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F2" w:rsidRPr="00442289" w:rsidRDefault="008F2F21" w:rsidP="007B2DF2">
      <w:pPr>
        <w:spacing w:after="0" w:line="480" w:lineRule="auto"/>
        <w:jc w:val="both"/>
        <w:rPr>
          <w:rFonts w:ascii="Times New Roman" w:hAnsi="Times New Roman" w:cs="Times New Roman"/>
          <w:b/>
          <w:lang w:eastAsia="zh-TW" w:bidi="he-IL"/>
        </w:rPr>
      </w:pPr>
      <w:r>
        <w:rPr>
          <w:rFonts w:ascii="Times New Roman" w:hAnsi="Times New Roman" w:cs="Times New Roman"/>
          <w:b/>
          <w:sz w:val="20"/>
          <w:szCs w:val="20"/>
          <w:lang w:eastAsia="zh-TW" w:bidi="he-IL"/>
        </w:rPr>
        <w:t>Table S4</w:t>
      </w:r>
      <w:r w:rsidR="007B2DF2" w:rsidRPr="00442289">
        <w:rPr>
          <w:rFonts w:ascii="Times New Roman" w:hAnsi="Times New Roman" w:cs="Times New Roman"/>
          <w:b/>
          <w:sz w:val="20"/>
          <w:szCs w:val="20"/>
          <w:lang w:eastAsia="zh-TW" w:bidi="he-IL"/>
        </w:rPr>
        <w:t>:</w:t>
      </w:r>
      <w:r w:rsidR="007B2DF2" w:rsidRPr="00442289"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 Competing </w:t>
      </w:r>
      <w:r w:rsidR="007B2DF2"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models for mid trophic levels. </w:t>
      </w:r>
    </w:p>
    <w:tbl>
      <w:tblPr>
        <w:tblStyle w:val="TableGrid3"/>
        <w:tblpPr w:leftFromText="180" w:rightFromText="180" w:vertAnchor="page" w:horzAnchor="margin" w:tblpY="1956"/>
        <w:tblW w:w="9133" w:type="dxa"/>
        <w:tblLook w:val="04A0" w:firstRow="1" w:lastRow="0" w:firstColumn="1" w:lastColumn="0" w:noHBand="0" w:noVBand="1"/>
      </w:tblPr>
      <w:tblGrid>
        <w:gridCol w:w="1918"/>
        <w:gridCol w:w="880"/>
        <w:gridCol w:w="400"/>
        <w:gridCol w:w="713"/>
        <w:gridCol w:w="1007"/>
        <w:gridCol w:w="567"/>
        <w:gridCol w:w="1414"/>
        <w:gridCol w:w="2234"/>
      </w:tblGrid>
      <w:tr w:rsidR="007B2DF2" w:rsidRPr="00891F30" w:rsidTr="000F4C61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Model selected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AICc weight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</w:t>
            </w:r>
          </w:p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years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Deviance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R</w:t>
            </w:r>
            <w:r w:rsidRPr="00891F30">
              <w:rPr>
                <w:rFonts w:asciiTheme="minorHAnsi" w:eastAsia="Arial Unicode MS" w:hAnsiTheme="minorHAnsi" w:cstheme="minorHAns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b/>
                <w:iCs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/>
                <w:iCs/>
                <w:sz w:val="16"/>
                <w:szCs w:val="16"/>
              </w:rPr>
              <w:t>p-value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Slope (±Standard Error)</w:t>
            </w:r>
          </w:p>
        </w:tc>
      </w:tr>
      <w:tr w:rsidR="007B2DF2" w:rsidRPr="00891F30" w:rsidTr="000F4C61">
        <w:tc>
          <w:tcPr>
            <w:tcW w:w="91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Herring 0-group</w:t>
            </w:r>
          </w:p>
        </w:tc>
      </w:tr>
      <w:tr w:rsidR="007B2DF2" w:rsidRPr="00891F30" w:rsidTr="006E25D4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6E25D4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1lag-SSST + WNAO</w:t>
            </w:r>
          </w:p>
          <w:p w:rsidR="007B2DF2" w:rsidRPr="00891F30" w:rsidRDefault="007B2DF2" w:rsidP="006E25D4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6E25D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0.20</w:t>
            </w:r>
          </w:p>
          <w:p w:rsidR="007B2DF2" w:rsidRPr="00891F30" w:rsidRDefault="007B2DF2" w:rsidP="006E25D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6E25D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3</w:t>
            </w:r>
          </w:p>
          <w:p w:rsidR="007B2DF2" w:rsidRPr="00891F30" w:rsidRDefault="007B2DF2" w:rsidP="006E25D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6E25D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22</w:t>
            </w:r>
          </w:p>
          <w:p w:rsidR="007B2DF2" w:rsidRPr="00891F30" w:rsidRDefault="007B2DF2" w:rsidP="006E25D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6E25D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4.00</w:t>
            </w:r>
          </w:p>
          <w:p w:rsidR="007B2DF2" w:rsidRPr="00891F30" w:rsidRDefault="007B2DF2" w:rsidP="006E25D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6E25D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0.25</w:t>
            </w:r>
          </w:p>
          <w:p w:rsidR="007B2DF2" w:rsidRPr="00891F30" w:rsidRDefault="007B2DF2" w:rsidP="006E25D4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6E25D4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1lag-SSST 0.02</w:t>
            </w:r>
          </w:p>
          <w:p w:rsidR="007B2DF2" w:rsidRDefault="007B2DF2" w:rsidP="006E25D4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WNAO 0.11</w:t>
            </w:r>
          </w:p>
          <w:p w:rsidR="006E25D4" w:rsidRPr="00891F30" w:rsidRDefault="006E25D4" w:rsidP="006E25D4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6E25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1lag-</w:t>
            </w:r>
            <w:r w:rsidRPr="00891F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SSST -0.450 (±0.180)</w:t>
            </w:r>
          </w:p>
          <w:p w:rsidR="007B2DF2" w:rsidRPr="00891F30" w:rsidRDefault="007B2DF2" w:rsidP="006E25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hAnsiTheme="minorHAnsi" w:cstheme="minorHAnsi"/>
                <w:sz w:val="16"/>
                <w:szCs w:val="16"/>
              </w:rPr>
              <w:t>WNAO 0.133(±0.081)</w:t>
            </w:r>
          </w:p>
          <w:p w:rsidR="007B2DF2" w:rsidRPr="00891F30" w:rsidRDefault="007B2DF2" w:rsidP="006E25D4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7B2DF2" w:rsidRPr="00891F30" w:rsidTr="000F4C61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1lag-SSST</w:t>
            </w:r>
          </w:p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0.18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4.57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0.19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0.02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91F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-0.463 (±0.188)</w:t>
            </w:r>
          </w:p>
        </w:tc>
      </w:tr>
      <w:tr w:rsidR="007B2DF2" w:rsidRPr="00891F30" w:rsidTr="000F4C61">
        <w:tc>
          <w:tcPr>
            <w:tcW w:w="91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Herring 1-group</w:t>
            </w:r>
          </w:p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</w:tr>
      <w:tr w:rsidR="007B2DF2" w:rsidRPr="00891F30" w:rsidTr="000F4C61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2lag-SSST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0.24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4.60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0.15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0.04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91F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-0.41 (±0.19)</w:t>
            </w:r>
          </w:p>
        </w:tc>
      </w:tr>
      <w:tr w:rsidR="007B2DF2" w:rsidRPr="00891F30" w:rsidTr="000F4C61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</w:rPr>
              <w:t>2lag-SSST + large cop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0.09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4.44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sz w:val="16"/>
                <w:szCs w:val="16"/>
              </w:rPr>
              <w:t>0.13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  <w:t>2lag-SSST 0.08</w:t>
            </w:r>
          </w:p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891F30">
              <w:rPr>
                <w:rFonts w:asciiTheme="minorHAnsi" w:eastAsia="Arial Unicode MS" w:hAnsiTheme="minorHAnsi" w:cstheme="minorHAnsi"/>
                <w:bCs/>
                <w:sz w:val="16"/>
                <w:szCs w:val="16"/>
              </w:rPr>
              <w:t>large cop 0.43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2DF2" w:rsidRPr="00891F30" w:rsidRDefault="007B2DF2" w:rsidP="000F4C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hAnsiTheme="minorHAnsi" w:cstheme="minorHAnsi"/>
                <w:sz w:val="16"/>
                <w:szCs w:val="16"/>
              </w:rPr>
              <w:t>2lag-SSST -0.37 (±0.20)</w:t>
            </w:r>
          </w:p>
          <w:p w:rsidR="007B2DF2" w:rsidRPr="00891F30" w:rsidRDefault="007B2DF2" w:rsidP="000F4C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1F30">
              <w:rPr>
                <w:rFonts w:asciiTheme="minorHAnsi" w:hAnsiTheme="minorHAnsi" w:cstheme="minorHAnsi"/>
                <w:sz w:val="16"/>
                <w:szCs w:val="16"/>
              </w:rPr>
              <w:t>large cop 0.001(±0.002)</w:t>
            </w:r>
          </w:p>
        </w:tc>
      </w:tr>
      <w:tr w:rsidR="007B2DF2" w:rsidRPr="00891F30" w:rsidTr="000F4C61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DF2" w:rsidRPr="00891F30" w:rsidRDefault="007B2DF2" w:rsidP="000F4C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B2DF2" w:rsidRPr="00442289" w:rsidRDefault="007B2DF2" w:rsidP="007B2DF2">
      <w:pPr>
        <w:rPr>
          <w:rFonts w:ascii="Times New Roman" w:hAnsi="Times New Roman" w:cs="Times New Roman"/>
          <w:lang w:eastAsia="zh-TW" w:bidi="he-IL"/>
        </w:rPr>
      </w:pPr>
    </w:p>
    <w:p w:rsidR="007B2DF2" w:rsidRPr="00442289" w:rsidRDefault="007B2DF2" w:rsidP="0032669F">
      <w:pPr>
        <w:jc w:val="both"/>
        <w:rPr>
          <w:rFonts w:ascii="Times New Roman" w:hAnsi="Times New Roman" w:cs="Times New Roman"/>
          <w:lang w:eastAsia="zh-TW" w:bidi="he-IL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zh-TW" w:bidi="he-IL"/>
        </w:rPr>
        <w:t>AICc</w:t>
      </w:r>
      <w:proofErr w:type="spellEnd"/>
      <w:r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 weight</w:t>
      </w:r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: </w:t>
      </w:r>
      <w:proofErr w:type="spellStart"/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>Akaike’s</w:t>
      </w:r>
      <w:proofErr w:type="spellEnd"/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 Information Criteria (corrected) weights, values range from 0 to 1, and high values indicate strong support for a given predictor; k: number of parameters in the model; R</w:t>
      </w:r>
      <w:r w:rsidRPr="00442289">
        <w:rPr>
          <w:rFonts w:ascii="Times New Roman" w:hAnsi="Times New Roman" w:cs="Times New Roman"/>
          <w:sz w:val="20"/>
          <w:szCs w:val="20"/>
          <w:vertAlign w:val="superscript"/>
          <w:lang w:eastAsia="zh-TW" w:bidi="he-IL"/>
        </w:rPr>
        <w:t>2</w:t>
      </w:r>
      <w:r>
        <w:rPr>
          <w:rFonts w:ascii="Times New Roman" w:hAnsi="Times New Roman" w:cs="Times New Roman"/>
          <w:sz w:val="20"/>
          <w:szCs w:val="20"/>
          <w:lang w:eastAsia="zh-TW" w:bidi="he-IL"/>
        </w:rPr>
        <w:t>: Adjusted coefficient. WNAO: w</w:t>
      </w:r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>inter North Atlantic Oscillation i</w:t>
      </w:r>
      <w:r>
        <w:rPr>
          <w:rFonts w:ascii="Times New Roman" w:hAnsi="Times New Roman" w:cs="Times New Roman"/>
          <w:sz w:val="20"/>
          <w:szCs w:val="20"/>
          <w:lang w:eastAsia="zh-TW" w:bidi="he-IL"/>
        </w:rPr>
        <w:t>ndex; 1lag-SSST: 1 year lagged s</w:t>
      </w:r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>pring Sea Surface Temperat</w:t>
      </w:r>
      <w:r>
        <w:rPr>
          <w:rFonts w:ascii="Times New Roman" w:hAnsi="Times New Roman" w:cs="Times New Roman"/>
          <w:sz w:val="20"/>
          <w:szCs w:val="20"/>
          <w:lang w:eastAsia="zh-TW" w:bidi="he-IL"/>
        </w:rPr>
        <w:t>ure; 2lag-SSST: 2 years lagged s</w:t>
      </w:r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pring Sea Surface Temperature; </w:t>
      </w:r>
      <w:r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large cop: large copepods (&gt;2mm); </w:t>
      </w:r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significant relationships are highlighted in </w:t>
      </w:r>
      <w:r w:rsidRPr="00442289">
        <w:rPr>
          <w:rFonts w:ascii="Times New Roman" w:hAnsi="Times New Roman" w:cs="Times New Roman"/>
          <w:b/>
          <w:sz w:val="20"/>
          <w:szCs w:val="20"/>
          <w:lang w:eastAsia="zh-TW" w:bidi="he-IL"/>
        </w:rPr>
        <w:t>bold</w:t>
      </w:r>
      <w:r w:rsidRPr="00442289">
        <w:rPr>
          <w:rFonts w:ascii="Times New Roman" w:hAnsi="Times New Roman" w:cs="Times New Roman"/>
          <w:bCs/>
          <w:sz w:val="20"/>
          <w:szCs w:val="20"/>
          <w:lang w:eastAsia="zh-TW" w:bidi="he-IL"/>
        </w:rPr>
        <w:t>,</w:t>
      </w:r>
      <w:r w:rsidRPr="00442289">
        <w:rPr>
          <w:rFonts w:ascii="Times New Roman" w:hAnsi="Times New Roman" w:cs="Times New Roman"/>
          <w:sz w:val="20"/>
          <w:szCs w:val="20"/>
          <w:lang w:eastAsia="zh-TW" w:bidi="he-IL"/>
        </w:rPr>
        <w:t xml:space="preserve"> not significant variables included in the model are also presented.</w:t>
      </w:r>
    </w:p>
    <w:p w:rsidR="007E111C" w:rsidRPr="002F6B74" w:rsidRDefault="007E111C">
      <w:pPr>
        <w:rPr>
          <w:sz w:val="24"/>
        </w:rPr>
      </w:pPr>
      <w:bookmarkStart w:id="0" w:name="_GoBack"/>
      <w:bookmarkEnd w:id="0"/>
    </w:p>
    <w:sectPr w:rsidR="007E111C" w:rsidRPr="002F6B74" w:rsidSect="005B5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B2DF2"/>
    <w:rsid w:val="002F6B74"/>
    <w:rsid w:val="0032669F"/>
    <w:rsid w:val="005B5E65"/>
    <w:rsid w:val="00600369"/>
    <w:rsid w:val="006E0424"/>
    <w:rsid w:val="006E25D4"/>
    <w:rsid w:val="007B2DF2"/>
    <w:rsid w:val="007E111C"/>
    <w:rsid w:val="008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7B2DF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B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7B2DF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B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University of Plymouth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vlauria</dc:creator>
  <cp:keywords/>
  <dc:description/>
  <cp:lastModifiedBy>ID</cp:lastModifiedBy>
  <cp:revision>4</cp:revision>
  <dcterms:created xsi:type="dcterms:W3CDTF">2012-05-03T15:57:00Z</dcterms:created>
  <dcterms:modified xsi:type="dcterms:W3CDTF">2012-09-25T11:15:00Z</dcterms:modified>
</cp:coreProperties>
</file>