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139" w:rsidRPr="00031139" w:rsidRDefault="00031139" w:rsidP="00031139">
      <w:pPr>
        <w:rPr>
          <w:b/>
        </w:rPr>
      </w:pPr>
      <w:r w:rsidRPr="00031139">
        <w:rPr>
          <w:b/>
        </w:rPr>
        <w:t>Fig S1.</w:t>
      </w:r>
    </w:p>
    <w:p w:rsidR="00031139" w:rsidRDefault="00031139" w:rsidP="00031139">
      <w:r>
        <w:t>Graphical representation of the precision of top clusters in distinguishing disease from control</w:t>
      </w:r>
      <w:r w:rsidR="00E07F0F">
        <w:t xml:space="preserve"> (see Table S3a for further details)</w:t>
      </w:r>
      <w:r>
        <w:t xml:space="preserve">.  All three clusters showed comparable precision in distinguishing schizophrenia from control in serum as well as brain, and could distinguish schizophrenia from control with significantly greater precision than bipolar from control. ACE </w:t>
      </w:r>
      <w:proofErr w:type="spellStart"/>
      <w:r>
        <w:t>angiotensin</w:t>
      </w:r>
      <w:proofErr w:type="spellEnd"/>
      <w:r>
        <w:t xml:space="preserve"> converting enzyme, ACTH </w:t>
      </w:r>
      <w:proofErr w:type="spellStart"/>
      <w:r>
        <w:t>adrenocorticotrophic</w:t>
      </w:r>
      <w:proofErr w:type="spellEnd"/>
      <w:r>
        <w:t xml:space="preserve"> hormone, </w:t>
      </w:r>
      <w:proofErr w:type="spellStart"/>
      <w:r>
        <w:t>NGFb</w:t>
      </w:r>
      <w:proofErr w:type="spellEnd"/>
      <w:r>
        <w:t xml:space="preserve"> nerve growth factor beta, PARC </w:t>
      </w:r>
      <w:r w:rsidRPr="004C53C0">
        <w:t xml:space="preserve">Pulmonary and Activation-Regulated </w:t>
      </w:r>
      <w:proofErr w:type="spellStart"/>
      <w:r w:rsidRPr="004C53C0">
        <w:t>Chemokine</w:t>
      </w:r>
      <w:proofErr w:type="spellEnd"/>
      <w:r>
        <w:t xml:space="preserve">, TNF-beta tumour necrosis factor beta, IFN-gamma interferon gamma, PAI-1 </w:t>
      </w:r>
      <w:proofErr w:type="spellStart"/>
      <w:r>
        <w:t>plasminogen</w:t>
      </w:r>
      <w:proofErr w:type="spellEnd"/>
      <w:r>
        <w:t xml:space="preserve"> activator inhibitor,  SGOT </w:t>
      </w:r>
      <w:r w:rsidRPr="003A55CB">
        <w:t xml:space="preserve">Serum </w:t>
      </w:r>
      <w:proofErr w:type="spellStart"/>
      <w:r w:rsidRPr="003A55CB">
        <w:t>Glutamic</w:t>
      </w:r>
      <w:proofErr w:type="spellEnd"/>
      <w:r w:rsidRPr="003A55CB">
        <w:t xml:space="preserve"> </w:t>
      </w:r>
      <w:proofErr w:type="spellStart"/>
      <w:r w:rsidRPr="003A55CB">
        <w:t>Oxaloacetic</w:t>
      </w:r>
      <w:proofErr w:type="spellEnd"/>
      <w:r w:rsidRPr="003A55CB">
        <w:t xml:space="preserve"> </w:t>
      </w:r>
      <w:proofErr w:type="spellStart"/>
      <w:r w:rsidRPr="003A55CB">
        <w:t>Transaminase</w:t>
      </w:r>
      <w:proofErr w:type="spellEnd"/>
      <w:r>
        <w:t xml:space="preserve">. </w:t>
      </w:r>
    </w:p>
    <w:p w:rsidR="00031139" w:rsidRDefault="00031139" w:rsidP="00031139">
      <w:r w:rsidRPr="0028398F">
        <w:rPr>
          <w:noProof/>
          <w:lang w:eastAsia="en-GB"/>
        </w:rPr>
        <w:drawing>
          <wp:inline distT="0" distB="0" distL="0" distR="0">
            <wp:extent cx="5731510" cy="3955722"/>
            <wp:effectExtent l="19050" t="0" r="2540" b="0"/>
            <wp:docPr id="1"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37525" cy="5616575"/>
                      <a:chOff x="395288" y="620713"/>
                      <a:chExt cx="8137525" cy="5616575"/>
                    </a:xfrm>
                  </a:grpSpPr>
                  <a:grpSp>
                    <a:nvGrpSpPr>
                      <a:cNvPr id="63" name="Group 62"/>
                      <a:cNvGrpSpPr/>
                    </a:nvGrpSpPr>
                    <a:grpSpPr>
                      <a:xfrm>
                        <a:off x="395288" y="620713"/>
                        <a:ext cx="8137525" cy="5616575"/>
                        <a:chOff x="395288" y="620713"/>
                        <a:chExt cx="8137525" cy="5616575"/>
                      </a:xfrm>
                    </a:grpSpPr>
                    <a:pic>
                      <a:nvPicPr>
                        <a:cNvPr id="24732" name="Picture 156" descr="PAI-1_PAP_SGOT"/>
                        <a:cNvPicPr>
                          <a:picLocks noChangeAspect="1" noChangeArrowheads="1"/>
                        </a:cNvPicPr>
                      </a:nvPicPr>
                      <a:blipFill>
                        <a:blip r:embed="rId4"/>
                        <a:srcRect/>
                        <a:stretch>
                          <a:fillRect/>
                        </a:stretch>
                      </a:blipFill>
                      <a:spPr bwMode="auto">
                        <a:xfrm>
                          <a:off x="4140200" y="1412875"/>
                          <a:ext cx="3816350" cy="2039938"/>
                        </a:xfrm>
                        <a:prstGeom prst="rect">
                          <a:avLst/>
                        </a:prstGeom>
                        <a:noFill/>
                      </a:spPr>
                    </a:pic>
                    <a:pic>
                      <a:nvPicPr>
                        <a:cNvPr id="24719" name="Picture 143" descr="alpha-2-macroglobulin_PAI-1"/>
                        <a:cNvPicPr>
                          <a:picLocks noChangeAspect="1" noChangeArrowheads="1"/>
                        </a:cNvPicPr>
                      </a:nvPicPr>
                      <a:blipFill>
                        <a:blip r:embed="rId5"/>
                        <a:srcRect r="25989"/>
                        <a:stretch>
                          <a:fillRect/>
                        </a:stretch>
                      </a:blipFill>
                      <a:spPr bwMode="auto">
                        <a:xfrm>
                          <a:off x="395288" y="3933825"/>
                          <a:ext cx="2881312" cy="2081213"/>
                        </a:xfrm>
                        <a:prstGeom prst="rect">
                          <a:avLst/>
                        </a:prstGeom>
                        <a:noFill/>
                        <a:ln w="9525">
                          <a:noFill/>
                          <a:miter lim="800000"/>
                          <a:headEnd/>
                          <a:tailEnd/>
                        </a:ln>
                      </a:spPr>
                    </a:pic>
                    <a:sp>
                      <a:nvSpPr>
                        <a:cNvPr id="24671" name="Rectangle 95"/>
                        <a:cNvSpPr>
                          <a:spLocks noChangeArrowheads="1"/>
                        </a:cNvSpPr>
                      </a:nvSpPr>
                      <a:spPr bwMode="auto">
                        <a:xfrm>
                          <a:off x="468313" y="3384550"/>
                          <a:ext cx="3600450" cy="428625"/>
                        </a:xfrm>
                        <a:prstGeom prst="rect">
                          <a:avLst/>
                        </a:prstGeom>
                        <a:noFill/>
                        <a:ln w="9525">
                          <a:noFill/>
                          <a:miter lim="800000"/>
                          <a:headEnd/>
                          <a:tailEnd/>
                        </a:ln>
                        <a:effectLst/>
                      </a:spPr>
                      <a:txSp>
                        <a:txBody>
                          <a:bodyPr>
                            <a:spAutoFit/>
                          </a:bodyPr>
                          <a:lstStyle>
                            <a:defPPr>
                              <a:defRPr lang="zh-TW"/>
                            </a:defPPr>
                            <a:lvl1pPr algn="l" rtl="0" fontAlgn="base">
                              <a:spcBef>
                                <a:spcPct val="0"/>
                              </a:spcBef>
                              <a:spcAft>
                                <a:spcPct val="0"/>
                              </a:spcAft>
                              <a:defRPr kumimoji="1" kern="1200">
                                <a:solidFill>
                                  <a:schemeClr val="tx1"/>
                                </a:solidFill>
                                <a:latin typeface="Arial" charset="0"/>
                                <a:ea typeface="新細明體" pitchFamily="18" charset="-120"/>
                                <a:cs typeface="+mn-cs"/>
                              </a:defRPr>
                            </a:lvl1pPr>
                            <a:lvl2pPr marL="457200" algn="l" rtl="0" fontAlgn="base">
                              <a:spcBef>
                                <a:spcPct val="0"/>
                              </a:spcBef>
                              <a:spcAft>
                                <a:spcPct val="0"/>
                              </a:spcAft>
                              <a:defRPr kumimoji="1" kern="1200">
                                <a:solidFill>
                                  <a:schemeClr val="tx1"/>
                                </a:solidFill>
                                <a:latin typeface="Arial" charset="0"/>
                                <a:ea typeface="新細明體" pitchFamily="18" charset="-120"/>
                                <a:cs typeface="+mn-cs"/>
                              </a:defRPr>
                            </a:lvl2pPr>
                            <a:lvl3pPr marL="914400" algn="l" rtl="0" fontAlgn="base">
                              <a:spcBef>
                                <a:spcPct val="0"/>
                              </a:spcBef>
                              <a:spcAft>
                                <a:spcPct val="0"/>
                              </a:spcAft>
                              <a:defRPr kumimoji="1" kern="1200">
                                <a:solidFill>
                                  <a:schemeClr val="tx1"/>
                                </a:solidFill>
                                <a:latin typeface="Arial" charset="0"/>
                                <a:ea typeface="新細明體" pitchFamily="18" charset="-120"/>
                                <a:cs typeface="+mn-cs"/>
                              </a:defRPr>
                            </a:lvl3pPr>
                            <a:lvl4pPr marL="1371600" algn="l" rtl="0" fontAlgn="base">
                              <a:spcBef>
                                <a:spcPct val="0"/>
                              </a:spcBef>
                              <a:spcAft>
                                <a:spcPct val="0"/>
                              </a:spcAft>
                              <a:defRPr kumimoji="1" kern="1200">
                                <a:solidFill>
                                  <a:schemeClr val="tx1"/>
                                </a:solidFill>
                                <a:latin typeface="Arial" charset="0"/>
                                <a:ea typeface="新細明體" pitchFamily="18" charset="-120"/>
                                <a:cs typeface="+mn-cs"/>
                              </a:defRPr>
                            </a:lvl4pPr>
                            <a:lvl5pPr marL="1828800" algn="l" rtl="0" fontAlgn="base">
                              <a:spcBef>
                                <a:spcPct val="0"/>
                              </a:spcBef>
                              <a:spcAft>
                                <a:spcPct val="0"/>
                              </a:spcAft>
                              <a:defRPr kumimoji="1" kern="1200">
                                <a:solidFill>
                                  <a:schemeClr val="tx1"/>
                                </a:solidFill>
                                <a:latin typeface="Arial" charset="0"/>
                                <a:ea typeface="新細明體" pitchFamily="18" charset="-120"/>
                                <a:cs typeface="+mn-cs"/>
                              </a:defRPr>
                            </a:lvl5pPr>
                            <a:lvl6pPr marL="2286000" algn="l" defTabSz="914400" rtl="0" eaLnBrk="1" latinLnBrk="0" hangingPunct="1">
                              <a:defRPr kumimoji="1" kern="1200">
                                <a:solidFill>
                                  <a:schemeClr val="tx1"/>
                                </a:solidFill>
                                <a:latin typeface="Arial" charset="0"/>
                                <a:ea typeface="新細明體" pitchFamily="18" charset="-120"/>
                                <a:cs typeface="+mn-cs"/>
                              </a:defRPr>
                            </a:lvl6pPr>
                            <a:lvl7pPr marL="2743200" algn="l" defTabSz="914400" rtl="0" eaLnBrk="1" latinLnBrk="0" hangingPunct="1">
                              <a:defRPr kumimoji="1" kern="1200">
                                <a:solidFill>
                                  <a:schemeClr val="tx1"/>
                                </a:solidFill>
                                <a:latin typeface="Arial" charset="0"/>
                                <a:ea typeface="新細明體" pitchFamily="18" charset="-120"/>
                                <a:cs typeface="+mn-cs"/>
                              </a:defRPr>
                            </a:lvl7pPr>
                            <a:lvl8pPr marL="3200400" algn="l" defTabSz="914400" rtl="0" eaLnBrk="1" latinLnBrk="0" hangingPunct="1">
                              <a:defRPr kumimoji="1" kern="1200">
                                <a:solidFill>
                                  <a:schemeClr val="tx1"/>
                                </a:solidFill>
                                <a:latin typeface="Arial" charset="0"/>
                                <a:ea typeface="新細明體" pitchFamily="18" charset="-120"/>
                                <a:cs typeface="+mn-cs"/>
                              </a:defRPr>
                            </a:lvl8pPr>
                            <a:lvl9pPr marL="3657600" algn="l" defTabSz="914400" rtl="0" eaLnBrk="1" latinLnBrk="0" hangingPunct="1">
                              <a:defRPr kumimoji="1" kern="1200">
                                <a:solidFill>
                                  <a:schemeClr val="tx1"/>
                                </a:solidFill>
                                <a:latin typeface="Arial" charset="0"/>
                                <a:ea typeface="新細明體" pitchFamily="18" charset="-120"/>
                                <a:cs typeface="+mn-cs"/>
                              </a:defRPr>
                            </a:lvl9pPr>
                          </a:lstStyle>
                          <a:p>
                            <a:r>
                              <a:rPr lang="en-US" altLang="zh-TW" sz="1100"/>
                              <a:t>Alpha-2 Macroglobulin + PAI-1 + Prostatic Acid Phosphatase + SGOT</a:t>
                            </a:r>
                          </a:p>
                        </a:txBody>
                        <a:useSpRect/>
                      </a:txSp>
                    </a:sp>
                    <a:sp>
                      <a:nvSpPr>
                        <a:cNvPr id="24672" name="Line 96"/>
                        <a:cNvSpPr>
                          <a:spLocks noChangeShapeType="1"/>
                        </a:cNvSpPr>
                      </a:nvSpPr>
                      <a:spPr bwMode="auto">
                        <a:xfrm>
                          <a:off x="539750" y="620713"/>
                          <a:ext cx="7993063" cy="0"/>
                        </a:xfrm>
                        <a:prstGeom prst="line">
                          <a:avLst/>
                        </a:prstGeom>
                        <a:noFill/>
                        <a:ln w="9525">
                          <a:solidFill>
                            <a:schemeClr val="tx1"/>
                          </a:solidFill>
                          <a:round/>
                          <a:headEnd/>
                          <a:tailEnd/>
                        </a:ln>
                        <a:effectLst/>
                      </a:spPr>
                      <a:txSp>
                        <a:txBody>
                          <a:bodyPr/>
                          <a:lstStyle>
                            <a:defPPr>
                              <a:defRPr lang="zh-TW"/>
                            </a:defPPr>
                            <a:lvl1pPr algn="l" rtl="0" fontAlgn="base">
                              <a:spcBef>
                                <a:spcPct val="0"/>
                              </a:spcBef>
                              <a:spcAft>
                                <a:spcPct val="0"/>
                              </a:spcAft>
                              <a:defRPr kumimoji="1" kern="1200">
                                <a:solidFill>
                                  <a:schemeClr val="tx1"/>
                                </a:solidFill>
                                <a:latin typeface="Arial" charset="0"/>
                                <a:ea typeface="新細明體" pitchFamily="18" charset="-120"/>
                                <a:cs typeface="+mn-cs"/>
                              </a:defRPr>
                            </a:lvl1pPr>
                            <a:lvl2pPr marL="457200" algn="l" rtl="0" fontAlgn="base">
                              <a:spcBef>
                                <a:spcPct val="0"/>
                              </a:spcBef>
                              <a:spcAft>
                                <a:spcPct val="0"/>
                              </a:spcAft>
                              <a:defRPr kumimoji="1" kern="1200">
                                <a:solidFill>
                                  <a:schemeClr val="tx1"/>
                                </a:solidFill>
                                <a:latin typeface="Arial" charset="0"/>
                                <a:ea typeface="新細明體" pitchFamily="18" charset="-120"/>
                                <a:cs typeface="+mn-cs"/>
                              </a:defRPr>
                            </a:lvl2pPr>
                            <a:lvl3pPr marL="914400" algn="l" rtl="0" fontAlgn="base">
                              <a:spcBef>
                                <a:spcPct val="0"/>
                              </a:spcBef>
                              <a:spcAft>
                                <a:spcPct val="0"/>
                              </a:spcAft>
                              <a:defRPr kumimoji="1" kern="1200">
                                <a:solidFill>
                                  <a:schemeClr val="tx1"/>
                                </a:solidFill>
                                <a:latin typeface="Arial" charset="0"/>
                                <a:ea typeface="新細明體" pitchFamily="18" charset="-120"/>
                                <a:cs typeface="+mn-cs"/>
                              </a:defRPr>
                            </a:lvl3pPr>
                            <a:lvl4pPr marL="1371600" algn="l" rtl="0" fontAlgn="base">
                              <a:spcBef>
                                <a:spcPct val="0"/>
                              </a:spcBef>
                              <a:spcAft>
                                <a:spcPct val="0"/>
                              </a:spcAft>
                              <a:defRPr kumimoji="1" kern="1200">
                                <a:solidFill>
                                  <a:schemeClr val="tx1"/>
                                </a:solidFill>
                                <a:latin typeface="Arial" charset="0"/>
                                <a:ea typeface="新細明體" pitchFamily="18" charset="-120"/>
                                <a:cs typeface="+mn-cs"/>
                              </a:defRPr>
                            </a:lvl4pPr>
                            <a:lvl5pPr marL="1828800" algn="l" rtl="0" fontAlgn="base">
                              <a:spcBef>
                                <a:spcPct val="0"/>
                              </a:spcBef>
                              <a:spcAft>
                                <a:spcPct val="0"/>
                              </a:spcAft>
                              <a:defRPr kumimoji="1" kern="1200">
                                <a:solidFill>
                                  <a:schemeClr val="tx1"/>
                                </a:solidFill>
                                <a:latin typeface="Arial" charset="0"/>
                                <a:ea typeface="新細明體" pitchFamily="18" charset="-120"/>
                                <a:cs typeface="+mn-cs"/>
                              </a:defRPr>
                            </a:lvl5pPr>
                            <a:lvl6pPr marL="2286000" algn="l" defTabSz="914400" rtl="0" eaLnBrk="1" latinLnBrk="0" hangingPunct="1">
                              <a:defRPr kumimoji="1" kern="1200">
                                <a:solidFill>
                                  <a:schemeClr val="tx1"/>
                                </a:solidFill>
                                <a:latin typeface="Arial" charset="0"/>
                                <a:ea typeface="新細明體" pitchFamily="18" charset="-120"/>
                                <a:cs typeface="+mn-cs"/>
                              </a:defRPr>
                            </a:lvl6pPr>
                            <a:lvl7pPr marL="2743200" algn="l" defTabSz="914400" rtl="0" eaLnBrk="1" latinLnBrk="0" hangingPunct="1">
                              <a:defRPr kumimoji="1" kern="1200">
                                <a:solidFill>
                                  <a:schemeClr val="tx1"/>
                                </a:solidFill>
                                <a:latin typeface="Arial" charset="0"/>
                                <a:ea typeface="新細明體" pitchFamily="18" charset="-120"/>
                                <a:cs typeface="+mn-cs"/>
                              </a:defRPr>
                            </a:lvl7pPr>
                            <a:lvl8pPr marL="3200400" algn="l" defTabSz="914400" rtl="0" eaLnBrk="1" latinLnBrk="0" hangingPunct="1">
                              <a:defRPr kumimoji="1" kern="1200">
                                <a:solidFill>
                                  <a:schemeClr val="tx1"/>
                                </a:solidFill>
                                <a:latin typeface="Arial" charset="0"/>
                                <a:ea typeface="新細明體" pitchFamily="18" charset="-120"/>
                                <a:cs typeface="+mn-cs"/>
                              </a:defRPr>
                            </a:lvl8pPr>
                            <a:lvl9pPr marL="3657600" algn="l" defTabSz="914400" rtl="0" eaLnBrk="1" latinLnBrk="0" hangingPunct="1">
                              <a:defRPr kumimoji="1" kern="1200">
                                <a:solidFill>
                                  <a:schemeClr val="tx1"/>
                                </a:solidFill>
                                <a:latin typeface="Arial" charset="0"/>
                                <a:ea typeface="新細明體" pitchFamily="18" charset="-120"/>
                                <a:cs typeface="+mn-cs"/>
                              </a:defRPr>
                            </a:lvl9pPr>
                          </a:lstStyle>
                          <a:p>
                            <a:endParaRPr lang="en-GB"/>
                          </a:p>
                        </a:txBody>
                        <a:useSpRect/>
                      </a:txSp>
                    </a:sp>
                    <a:sp>
                      <a:nvSpPr>
                        <a:cNvPr id="24675" name="Rectangle 99"/>
                        <a:cNvSpPr>
                          <a:spLocks noChangeArrowheads="1"/>
                        </a:cNvSpPr>
                      </a:nvSpPr>
                      <a:spPr bwMode="auto">
                        <a:xfrm>
                          <a:off x="4356100" y="3384550"/>
                          <a:ext cx="3600450" cy="260350"/>
                        </a:xfrm>
                        <a:prstGeom prst="rect">
                          <a:avLst/>
                        </a:prstGeom>
                        <a:noFill/>
                        <a:ln w="9525">
                          <a:noFill/>
                          <a:miter lim="800000"/>
                          <a:headEnd/>
                          <a:tailEnd/>
                        </a:ln>
                        <a:effectLst/>
                      </a:spPr>
                      <a:txSp>
                        <a:txBody>
                          <a:bodyPr>
                            <a:spAutoFit/>
                          </a:bodyPr>
                          <a:lstStyle>
                            <a:defPPr>
                              <a:defRPr lang="zh-TW"/>
                            </a:defPPr>
                            <a:lvl1pPr algn="l" rtl="0" fontAlgn="base">
                              <a:spcBef>
                                <a:spcPct val="0"/>
                              </a:spcBef>
                              <a:spcAft>
                                <a:spcPct val="0"/>
                              </a:spcAft>
                              <a:defRPr kumimoji="1" kern="1200">
                                <a:solidFill>
                                  <a:schemeClr val="tx1"/>
                                </a:solidFill>
                                <a:latin typeface="Arial" charset="0"/>
                                <a:ea typeface="新細明體" pitchFamily="18" charset="-120"/>
                                <a:cs typeface="+mn-cs"/>
                              </a:defRPr>
                            </a:lvl1pPr>
                            <a:lvl2pPr marL="457200" algn="l" rtl="0" fontAlgn="base">
                              <a:spcBef>
                                <a:spcPct val="0"/>
                              </a:spcBef>
                              <a:spcAft>
                                <a:spcPct val="0"/>
                              </a:spcAft>
                              <a:defRPr kumimoji="1" kern="1200">
                                <a:solidFill>
                                  <a:schemeClr val="tx1"/>
                                </a:solidFill>
                                <a:latin typeface="Arial" charset="0"/>
                                <a:ea typeface="新細明體" pitchFamily="18" charset="-120"/>
                                <a:cs typeface="+mn-cs"/>
                              </a:defRPr>
                            </a:lvl2pPr>
                            <a:lvl3pPr marL="914400" algn="l" rtl="0" fontAlgn="base">
                              <a:spcBef>
                                <a:spcPct val="0"/>
                              </a:spcBef>
                              <a:spcAft>
                                <a:spcPct val="0"/>
                              </a:spcAft>
                              <a:defRPr kumimoji="1" kern="1200">
                                <a:solidFill>
                                  <a:schemeClr val="tx1"/>
                                </a:solidFill>
                                <a:latin typeface="Arial" charset="0"/>
                                <a:ea typeface="新細明體" pitchFamily="18" charset="-120"/>
                                <a:cs typeface="+mn-cs"/>
                              </a:defRPr>
                            </a:lvl3pPr>
                            <a:lvl4pPr marL="1371600" algn="l" rtl="0" fontAlgn="base">
                              <a:spcBef>
                                <a:spcPct val="0"/>
                              </a:spcBef>
                              <a:spcAft>
                                <a:spcPct val="0"/>
                              </a:spcAft>
                              <a:defRPr kumimoji="1" kern="1200">
                                <a:solidFill>
                                  <a:schemeClr val="tx1"/>
                                </a:solidFill>
                                <a:latin typeface="Arial" charset="0"/>
                                <a:ea typeface="新細明體" pitchFamily="18" charset="-120"/>
                                <a:cs typeface="+mn-cs"/>
                              </a:defRPr>
                            </a:lvl4pPr>
                            <a:lvl5pPr marL="1828800" algn="l" rtl="0" fontAlgn="base">
                              <a:spcBef>
                                <a:spcPct val="0"/>
                              </a:spcBef>
                              <a:spcAft>
                                <a:spcPct val="0"/>
                              </a:spcAft>
                              <a:defRPr kumimoji="1" kern="1200">
                                <a:solidFill>
                                  <a:schemeClr val="tx1"/>
                                </a:solidFill>
                                <a:latin typeface="Arial" charset="0"/>
                                <a:ea typeface="新細明體" pitchFamily="18" charset="-120"/>
                                <a:cs typeface="+mn-cs"/>
                              </a:defRPr>
                            </a:lvl5pPr>
                            <a:lvl6pPr marL="2286000" algn="l" defTabSz="914400" rtl="0" eaLnBrk="1" latinLnBrk="0" hangingPunct="1">
                              <a:defRPr kumimoji="1" kern="1200">
                                <a:solidFill>
                                  <a:schemeClr val="tx1"/>
                                </a:solidFill>
                                <a:latin typeface="Arial" charset="0"/>
                                <a:ea typeface="新細明體" pitchFamily="18" charset="-120"/>
                                <a:cs typeface="+mn-cs"/>
                              </a:defRPr>
                            </a:lvl6pPr>
                            <a:lvl7pPr marL="2743200" algn="l" defTabSz="914400" rtl="0" eaLnBrk="1" latinLnBrk="0" hangingPunct="1">
                              <a:defRPr kumimoji="1" kern="1200">
                                <a:solidFill>
                                  <a:schemeClr val="tx1"/>
                                </a:solidFill>
                                <a:latin typeface="Arial" charset="0"/>
                                <a:ea typeface="新細明體" pitchFamily="18" charset="-120"/>
                                <a:cs typeface="+mn-cs"/>
                              </a:defRPr>
                            </a:lvl7pPr>
                            <a:lvl8pPr marL="3200400" algn="l" defTabSz="914400" rtl="0" eaLnBrk="1" latinLnBrk="0" hangingPunct="1">
                              <a:defRPr kumimoji="1" kern="1200">
                                <a:solidFill>
                                  <a:schemeClr val="tx1"/>
                                </a:solidFill>
                                <a:latin typeface="Arial" charset="0"/>
                                <a:ea typeface="新細明體" pitchFamily="18" charset="-120"/>
                                <a:cs typeface="+mn-cs"/>
                              </a:defRPr>
                            </a:lvl8pPr>
                            <a:lvl9pPr marL="3657600" algn="l" defTabSz="914400" rtl="0" eaLnBrk="1" latinLnBrk="0" hangingPunct="1">
                              <a:defRPr kumimoji="1" kern="1200">
                                <a:solidFill>
                                  <a:schemeClr val="tx1"/>
                                </a:solidFill>
                                <a:latin typeface="Arial" charset="0"/>
                                <a:ea typeface="新細明體" pitchFamily="18" charset="-120"/>
                                <a:cs typeface="+mn-cs"/>
                              </a:defRPr>
                            </a:lvl9pPr>
                          </a:lstStyle>
                          <a:p>
                            <a:r>
                              <a:rPr lang="en-US" altLang="zh-TW" sz="1100"/>
                              <a:t>PAI-1 + Prostatic Acid Phosphatase + SGOT</a:t>
                            </a:r>
                          </a:p>
                        </a:txBody>
                        <a:useSpRect/>
                      </a:txSp>
                    </a:sp>
                    <a:sp>
                      <a:nvSpPr>
                        <a:cNvPr id="24677" name="Rectangle 101"/>
                        <a:cNvSpPr>
                          <a:spLocks noChangeArrowheads="1"/>
                        </a:cNvSpPr>
                      </a:nvSpPr>
                      <a:spPr bwMode="auto">
                        <a:xfrm>
                          <a:off x="755650" y="5976938"/>
                          <a:ext cx="2082800" cy="260350"/>
                        </a:xfrm>
                        <a:prstGeom prst="rect">
                          <a:avLst/>
                        </a:prstGeom>
                        <a:noFill/>
                        <a:ln w="9525">
                          <a:noFill/>
                          <a:miter lim="800000"/>
                          <a:headEnd/>
                          <a:tailEnd/>
                        </a:ln>
                        <a:effectLst/>
                      </a:spPr>
                      <a:txSp>
                        <a:txBody>
                          <a:bodyPr wrap="none">
                            <a:spAutoFit/>
                          </a:bodyPr>
                          <a:lstStyle>
                            <a:defPPr>
                              <a:defRPr lang="zh-TW"/>
                            </a:defPPr>
                            <a:lvl1pPr algn="l" rtl="0" fontAlgn="base">
                              <a:spcBef>
                                <a:spcPct val="0"/>
                              </a:spcBef>
                              <a:spcAft>
                                <a:spcPct val="0"/>
                              </a:spcAft>
                              <a:defRPr kumimoji="1" kern="1200">
                                <a:solidFill>
                                  <a:schemeClr val="tx1"/>
                                </a:solidFill>
                                <a:latin typeface="Arial" charset="0"/>
                                <a:ea typeface="新細明體" pitchFamily="18" charset="-120"/>
                                <a:cs typeface="+mn-cs"/>
                              </a:defRPr>
                            </a:lvl1pPr>
                            <a:lvl2pPr marL="457200" algn="l" rtl="0" fontAlgn="base">
                              <a:spcBef>
                                <a:spcPct val="0"/>
                              </a:spcBef>
                              <a:spcAft>
                                <a:spcPct val="0"/>
                              </a:spcAft>
                              <a:defRPr kumimoji="1" kern="1200">
                                <a:solidFill>
                                  <a:schemeClr val="tx1"/>
                                </a:solidFill>
                                <a:latin typeface="Arial" charset="0"/>
                                <a:ea typeface="新細明體" pitchFamily="18" charset="-120"/>
                                <a:cs typeface="+mn-cs"/>
                              </a:defRPr>
                            </a:lvl2pPr>
                            <a:lvl3pPr marL="914400" algn="l" rtl="0" fontAlgn="base">
                              <a:spcBef>
                                <a:spcPct val="0"/>
                              </a:spcBef>
                              <a:spcAft>
                                <a:spcPct val="0"/>
                              </a:spcAft>
                              <a:defRPr kumimoji="1" kern="1200">
                                <a:solidFill>
                                  <a:schemeClr val="tx1"/>
                                </a:solidFill>
                                <a:latin typeface="Arial" charset="0"/>
                                <a:ea typeface="新細明體" pitchFamily="18" charset="-120"/>
                                <a:cs typeface="+mn-cs"/>
                              </a:defRPr>
                            </a:lvl3pPr>
                            <a:lvl4pPr marL="1371600" algn="l" rtl="0" fontAlgn="base">
                              <a:spcBef>
                                <a:spcPct val="0"/>
                              </a:spcBef>
                              <a:spcAft>
                                <a:spcPct val="0"/>
                              </a:spcAft>
                              <a:defRPr kumimoji="1" kern="1200">
                                <a:solidFill>
                                  <a:schemeClr val="tx1"/>
                                </a:solidFill>
                                <a:latin typeface="Arial" charset="0"/>
                                <a:ea typeface="新細明體" pitchFamily="18" charset="-120"/>
                                <a:cs typeface="+mn-cs"/>
                              </a:defRPr>
                            </a:lvl4pPr>
                            <a:lvl5pPr marL="1828800" algn="l" rtl="0" fontAlgn="base">
                              <a:spcBef>
                                <a:spcPct val="0"/>
                              </a:spcBef>
                              <a:spcAft>
                                <a:spcPct val="0"/>
                              </a:spcAft>
                              <a:defRPr kumimoji="1" kern="1200">
                                <a:solidFill>
                                  <a:schemeClr val="tx1"/>
                                </a:solidFill>
                                <a:latin typeface="Arial" charset="0"/>
                                <a:ea typeface="新細明體" pitchFamily="18" charset="-120"/>
                                <a:cs typeface="+mn-cs"/>
                              </a:defRPr>
                            </a:lvl5pPr>
                            <a:lvl6pPr marL="2286000" algn="l" defTabSz="914400" rtl="0" eaLnBrk="1" latinLnBrk="0" hangingPunct="1">
                              <a:defRPr kumimoji="1" kern="1200">
                                <a:solidFill>
                                  <a:schemeClr val="tx1"/>
                                </a:solidFill>
                                <a:latin typeface="Arial" charset="0"/>
                                <a:ea typeface="新細明體" pitchFamily="18" charset="-120"/>
                                <a:cs typeface="+mn-cs"/>
                              </a:defRPr>
                            </a:lvl6pPr>
                            <a:lvl7pPr marL="2743200" algn="l" defTabSz="914400" rtl="0" eaLnBrk="1" latinLnBrk="0" hangingPunct="1">
                              <a:defRPr kumimoji="1" kern="1200">
                                <a:solidFill>
                                  <a:schemeClr val="tx1"/>
                                </a:solidFill>
                                <a:latin typeface="Arial" charset="0"/>
                                <a:ea typeface="新細明體" pitchFamily="18" charset="-120"/>
                                <a:cs typeface="+mn-cs"/>
                              </a:defRPr>
                            </a:lvl7pPr>
                            <a:lvl8pPr marL="3200400" algn="l" defTabSz="914400" rtl="0" eaLnBrk="1" latinLnBrk="0" hangingPunct="1">
                              <a:defRPr kumimoji="1" kern="1200">
                                <a:solidFill>
                                  <a:schemeClr val="tx1"/>
                                </a:solidFill>
                                <a:latin typeface="Arial" charset="0"/>
                                <a:ea typeface="新細明體" pitchFamily="18" charset="-120"/>
                                <a:cs typeface="+mn-cs"/>
                              </a:defRPr>
                            </a:lvl8pPr>
                            <a:lvl9pPr marL="3657600" algn="l" defTabSz="914400" rtl="0" eaLnBrk="1" latinLnBrk="0" hangingPunct="1">
                              <a:defRPr kumimoji="1" kern="1200">
                                <a:solidFill>
                                  <a:schemeClr val="tx1"/>
                                </a:solidFill>
                                <a:latin typeface="Arial" charset="0"/>
                                <a:ea typeface="新細明體" pitchFamily="18" charset="-120"/>
                                <a:cs typeface="+mn-cs"/>
                              </a:defRPr>
                            </a:lvl9pPr>
                          </a:lstStyle>
                          <a:p>
                            <a:r>
                              <a:rPr lang="en-US" altLang="zh-TW" sz="1100"/>
                              <a:t>Alpha-2 Macroglobulin + PAI-1</a:t>
                            </a:r>
                          </a:p>
                        </a:txBody>
                        <a:useSpRect/>
                      </a:txSp>
                    </a:sp>
                    <a:pic>
                      <a:nvPicPr>
                        <a:cNvPr id="24691" name="Picture 115" descr="alpha-2-macroglobulin_PAI-1_PAP_SGOT"/>
                        <a:cNvPicPr>
                          <a:picLocks noChangeAspect="1" noChangeArrowheads="1"/>
                        </a:cNvPicPr>
                      </a:nvPicPr>
                      <a:blipFill>
                        <a:blip r:embed="rId6"/>
                        <a:srcRect r="25989"/>
                        <a:stretch>
                          <a:fillRect/>
                        </a:stretch>
                      </a:blipFill>
                      <a:spPr bwMode="auto">
                        <a:xfrm>
                          <a:off x="395288" y="1412875"/>
                          <a:ext cx="2824162" cy="2039938"/>
                        </a:xfrm>
                        <a:prstGeom prst="rect">
                          <a:avLst/>
                        </a:prstGeom>
                        <a:noFill/>
                        <a:ln w="9525">
                          <a:noFill/>
                          <a:miter lim="800000"/>
                          <a:headEnd/>
                          <a:tailEnd/>
                        </a:ln>
                      </a:spPr>
                    </a:pic>
                    <a:grpSp>
                      <a:nvGrpSpPr>
                        <a:cNvPr id="10" name="Group 122"/>
                        <a:cNvGrpSpPr>
                          <a:grpSpLocks/>
                        </a:cNvGrpSpPr>
                      </a:nvGrpSpPr>
                      <a:grpSpPr bwMode="auto">
                        <a:xfrm>
                          <a:off x="1116013" y="1484303"/>
                          <a:ext cx="792162" cy="287335"/>
                          <a:chOff x="703" y="935"/>
                          <a:chExt cx="499" cy="181"/>
                        </a:xfrm>
                      </a:grpSpPr>
                      <a:grpSp>
                        <a:nvGrpSpPr>
                          <a:cNvPr id="41" name="Group 120"/>
                          <a:cNvGrpSpPr>
                            <a:grpSpLocks/>
                          </a:cNvGrpSpPr>
                        </a:nvGrpSpPr>
                        <a:grpSpPr bwMode="auto">
                          <a:xfrm>
                            <a:off x="748" y="1071"/>
                            <a:ext cx="363" cy="45"/>
                            <a:chOff x="748" y="1071"/>
                            <a:chExt cx="363" cy="45"/>
                          </a:xfrm>
                        </a:grpSpPr>
                        <a:sp>
                          <a:nvSpPr>
                            <a:cNvPr id="24693" name="Line 117"/>
                            <a:cNvSpPr>
                              <a:spLocks noChangeShapeType="1"/>
                            </a:cNvSpPr>
                          </a:nvSpPr>
                          <a:spPr bwMode="auto">
                            <a:xfrm flipV="1">
                              <a:off x="748" y="1071"/>
                              <a:ext cx="0" cy="45"/>
                            </a:xfrm>
                            <a:prstGeom prst="line">
                              <a:avLst/>
                            </a:prstGeom>
                            <a:noFill/>
                            <a:ln w="9525">
                              <a:solidFill>
                                <a:schemeClr val="tx1"/>
                              </a:solidFill>
                              <a:round/>
                              <a:headEnd/>
                              <a:tailEnd/>
                            </a:ln>
                            <a:effectLst/>
                          </a:spPr>
                          <a:txSp>
                            <a:txBody>
                              <a:bodyPr/>
                              <a:lstStyle>
                                <a:defPPr>
                                  <a:defRPr lang="zh-TW"/>
                                </a:defPPr>
                                <a:lvl1pPr algn="l" rtl="0" fontAlgn="base">
                                  <a:spcBef>
                                    <a:spcPct val="0"/>
                                  </a:spcBef>
                                  <a:spcAft>
                                    <a:spcPct val="0"/>
                                  </a:spcAft>
                                  <a:defRPr kumimoji="1" kern="1200">
                                    <a:solidFill>
                                      <a:schemeClr val="tx1"/>
                                    </a:solidFill>
                                    <a:latin typeface="Arial" charset="0"/>
                                    <a:ea typeface="新細明體" pitchFamily="18" charset="-120"/>
                                    <a:cs typeface="+mn-cs"/>
                                  </a:defRPr>
                                </a:lvl1pPr>
                                <a:lvl2pPr marL="457200" algn="l" rtl="0" fontAlgn="base">
                                  <a:spcBef>
                                    <a:spcPct val="0"/>
                                  </a:spcBef>
                                  <a:spcAft>
                                    <a:spcPct val="0"/>
                                  </a:spcAft>
                                  <a:defRPr kumimoji="1" kern="1200">
                                    <a:solidFill>
                                      <a:schemeClr val="tx1"/>
                                    </a:solidFill>
                                    <a:latin typeface="Arial" charset="0"/>
                                    <a:ea typeface="新細明體" pitchFamily="18" charset="-120"/>
                                    <a:cs typeface="+mn-cs"/>
                                  </a:defRPr>
                                </a:lvl2pPr>
                                <a:lvl3pPr marL="914400" algn="l" rtl="0" fontAlgn="base">
                                  <a:spcBef>
                                    <a:spcPct val="0"/>
                                  </a:spcBef>
                                  <a:spcAft>
                                    <a:spcPct val="0"/>
                                  </a:spcAft>
                                  <a:defRPr kumimoji="1" kern="1200">
                                    <a:solidFill>
                                      <a:schemeClr val="tx1"/>
                                    </a:solidFill>
                                    <a:latin typeface="Arial" charset="0"/>
                                    <a:ea typeface="新細明體" pitchFamily="18" charset="-120"/>
                                    <a:cs typeface="+mn-cs"/>
                                  </a:defRPr>
                                </a:lvl3pPr>
                                <a:lvl4pPr marL="1371600" algn="l" rtl="0" fontAlgn="base">
                                  <a:spcBef>
                                    <a:spcPct val="0"/>
                                  </a:spcBef>
                                  <a:spcAft>
                                    <a:spcPct val="0"/>
                                  </a:spcAft>
                                  <a:defRPr kumimoji="1" kern="1200">
                                    <a:solidFill>
                                      <a:schemeClr val="tx1"/>
                                    </a:solidFill>
                                    <a:latin typeface="Arial" charset="0"/>
                                    <a:ea typeface="新細明體" pitchFamily="18" charset="-120"/>
                                    <a:cs typeface="+mn-cs"/>
                                  </a:defRPr>
                                </a:lvl4pPr>
                                <a:lvl5pPr marL="1828800" algn="l" rtl="0" fontAlgn="base">
                                  <a:spcBef>
                                    <a:spcPct val="0"/>
                                  </a:spcBef>
                                  <a:spcAft>
                                    <a:spcPct val="0"/>
                                  </a:spcAft>
                                  <a:defRPr kumimoji="1" kern="1200">
                                    <a:solidFill>
                                      <a:schemeClr val="tx1"/>
                                    </a:solidFill>
                                    <a:latin typeface="Arial" charset="0"/>
                                    <a:ea typeface="新細明體" pitchFamily="18" charset="-120"/>
                                    <a:cs typeface="+mn-cs"/>
                                  </a:defRPr>
                                </a:lvl5pPr>
                                <a:lvl6pPr marL="2286000" algn="l" defTabSz="914400" rtl="0" eaLnBrk="1" latinLnBrk="0" hangingPunct="1">
                                  <a:defRPr kumimoji="1" kern="1200">
                                    <a:solidFill>
                                      <a:schemeClr val="tx1"/>
                                    </a:solidFill>
                                    <a:latin typeface="Arial" charset="0"/>
                                    <a:ea typeface="新細明體" pitchFamily="18" charset="-120"/>
                                    <a:cs typeface="+mn-cs"/>
                                  </a:defRPr>
                                </a:lvl6pPr>
                                <a:lvl7pPr marL="2743200" algn="l" defTabSz="914400" rtl="0" eaLnBrk="1" latinLnBrk="0" hangingPunct="1">
                                  <a:defRPr kumimoji="1" kern="1200">
                                    <a:solidFill>
                                      <a:schemeClr val="tx1"/>
                                    </a:solidFill>
                                    <a:latin typeface="Arial" charset="0"/>
                                    <a:ea typeface="新細明體" pitchFamily="18" charset="-120"/>
                                    <a:cs typeface="+mn-cs"/>
                                  </a:defRPr>
                                </a:lvl7pPr>
                                <a:lvl8pPr marL="3200400" algn="l" defTabSz="914400" rtl="0" eaLnBrk="1" latinLnBrk="0" hangingPunct="1">
                                  <a:defRPr kumimoji="1" kern="1200">
                                    <a:solidFill>
                                      <a:schemeClr val="tx1"/>
                                    </a:solidFill>
                                    <a:latin typeface="Arial" charset="0"/>
                                    <a:ea typeface="新細明體" pitchFamily="18" charset="-120"/>
                                    <a:cs typeface="+mn-cs"/>
                                  </a:defRPr>
                                </a:lvl8pPr>
                                <a:lvl9pPr marL="3657600" algn="l" defTabSz="914400" rtl="0" eaLnBrk="1" latinLnBrk="0" hangingPunct="1">
                                  <a:defRPr kumimoji="1" kern="1200">
                                    <a:solidFill>
                                      <a:schemeClr val="tx1"/>
                                    </a:solidFill>
                                    <a:latin typeface="Arial" charset="0"/>
                                    <a:ea typeface="新細明體" pitchFamily="18" charset="-120"/>
                                    <a:cs typeface="+mn-cs"/>
                                  </a:defRPr>
                                </a:lvl9pPr>
                              </a:lstStyle>
                              <a:p>
                                <a:endParaRPr lang="en-GB"/>
                              </a:p>
                            </a:txBody>
                            <a:useSpRect/>
                          </a:txSp>
                        </a:sp>
                        <a:sp>
                          <a:nvSpPr>
                            <a:cNvPr id="24694" name="Line 118"/>
                            <a:cNvSpPr>
                              <a:spLocks noChangeShapeType="1"/>
                            </a:cNvSpPr>
                          </a:nvSpPr>
                          <a:spPr bwMode="auto">
                            <a:xfrm>
                              <a:off x="748" y="1071"/>
                              <a:ext cx="363" cy="0"/>
                            </a:xfrm>
                            <a:prstGeom prst="line">
                              <a:avLst/>
                            </a:prstGeom>
                            <a:noFill/>
                            <a:ln w="9525">
                              <a:solidFill>
                                <a:schemeClr val="tx1"/>
                              </a:solidFill>
                              <a:round/>
                              <a:headEnd/>
                              <a:tailEnd/>
                            </a:ln>
                            <a:effectLst/>
                          </a:spPr>
                          <a:txSp>
                            <a:txBody>
                              <a:bodyPr/>
                              <a:lstStyle>
                                <a:defPPr>
                                  <a:defRPr lang="zh-TW"/>
                                </a:defPPr>
                                <a:lvl1pPr algn="l" rtl="0" fontAlgn="base">
                                  <a:spcBef>
                                    <a:spcPct val="0"/>
                                  </a:spcBef>
                                  <a:spcAft>
                                    <a:spcPct val="0"/>
                                  </a:spcAft>
                                  <a:defRPr kumimoji="1" kern="1200">
                                    <a:solidFill>
                                      <a:schemeClr val="tx1"/>
                                    </a:solidFill>
                                    <a:latin typeface="Arial" charset="0"/>
                                    <a:ea typeface="新細明體" pitchFamily="18" charset="-120"/>
                                    <a:cs typeface="+mn-cs"/>
                                  </a:defRPr>
                                </a:lvl1pPr>
                                <a:lvl2pPr marL="457200" algn="l" rtl="0" fontAlgn="base">
                                  <a:spcBef>
                                    <a:spcPct val="0"/>
                                  </a:spcBef>
                                  <a:spcAft>
                                    <a:spcPct val="0"/>
                                  </a:spcAft>
                                  <a:defRPr kumimoji="1" kern="1200">
                                    <a:solidFill>
                                      <a:schemeClr val="tx1"/>
                                    </a:solidFill>
                                    <a:latin typeface="Arial" charset="0"/>
                                    <a:ea typeface="新細明體" pitchFamily="18" charset="-120"/>
                                    <a:cs typeface="+mn-cs"/>
                                  </a:defRPr>
                                </a:lvl2pPr>
                                <a:lvl3pPr marL="914400" algn="l" rtl="0" fontAlgn="base">
                                  <a:spcBef>
                                    <a:spcPct val="0"/>
                                  </a:spcBef>
                                  <a:spcAft>
                                    <a:spcPct val="0"/>
                                  </a:spcAft>
                                  <a:defRPr kumimoji="1" kern="1200">
                                    <a:solidFill>
                                      <a:schemeClr val="tx1"/>
                                    </a:solidFill>
                                    <a:latin typeface="Arial" charset="0"/>
                                    <a:ea typeface="新細明體" pitchFamily="18" charset="-120"/>
                                    <a:cs typeface="+mn-cs"/>
                                  </a:defRPr>
                                </a:lvl3pPr>
                                <a:lvl4pPr marL="1371600" algn="l" rtl="0" fontAlgn="base">
                                  <a:spcBef>
                                    <a:spcPct val="0"/>
                                  </a:spcBef>
                                  <a:spcAft>
                                    <a:spcPct val="0"/>
                                  </a:spcAft>
                                  <a:defRPr kumimoji="1" kern="1200">
                                    <a:solidFill>
                                      <a:schemeClr val="tx1"/>
                                    </a:solidFill>
                                    <a:latin typeface="Arial" charset="0"/>
                                    <a:ea typeface="新細明體" pitchFamily="18" charset="-120"/>
                                    <a:cs typeface="+mn-cs"/>
                                  </a:defRPr>
                                </a:lvl4pPr>
                                <a:lvl5pPr marL="1828800" algn="l" rtl="0" fontAlgn="base">
                                  <a:spcBef>
                                    <a:spcPct val="0"/>
                                  </a:spcBef>
                                  <a:spcAft>
                                    <a:spcPct val="0"/>
                                  </a:spcAft>
                                  <a:defRPr kumimoji="1" kern="1200">
                                    <a:solidFill>
                                      <a:schemeClr val="tx1"/>
                                    </a:solidFill>
                                    <a:latin typeface="Arial" charset="0"/>
                                    <a:ea typeface="新細明體" pitchFamily="18" charset="-120"/>
                                    <a:cs typeface="+mn-cs"/>
                                  </a:defRPr>
                                </a:lvl5pPr>
                                <a:lvl6pPr marL="2286000" algn="l" defTabSz="914400" rtl="0" eaLnBrk="1" latinLnBrk="0" hangingPunct="1">
                                  <a:defRPr kumimoji="1" kern="1200">
                                    <a:solidFill>
                                      <a:schemeClr val="tx1"/>
                                    </a:solidFill>
                                    <a:latin typeface="Arial" charset="0"/>
                                    <a:ea typeface="新細明體" pitchFamily="18" charset="-120"/>
                                    <a:cs typeface="+mn-cs"/>
                                  </a:defRPr>
                                </a:lvl6pPr>
                                <a:lvl7pPr marL="2743200" algn="l" defTabSz="914400" rtl="0" eaLnBrk="1" latinLnBrk="0" hangingPunct="1">
                                  <a:defRPr kumimoji="1" kern="1200">
                                    <a:solidFill>
                                      <a:schemeClr val="tx1"/>
                                    </a:solidFill>
                                    <a:latin typeface="Arial" charset="0"/>
                                    <a:ea typeface="新細明體" pitchFamily="18" charset="-120"/>
                                    <a:cs typeface="+mn-cs"/>
                                  </a:defRPr>
                                </a:lvl7pPr>
                                <a:lvl8pPr marL="3200400" algn="l" defTabSz="914400" rtl="0" eaLnBrk="1" latinLnBrk="0" hangingPunct="1">
                                  <a:defRPr kumimoji="1" kern="1200">
                                    <a:solidFill>
                                      <a:schemeClr val="tx1"/>
                                    </a:solidFill>
                                    <a:latin typeface="Arial" charset="0"/>
                                    <a:ea typeface="新細明體" pitchFamily="18" charset="-120"/>
                                    <a:cs typeface="+mn-cs"/>
                                  </a:defRPr>
                                </a:lvl8pPr>
                                <a:lvl9pPr marL="3657600" algn="l" defTabSz="914400" rtl="0" eaLnBrk="1" latinLnBrk="0" hangingPunct="1">
                                  <a:defRPr kumimoji="1" kern="1200">
                                    <a:solidFill>
                                      <a:schemeClr val="tx1"/>
                                    </a:solidFill>
                                    <a:latin typeface="Arial" charset="0"/>
                                    <a:ea typeface="新細明體" pitchFamily="18" charset="-120"/>
                                    <a:cs typeface="+mn-cs"/>
                                  </a:defRPr>
                                </a:lvl9pPr>
                              </a:lstStyle>
                              <a:p>
                                <a:endParaRPr lang="en-GB"/>
                              </a:p>
                            </a:txBody>
                            <a:useSpRect/>
                          </a:txSp>
                        </a:sp>
                        <a:sp>
                          <a:nvSpPr>
                            <a:cNvPr id="24695" name="Line 119"/>
                            <a:cNvSpPr>
                              <a:spLocks noChangeShapeType="1"/>
                            </a:cNvSpPr>
                          </a:nvSpPr>
                          <a:spPr bwMode="auto">
                            <a:xfrm>
                              <a:off x="1111" y="1071"/>
                              <a:ext cx="0" cy="45"/>
                            </a:xfrm>
                            <a:prstGeom prst="line">
                              <a:avLst/>
                            </a:prstGeom>
                            <a:noFill/>
                            <a:ln w="9525">
                              <a:solidFill>
                                <a:schemeClr val="tx1"/>
                              </a:solidFill>
                              <a:round/>
                              <a:headEnd/>
                              <a:tailEnd/>
                            </a:ln>
                            <a:effectLst/>
                          </a:spPr>
                          <a:txSp>
                            <a:txBody>
                              <a:bodyPr/>
                              <a:lstStyle>
                                <a:defPPr>
                                  <a:defRPr lang="zh-TW"/>
                                </a:defPPr>
                                <a:lvl1pPr algn="l" rtl="0" fontAlgn="base">
                                  <a:spcBef>
                                    <a:spcPct val="0"/>
                                  </a:spcBef>
                                  <a:spcAft>
                                    <a:spcPct val="0"/>
                                  </a:spcAft>
                                  <a:defRPr kumimoji="1" kern="1200">
                                    <a:solidFill>
                                      <a:schemeClr val="tx1"/>
                                    </a:solidFill>
                                    <a:latin typeface="Arial" charset="0"/>
                                    <a:ea typeface="新細明體" pitchFamily="18" charset="-120"/>
                                    <a:cs typeface="+mn-cs"/>
                                  </a:defRPr>
                                </a:lvl1pPr>
                                <a:lvl2pPr marL="457200" algn="l" rtl="0" fontAlgn="base">
                                  <a:spcBef>
                                    <a:spcPct val="0"/>
                                  </a:spcBef>
                                  <a:spcAft>
                                    <a:spcPct val="0"/>
                                  </a:spcAft>
                                  <a:defRPr kumimoji="1" kern="1200">
                                    <a:solidFill>
                                      <a:schemeClr val="tx1"/>
                                    </a:solidFill>
                                    <a:latin typeface="Arial" charset="0"/>
                                    <a:ea typeface="新細明體" pitchFamily="18" charset="-120"/>
                                    <a:cs typeface="+mn-cs"/>
                                  </a:defRPr>
                                </a:lvl2pPr>
                                <a:lvl3pPr marL="914400" algn="l" rtl="0" fontAlgn="base">
                                  <a:spcBef>
                                    <a:spcPct val="0"/>
                                  </a:spcBef>
                                  <a:spcAft>
                                    <a:spcPct val="0"/>
                                  </a:spcAft>
                                  <a:defRPr kumimoji="1" kern="1200">
                                    <a:solidFill>
                                      <a:schemeClr val="tx1"/>
                                    </a:solidFill>
                                    <a:latin typeface="Arial" charset="0"/>
                                    <a:ea typeface="新細明體" pitchFamily="18" charset="-120"/>
                                    <a:cs typeface="+mn-cs"/>
                                  </a:defRPr>
                                </a:lvl3pPr>
                                <a:lvl4pPr marL="1371600" algn="l" rtl="0" fontAlgn="base">
                                  <a:spcBef>
                                    <a:spcPct val="0"/>
                                  </a:spcBef>
                                  <a:spcAft>
                                    <a:spcPct val="0"/>
                                  </a:spcAft>
                                  <a:defRPr kumimoji="1" kern="1200">
                                    <a:solidFill>
                                      <a:schemeClr val="tx1"/>
                                    </a:solidFill>
                                    <a:latin typeface="Arial" charset="0"/>
                                    <a:ea typeface="新細明體" pitchFamily="18" charset="-120"/>
                                    <a:cs typeface="+mn-cs"/>
                                  </a:defRPr>
                                </a:lvl4pPr>
                                <a:lvl5pPr marL="1828800" algn="l" rtl="0" fontAlgn="base">
                                  <a:spcBef>
                                    <a:spcPct val="0"/>
                                  </a:spcBef>
                                  <a:spcAft>
                                    <a:spcPct val="0"/>
                                  </a:spcAft>
                                  <a:defRPr kumimoji="1" kern="1200">
                                    <a:solidFill>
                                      <a:schemeClr val="tx1"/>
                                    </a:solidFill>
                                    <a:latin typeface="Arial" charset="0"/>
                                    <a:ea typeface="新細明體" pitchFamily="18" charset="-120"/>
                                    <a:cs typeface="+mn-cs"/>
                                  </a:defRPr>
                                </a:lvl5pPr>
                                <a:lvl6pPr marL="2286000" algn="l" defTabSz="914400" rtl="0" eaLnBrk="1" latinLnBrk="0" hangingPunct="1">
                                  <a:defRPr kumimoji="1" kern="1200">
                                    <a:solidFill>
                                      <a:schemeClr val="tx1"/>
                                    </a:solidFill>
                                    <a:latin typeface="Arial" charset="0"/>
                                    <a:ea typeface="新細明體" pitchFamily="18" charset="-120"/>
                                    <a:cs typeface="+mn-cs"/>
                                  </a:defRPr>
                                </a:lvl6pPr>
                                <a:lvl7pPr marL="2743200" algn="l" defTabSz="914400" rtl="0" eaLnBrk="1" latinLnBrk="0" hangingPunct="1">
                                  <a:defRPr kumimoji="1" kern="1200">
                                    <a:solidFill>
                                      <a:schemeClr val="tx1"/>
                                    </a:solidFill>
                                    <a:latin typeface="Arial" charset="0"/>
                                    <a:ea typeface="新細明體" pitchFamily="18" charset="-120"/>
                                    <a:cs typeface="+mn-cs"/>
                                  </a:defRPr>
                                </a:lvl7pPr>
                                <a:lvl8pPr marL="3200400" algn="l" defTabSz="914400" rtl="0" eaLnBrk="1" latinLnBrk="0" hangingPunct="1">
                                  <a:defRPr kumimoji="1" kern="1200">
                                    <a:solidFill>
                                      <a:schemeClr val="tx1"/>
                                    </a:solidFill>
                                    <a:latin typeface="Arial" charset="0"/>
                                    <a:ea typeface="新細明體" pitchFamily="18" charset="-120"/>
                                    <a:cs typeface="+mn-cs"/>
                                  </a:defRPr>
                                </a:lvl8pPr>
                                <a:lvl9pPr marL="3657600" algn="l" defTabSz="914400" rtl="0" eaLnBrk="1" latinLnBrk="0" hangingPunct="1">
                                  <a:defRPr kumimoji="1" kern="1200">
                                    <a:solidFill>
                                      <a:schemeClr val="tx1"/>
                                    </a:solidFill>
                                    <a:latin typeface="Arial" charset="0"/>
                                    <a:ea typeface="新細明體" pitchFamily="18" charset="-120"/>
                                    <a:cs typeface="+mn-cs"/>
                                  </a:defRPr>
                                </a:lvl9pPr>
                              </a:lstStyle>
                              <a:p>
                                <a:endParaRPr lang="en-GB"/>
                              </a:p>
                            </a:txBody>
                            <a:useSpRect/>
                          </a:txSp>
                        </a:sp>
                      </a:grpSp>
                      <a:sp>
                        <a:nvSpPr>
                          <a:cNvPr id="24697" name="Text Box 121"/>
                          <a:cNvSpPr txBox="1">
                            <a:spLocks noChangeArrowheads="1"/>
                          </a:cNvSpPr>
                        </a:nvSpPr>
                        <a:spPr bwMode="auto">
                          <a:xfrm>
                            <a:off x="703" y="935"/>
                            <a:ext cx="499" cy="86"/>
                          </a:xfrm>
                          <a:prstGeom prst="rect">
                            <a:avLst/>
                          </a:prstGeom>
                          <a:noFill/>
                          <a:ln w="9525">
                            <a:noFill/>
                            <a:miter lim="800000"/>
                            <a:headEnd/>
                            <a:tailEnd/>
                          </a:ln>
                          <a:effectLst/>
                        </a:spPr>
                        <a:txSp>
                          <a:txBody>
                            <a:bodyPr lIns="0" tIns="0" rIns="0" bIns="0">
                              <a:spAutoFit/>
                            </a:bodyPr>
                            <a:lstStyle>
                              <a:defPPr>
                                <a:defRPr lang="zh-TW"/>
                              </a:defPPr>
                              <a:lvl1pPr algn="l" rtl="0" fontAlgn="base">
                                <a:spcBef>
                                  <a:spcPct val="0"/>
                                </a:spcBef>
                                <a:spcAft>
                                  <a:spcPct val="0"/>
                                </a:spcAft>
                                <a:defRPr kumimoji="1" kern="1200">
                                  <a:solidFill>
                                    <a:schemeClr val="tx1"/>
                                  </a:solidFill>
                                  <a:latin typeface="Arial" charset="0"/>
                                  <a:ea typeface="新細明體" pitchFamily="18" charset="-120"/>
                                  <a:cs typeface="+mn-cs"/>
                                </a:defRPr>
                              </a:lvl1pPr>
                              <a:lvl2pPr marL="457200" algn="l" rtl="0" fontAlgn="base">
                                <a:spcBef>
                                  <a:spcPct val="0"/>
                                </a:spcBef>
                                <a:spcAft>
                                  <a:spcPct val="0"/>
                                </a:spcAft>
                                <a:defRPr kumimoji="1" kern="1200">
                                  <a:solidFill>
                                    <a:schemeClr val="tx1"/>
                                  </a:solidFill>
                                  <a:latin typeface="Arial" charset="0"/>
                                  <a:ea typeface="新細明體" pitchFamily="18" charset="-120"/>
                                  <a:cs typeface="+mn-cs"/>
                                </a:defRPr>
                              </a:lvl2pPr>
                              <a:lvl3pPr marL="914400" algn="l" rtl="0" fontAlgn="base">
                                <a:spcBef>
                                  <a:spcPct val="0"/>
                                </a:spcBef>
                                <a:spcAft>
                                  <a:spcPct val="0"/>
                                </a:spcAft>
                                <a:defRPr kumimoji="1" kern="1200">
                                  <a:solidFill>
                                    <a:schemeClr val="tx1"/>
                                  </a:solidFill>
                                  <a:latin typeface="Arial" charset="0"/>
                                  <a:ea typeface="新細明體" pitchFamily="18" charset="-120"/>
                                  <a:cs typeface="+mn-cs"/>
                                </a:defRPr>
                              </a:lvl3pPr>
                              <a:lvl4pPr marL="1371600" algn="l" rtl="0" fontAlgn="base">
                                <a:spcBef>
                                  <a:spcPct val="0"/>
                                </a:spcBef>
                                <a:spcAft>
                                  <a:spcPct val="0"/>
                                </a:spcAft>
                                <a:defRPr kumimoji="1" kern="1200">
                                  <a:solidFill>
                                    <a:schemeClr val="tx1"/>
                                  </a:solidFill>
                                  <a:latin typeface="Arial" charset="0"/>
                                  <a:ea typeface="新細明體" pitchFamily="18" charset="-120"/>
                                  <a:cs typeface="+mn-cs"/>
                                </a:defRPr>
                              </a:lvl4pPr>
                              <a:lvl5pPr marL="1828800" algn="l" rtl="0" fontAlgn="base">
                                <a:spcBef>
                                  <a:spcPct val="0"/>
                                </a:spcBef>
                                <a:spcAft>
                                  <a:spcPct val="0"/>
                                </a:spcAft>
                                <a:defRPr kumimoji="1" kern="1200">
                                  <a:solidFill>
                                    <a:schemeClr val="tx1"/>
                                  </a:solidFill>
                                  <a:latin typeface="Arial" charset="0"/>
                                  <a:ea typeface="新細明體" pitchFamily="18" charset="-120"/>
                                  <a:cs typeface="+mn-cs"/>
                                </a:defRPr>
                              </a:lvl5pPr>
                              <a:lvl6pPr marL="2286000" algn="l" defTabSz="914400" rtl="0" eaLnBrk="1" latinLnBrk="0" hangingPunct="1">
                                <a:defRPr kumimoji="1" kern="1200">
                                  <a:solidFill>
                                    <a:schemeClr val="tx1"/>
                                  </a:solidFill>
                                  <a:latin typeface="Arial" charset="0"/>
                                  <a:ea typeface="新細明體" pitchFamily="18" charset="-120"/>
                                  <a:cs typeface="+mn-cs"/>
                                </a:defRPr>
                              </a:lvl6pPr>
                              <a:lvl7pPr marL="2743200" algn="l" defTabSz="914400" rtl="0" eaLnBrk="1" latinLnBrk="0" hangingPunct="1">
                                <a:defRPr kumimoji="1" kern="1200">
                                  <a:solidFill>
                                    <a:schemeClr val="tx1"/>
                                  </a:solidFill>
                                  <a:latin typeface="Arial" charset="0"/>
                                  <a:ea typeface="新細明體" pitchFamily="18" charset="-120"/>
                                  <a:cs typeface="+mn-cs"/>
                                </a:defRPr>
                              </a:lvl7pPr>
                              <a:lvl8pPr marL="3200400" algn="l" defTabSz="914400" rtl="0" eaLnBrk="1" latinLnBrk="0" hangingPunct="1">
                                <a:defRPr kumimoji="1" kern="1200">
                                  <a:solidFill>
                                    <a:schemeClr val="tx1"/>
                                  </a:solidFill>
                                  <a:latin typeface="Arial" charset="0"/>
                                  <a:ea typeface="新細明體" pitchFamily="18" charset="-120"/>
                                  <a:cs typeface="+mn-cs"/>
                                </a:defRPr>
                              </a:lvl8pPr>
                              <a:lvl9pPr marL="3657600" algn="l" defTabSz="914400" rtl="0" eaLnBrk="1" latinLnBrk="0" hangingPunct="1">
                                <a:defRPr kumimoji="1" kern="1200">
                                  <a:solidFill>
                                    <a:schemeClr val="tx1"/>
                                  </a:solidFill>
                                  <a:latin typeface="Arial" charset="0"/>
                                  <a:ea typeface="新細明體" pitchFamily="18" charset="-120"/>
                                  <a:cs typeface="+mn-cs"/>
                                </a:defRPr>
                              </a:lvl9pPr>
                            </a:lstStyle>
                            <a:p>
                              <a:pPr>
                                <a:spcBef>
                                  <a:spcPct val="50000"/>
                                </a:spcBef>
                              </a:pPr>
                              <a:r>
                                <a:rPr lang="en-US" altLang="zh-TW" sz="900" dirty="0"/>
                                <a:t>    * p&lt;0.001</a:t>
                              </a:r>
                            </a:p>
                          </a:txBody>
                          <a:useSpRect/>
                        </a:txSp>
                      </a:sp>
                    </a:grpSp>
                    <a:grpSp>
                      <a:nvGrpSpPr>
                        <a:cNvPr id="11" name="Group 123"/>
                        <a:cNvGrpSpPr>
                          <a:grpSpLocks/>
                        </a:cNvGrpSpPr>
                      </a:nvGrpSpPr>
                      <a:grpSpPr bwMode="auto">
                        <a:xfrm>
                          <a:off x="2230438" y="1484303"/>
                          <a:ext cx="792162" cy="287335"/>
                          <a:chOff x="703" y="935"/>
                          <a:chExt cx="499" cy="181"/>
                        </a:xfrm>
                      </a:grpSpPr>
                      <a:grpSp>
                        <a:nvGrpSpPr>
                          <a:cNvPr id="36" name="Group 124"/>
                          <a:cNvGrpSpPr>
                            <a:grpSpLocks/>
                          </a:cNvGrpSpPr>
                        </a:nvGrpSpPr>
                        <a:grpSpPr bwMode="auto">
                          <a:xfrm>
                            <a:off x="748" y="1071"/>
                            <a:ext cx="363" cy="45"/>
                            <a:chOff x="748" y="1071"/>
                            <a:chExt cx="363" cy="45"/>
                          </a:xfrm>
                        </a:grpSpPr>
                        <a:sp>
                          <a:nvSpPr>
                            <a:cNvPr id="24701" name="Line 125"/>
                            <a:cNvSpPr>
                              <a:spLocks noChangeShapeType="1"/>
                            </a:cNvSpPr>
                          </a:nvSpPr>
                          <a:spPr bwMode="auto">
                            <a:xfrm flipV="1">
                              <a:off x="748" y="1071"/>
                              <a:ext cx="0" cy="45"/>
                            </a:xfrm>
                            <a:prstGeom prst="line">
                              <a:avLst/>
                            </a:prstGeom>
                            <a:noFill/>
                            <a:ln w="9525">
                              <a:solidFill>
                                <a:schemeClr val="tx1"/>
                              </a:solidFill>
                              <a:round/>
                              <a:headEnd/>
                              <a:tailEnd/>
                            </a:ln>
                            <a:effectLst/>
                          </a:spPr>
                          <a:txSp>
                            <a:txBody>
                              <a:bodyPr/>
                              <a:lstStyle>
                                <a:defPPr>
                                  <a:defRPr lang="zh-TW"/>
                                </a:defPPr>
                                <a:lvl1pPr algn="l" rtl="0" fontAlgn="base">
                                  <a:spcBef>
                                    <a:spcPct val="0"/>
                                  </a:spcBef>
                                  <a:spcAft>
                                    <a:spcPct val="0"/>
                                  </a:spcAft>
                                  <a:defRPr kumimoji="1" kern="1200">
                                    <a:solidFill>
                                      <a:schemeClr val="tx1"/>
                                    </a:solidFill>
                                    <a:latin typeface="Arial" charset="0"/>
                                    <a:ea typeface="新細明體" pitchFamily="18" charset="-120"/>
                                    <a:cs typeface="+mn-cs"/>
                                  </a:defRPr>
                                </a:lvl1pPr>
                                <a:lvl2pPr marL="457200" algn="l" rtl="0" fontAlgn="base">
                                  <a:spcBef>
                                    <a:spcPct val="0"/>
                                  </a:spcBef>
                                  <a:spcAft>
                                    <a:spcPct val="0"/>
                                  </a:spcAft>
                                  <a:defRPr kumimoji="1" kern="1200">
                                    <a:solidFill>
                                      <a:schemeClr val="tx1"/>
                                    </a:solidFill>
                                    <a:latin typeface="Arial" charset="0"/>
                                    <a:ea typeface="新細明體" pitchFamily="18" charset="-120"/>
                                    <a:cs typeface="+mn-cs"/>
                                  </a:defRPr>
                                </a:lvl2pPr>
                                <a:lvl3pPr marL="914400" algn="l" rtl="0" fontAlgn="base">
                                  <a:spcBef>
                                    <a:spcPct val="0"/>
                                  </a:spcBef>
                                  <a:spcAft>
                                    <a:spcPct val="0"/>
                                  </a:spcAft>
                                  <a:defRPr kumimoji="1" kern="1200">
                                    <a:solidFill>
                                      <a:schemeClr val="tx1"/>
                                    </a:solidFill>
                                    <a:latin typeface="Arial" charset="0"/>
                                    <a:ea typeface="新細明體" pitchFamily="18" charset="-120"/>
                                    <a:cs typeface="+mn-cs"/>
                                  </a:defRPr>
                                </a:lvl3pPr>
                                <a:lvl4pPr marL="1371600" algn="l" rtl="0" fontAlgn="base">
                                  <a:spcBef>
                                    <a:spcPct val="0"/>
                                  </a:spcBef>
                                  <a:spcAft>
                                    <a:spcPct val="0"/>
                                  </a:spcAft>
                                  <a:defRPr kumimoji="1" kern="1200">
                                    <a:solidFill>
                                      <a:schemeClr val="tx1"/>
                                    </a:solidFill>
                                    <a:latin typeface="Arial" charset="0"/>
                                    <a:ea typeface="新細明體" pitchFamily="18" charset="-120"/>
                                    <a:cs typeface="+mn-cs"/>
                                  </a:defRPr>
                                </a:lvl4pPr>
                                <a:lvl5pPr marL="1828800" algn="l" rtl="0" fontAlgn="base">
                                  <a:spcBef>
                                    <a:spcPct val="0"/>
                                  </a:spcBef>
                                  <a:spcAft>
                                    <a:spcPct val="0"/>
                                  </a:spcAft>
                                  <a:defRPr kumimoji="1" kern="1200">
                                    <a:solidFill>
                                      <a:schemeClr val="tx1"/>
                                    </a:solidFill>
                                    <a:latin typeface="Arial" charset="0"/>
                                    <a:ea typeface="新細明體" pitchFamily="18" charset="-120"/>
                                    <a:cs typeface="+mn-cs"/>
                                  </a:defRPr>
                                </a:lvl5pPr>
                                <a:lvl6pPr marL="2286000" algn="l" defTabSz="914400" rtl="0" eaLnBrk="1" latinLnBrk="0" hangingPunct="1">
                                  <a:defRPr kumimoji="1" kern="1200">
                                    <a:solidFill>
                                      <a:schemeClr val="tx1"/>
                                    </a:solidFill>
                                    <a:latin typeface="Arial" charset="0"/>
                                    <a:ea typeface="新細明體" pitchFamily="18" charset="-120"/>
                                    <a:cs typeface="+mn-cs"/>
                                  </a:defRPr>
                                </a:lvl6pPr>
                                <a:lvl7pPr marL="2743200" algn="l" defTabSz="914400" rtl="0" eaLnBrk="1" latinLnBrk="0" hangingPunct="1">
                                  <a:defRPr kumimoji="1" kern="1200">
                                    <a:solidFill>
                                      <a:schemeClr val="tx1"/>
                                    </a:solidFill>
                                    <a:latin typeface="Arial" charset="0"/>
                                    <a:ea typeface="新細明體" pitchFamily="18" charset="-120"/>
                                    <a:cs typeface="+mn-cs"/>
                                  </a:defRPr>
                                </a:lvl7pPr>
                                <a:lvl8pPr marL="3200400" algn="l" defTabSz="914400" rtl="0" eaLnBrk="1" latinLnBrk="0" hangingPunct="1">
                                  <a:defRPr kumimoji="1" kern="1200">
                                    <a:solidFill>
                                      <a:schemeClr val="tx1"/>
                                    </a:solidFill>
                                    <a:latin typeface="Arial" charset="0"/>
                                    <a:ea typeface="新細明體" pitchFamily="18" charset="-120"/>
                                    <a:cs typeface="+mn-cs"/>
                                  </a:defRPr>
                                </a:lvl8pPr>
                                <a:lvl9pPr marL="3657600" algn="l" defTabSz="914400" rtl="0" eaLnBrk="1" latinLnBrk="0" hangingPunct="1">
                                  <a:defRPr kumimoji="1" kern="1200">
                                    <a:solidFill>
                                      <a:schemeClr val="tx1"/>
                                    </a:solidFill>
                                    <a:latin typeface="Arial" charset="0"/>
                                    <a:ea typeface="新細明體" pitchFamily="18" charset="-120"/>
                                    <a:cs typeface="+mn-cs"/>
                                  </a:defRPr>
                                </a:lvl9pPr>
                              </a:lstStyle>
                              <a:p>
                                <a:endParaRPr lang="en-GB"/>
                              </a:p>
                            </a:txBody>
                            <a:useSpRect/>
                          </a:txSp>
                        </a:sp>
                        <a:sp>
                          <a:nvSpPr>
                            <a:cNvPr id="24702" name="Line 126"/>
                            <a:cNvSpPr>
                              <a:spLocks noChangeShapeType="1"/>
                            </a:cNvSpPr>
                          </a:nvSpPr>
                          <a:spPr bwMode="auto">
                            <a:xfrm>
                              <a:off x="748" y="1071"/>
                              <a:ext cx="363" cy="0"/>
                            </a:xfrm>
                            <a:prstGeom prst="line">
                              <a:avLst/>
                            </a:prstGeom>
                            <a:noFill/>
                            <a:ln w="9525">
                              <a:solidFill>
                                <a:schemeClr val="tx1"/>
                              </a:solidFill>
                              <a:round/>
                              <a:headEnd/>
                              <a:tailEnd/>
                            </a:ln>
                            <a:effectLst/>
                          </a:spPr>
                          <a:txSp>
                            <a:txBody>
                              <a:bodyPr/>
                              <a:lstStyle>
                                <a:defPPr>
                                  <a:defRPr lang="zh-TW"/>
                                </a:defPPr>
                                <a:lvl1pPr algn="l" rtl="0" fontAlgn="base">
                                  <a:spcBef>
                                    <a:spcPct val="0"/>
                                  </a:spcBef>
                                  <a:spcAft>
                                    <a:spcPct val="0"/>
                                  </a:spcAft>
                                  <a:defRPr kumimoji="1" kern="1200">
                                    <a:solidFill>
                                      <a:schemeClr val="tx1"/>
                                    </a:solidFill>
                                    <a:latin typeface="Arial" charset="0"/>
                                    <a:ea typeface="新細明體" pitchFamily="18" charset="-120"/>
                                    <a:cs typeface="+mn-cs"/>
                                  </a:defRPr>
                                </a:lvl1pPr>
                                <a:lvl2pPr marL="457200" algn="l" rtl="0" fontAlgn="base">
                                  <a:spcBef>
                                    <a:spcPct val="0"/>
                                  </a:spcBef>
                                  <a:spcAft>
                                    <a:spcPct val="0"/>
                                  </a:spcAft>
                                  <a:defRPr kumimoji="1" kern="1200">
                                    <a:solidFill>
                                      <a:schemeClr val="tx1"/>
                                    </a:solidFill>
                                    <a:latin typeface="Arial" charset="0"/>
                                    <a:ea typeface="新細明體" pitchFamily="18" charset="-120"/>
                                    <a:cs typeface="+mn-cs"/>
                                  </a:defRPr>
                                </a:lvl2pPr>
                                <a:lvl3pPr marL="914400" algn="l" rtl="0" fontAlgn="base">
                                  <a:spcBef>
                                    <a:spcPct val="0"/>
                                  </a:spcBef>
                                  <a:spcAft>
                                    <a:spcPct val="0"/>
                                  </a:spcAft>
                                  <a:defRPr kumimoji="1" kern="1200">
                                    <a:solidFill>
                                      <a:schemeClr val="tx1"/>
                                    </a:solidFill>
                                    <a:latin typeface="Arial" charset="0"/>
                                    <a:ea typeface="新細明體" pitchFamily="18" charset="-120"/>
                                    <a:cs typeface="+mn-cs"/>
                                  </a:defRPr>
                                </a:lvl3pPr>
                                <a:lvl4pPr marL="1371600" algn="l" rtl="0" fontAlgn="base">
                                  <a:spcBef>
                                    <a:spcPct val="0"/>
                                  </a:spcBef>
                                  <a:spcAft>
                                    <a:spcPct val="0"/>
                                  </a:spcAft>
                                  <a:defRPr kumimoji="1" kern="1200">
                                    <a:solidFill>
                                      <a:schemeClr val="tx1"/>
                                    </a:solidFill>
                                    <a:latin typeface="Arial" charset="0"/>
                                    <a:ea typeface="新細明體" pitchFamily="18" charset="-120"/>
                                    <a:cs typeface="+mn-cs"/>
                                  </a:defRPr>
                                </a:lvl4pPr>
                                <a:lvl5pPr marL="1828800" algn="l" rtl="0" fontAlgn="base">
                                  <a:spcBef>
                                    <a:spcPct val="0"/>
                                  </a:spcBef>
                                  <a:spcAft>
                                    <a:spcPct val="0"/>
                                  </a:spcAft>
                                  <a:defRPr kumimoji="1" kern="1200">
                                    <a:solidFill>
                                      <a:schemeClr val="tx1"/>
                                    </a:solidFill>
                                    <a:latin typeface="Arial" charset="0"/>
                                    <a:ea typeface="新細明體" pitchFamily="18" charset="-120"/>
                                    <a:cs typeface="+mn-cs"/>
                                  </a:defRPr>
                                </a:lvl5pPr>
                                <a:lvl6pPr marL="2286000" algn="l" defTabSz="914400" rtl="0" eaLnBrk="1" latinLnBrk="0" hangingPunct="1">
                                  <a:defRPr kumimoji="1" kern="1200">
                                    <a:solidFill>
                                      <a:schemeClr val="tx1"/>
                                    </a:solidFill>
                                    <a:latin typeface="Arial" charset="0"/>
                                    <a:ea typeface="新細明體" pitchFamily="18" charset="-120"/>
                                    <a:cs typeface="+mn-cs"/>
                                  </a:defRPr>
                                </a:lvl6pPr>
                                <a:lvl7pPr marL="2743200" algn="l" defTabSz="914400" rtl="0" eaLnBrk="1" latinLnBrk="0" hangingPunct="1">
                                  <a:defRPr kumimoji="1" kern="1200">
                                    <a:solidFill>
                                      <a:schemeClr val="tx1"/>
                                    </a:solidFill>
                                    <a:latin typeface="Arial" charset="0"/>
                                    <a:ea typeface="新細明體" pitchFamily="18" charset="-120"/>
                                    <a:cs typeface="+mn-cs"/>
                                  </a:defRPr>
                                </a:lvl7pPr>
                                <a:lvl8pPr marL="3200400" algn="l" defTabSz="914400" rtl="0" eaLnBrk="1" latinLnBrk="0" hangingPunct="1">
                                  <a:defRPr kumimoji="1" kern="1200">
                                    <a:solidFill>
                                      <a:schemeClr val="tx1"/>
                                    </a:solidFill>
                                    <a:latin typeface="Arial" charset="0"/>
                                    <a:ea typeface="新細明體" pitchFamily="18" charset="-120"/>
                                    <a:cs typeface="+mn-cs"/>
                                  </a:defRPr>
                                </a:lvl8pPr>
                                <a:lvl9pPr marL="3657600" algn="l" defTabSz="914400" rtl="0" eaLnBrk="1" latinLnBrk="0" hangingPunct="1">
                                  <a:defRPr kumimoji="1" kern="1200">
                                    <a:solidFill>
                                      <a:schemeClr val="tx1"/>
                                    </a:solidFill>
                                    <a:latin typeface="Arial" charset="0"/>
                                    <a:ea typeface="新細明體" pitchFamily="18" charset="-120"/>
                                    <a:cs typeface="+mn-cs"/>
                                  </a:defRPr>
                                </a:lvl9pPr>
                              </a:lstStyle>
                              <a:p>
                                <a:endParaRPr lang="en-GB"/>
                              </a:p>
                            </a:txBody>
                            <a:useSpRect/>
                          </a:txSp>
                        </a:sp>
                        <a:sp>
                          <a:nvSpPr>
                            <a:cNvPr id="24703" name="Line 127"/>
                            <a:cNvSpPr>
                              <a:spLocks noChangeShapeType="1"/>
                            </a:cNvSpPr>
                          </a:nvSpPr>
                          <a:spPr bwMode="auto">
                            <a:xfrm>
                              <a:off x="1111" y="1071"/>
                              <a:ext cx="0" cy="45"/>
                            </a:xfrm>
                            <a:prstGeom prst="line">
                              <a:avLst/>
                            </a:prstGeom>
                            <a:noFill/>
                            <a:ln w="9525">
                              <a:solidFill>
                                <a:schemeClr val="tx1"/>
                              </a:solidFill>
                              <a:round/>
                              <a:headEnd/>
                              <a:tailEnd/>
                            </a:ln>
                            <a:effectLst/>
                          </a:spPr>
                          <a:txSp>
                            <a:txBody>
                              <a:bodyPr/>
                              <a:lstStyle>
                                <a:defPPr>
                                  <a:defRPr lang="zh-TW"/>
                                </a:defPPr>
                                <a:lvl1pPr algn="l" rtl="0" fontAlgn="base">
                                  <a:spcBef>
                                    <a:spcPct val="0"/>
                                  </a:spcBef>
                                  <a:spcAft>
                                    <a:spcPct val="0"/>
                                  </a:spcAft>
                                  <a:defRPr kumimoji="1" kern="1200">
                                    <a:solidFill>
                                      <a:schemeClr val="tx1"/>
                                    </a:solidFill>
                                    <a:latin typeface="Arial" charset="0"/>
                                    <a:ea typeface="新細明體" pitchFamily="18" charset="-120"/>
                                    <a:cs typeface="+mn-cs"/>
                                  </a:defRPr>
                                </a:lvl1pPr>
                                <a:lvl2pPr marL="457200" algn="l" rtl="0" fontAlgn="base">
                                  <a:spcBef>
                                    <a:spcPct val="0"/>
                                  </a:spcBef>
                                  <a:spcAft>
                                    <a:spcPct val="0"/>
                                  </a:spcAft>
                                  <a:defRPr kumimoji="1" kern="1200">
                                    <a:solidFill>
                                      <a:schemeClr val="tx1"/>
                                    </a:solidFill>
                                    <a:latin typeface="Arial" charset="0"/>
                                    <a:ea typeface="新細明體" pitchFamily="18" charset="-120"/>
                                    <a:cs typeface="+mn-cs"/>
                                  </a:defRPr>
                                </a:lvl2pPr>
                                <a:lvl3pPr marL="914400" algn="l" rtl="0" fontAlgn="base">
                                  <a:spcBef>
                                    <a:spcPct val="0"/>
                                  </a:spcBef>
                                  <a:spcAft>
                                    <a:spcPct val="0"/>
                                  </a:spcAft>
                                  <a:defRPr kumimoji="1" kern="1200">
                                    <a:solidFill>
                                      <a:schemeClr val="tx1"/>
                                    </a:solidFill>
                                    <a:latin typeface="Arial" charset="0"/>
                                    <a:ea typeface="新細明體" pitchFamily="18" charset="-120"/>
                                    <a:cs typeface="+mn-cs"/>
                                  </a:defRPr>
                                </a:lvl3pPr>
                                <a:lvl4pPr marL="1371600" algn="l" rtl="0" fontAlgn="base">
                                  <a:spcBef>
                                    <a:spcPct val="0"/>
                                  </a:spcBef>
                                  <a:spcAft>
                                    <a:spcPct val="0"/>
                                  </a:spcAft>
                                  <a:defRPr kumimoji="1" kern="1200">
                                    <a:solidFill>
                                      <a:schemeClr val="tx1"/>
                                    </a:solidFill>
                                    <a:latin typeface="Arial" charset="0"/>
                                    <a:ea typeface="新細明體" pitchFamily="18" charset="-120"/>
                                    <a:cs typeface="+mn-cs"/>
                                  </a:defRPr>
                                </a:lvl4pPr>
                                <a:lvl5pPr marL="1828800" algn="l" rtl="0" fontAlgn="base">
                                  <a:spcBef>
                                    <a:spcPct val="0"/>
                                  </a:spcBef>
                                  <a:spcAft>
                                    <a:spcPct val="0"/>
                                  </a:spcAft>
                                  <a:defRPr kumimoji="1" kern="1200">
                                    <a:solidFill>
                                      <a:schemeClr val="tx1"/>
                                    </a:solidFill>
                                    <a:latin typeface="Arial" charset="0"/>
                                    <a:ea typeface="新細明體" pitchFamily="18" charset="-120"/>
                                    <a:cs typeface="+mn-cs"/>
                                  </a:defRPr>
                                </a:lvl5pPr>
                                <a:lvl6pPr marL="2286000" algn="l" defTabSz="914400" rtl="0" eaLnBrk="1" latinLnBrk="0" hangingPunct="1">
                                  <a:defRPr kumimoji="1" kern="1200">
                                    <a:solidFill>
                                      <a:schemeClr val="tx1"/>
                                    </a:solidFill>
                                    <a:latin typeface="Arial" charset="0"/>
                                    <a:ea typeface="新細明體" pitchFamily="18" charset="-120"/>
                                    <a:cs typeface="+mn-cs"/>
                                  </a:defRPr>
                                </a:lvl6pPr>
                                <a:lvl7pPr marL="2743200" algn="l" defTabSz="914400" rtl="0" eaLnBrk="1" latinLnBrk="0" hangingPunct="1">
                                  <a:defRPr kumimoji="1" kern="1200">
                                    <a:solidFill>
                                      <a:schemeClr val="tx1"/>
                                    </a:solidFill>
                                    <a:latin typeface="Arial" charset="0"/>
                                    <a:ea typeface="新細明體" pitchFamily="18" charset="-120"/>
                                    <a:cs typeface="+mn-cs"/>
                                  </a:defRPr>
                                </a:lvl7pPr>
                                <a:lvl8pPr marL="3200400" algn="l" defTabSz="914400" rtl="0" eaLnBrk="1" latinLnBrk="0" hangingPunct="1">
                                  <a:defRPr kumimoji="1" kern="1200">
                                    <a:solidFill>
                                      <a:schemeClr val="tx1"/>
                                    </a:solidFill>
                                    <a:latin typeface="Arial" charset="0"/>
                                    <a:ea typeface="新細明體" pitchFamily="18" charset="-120"/>
                                    <a:cs typeface="+mn-cs"/>
                                  </a:defRPr>
                                </a:lvl8pPr>
                                <a:lvl9pPr marL="3657600" algn="l" defTabSz="914400" rtl="0" eaLnBrk="1" latinLnBrk="0" hangingPunct="1">
                                  <a:defRPr kumimoji="1" kern="1200">
                                    <a:solidFill>
                                      <a:schemeClr val="tx1"/>
                                    </a:solidFill>
                                    <a:latin typeface="Arial" charset="0"/>
                                    <a:ea typeface="新細明體" pitchFamily="18" charset="-120"/>
                                    <a:cs typeface="+mn-cs"/>
                                  </a:defRPr>
                                </a:lvl9pPr>
                              </a:lstStyle>
                              <a:p>
                                <a:endParaRPr lang="en-GB"/>
                              </a:p>
                            </a:txBody>
                            <a:useSpRect/>
                          </a:txSp>
                        </a:sp>
                      </a:grpSp>
                      <a:sp>
                        <a:nvSpPr>
                          <a:cNvPr id="24704" name="Text Box 128"/>
                          <a:cNvSpPr txBox="1">
                            <a:spLocks noChangeArrowheads="1"/>
                          </a:cNvSpPr>
                        </a:nvSpPr>
                        <a:spPr bwMode="auto">
                          <a:xfrm>
                            <a:off x="703" y="935"/>
                            <a:ext cx="499" cy="96"/>
                          </a:xfrm>
                          <a:prstGeom prst="rect">
                            <a:avLst/>
                          </a:prstGeom>
                          <a:noFill/>
                          <a:ln w="9525">
                            <a:noFill/>
                            <a:miter lim="800000"/>
                            <a:headEnd/>
                            <a:tailEnd/>
                          </a:ln>
                          <a:effectLst/>
                        </a:spPr>
                        <a:txSp>
                          <a:txBody>
                            <a:bodyPr lIns="0" tIns="0" rIns="0" bIns="0">
                              <a:spAutoFit/>
                            </a:bodyPr>
                            <a:lstStyle>
                              <a:defPPr>
                                <a:defRPr lang="zh-TW"/>
                              </a:defPPr>
                              <a:lvl1pPr algn="l" rtl="0" fontAlgn="base">
                                <a:spcBef>
                                  <a:spcPct val="0"/>
                                </a:spcBef>
                                <a:spcAft>
                                  <a:spcPct val="0"/>
                                </a:spcAft>
                                <a:defRPr kumimoji="1" kern="1200">
                                  <a:solidFill>
                                    <a:schemeClr val="tx1"/>
                                  </a:solidFill>
                                  <a:latin typeface="Arial" charset="0"/>
                                  <a:ea typeface="新細明體" pitchFamily="18" charset="-120"/>
                                  <a:cs typeface="+mn-cs"/>
                                </a:defRPr>
                              </a:lvl1pPr>
                              <a:lvl2pPr marL="457200" algn="l" rtl="0" fontAlgn="base">
                                <a:spcBef>
                                  <a:spcPct val="0"/>
                                </a:spcBef>
                                <a:spcAft>
                                  <a:spcPct val="0"/>
                                </a:spcAft>
                                <a:defRPr kumimoji="1" kern="1200">
                                  <a:solidFill>
                                    <a:schemeClr val="tx1"/>
                                  </a:solidFill>
                                  <a:latin typeface="Arial" charset="0"/>
                                  <a:ea typeface="新細明體" pitchFamily="18" charset="-120"/>
                                  <a:cs typeface="+mn-cs"/>
                                </a:defRPr>
                              </a:lvl2pPr>
                              <a:lvl3pPr marL="914400" algn="l" rtl="0" fontAlgn="base">
                                <a:spcBef>
                                  <a:spcPct val="0"/>
                                </a:spcBef>
                                <a:spcAft>
                                  <a:spcPct val="0"/>
                                </a:spcAft>
                                <a:defRPr kumimoji="1" kern="1200">
                                  <a:solidFill>
                                    <a:schemeClr val="tx1"/>
                                  </a:solidFill>
                                  <a:latin typeface="Arial" charset="0"/>
                                  <a:ea typeface="新細明體" pitchFamily="18" charset="-120"/>
                                  <a:cs typeface="+mn-cs"/>
                                </a:defRPr>
                              </a:lvl3pPr>
                              <a:lvl4pPr marL="1371600" algn="l" rtl="0" fontAlgn="base">
                                <a:spcBef>
                                  <a:spcPct val="0"/>
                                </a:spcBef>
                                <a:spcAft>
                                  <a:spcPct val="0"/>
                                </a:spcAft>
                                <a:defRPr kumimoji="1" kern="1200">
                                  <a:solidFill>
                                    <a:schemeClr val="tx1"/>
                                  </a:solidFill>
                                  <a:latin typeface="Arial" charset="0"/>
                                  <a:ea typeface="新細明體" pitchFamily="18" charset="-120"/>
                                  <a:cs typeface="+mn-cs"/>
                                </a:defRPr>
                              </a:lvl4pPr>
                              <a:lvl5pPr marL="1828800" algn="l" rtl="0" fontAlgn="base">
                                <a:spcBef>
                                  <a:spcPct val="0"/>
                                </a:spcBef>
                                <a:spcAft>
                                  <a:spcPct val="0"/>
                                </a:spcAft>
                                <a:defRPr kumimoji="1" kern="1200">
                                  <a:solidFill>
                                    <a:schemeClr val="tx1"/>
                                  </a:solidFill>
                                  <a:latin typeface="Arial" charset="0"/>
                                  <a:ea typeface="新細明體" pitchFamily="18" charset="-120"/>
                                  <a:cs typeface="+mn-cs"/>
                                </a:defRPr>
                              </a:lvl5pPr>
                              <a:lvl6pPr marL="2286000" algn="l" defTabSz="914400" rtl="0" eaLnBrk="1" latinLnBrk="0" hangingPunct="1">
                                <a:defRPr kumimoji="1" kern="1200">
                                  <a:solidFill>
                                    <a:schemeClr val="tx1"/>
                                  </a:solidFill>
                                  <a:latin typeface="Arial" charset="0"/>
                                  <a:ea typeface="新細明體" pitchFamily="18" charset="-120"/>
                                  <a:cs typeface="+mn-cs"/>
                                </a:defRPr>
                              </a:lvl6pPr>
                              <a:lvl7pPr marL="2743200" algn="l" defTabSz="914400" rtl="0" eaLnBrk="1" latinLnBrk="0" hangingPunct="1">
                                <a:defRPr kumimoji="1" kern="1200">
                                  <a:solidFill>
                                    <a:schemeClr val="tx1"/>
                                  </a:solidFill>
                                  <a:latin typeface="Arial" charset="0"/>
                                  <a:ea typeface="新細明體" pitchFamily="18" charset="-120"/>
                                  <a:cs typeface="+mn-cs"/>
                                </a:defRPr>
                              </a:lvl7pPr>
                              <a:lvl8pPr marL="3200400" algn="l" defTabSz="914400" rtl="0" eaLnBrk="1" latinLnBrk="0" hangingPunct="1">
                                <a:defRPr kumimoji="1" kern="1200">
                                  <a:solidFill>
                                    <a:schemeClr val="tx1"/>
                                  </a:solidFill>
                                  <a:latin typeface="Arial" charset="0"/>
                                  <a:ea typeface="新細明體" pitchFamily="18" charset="-120"/>
                                  <a:cs typeface="+mn-cs"/>
                                </a:defRPr>
                              </a:lvl8pPr>
                              <a:lvl9pPr marL="3657600" algn="l" defTabSz="914400" rtl="0" eaLnBrk="1" latinLnBrk="0" hangingPunct="1">
                                <a:defRPr kumimoji="1" kern="1200">
                                  <a:solidFill>
                                    <a:schemeClr val="tx1"/>
                                  </a:solidFill>
                                  <a:latin typeface="Arial" charset="0"/>
                                  <a:ea typeface="新細明體" pitchFamily="18" charset="-120"/>
                                  <a:cs typeface="+mn-cs"/>
                                </a:defRPr>
                              </a:lvl9pPr>
                            </a:lstStyle>
                            <a:p>
                              <a:pPr>
                                <a:spcBef>
                                  <a:spcPct val="50000"/>
                                </a:spcBef>
                              </a:pPr>
                              <a:r>
                                <a:rPr lang="en-US" altLang="zh-TW" sz="1000"/>
                                <a:t>   * </a:t>
                              </a:r>
                              <a:r>
                                <a:rPr lang="en-US" altLang="zh-TW" sz="900"/>
                                <a:t>p&lt;0.001</a:t>
                              </a:r>
                            </a:p>
                          </a:txBody>
                          <a:useSpRect/>
                        </a:txSp>
                      </a:sp>
                    </a:grpSp>
                    <a:grpSp>
                      <a:nvGrpSpPr>
                        <a:cNvPr id="12" name="Group 130"/>
                        <a:cNvGrpSpPr>
                          <a:grpSpLocks/>
                        </a:cNvGrpSpPr>
                      </a:nvGrpSpPr>
                      <a:grpSpPr bwMode="auto">
                        <a:xfrm>
                          <a:off x="4821238" y="1484303"/>
                          <a:ext cx="792162" cy="287335"/>
                          <a:chOff x="703" y="935"/>
                          <a:chExt cx="499" cy="181"/>
                        </a:xfrm>
                      </a:grpSpPr>
                      <a:grpSp>
                        <a:nvGrpSpPr>
                          <a:cNvPr id="31" name="Group 131"/>
                          <a:cNvGrpSpPr>
                            <a:grpSpLocks/>
                          </a:cNvGrpSpPr>
                        </a:nvGrpSpPr>
                        <a:grpSpPr bwMode="auto">
                          <a:xfrm>
                            <a:off x="748" y="1071"/>
                            <a:ext cx="363" cy="45"/>
                            <a:chOff x="748" y="1071"/>
                            <a:chExt cx="363" cy="45"/>
                          </a:xfrm>
                        </a:grpSpPr>
                        <a:sp>
                          <a:nvSpPr>
                            <a:cNvPr id="24708" name="Line 132"/>
                            <a:cNvSpPr>
                              <a:spLocks noChangeShapeType="1"/>
                            </a:cNvSpPr>
                          </a:nvSpPr>
                          <a:spPr bwMode="auto">
                            <a:xfrm flipV="1">
                              <a:off x="748" y="1071"/>
                              <a:ext cx="0" cy="45"/>
                            </a:xfrm>
                            <a:prstGeom prst="line">
                              <a:avLst/>
                            </a:prstGeom>
                            <a:noFill/>
                            <a:ln w="9525">
                              <a:solidFill>
                                <a:schemeClr val="tx1"/>
                              </a:solidFill>
                              <a:round/>
                              <a:headEnd/>
                              <a:tailEnd/>
                            </a:ln>
                            <a:effectLst/>
                          </a:spPr>
                          <a:txSp>
                            <a:txBody>
                              <a:bodyPr/>
                              <a:lstStyle>
                                <a:defPPr>
                                  <a:defRPr lang="zh-TW"/>
                                </a:defPPr>
                                <a:lvl1pPr algn="l" rtl="0" fontAlgn="base">
                                  <a:spcBef>
                                    <a:spcPct val="0"/>
                                  </a:spcBef>
                                  <a:spcAft>
                                    <a:spcPct val="0"/>
                                  </a:spcAft>
                                  <a:defRPr kumimoji="1" kern="1200">
                                    <a:solidFill>
                                      <a:schemeClr val="tx1"/>
                                    </a:solidFill>
                                    <a:latin typeface="Arial" charset="0"/>
                                    <a:ea typeface="新細明體" pitchFamily="18" charset="-120"/>
                                    <a:cs typeface="+mn-cs"/>
                                  </a:defRPr>
                                </a:lvl1pPr>
                                <a:lvl2pPr marL="457200" algn="l" rtl="0" fontAlgn="base">
                                  <a:spcBef>
                                    <a:spcPct val="0"/>
                                  </a:spcBef>
                                  <a:spcAft>
                                    <a:spcPct val="0"/>
                                  </a:spcAft>
                                  <a:defRPr kumimoji="1" kern="1200">
                                    <a:solidFill>
                                      <a:schemeClr val="tx1"/>
                                    </a:solidFill>
                                    <a:latin typeface="Arial" charset="0"/>
                                    <a:ea typeface="新細明體" pitchFamily="18" charset="-120"/>
                                    <a:cs typeface="+mn-cs"/>
                                  </a:defRPr>
                                </a:lvl2pPr>
                                <a:lvl3pPr marL="914400" algn="l" rtl="0" fontAlgn="base">
                                  <a:spcBef>
                                    <a:spcPct val="0"/>
                                  </a:spcBef>
                                  <a:spcAft>
                                    <a:spcPct val="0"/>
                                  </a:spcAft>
                                  <a:defRPr kumimoji="1" kern="1200">
                                    <a:solidFill>
                                      <a:schemeClr val="tx1"/>
                                    </a:solidFill>
                                    <a:latin typeface="Arial" charset="0"/>
                                    <a:ea typeface="新細明體" pitchFamily="18" charset="-120"/>
                                    <a:cs typeface="+mn-cs"/>
                                  </a:defRPr>
                                </a:lvl3pPr>
                                <a:lvl4pPr marL="1371600" algn="l" rtl="0" fontAlgn="base">
                                  <a:spcBef>
                                    <a:spcPct val="0"/>
                                  </a:spcBef>
                                  <a:spcAft>
                                    <a:spcPct val="0"/>
                                  </a:spcAft>
                                  <a:defRPr kumimoji="1" kern="1200">
                                    <a:solidFill>
                                      <a:schemeClr val="tx1"/>
                                    </a:solidFill>
                                    <a:latin typeface="Arial" charset="0"/>
                                    <a:ea typeface="新細明體" pitchFamily="18" charset="-120"/>
                                    <a:cs typeface="+mn-cs"/>
                                  </a:defRPr>
                                </a:lvl4pPr>
                                <a:lvl5pPr marL="1828800" algn="l" rtl="0" fontAlgn="base">
                                  <a:spcBef>
                                    <a:spcPct val="0"/>
                                  </a:spcBef>
                                  <a:spcAft>
                                    <a:spcPct val="0"/>
                                  </a:spcAft>
                                  <a:defRPr kumimoji="1" kern="1200">
                                    <a:solidFill>
                                      <a:schemeClr val="tx1"/>
                                    </a:solidFill>
                                    <a:latin typeface="Arial" charset="0"/>
                                    <a:ea typeface="新細明體" pitchFamily="18" charset="-120"/>
                                    <a:cs typeface="+mn-cs"/>
                                  </a:defRPr>
                                </a:lvl5pPr>
                                <a:lvl6pPr marL="2286000" algn="l" defTabSz="914400" rtl="0" eaLnBrk="1" latinLnBrk="0" hangingPunct="1">
                                  <a:defRPr kumimoji="1" kern="1200">
                                    <a:solidFill>
                                      <a:schemeClr val="tx1"/>
                                    </a:solidFill>
                                    <a:latin typeface="Arial" charset="0"/>
                                    <a:ea typeface="新細明體" pitchFamily="18" charset="-120"/>
                                    <a:cs typeface="+mn-cs"/>
                                  </a:defRPr>
                                </a:lvl6pPr>
                                <a:lvl7pPr marL="2743200" algn="l" defTabSz="914400" rtl="0" eaLnBrk="1" latinLnBrk="0" hangingPunct="1">
                                  <a:defRPr kumimoji="1" kern="1200">
                                    <a:solidFill>
                                      <a:schemeClr val="tx1"/>
                                    </a:solidFill>
                                    <a:latin typeface="Arial" charset="0"/>
                                    <a:ea typeface="新細明體" pitchFamily="18" charset="-120"/>
                                    <a:cs typeface="+mn-cs"/>
                                  </a:defRPr>
                                </a:lvl7pPr>
                                <a:lvl8pPr marL="3200400" algn="l" defTabSz="914400" rtl="0" eaLnBrk="1" latinLnBrk="0" hangingPunct="1">
                                  <a:defRPr kumimoji="1" kern="1200">
                                    <a:solidFill>
                                      <a:schemeClr val="tx1"/>
                                    </a:solidFill>
                                    <a:latin typeface="Arial" charset="0"/>
                                    <a:ea typeface="新細明體" pitchFamily="18" charset="-120"/>
                                    <a:cs typeface="+mn-cs"/>
                                  </a:defRPr>
                                </a:lvl8pPr>
                                <a:lvl9pPr marL="3657600" algn="l" defTabSz="914400" rtl="0" eaLnBrk="1" latinLnBrk="0" hangingPunct="1">
                                  <a:defRPr kumimoji="1" kern="1200">
                                    <a:solidFill>
                                      <a:schemeClr val="tx1"/>
                                    </a:solidFill>
                                    <a:latin typeface="Arial" charset="0"/>
                                    <a:ea typeface="新細明體" pitchFamily="18" charset="-120"/>
                                    <a:cs typeface="+mn-cs"/>
                                  </a:defRPr>
                                </a:lvl9pPr>
                              </a:lstStyle>
                              <a:p>
                                <a:endParaRPr lang="en-GB"/>
                              </a:p>
                            </a:txBody>
                            <a:useSpRect/>
                          </a:txSp>
                        </a:sp>
                        <a:sp>
                          <a:nvSpPr>
                            <a:cNvPr id="24709" name="Line 133"/>
                            <a:cNvSpPr>
                              <a:spLocks noChangeShapeType="1"/>
                            </a:cNvSpPr>
                          </a:nvSpPr>
                          <a:spPr bwMode="auto">
                            <a:xfrm>
                              <a:off x="748" y="1071"/>
                              <a:ext cx="363" cy="0"/>
                            </a:xfrm>
                            <a:prstGeom prst="line">
                              <a:avLst/>
                            </a:prstGeom>
                            <a:noFill/>
                            <a:ln w="9525">
                              <a:solidFill>
                                <a:schemeClr val="tx1"/>
                              </a:solidFill>
                              <a:round/>
                              <a:headEnd/>
                              <a:tailEnd/>
                            </a:ln>
                            <a:effectLst/>
                          </a:spPr>
                          <a:txSp>
                            <a:txBody>
                              <a:bodyPr/>
                              <a:lstStyle>
                                <a:defPPr>
                                  <a:defRPr lang="zh-TW"/>
                                </a:defPPr>
                                <a:lvl1pPr algn="l" rtl="0" fontAlgn="base">
                                  <a:spcBef>
                                    <a:spcPct val="0"/>
                                  </a:spcBef>
                                  <a:spcAft>
                                    <a:spcPct val="0"/>
                                  </a:spcAft>
                                  <a:defRPr kumimoji="1" kern="1200">
                                    <a:solidFill>
                                      <a:schemeClr val="tx1"/>
                                    </a:solidFill>
                                    <a:latin typeface="Arial" charset="0"/>
                                    <a:ea typeface="新細明體" pitchFamily="18" charset="-120"/>
                                    <a:cs typeface="+mn-cs"/>
                                  </a:defRPr>
                                </a:lvl1pPr>
                                <a:lvl2pPr marL="457200" algn="l" rtl="0" fontAlgn="base">
                                  <a:spcBef>
                                    <a:spcPct val="0"/>
                                  </a:spcBef>
                                  <a:spcAft>
                                    <a:spcPct val="0"/>
                                  </a:spcAft>
                                  <a:defRPr kumimoji="1" kern="1200">
                                    <a:solidFill>
                                      <a:schemeClr val="tx1"/>
                                    </a:solidFill>
                                    <a:latin typeface="Arial" charset="0"/>
                                    <a:ea typeface="新細明體" pitchFamily="18" charset="-120"/>
                                    <a:cs typeface="+mn-cs"/>
                                  </a:defRPr>
                                </a:lvl2pPr>
                                <a:lvl3pPr marL="914400" algn="l" rtl="0" fontAlgn="base">
                                  <a:spcBef>
                                    <a:spcPct val="0"/>
                                  </a:spcBef>
                                  <a:spcAft>
                                    <a:spcPct val="0"/>
                                  </a:spcAft>
                                  <a:defRPr kumimoji="1" kern="1200">
                                    <a:solidFill>
                                      <a:schemeClr val="tx1"/>
                                    </a:solidFill>
                                    <a:latin typeface="Arial" charset="0"/>
                                    <a:ea typeface="新細明體" pitchFamily="18" charset="-120"/>
                                    <a:cs typeface="+mn-cs"/>
                                  </a:defRPr>
                                </a:lvl3pPr>
                                <a:lvl4pPr marL="1371600" algn="l" rtl="0" fontAlgn="base">
                                  <a:spcBef>
                                    <a:spcPct val="0"/>
                                  </a:spcBef>
                                  <a:spcAft>
                                    <a:spcPct val="0"/>
                                  </a:spcAft>
                                  <a:defRPr kumimoji="1" kern="1200">
                                    <a:solidFill>
                                      <a:schemeClr val="tx1"/>
                                    </a:solidFill>
                                    <a:latin typeface="Arial" charset="0"/>
                                    <a:ea typeface="新細明體" pitchFamily="18" charset="-120"/>
                                    <a:cs typeface="+mn-cs"/>
                                  </a:defRPr>
                                </a:lvl4pPr>
                                <a:lvl5pPr marL="1828800" algn="l" rtl="0" fontAlgn="base">
                                  <a:spcBef>
                                    <a:spcPct val="0"/>
                                  </a:spcBef>
                                  <a:spcAft>
                                    <a:spcPct val="0"/>
                                  </a:spcAft>
                                  <a:defRPr kumimoji="1" kern="1200">
                                    <a:solidFill>
                                      <a:schemeClr val="tx1"/>
                                    </a:solidFill>
                                    <a:latin typeface="Arial" charset="0"/>
                                    <a:ea typeface="新細明體" pitchFamily="18" charset="-120"/>
                                    <a:cs typeface="+mn-cs"/>
                                  </a:defRPr>
                                </a:lvl5pPr>
                                <a:lvl6pPr marL="2286000" algn="l" defTabSz="914400" rtl="0" eaLnBrk="1" latinLnBrk="0" hangingPunct="1">
                                  <a:defRPr kumimoji="1" kern="1200">
                                    <a:solidFill>
                                      <a:schemeClr val="tx1"/>
                                    </a:solidFill>
                                    <a:latin typeface="Arial" charset="0"/>
                                    <a:ea typeface="新細明體" pitchFamily="18" charset="-120"/>
                                    <a:cs typeface="+mn-cs"/>
                                  </a:defRPr>
                                </a:lvl6pPr>
                                <a:lvl7pPr marL="2743200" algn="l" defTabSz="914400" rtl="0" eaLnBrk="1" latinLnBrk="0" hangingPunct="1">
                                  <a:defRPr kumimoji="1" kern="1200">
                                    <a:solidFill>
                                      <a:schemeClr val="tx1"/>
                                    </a:solidFill>
                                    <a:latin typeface="Arial" charset="0"/>
                                    <a:ea typeface="新細明體" pitchFamily="18" charset="-120"/>
                                    <a:cs typeface="+mn-cs"/>
                                  </a:defRPr>
                                </a:lvl7pPr>
                                <a:lvl8pPr marL="3200400" algn="l" defTabSz="914400" rtl="0" eaLnBrk="1" latinLnBrk="0" hangingPunct="1">
                                  <a:defRPr kumimoji="1" kern="1200">
                                    <a:solidFill>
                                      <a:schemeClr val="tx1"/>
                                    </a:solidFill>
                                    <a:latin typeface="Arial" charset="0"/>
                                    <a:ea typeface="新細明體" pitchFamily="18" charset="-120"/>
                                    <a:cs typeface="+mn-cs"/>
                                  </a:defRPr>
                                </a:lvl8pPr>
                                <a:lvl9pPr marL="3657600" algn="l" defTabSz="914400" rtl="0" eaLnBrk="1" latinLnBrk="0" hangingPunct="1">
                                  <a:defRPr kumimoji="1" kern="1200">
                                    <a:solidFill>
                                      <a:schemeClr val="tx1"/>
                                    </a:solidFill>
                                    <a:latin typeface="Arial" charset="0"/>
                                    <a:ea typeface="新細明體" pitchFamily="18" charset="-120"/>
                                    <a:cs typeface="+mn-cs"/>
                                  </a:defRPr>
                                </a:lvl9pPr>
                              </a:lstStyle>
                              <a:p>
                                <a:endParaRPr lang="en-GB"/>
                              </a:p>
                            </a:txBody>
                            <a:useSpRect/>
                          </a:txSp>
                        </a:sp>
                        <a:sp>
                          <a:nvSpPr>
                            <a:cNvPr id="24710" name="Line 134"/>
                            <a:cNvSpPr>
                              <a:spLocks noChangeShapeType="1"/>
                            </a:cNvSpPr>
                          </a:nvSpPr>
                          <a:spPr bwMode="auto">
                            <a:xfrm>
                              <a:off x="1111" y="1071"/>
                              <a:ext cx="0" cy="45"/>
                            </a:xfrm>
                            <a:prstGeom prst="line">
                              <a:avLst/>
                            </a:prstGeom>
                            <a:noFill/>
                            <a:ln w="9525">
                              <a:solidFill>
                                <a:schemeClr val="tx1"/>
                              </a:solidFill>
                              <a:round/>
                              <a:headEnd/>
                              <a:tailEnd/>
                            </a:ln>
                            <a:effectLst/>
                          </a:spPr>
                          <a:txSp>
                            <a:txBody>
                              <a:bodyPr/>
                              <a:lstStyle>
                                <a:defPPr>
                                  <a:defRPr lang="zh-TW"/>
                                </a:defPPr>
                                <a:lvl1pPr algn="l" rtl="0" fontAlgn="base">
                                  <a:spcBef>
                                    <a:spcPct val="0"/>
                                  </a:spcBef>
                                  <a:spcAft>
                                    <a:spcPct val="0"/>
                                  </a:spcAft>
                                  <a:defRPr kumimoji="1" kern="1200">
                                    <a:solidFill>
                                      <a:schemeClr val="tx1"/>
                                    </a:solidFill>
                                    <a:latin typeface="Arial" charset="0"/>
                                    <a:ea typeface="新細明體" pitchFamily="18" charset="-120"/>
                                    <a:cs typeface="+mn-cs"/>
                                  </a:defRPr>
                                </a:lvl1pPr>
                                <a:lvl2pPr marL="457200" algn="l" rtl="0" fontAlgn="base">
                                  <a:spcBef>
                                    <a:spcPct val="0"/>
                                  </a:spcBef>
                                  <a:spcAft>
                                    <a:spcPct val="0"/>
                                  </a:spcAft>
                                  <a:defRPr kumimoji="1" kern="1200">
                                    <a:solidFill>
                                      <a:schemeClr val="tx1"/>
                                    </a:solidFill>
                                    <a:latin typeface="Arial" charset="0"/>
                                    <a:ea typeface="新細明體" pitchFamily="18" charset="-120"/>
                                    <a:cs typeface="+mn-cs"/>
                                  </a:defRPr>
                                </a:lvl2pPr>
                                <a:lvl3pPr marL="914400" algn="l" rtl="0" fontAlgn="base">
                                  <a:spcBef>
                                    <a:spcPct val="0"/>
                                  </a:spcBef>
                                  <a:spcAft>
                                    <a:spcPct val="0"/>
                                  </a:spcAft>
                                  <a:defRPr kumimoji="1" kern="1200">
                                    <a:solidFill>
                                      <a:schemeClr val="tx1"/>
                                    </a:solidFill>
                                    <a:latin typeface="Arial" charset="0"/>
                                    <a:ea typeface="新細明體" pitchFamily="18" charset="-120"/>
                                    <a:cs typeface="+mn-cs"/>
                                  </a:defRPr>
                                </a:lvl3pPr>
                                <a:lvl4pPr marL="1371600" algn="l" rtl="0" fontAlgn="base">
                                  <a:spcBef>
                                    <a:spcPct val="0"/>
                                  </a:spcBef>
                                  <a:spcAft>
                                    <a:spcPct val="0"/>
                                  </a:spcAft>
                                  <a:defRPr kumimoji="1" kern="1200">
                                    <a:solidFill>
                                      <a:schemeClr val="tx1"/>
                                    </a:solidFill>
                                    <a:latin typeface="Arial" charset="0"/>
                                    <a:ea typeface="新細明體" pitchFamily="18" charset="-120"/>
                                    <a:cs typeface="+mn-cs"/>
                                  </a:defRPr>
                                </a:lvl4pPr>
                                <a:lvl5pPr marL="1828800" algn="l" rtl="0" fontAlgn="base">
                                  <a:spcBef>
                                    <a:spcPct val="0"/>
                                  </a:spcBef>
                                  <a:spcAft>
                                    <a:spcPct val="0"/>
                                  </a:spcAft>
                                  <a:defRPr kumimoji="1" kern="1200">
                                    <a:solidFill>
                                      <a:schemeClr val="tx1"/>
                                    </a:solidFill>
                                    <a:latin typeface="Arial" charset="0"/>
                                    <a:ea typeface="新細明體" pitchFamily="18" charset="-120"/>
                                    <a:cs typeface="+mn-cs"/>
                                  </a:defRPr>
                                </a:lvl5pPr>
                                <a:lvl6pPr marL="2286000" algn="l" defTabSz="914400" rtl="0" eaLnBrk="1" latinLnBrk="0" hangingPunct="1">
                                  <a:defRPr kumimoji="1" kern="1200">
                                    <a:solidFill>
                                      <a:schemeClr val="tx1"/>
                                    </a:solidFill>
                                    <a:latin typeface="Arial" charset="0"/>
                                    <a:ea typeface="新細明體" pitchFamily="18" charset="-120"/>
                                    <a:cs typeface="+mn-cs"/>
                                  </a:defRPr>
                                </a:lvl6pPr>
                                <a:lvl7pPr marL="2743200" algn="l" defTabSz="914400" rtl="0" eaLnBrk="1" latinLnBrk="0" hangingPunct="1">
                                  <a:defRPr kumimoji="1" kern="1200">
                                    <a:solidFill>
                                      <a:schemeClr val="tx1"/>
                                    </a:solidFill>
                                    <a:latin typeface="Arial" charset="0"/>
                                    <a:ea typeface="新細明體" pitchFamily="18" charset="-120"/>
                                    <a:cs typeface="+mn-cs"/>
                                  </a:defRPr>
                                </a:lvl7pPr>
                                <a:lvl8pPr marL="3200400" algn="l" defTabSz="914400" rtl="0" eaLnBrk="1" latinLnBrk="0" hangingPunct="1">
                                  <a:defRPr kumimoji="1" kern="1200">
                                    <a:solidFill>
                                      <a:schemeClr val="tx1"/>
                                    </a:solidFill>
                                    <a:latin typeface="Arial" charset="0"/>
                                    <a:ea typeface="新細明體" pitchFamily="18" charset="-120"/>
                                    <a:cs typeface="+mn-cs"/>
                                  </a:defRPr>
                                </a:lvl8pPr>
                                <a:lvl9pPr marL="3657600" algn="l" defTabSz="914400" rtl="0" eaLnBrk="1" latinLnBrk="0" hangingPunct="1">
                                  <a:defRPr kumimoji="1" kern="1200">
                                    <a:solidFill>
                                      <a:schemeClr val="tx1"/>
                                    </a:solidFill>
                                    <a:latin typeface="Arial" charset="0"/>
                                    <a:ea typeface="新細明體" pitchFamily="18" charset="-120"/>
                                    <a:cs typeface="+mn-cs"/>
                                  </a:defRPr>
                                </a:lvl9pPr>
                              </a:lstStyle>
                              <a:p>
                                <a:endParaRPr lang="en-GB"/>
                              </a:p>
                            </a:txBody>
                            <a:useSpRect/>
                          </a:txSp>
                        </a:sp>
                      </a:grpSp>
                      <a:sp>
                        <a:nvSpPr>
                          <a:cNvPr id="24711" name="Text Box 135"/>
                          <a:cNvSpPr txBox="1">
                            <a:spLocks noChangeArrowheads="1"/>
                          </a:cNvSpPr>
                        </a:nvSpPr>
                        <a:spPr bwMode="auto">
                          <a:xfrm>
                            <a:off x="703" y="935"/>
                            <a:ext cx="499" cy="96"/>
                          </a:xfrm>
                          <a:prstGeom prst="rect">
                            <a:avLst/>
                          </a:prstGeom>
                          <a:noFill/>
                          <a:ln w="9525">
                            <a:noFill/>
                            <a:miter lim="800000"/>
                            <a:headEnd/>
                            <a:tailEnd/>
                          </a:ln>
                          <a:effectLst/>
                        </a:spPr>
                        <a:txSp>
                          <a:txBody>
                            <a:bodyPr lIns="0" tIns="0" rIns="0" bIns="0">
                              <a:spAutoFit/>
                            </a:bodyPr>
                            <a:lstStyle>
                              <a:defPPr>
                                <a:defRPr lang="zh-TW"/>
                              </a:defPPr>
                              <a:lvl1pPr algn="l" rtl="0" fontAlgn="base">
                                <a:spcBef>
                                  <a:spcPct val="0"/>
                                </a:spcBef>
                                <a:spcAft>
                                  <a:spcPct val="0"/>
                                </a:spcAft>
                                <a:defRPr kumimoji="1" kern="1200">
                                  <a:solidFill>
                                    <a:schemeClr val="tx1"/>
                                  </a:solidFill>
                                  <a:latin typeface="Arial" charset="0"/>
                                  <a:ea typeface="新細明體" pitchFamily="18" charset="-120"/>
                                  <a:cs typeface="+mn-cs"/>
                                </a:defRPr>
                              </a:lvl1pPr>
                              <a:lvl2pPr marL="457200" algn="l" rtl="0" fontAlgn="base">
                                <a:spcBef>
                                  <a:spcPct val="0"/>
                                </a:spcBef>
                                <a:spcAft>
                                  <a:spcPct val="0"/>
                                </a:spcAft>
                                <a:defRPr kumimoji="1" kern="1200">
                                  <a:solidFill>
                                    <a:schemeClr val="tx1"/>
                                  </a:solidFill>
                                  <a:latin typeface="Arial" charset="0"/>
                                  <a:ea typeface="新細明體" pitchFamily="18" charset="-120"/>
                                  <a:cs typeface="+mn-cs"/>
                                </a:defRPr>
                              </a:lvl2pPr>
                              <a:lvl3pPr marL="914400" algn="l" rtl="0" fontAlgn="base">
                                <a:spcBef>
                                  <a:spcPct val="0"/>
                                </a:spcBef>
                                <a:spcAft>
                                  <a:spcPct val="0"/>
                                </a:spcAft>
                                <a:defRPr kumimoji="1" kern="1200">
                                  <a:solidFill>
                                    <a:schemeClr val="tx1"/>
                                  </a:solidFill>
                                  <a:latin typeface="Arial" charset="0"/>
                                  <a:ea typeface="新細明體" pitchFamily="18" charset="-120"/>
                                  <a:cs typeface="+mn-cs"/>
                                </a:defRPr>
                              </a:lvl3pPr>
                              <a:lvl4pPr marL="1371600" algn="l" rtl="0" fontAlgn="base">
                                <a:spcBef>
                                  <a:spcPct val="0"/>
                                </a:spcBef>
                                <a:spcAft>
                                  <a:spcPct val="0"/>
                                </a:spcAft>
                                <a:defRPr kumimoji="1" kern="1200">
                                  <a:solidFill>
                                    <a:schemeClr val="tx1"/>
                                  </a:solidFill>
                                  <a:latin typeface="Arial" charset="0"/>
                                  <a:ea typeface="新細明體" pitchFamily="18" charset="-120"/>
                                  <a:cs typeface="+mn-cs"/>
                                </a:defRPr>
                              </a:lvl4pPr>
                              <a:lvl5pPr marL="1828800" algn="l" rtl="0" fontAlgn="base">
                                <a:spcBef>
                                  <a:spcPct val="0"/>
                                </a:spcBef>
                                <a:spcAft>
                                  <a:spcPct val="0"/>
                                </a:spcAft>
                                <a:defRPr kumimoji="1" kern="1200">
                                  <a:solidFill>
                                    <a:schemeClr val="tx1"/>
                                  </a:solidFill>
                                  <a:latin typeface="Arial" charset="0"/>
                                  <a:ea typeface="新細明體" pitchFamily="18" charset="-120"/>
                                  <a:cs typeface="+mn-cs"/>
                                </a:defRPr>
                              </a:lvl5pPr>
                              <a:lvl6pPr marL="2286000" algn="l" defTabSz="914400" rtl="0" eaLnBrk="1" latinLnBrk="0" hangingPunct="1">
                                <a:defRPr kumimoji="1" kern="1200">
                                  <a:solidFill>
                                    <a:schemeClr val="tx1"/>
                                  </a:solidFill>
                                  <a:latin typeface="Arial" charset="0"/>
                                  <a:ea typeface="新細明體" pitchFamily="18" charset="-120"/>
                                  <a:cs typeface="+mn-cs"/>
                                </a:defRPr>
                              </a:lvl6pPr>
                              <a:lvl7pPr marL="2743200" algn="l" defTabSz="914400" rtl="0" eaLnBrk="1" latinLnBrk="0" hangingPunct="1">
                                <a:defRPr kumimoji="1" kern="1200">
                                  <a:solidFill>
                                    <a:schemeClr val="tx1"/>
                                  </a:solidFill>
                                  <a:latin typeface="Arial" charset="0"/>
                                  <a:ea typeface="新細明體" pitchFamily="18" charset="-120"/>
                                  <a:cs typeface="+mn-cs"/>
                                </a:defRPr>
                              </a:lvl7pPr>
                              <a:lvl8pPr marL="3200400" algn="l" defTabSz="914400" rtl="0" eaLnBrk="1" latinLnBrk="0" hangingPunct="1">
                                <a:defRPr kumimoji="1" kern="1200">
                                  <a:solidFill>
                                    <a:schemeClr val="tx1"/>
                                  </a:solidFill>
                                  <a:latin typeface="Arial" charset="0"/>
                                  <a:ea typeface="新細明體" pitchFamily="18" charset="-120"/>
                                  <a:cs typeface="+mn-cs"/>
                                </a:defRPr>
                              </a:lvl8pPr>
                              <a:lvl9pPr marL="3657600" algn="l" defTabSz="914400" rtl="0" eaLnBrk="1" latinLnBrk="0" hangingPunct="1">
                                <a:defRPr kumimoji="1" kern="1200">
                                  <a:solidFill>
                                    <a:schemeClr val="tx1"/>
                                  </a:solidFill>
                                  <a:latin typeface="Arial" charset="0"/>
                                  <a:ea typeface="新細明體" pitchFamily="18" charset="-120"/>
                                  <a:cs typeface="+mn-cs"/>
                                </a:defRPr>
                              </a:lvl9pPr>
                            </a:lstStyle>
                            <a:p>
                              <a:pPr>
                                <a:spcBef>
                                  <a:spcPct val="50000"/>
                                </a:spcBef>
                              </a:pPr>
                              <a:r>
                                <a:rPr lang="en-US" altLang="zh-TW" sz="1000"/>
                                <a:t>   * </a:t>
                              </a:r>
                              <a:r>
                                <a:rPr lang="en-US" altLang="zh-TW" sz="900"/>
                                <a:t>p&lt;0.001</a:t>
                              </a:r>
                            </a:p>
                          </a:txBody>
                          <a:useSpRect/>
                        </a:txSp>
                      </a:sp>
                    </a:grpSp>
                    <a:grpSp>
                      <a:nvGrpSpPr>
                        <a:cNvPr id="13" name="Group 136"/>
                        <a:cNvGrpSpPr>
                          <a:grpSpLocks/>
                        </a:cNvGrpSpPr>
                      </a:nvGrpSpPr>
                      <a:grpSpPr bwMode="auto">
                        <a:xfrm>
                          <a:off x="5973763" y="1484303"/>
                          <a:ext cx="792162" cy="287335"/>
                          <a:chOff x="703" y="935"/>
                          <a:chExt cx="499" cy="181"/>
                        </a:xfrm>
                      </a:grpSpPr>
                      <a:grpSp>
                        <a:nvGrpSpPr>
                          <a:cNvPr id="26" name="Group 137"/>
                          <a:cNvGrpSpPr>
                            <a:grpSpLocks/>
                          </a:cNvGrpSpPr>
                        </a:nvGrpSpPr>
                        <a:grpSpPr bwMode="auto">
                          <a:xfrm>
                            <a:off x="748" y="1071"/>
                            <a:ext cx="363" cy="45"/>
                            <a:chOff x="748" y="1071"/>
                            <a:chExt cx="363" cy="45"/>
                          </a:xfrm>
                        </a:grpSpPr>
                        <a:sp>
                          <a:nvSpPr>
                            <a:cNvPr id="24714" name="Line 138"/>
                            <a:cNvSpPr>
                              <a:spLocks noChangeShapeType="1"/>
                            </a:cNvSpPr>
                          </a:nvSpPr>
                          <a:spPr bwMode="auto">
                            <a:xfrm flipV="1">
                              <a:off x="748" y="1071"/>
                              <a:ext cx="0" cy="45"/>
                            </a:xfrm>
                            <a:prstGeom prst="line">
                              <a:avLst/>
                            </a:prstGeom>
                            <a:noFill/>
                            <a:ln w="9525">
                              <a:solidFill>
                                <a:schemeClr val="tx1"/>
                              </a:solidFill>
                              <a:round/>
                              <a:headEnd/>
                              <a:tailEnd/>
                            </a:ln>
                            <a:effectLst/>
                          </a:spPr>
                          <a:txSp>
                            <a:txBody>
                              <a:bodyPr/>
                              <a:lstStyle>
                                <a:defPPr>
                                  <a:defRPr lang="zh-TW"/>
                                </a:defPPr>
                                <a:lvl1pPr algn="l" rtl="0" fontAlgn="base">
                                  <a:spcBef>
                                    <a:spcPct val="0"/>
                                  </a:spcBef>
                                  <a:spcAft>
                                    <a:spcPct val="0"/>
                                  </a:spcAft>
                                  <a:defRPr kumimoji="1" kern="1200">
                                    <a:solidFill>
                                      <a:schemeClr val="tx1"/>
                                    </a:solidFill>
                                    <a:latin typeface="Arial" charset="0"/>
                                    <a:ea typeface="新細明體" pitchFamily="18" charset="-120"/>
                                    <a:cs typeface="+mn-cs"/>
                                  </a:defRPr>
                                </a:lvl1pPr>
                                <a:lvl2pPr marL="457200" algn="l" rtl="0" fontAlgn="base">
                                  <a:spcBef>
                                    <a:spcPct val="0"/>
                                  </a:spcBef>
                                  <a:spcAft>
                                    <a:spcPct val="0"/>
                                  </a:spcAft>
                                  <a:defRPr kumimoji="1" kern="1200">
                                    <a:solidFill>
                                      <a:schemeClr val="tx1"/>
                                    </a:solidFill>
                                    <a:latin typeface="Arial" charset="0"/>
                                    <a:ea typeface="新細明體" pitchFamily="18" charset="-120"/>
                                    <a:cs typeface="+mn-cs"/>
                                  </a:defRPr>
                                </a:lvl2pPr>
                                <a:lvl3pPr marL="914400" algn="l" rtl="0" fontAlgn="base">
                                  <a:spcBef>
                                    <a:spcPct val="0"/>
                                  </a:spcBef>
                                  <a:spcAft>
                                    <a:spcPct val="0"/>
                                  </a:spcAft>
                                  <a:defRPr kumimoji="1" kern="1200">
                                    <a:solidFill>
                                      <a:schemeClr val="tx1"/>
                                    </a:solidFill>
                                    <a:latin typeface="Arial" charset="0"/>
                                    <a:ea typeface="新細明體" pitchFamily="18" charset="-120"/>
                                    <a:cs typeface="+mn-cs"/>
                                  </a:defRPr>
                                </a:lvl3pPr>
                                <a:lvl4pPr marL="1371600" algn="l" rtl="0" fontAlgn="base">
                                  <a:spcBef>
                                    <a:spcPct val="0"/>
                                  </a:spcBef>
                                  <a:spcAft>
                                    <a:spcPct val="0"/>
                                  </a:spcAft>
                                  <a:defRPr kumimoji="1" kern="1200">
                                    <a:solidFill>
                                      <a:schemeClr val="tx1"/>
                                    </a:solidFill>
                                    <a:latin typeface="Arial" charset="0"/>
                                    <a:ea typeface="新細明體" pitchFamily="18" charset="-120"/>
                                    <a:cs typeface="+mn-cs"/>
                                  </a:defRPr>
                                </a:lvl4pPr>
                                <a:lvl5pPr marL="1828800" algn="l" rtl="0" fontAlgn="base">
                                  <a:spcBef>
                                    <a:spcPct val="0"/>
                                  </a:spcBef>
                                  <a:spcAft>
                                    <a:spcPct val="0"/>
                                  </a:spcAft>
                                  <a:defRPr kumimoji="1" kern="1200">
                                    <a:solidFill>
                                      <a:schemeClr val="tx1"/>
                                    </a:solidFill>
                                    <a:latin typeface="Arial" charset="0"/>
                                    <a:ea typeface="新細明體" pitchFamily="18" charset="-120"/>
                                    <a:cs typeface="+mn-cs"/>
                                  </a:defRPr>
                                </a:lvl5pPr>
                                <a:lvl6pPr marL="2286000" algn="l" defTabSz="914400" rtl="0" eaLnBrk="1" latinLnBrk="0" hangingPunct="1">
                                  <a:defRPr kumimoji="1" kern="1200">
                                    <a:solidFill>
                                      <a:schemeClr val="tx1"/>
                                    </a:solidFill>
                                    <a:latin typeface="Arial" charset="0"/>
                                    <a:ea typeface="新細明體" pitchFamily="18" charset="-120"/>
                                    <a:cs typeface="+mn-cs"/>
                                  </a:defRPr>
                                </a:lvl6pPr>
                                <a:lvl7pPr marL="2743200" algn="l" defTabSz="914400" rtl="0" eaLnBrk="1" latinLnBrk="0" hangingPunct="1">
                                  <a:defRPr kumimoji="1" kern="1200">
                                    <a:solidFill>
                                      <a:schemeClr val="tx1"/>
                                    </a:solidFill>
                                    <a:latin typeface="Arial" charset="0"/>
                                    <a:ea typeface="新細明體" pitchFamily="18" charset="-120"/>
                                    <a:cs typeface="+mn-cs"/>
                                  </a:defRPr>
                                </a:lvl7pPr>
                                <a:lvl8pPr marL="3200400" algn="l" defTabSz="914400" rtl="0" eaLnBrk="1" latinLnBrk="0" hangingPunct="1">
                                  <a:defRPr kumimoji="1" kern="1200">
                                    <a:solidFill>
                                      <a:schemeClr val="tx1"/>
                                    </a:solidFill>
                                    <a:latin typeface="Arial" charset="0"/>
                                    <a:ea typeface="新細明體" pitchFamily="18" charset="-120"/>
                                    <a:cs typeface="+mn-cs"/>
                                  </a:defRPr>
                                </a:lvl8pPr>
                                <a:lvl9pPr marL="3657600" algn="l" defTabSz="914400" rtl="0" eaLnBrk="1" latinLnBrk="0" hangingPunct="1">
                                  <a:defRPr kumimoji="1" kern="1200">
                                    <a:solidFill>
                                      <a:schemeClr val="tx1"/>
                                    </a:solidFill>
                                    <a:latin typeface="Arial" charset="0"/>
                                    <a:ea typeface="新細明體" pitchFamily="18" charset="-120"/>
                                    <a:cs typeface="+mn-cs"/>
                                  </a:defRPr>
                                </a:lvl9pPr>
                              </a:lstStyle>
                              <a:p>
                                <a:endParaRPr lang="en-GB"/>
                              </a:p>
                            </a:txBody>
                            <a:useSpRect/>
                          </a:txSp>
                        </a:sp>
                        <a:sp>
                          <a:nvSpPr>
                            <a:cNvPr id="24715" name="Line 139"/>
                            <a:cNvSpPr>
                              <a:spLocks noChangeShapeType="1"/>
                            </a:cNvSpPr>
                          </a:nvSpPr>
                          <a:spPr bwMode="auto">
                            <a:xfrm>
                              <a:off x="748" y="1071"/>
                              <a:ext cx="363" cy="0"/>
                            </a:xfrm>
                            <a:prstGeom prst="line">
                              <a:avLst/>
                            </a:prstGeom>
                            <a:noFill/>
                            <a:ln w="9525">
                              <a:solidFill>
                                <a:schemeClr val="tx1"/>
                              </a:solidFill>
                              <a:round/>
                              <a:headEnd/>
                              <a:tailEnd/>
                            </a:ln>
                            <a:effectLst/>
                          </a:spPr>
                          <a:txSp>
                            <a:txBody>
                              <a:bodyPr/>
                              <a:lstStyle>
                                <a:defPPr>
                                  <a:defRPr lang="zh-TW"/>
                                </a:defPPr>
                                <a:lvl1pPr algn="l" rtl="0" fontAlgn="base">
                                  <a:spcBef>
                                    <a:spcPct val="0"/>
                                  </a:spcBef>
                                  <a:spcAft>
                                    <a:spcPct val="0"/>
                                  </a:spcAft>
                                  <a:defRPr kumimoji="1" kern="1200">
                                    <a:solidFill>
                                      <a:schemeClr val="tx1"/>
                                    </a:solidFill>
                                    <a:latin typeface="Arial" charset="0"/>
                                    <a:ea typeface="新細明體" pitchFamily="18" charset="-120"/>
                                    <a:cs typeface="+mn-cs"/>
                                  </a:defRPr>
                                </a:lvl1pPr>
                                <a:lvl2pPr marL="457200" algn="l" rtl="0" fontAlgn="base">
                                  <a:spcBef>
                                    <a:spcPct val="0"/>
                                  </a:spcBef>
                                  <a:spcAft>
                                    <a:spcPct val="0"/>
                                  </a:spcAft>
                                  <a:defRPr kumimoji="1" kern="1200">
                                    <a:solidFill>
                                      <a:schemeClr val="tx1"/>
                                    </a:solidFill>
                                    <a:latin typeface="Arial" charset="0"/>
                                    <a:ea typeface="新細明體" pitchFamily="18" charset="-120"/>
                                    <a:cs typeface="+mn-cs"/>
                                  </a:defRPr>
                                </a:lvl2pPr>
                                <a:lvl3pPr marL="914400" algn="l" rtl="0" fontAlgn="base">
                                  <a:spcBef>
                                    <a:spcPct val="0"/>
                                  </a:spcBef>
                                  <a:spcAft>
                                    <a:spcPct val="0"/>
                                  </a:spcAft>
                                  <a:defRPr kumimoji="1" kern="1200">
                                    <a:solidFill>
                                      <a:schemeClr val="tx1"/>
                                    </a:solidFill>
                                    <a:latin typeface="Arial" charset="0"/>
                                    <a:ea typeface="新細明體" pitchFamily="18" charset="-120"/>
                                    <a:cs typeface="+mn-cs"/>
                                  </a:defRPr>
                                </a:lvl3pPr>
                                <a:lvl4pPr marL="1371600" algn="l" rtl="0" fontAlgn="base">
                                  <a:spcBef>
                                    <a:spcPct val="0"/>
                                  </a:spcBef>
                                  <a:spcAft>
                                    <a:spcPct val="0"/>
                                  </a:spcAft>
                                  <a:defRPr kumimoji="1" kern="1200">
                                    <a:solidFill>
                                      <a:schemeClr val="tx1"/>
                                    </a:solidFill>
                                    <a:latin typeface="Arial" charset="0"/>
                                    <a:ea typeface="新細明體" pitchFamily="18" charset="-120"/>
                                    <a:cs typeface="+mn-cs"/>
                                  </a:defRPr>
                                </a:lvl4pPr>
                                <a:lvl5pPr marL="1828800" algn="l" rtl="0" fontAlgn="base">
                                  <a:spcBef>
                                    <a:spcPct val="0"/>
                                  </a:spcBef>
                                  <a:spcAft>
                                    <a:spcPct val="0"/>
                                  </a:spcAft>
                                  <a:defRPr kumimoji="1" kern="1200">
                                    <a:solidFill>
                                      <a:schemeClr val="tx1"/>
                                    </a:solidFill>
                                    <a:latin typeface="Arial" charset="0"/>
                                    <a:ea typeface="新細明體" pitchFamily="18" charset="-120"/>
                                    <a:cs typeface="+mn-cs"/>
                                  </a:defRPr>
                                </a:lvl5pPr>
                                <a:lvl6pPr marL="2286000" algn="l" defTabSz="914400" rtl="0" eaLnBrk="1" latinLnBrk="0" hangingPunct="1">
                                  <a:defRPr kumimoji="1" kern="1200">
                                    <a:solidFill>
                                      <a:schemeClr val="tx1"/>
                                    </a:solidFill>
                                    <a:latin typeface="Arial" charset="0"/>
                                    <a:ea typeface="新細明體" pitchFamily="18" charset="-120"/>
                                    <a:cs typeface="+mn-cs"/>
                                  </a:defRPr>
                                </a:lvl6pPr>
                                <a:lvl7pPr marL="2743200" algn="l" defTabSz="914400" rtl="0" eaLnBrk="1" latinLnBrk="0" hangingPunct="1">
                                  <a:defRPr kumimoji="1" kern="1200">
                                    <a:solidFill>
                                      <a:schemeClr val="tx1"/>
                                    </a:solidFill>
                                    <a:latin typeface="Arial" charset="0"/>
                                    <a:ea typeface="新細明體" pitchFamily="18" charset="-120"/>
                                    <a:cs typeface="+mn-cs"/>
                                  </a:defRPr>
                                </a:lvl7pPr>
                                <a:lvl8pPr marL="3200400" algn="l" defTabSz="914400" rtl="0" eaLnBrk="1" latinLnBrk="0" hangingPunct="1">
                                  <a:defRPr kumimoji="1" kern="1200">
                                    <a:solidFill>
                                      <a:schemeClr val="tx1"/>
                                    </a:solidFill>
                                    <a:latin typeface="Arial" charset="0"/>
                                    <a:ea typeface="新細明體" pitchFamily="18" charset="-120"/>
                                    <a:cs typeface="+mn-cs"/>
                                  </a:defRPr>
                                </a:lvl8pPr>
                                <a:lvl9pPr marL="3657600" algn="l" defTabSz="914400" rtl="0" eaLnBrk="1" latinLnBrk="0" hangingPunct="1">
                                  <a:defRPr kumimoji="1" kern="1200">
                                    <a:solidFill>
                                      <a:schemeClr val="tx1"/>
                                    </a:solidFill>
                                    <a:latin typeface="Arial" charset="0"/>
                                    <a:ea typeface="新細明體" pitchFamily="18" charset="-120"/>
                                    <a:cs typeface="+mn-cs"/>
                                  </a:defRPr>
                                </a:lvl9pPr>
                              </a:lstStyle>
                              <a:p>
                                <a:endParaRPr lang="en-GB"/>
                              </a:p>
                            </a:txBody>
                            <a:useSpRect/>
                          </a:txSp>
                        </a:sp>
                        <a:sp>
                          <a:nvSpPr>
                            <a:cNvPr id="24716" name="Line 140"/>
                            <a:cNvSpPr>
                              <a:spLocks noChangeShapeType="1"/>
                            </a:cNvSpPr>
                          </a:nvSpPr>
                          <a:spPr bwMode="auto">
                            <a:xfrm>
                              <a:off x="1111" y="1071"/>
                              <a:ext cx="0" cy="45"/>
                            </a:xfrm>
                            <a:prstGeom prst="line">
                              <a:avLst/>
                            </a:prstGeom>
                            <a:noFill/>
                            <a:ln w="9525">
                              <a:solidFill>
                                <a:schemeClr val="tx1"/>
                              </a:solidFill>
                              <a:round/>
                              <a:headEnd/>
                              <a:tailEnd/>
                            </a:ln>
                            <a:effectLst/>
                          </a:spPr>
                          <a:txSp>
                            <a:txBody>
                              <a:bodyPr/>
                              <a:lstStyle>
                                <a:defPPr>
                                  <a:defRPr lang="zh-TW"/>
                                </a:defPPr>
                                <a:lvl1pPr algn="l" rtl="0" fontAlgn="base">
                                  <a:spcBef>
                                    <a:spcPct val="0"/>
                                  </a:spcBef>
                                  <a:spcAft>
                                    <a:spcPct val="0"/>
                                  </a:spcAft>
                                  <a:defRPr kumimoji="1" kern="1200">
                                    <a:solidFill>
                                      <a:schemeClr val="tx1"/>
                                    </a:solidFill>
                                    <a:latin typeface="Arial" charset="0"/>
                                    <a:ea typeface="新細明體" pitchFamily="18" charset="-120"/>
                                    <a:cs typeface="+mn-cs"/>
                                  </a:defRPr>
                                </a:lvl1pPr>
                                <a:lvl2pPr marL="457200" algn="l" rtl="0" fontAlgn="base">
                                  <a:spcBef>
                                    <a:spcPct val="0"/>
                                  </a:spcBef>
                                  <a:spcAft>
                                    <a:spcPct val="0"/>
                                  </a:spcAft>
                                  <a:defRPr kumimoji="1" kern="1200">
                                    <a:solidFill>
                                      <a:schemeClr val="tx1"/>
                                    </a:solidFill>
                                    <a:latin typeface="Arial" charset="0"/>
                                    <a:ea typeface="新細明體" pitchFamily="18" charset="-120"/>
                                    <a:cs typeface="+mn-cs"/>
                                  </a:defRPr>
                                </a:lvl2pPr>
                                <a:lvl3pPr marL="914400" algn="l" rtl="0" fontAlgn="base">
                                  <a:spcBef>
                                    <a:spcPct val="0"/>
                                  </a:spcBef>
                                  <a:spcAft>
                                    <a:spcPct val="0"/>
                                  </a:spcAft>
                                  <a:defRPr kumimoji="1" kern="1200">
                                    <a:solidFill>
                                      <a:schemeClr val="tx1"/>
                                    </a:solidFill>
                                    <a:latin typeface="Arial" charset="0"/>
                                    <a:ea typeface="新細明體" pitchFamily="18" charset="-120"/>
                                    <a:cs typeface="+mn-cs"/>
                                  </a:defRPr>
                                </a:lvl3pPr>
                                <a:lvl4pPr marL="1371600" algn="l" rtl="0" fontAlgn="base">
                                  <a:spcBef>
                                    <a:spcPct val="0"/>
                                  </a:spcBef>
                                  <a:spcAft>
                                    <a:spcPct val="0"/>
                                  </a:spcAft>
                                  <a:defRPr kumimoji="1" kern="1200">
                                    <a:solidFill>
                                      <a:schemeClr val="tx1"/>
                                    </a:solidFill>
                                    <a:latin typeface="Arial" charset="0"/>
                                    <a:ea typeface="新細明體" pitchFamily="18" charset="-120"/>
                                    <a:cs typeface="+mn-cs"/>
                                  </a:defRPr>
                                </a:lvl4pPr>
                                <a:lvl5pPr marL="1828800" algn="l" rtl="0" fontAlgn="base">
                                  <a:spcBef>
                                    <a:spcPct val="0"/>
                                  </a:spcBef>
                                  <a:spcAft>
                                    <a:spcPct val="0"/>
                                  </a:spcAft>
                                  <a:defRPr kumimoji="1" kern="1200">
                                    <a:solidFill>
                                      <a:schemeClr val="tx1"/>
                                    </a:solidFill>
                                    <a:latin typeface="Arial" charset="0"/>
                                    <a:ea typeface="新細明體" pitchFamily="18" charset="-120"/>
                                    <a:cs typeface="+mn-cs"/>
                                  </a:defRPr>
                                </a:lvl5pPr>
                                <a:lvl6pPr marL="2286000" algn="l" defTabSz="914400" rtl="0" eaLnBrk="1" latinLnBrk="0" hangingPunct="1">
                                  <a:defRPr kumimoji="1" kern="1200">
                                    <a:solidFill>
                                      <a:schemeClr val="tx1"/>
                                    </a:solidFill>
                                    <a:latin typeface="Arial" charset="0"/>
                                    <a:ea typeface="新細明體" pitchFamily="18" charset="-120"/>
                                    <a:cs typeface="+mn-cs"/>
                                  </a:defRPr>
                                </a:lvl6pPr>
                                <a:lvl7pPr marL="2743200" algn="l" defTabSz="914400" rtl="0" eaLnBrk="1" latinLnBrk="0" hangingPunct="1">
                                  <a:defRPr kumimoji="1" kern="1200">
                                    <a:solidFill>
                                      <a:schemeClr val="tx1"/>
                                    </a:solidFill>
                                    <a:latin typeface="Arial" charset="0"/>
                                    <a:ea typeface="新細明體" pitchFamily="18" charset="-120"/>
                                    <a:cs typeface="+mn-cs"/>
                                  </a:defRPr>
                                </a:lvl7pPr>
                                <a:lvl8pPr marL="3200400" algn="l" defTabSz="914400" rtl="0" eaLnBrk="1" latinLnBrk="0" hangingPunct="1">
                                  <a:defRPr kumimoji="1" kern="1200">
                                    <a:solidFill>
                                      <a:schemeClr val="tx1"/>
                                    </a:solidFill>
                                    <a:latin typeface="Arial" charset="0"/>
                                    <a:ea typeface="新細明體" pitchFamily="18" charset="-120"/>
                                    <a:cs typeface="+mn-cs"/>
                                  </a:defRPr>
                                </a:lvl8pPr>
                                <a:lvl9pPr marL="3657600" algn="l" defTabSz="914400" rtl="0" eaLnBrk="1" latinLnBrk="0" hangingPunct="1">
                                  <a:defRPr kumimoji="1" kern="1200">
                                    <a:solidFill>
                                      <a:schemeClr val="tx1"/>
                                    </a:solidFill>
                                    <a:latin typeface="Arial" charset="0"/>
                                    <a:ea typeface="新細明體" pitchFamily="18" charset="-120"/>
                                    <a:cs typeface="+mn-cs"/>
                                  </a:defRPr>
                                </a:lvl9pPr>
                              </a:lstStyle>
                              <a:p>
                                <a:endParaRPr lang="en-GB"/>
                              </a:p>
                            </a:txBody>
                            <a:useSpRect/>
                          </a:txSp>
                        </a:sp>
                      </a:grpSp>
                      <a:sp>
                        <a:nvSpPr>
                          <a:cNvPr id="24717" name="Text Box 141"/>
                          <a:cNvSpPr txBox="1">
                            <a:spLocks noChangeArrowheads="1"/>
                          </a:cNvSpPr>
                        </a:nvSpPr>
                        <a:spPr bwMode="auto">
                          <a:xfrm>
                            <a:off x="703" y="935"/>
                            <a:ext cx="499" cy="86"/>
                          </a:xfrm>
                          <a:prstGeom prst="rect">
                            <a:avLst/>
                          </a:prstGeom>
                          <a:noFill/>
                          <a:ln w="9525">
                            <a:noFill/>
                            <a:miter lim="800000"/>
                            <a:headEnd/>
                            <a:tailEnd/>
                          </a:ln>
                          <a:effectLst/>
                        </a:spPr>
                        <a:txSp>
                          <a:txBody>
                            <a:bodyPr lIns="0" tIns="0" rIns="0" bIns="0">
                              <a:spAutoFit/>
                            </a:bodyPr>
                            <a:lstStyle>
                              <a:defPPr>
                                <a:defRPr lang="zh-TW"/>
                              </a:defPPr>
                              <a:lvl1pPr algn="l" rtl="0" fontAlgn="base">
                                <a:spcBef>
                                  <a:spcPct val="0"/>
                                </a:spcBef>
                                <a:spcAft>
                                  <a:spcPct val="0"/>
                                </a:spcAft>
                                <a:defRPr kumimoji="1" kern="1200">
                                  <a:solidFill>
                                    <a:schemeClr val="tx1"/>
                                  </a:solidFill>
                                  <a:latin typeface="Arial" charset="0"/>
                                  <a:ea typeface="新細明體" pitchFamily="18" charset="-120"/>
                                  <a:cs typeface="+mn-cs"/>
                                </a:defRPr>
                              </a:lvl1pPr>
                              <a:lvl2pPr marL="457200" algn="l" rtl="0" fontAlgn="base">
                                <a:spcBef>
                                  <a:spcPct val="0"/>
                                </a:spcBef>
                                <a:spcAft>
                                  <a:spcPct val="0"/>
                                </a:spcAft>
                                <a:defRPr kumimoji="1" kern="1200">
                                  <a:solidFill>
                                    <a:schemeClr val="tx1"/>
                                  </a:solidFill>
                                  <a:latin typeface="Arial" charset="0"/>
                                  <a:ea typeface="新細明體" pitchFamily="18" charset="-120"/>
                                  <a:cs typeface="+mn-cs"/>
                                </a:defRPr>
                              </a:lvl2pPr>
                              <a:lvl3pPr marL="914400" algn="l" rtl="0" fontAlgn="base">
                                <a:spcBef>
                                  <a:spcPct val="0"/>
                                </a:spcBef>
                                <a:spcAft>
                                  <a:spcPct val="0"/>
                                </a:spcAft>
                                <a:defRPr kumimoji="1" kern="1200">
                                  <a:solidFill>
                                    <a:schemeClr val="tx1"/>
                                  </a:solidFill>
                                  <a:latin typeface="Arial" charset="0"/>
                                  <a:ea typeface="新細明體" pitchFamily="18" charset="-120"/>
                                  <a:cs typeface="+mn-cs"/>
                                </a:defRPr>
                              </a:lvl3pPr>
                              <a:lvl4pPr marL="1371600" algn="l" rtl="0" fontAlgn="base">
                                <a:spcBef>
                                  <a:spcPct val="0"/>
                                </a:spcBef>
                                <a:spcAft>
                                  <a:spcPct val="0"/>
                                </a:spcAft>
                                <a:defRPr kumimoji="1" kern="1200">
                                  <a:solidFill>
                                    <a:schemeClr val="tx1"/>
                                  </a:solidFill>
                                  <a:latin typeface="Arial" charset="0"/>
                                  <a:ea typeface="新細明體" pitchFamily="18" charset="-120"/>
                                  <a:cs typeface="+mn-cs"/>
                                </a:defRPr>
                              </a:lvl4pPr>
                              <a:lvl5pPr marL="1828800" algn="l" rtl="0" fontAlgn="base">
                                <a:spcBef>
                                  <a:spcPct val="0"/>
                                </a:spcBef>
                                <a:spcAft>
                                  <a:spcPct val="0"/>
                                </a:spcAft>
                                <a:defRPr kumimoji="1" kern="1200">
                                  <a:solidFill>
                                    <a:schemeClr val="tx1"/>
                                  </a:solidFill>
                                  <a:latin typeface="Arial" charset="0"/>
                                  <a:ea typeface="新細明體" pitchFamily="18" charset="-120"/>
                                  <a:cs typeface="+mn-cs"/>
                                </a:defRPr>
                              </a:lvl5pPr>
                              <a:lvl6pPr marL="2286000" algn="l" defTabSz="914400" rtl="0" eaLnBrk="1" latinLnBrk="0" hangingPunct="1">
                                <a:defRPr kumimoji="1" kern="1200">
                                  <a:solidFill>
                                    <a:schemeClr val="tx1"/>
                                  </a:solidFill>
                                  <a:latin typeface="Arial" charset="0"/>
                                  <a:ea typeface="新細明體" pitchFamily="18" charset="-120"/>
                                  <a:cs typeface="+mn-cs"/>
                                </a:defRPr>
                              </a:lvl6pPr>
                              <a:lvl7pPr marL="2743200" algn="l" defTabSz="914400" rtl="0" eaLnBrk="1" latinLnBrk="0" hangingPunct="1">
                                <a:defRPr kumimoji="1" kern="1200">
                                  <a:solidFill>
                                    <a:schemeClr val="tx1"/>
                                  </a:solidFill>
                                  <a:latin typeface="Arial" charset="0"/>
                                  <a:ea typeface="新細明體" pitchFamily="18" charset="-120"/>
                                  <a:cs typeface="+mn-cs"/>
                                </a:defRPr>
                              </a:lvl7pPr>
                              <a:lvl8pPr marL="3200400" algn="l" defTabSz="914400" rtl="0" eaLnBrk="1" latinLnBrk="0" hangingPunct="1">
                                <a:defRPr kumimoji="1" kern="1200">
                                  <a:solidFill>
                                    <a:schemeClr val="tx1"/>
                                  </a:solidFill>
                                  <a:latin typeface="Arial" charset="0"/>
                                  <a:ea typeface="新細明體" pitchFamily="18" charset="-120"/>
                                  <a:cs typeface="+mn-cs"/>
                                </a:defRPr>
                              </a:lvl8pPr>
                              <a:lvl9pPr marL="3657600" algn="l" defTabSz="914400" rtl="0" eaLnBrk="1" latinLnBrk="0" hangingPunct="1">
                                <a:defRPr kumimoji="1" kern="1200">
                                  <a:solidFill>
                                    <a:schemeClr val="tx1"/>
                                  </a:solidFill>
                                  <a:latin typeface="Arial" charset="0"/>
                                  <a:ea typeface="新細明體" pitchFamily="18" charset="-120"/>
                                  <a:cs typeface="+mn-cs"/>
                                </a:defRPr>
                              </a:lvl9pPr>
                            </a:lstStyle>
                            <a:p>
                              <a:pPr>
                                <a:spcBef>
                                  <a:spcPct val="50000"/>
                                </a:spcBef>
                              </a:pPr>
                              <a:r>
                                <a:rPr lang="en-US" altLang="zh-TW" sz="900"/>
                                <a:t>   * p&lt;0.001</a:t>
                              </a:r>
                            </a:p>
                          </a:txBody>
                          <a:useSpRect/>
                        </a:txSp>
                      </a:sp>
                    </a:grpSp>
                    <a:grpSp>
                      <a:nvGrpSpPr>
                        <a:cNvPr id="14" name="Group 144"/>
                        <a:cNvGrpSpPr>
                          <a:grpSpLocks/>
                        </a:cNvGrpSpPr>
                      </a:nvGrpSpPr>
                      <a:grpSpPr bwMode="auto">
                        <a:xfrm>
                          <a:off x="1116013" y="4149735"/>
                          <a:ext cx="792162" cy="287340"/>
                          <a:chOff x="703" y="935"/>
                          <a:chExt cx="499" cy="181"/>
                        </a:xfrm>
                      </a:grpSpPr>
                      <a:grpSp>
                        <a:nvGrpSpPr>
                          <a:cNvPr id="21" name="Group 145"/>
                          <a:cNvGrpSpPr>
                            <a:grpSpLocks/>
                          </a:cNvGrpSpPr>
                        </a:nvGrpSpPr>
                        <a:grpSpPr bwMode="auto">
                          <a:xfrm>
                            <a:off x="748" y="1071"/>
                            <a:ext cx="363" cy="45"/>
                            <a:chOff x="748" y="1071"/>
                            <a:chExt cx="363" cy="45"/>
                          </a:xfrm>
                        </a:grpSpPr>
                        <a:sp>
                          <a:nvSpPr>
                            <a:cNvPr id="24722" name="Line 146"/>
                            <a:cNvSpPr>
                              <a:spLocks noChangeShapeType="1"/>
                            </a:cNvSpPr>
                          </a:nvSpPr>
                          <a:spPr bwMode="auto">
                            <a:xfrm flipV="1">
                              <a:off x="748" y="1071"/>
                              <a:ext cx="0" cy="45"/>
                            </a:xfrm>
                            <a:prstGeom prst="line">
                              <a:avLst/>
                            </a:prstGeom>
                            <a:noFill/>
                            <a:ln w="9525">
                              <a:solidFill>
                                <a:schemeClr val="tx1"/>
                              </a:solidFill>
                              <a:round/>
                              <a:headEnd/>
                              <a:tailEnd/>
                            </a:ln>
                            <a:effectLst/>
                          </a:spPr>
                          <a:txSp>
                            <a:txBody>
                              <a:bodyPr/>
                              <a:lstStyle>
                                <a:defPPr>
                                  <a:defRPr lang="zh-TW"/>
                                </a:defPPr>
                                <a:lvl1pPr algn="l" rtl="0" fontAlgn="base">
                                  <a:spcBef>
                                    <a:spcPct val="0"/>
                                  </a:spcBef>
                                  <a:spcAft>
                                    <a:spcPct val="0"/>
                                  </a:spcAft>
                                  <a:defRPr kumimoji="1" kern="1200">
                                    <a:solidFill>
                                      <a:schemeClr val="tx1"/>
                                    </a:solidFill>
                                    <a:latin typeface="Arial" charset="0"/>
                                    <a:ea typeface="新細明體" pitchFamily="18" charset="-120"/>
                                    <a:cs typeface="+mn-cs"/>
                                  </a:defRPr>
                                </a:lvl1pPr>
                                <a:lvl2pPr marL="457200" algn="l" rtl="0" fontAlgn="base">
                                  <a:spcBef>
                                    <a:spcPct val="0"/>
                                  </a:spcBef>
                                  <a:spcAft>
                                    <a:spcPct val="0"/>
                                  </a:spcAft>
                                  <a:defRPr kumimoji="1" kern="1200">
                                    <a:solidFill>
                                      <a:schemeClr val="tx1"/>
                                    </a:solidFill>
                                    <a:latin typeface="Arial" charset="0"/>
                                    <a:ea typeface="新細明體" pitchFamily="18" charset="-120"/>
                                    <a:cs typeface="+mn-cs"/>
                                  </a:defRPr>
                                </a:lvl2pPr>
                                <a:lvl3pPr marL="914400" algn="l" rtl="0" fontAlgn="base">
                                  <a:spcBef>
                                    <a:spcPct val="0"/>
                                  </a:spcBef>
                                  <a:spcAft>
                                    <a:spcPct val="0"/>
                                  </a:spcAft>
                                  <a:defRPr kumimoji="1" kern="1200">
                                    <a:solidFill>
                                      <a:schemeClr val="tx1"/>
                                    </a:solidFill>
                                    <a:latin typeface="Arial" charset="0"/>
                                    <a:ea typeface="新細明體" pitchFamily="18" charset="-120"/>
                                    <a:cs typeface="+mn-cs"/>
                                  </a:defRPr>
                                </a:lvl3pPr>
                                <a:lvl4pPr marL="1371600" algn="l" rtl="0" fontAlgn="base">
                                  <a:spcBef>
                                    <a:spcPct val="0"/>
                                  </a:spcBef>
                                  <a:spcAft>
                                    <a:spcPct val="0"/>
                                  </a:spcAft>
                                  <a:defRPr kumimoji="1" kern="1200">
                                    <a:solidFill>
                                      <a:schemeClr val="tx1"/>
                                    </a:solidFill>
                                    <a:latin typeface="Arial" charset="0"/>
                                    <a:ea typeface="新細明體" pitchFamily="18" charset="-120"/>
                                    <a:cs typeface="+mn-cs"/>
                                  </a:defRPr>
                                </a:lvl4pPr>
                                <a:lvl5pPr marL="1828800" algn="l" rtl="0" fontAlgn="base">
                                  <a:spcBef>
                                    <a:spcPct val="0"/>
                                  </a:spcBef>
                                  <a:spcAft>
                                    <a:spcPct val="0"/>
                                  </a:spcAft>
                                  <a:defRPr kumimoji="1" kern="1200">
                                    <a:solidFill>
                                      <a:schemeClr val="tx1"/>
                                    </a:solidFill>
                                    <a:latin typeface="Arial" charset="0"/>
                                    <a:ea typeface="新細明體" pitchFamily="18" charset="-120"/>
                                    <a:cs typeface="+mn-cs"/>
                                  </a:defRPr>
                                </a:lvl5pPr>
                                <a:lvl6pPr marL="2286000" algn="l" defTabSz="914400" rtl="0" eaLnBrk="1" latinLnBrk="0" hangingPunct="1">
                                  <a:defRPr kumimoji="1" kern="1200">
                                    <a:solidFill>
                                      <a:schemeClr val="tx1"/>
                                    </a:solidFill>
                                    <a:latin typeface="Arial" charset="0"/>
                                    <a:ea typeface="新細明體" pitchFamily="18" charset="-120"/>
                                    <a:cs typeface="+mn-cs"/>
                                  </a:defRPr>
                                </a:lvl6pPr>
                                <a:lvl7pPr marL="2743200" algn="l" defTabSz="914400" rtl="0" eaLnBrk="1" latinLnBrk="0" hangingPunct="1">
                                  <a:defRPr kumimoji="1" kern="1200">
                                    <a:solidFill>
                                      <a:schemeClr val="tx1"/>
                                    </a:solidFill>
                                    <a:latin typeface="Arial" charset="0"/>
                                    <a:ea typeface="新細明體" pitchFamily="18" charset="-120"/>
                                    <a:cs typeface="+mn-cs"/>
                                  </a:defRPr>
                                </a:lvl7pPr>
                                <a:lvl8pPr marL="3200400" algn="l" defTabSz="914400" rtl="0" eaLnBrk="1" latinLnBrk="0" hangingPunct="1">
                                  <a:defRPr kumimoji="1" kern="1200">
                                    <a:solidFill>
                                      <a:schemeClr val="tx1"/>
                                    </a:solidFill>
                                    <a:latin typeface="Arial" charset="0"/>
                                    <a:ea typeface="新細明體" pitchFamily="18" charset="-120"/>
                                    <a:cs typeface="+mn-cs"/>
                                  </a:defRPr>
                                </a:lvl8pPr>
                                <a:lvl9pPr marL="3657600" algn="l" defTabSz="914400" rtl="0" eaLnBrk="1" latinLnBrk="0" hangingPunct="1">
                                  <a:defRPr kumimoji="1" kern="1200">
                                    <a:solidFill>
                                      <a:schemeClr val="tx1"/>
                                    </a:solidFill>
                                    <a:latin typeface="Arial" charset="0"/>
                                    <a:ea typeface="新細明體" pitchFamily="18" charset="-120"/>
                                    <a:cs typeface="+mn-cs"/>
                                  </a:defRPr>
                                </a:lvl9pPr>
                              </a:lstStyle>
                              <a:p>
                                <a:endParaRPr lang="en-GB"/>
                              </a:p>
                            </a:txBody>
                            <a:useSpRect/>
                          </a:txSp>
                        </a:sp>
                        <a:sp>
                          <a:nvSpPr>
                            <a:cNvPr id="24723" name="Line 147"/>
                            <a:cNvSpPr>
                              <a:spLocks noChangeShapeType="1"/>
                            </a:cNvSpPr>
                          </a:nvSpPr>
                          <a:spPr bwMode="auto">
                            <a:xfrm>
                              <a:off x="748" y="1071"/>
                              <a:ext cx="363" cy="0"/>
                            </a:xfrm>
                            <a:prstGeom prst="line">
                              <a:avLst/>
                            </a:prstGeom>
                            <a:noFill/>
                            <a:ln w="9525">
                              <a:solidFill>
                                <a:schemeClr val="tx1"/>
                              </a:solidFill>
                              <a:round/>
                              <a:headEnd/>
                              <a:tailEnd/>
                            </a:ln>
                            <a:effectLst/>
                          </a:spPr>
                          <a:txSp>
                            <a:txBody>
                              <a:bodyPr/>
                              <a:lstStyle>
                                <a:defPPr>
                                  <a:defRPr lang="zh-TW"/>
                                </a:defPPr>
                                <a:lvl1pPr algn="l" rtl="0" fontAlgn="base">
                                  <a:spcBef>
                                    <a:spcPct val="0"/>
                                  </a:spcBef>
                                  <a:spcAft>
                                    <a:spcPct val="0"/>
                                  </a:spcAft>
                                  <a:defRPr kumimoji="1" kern="1200">
                                    <a:solidFill>
                                      <a:schemeClr val="tx1"/>
                                    </a:solidFill>
                                    <a:latin typeface="Arial" charset="0"/>
                                    <a:ea typeface="新細明體" pitchFamily="18" charset="-120"/>
                                    <a:cs typeface="+mn-cs"/>
                                  </a:defRPr>
                                </a:lvl1pPr>
                                <a:lvl2pPr marL="457200" algn="l" rtl="0" fontAlgn="base">
                                  <a:spcBef>
                                    <a:spcPct val="0"/>
                                  </a:spcBef>
                                  <a:spcAft>
                                    <a:spcPct val="0"/>
                                  </a:spcAft>
                                  <a:defRPr kumimoji="1" kern="1200">
                                    <a:solidFill>
                                      <a:schemeClr val="tx1"/>
                                    </a:solidFill>
                                    <a:latin typeface="Arial" charset="0"/>
                                    <a:ea typeface="新細明體" pitchFamily="18" charset="-120"/>
                                    <a:cs typeface="+mn-cs"/>
                                  </a:defRPr>
                                </a:lvl2pPr>
                                <a:lvl3pPr marL="914400" algn="l" rtl="0" fontAlgn="base">
                                  <a:spcBef>
                                    <a:spcPct val="0"/>
                                  </a:spcBef>
                                  <a:spcAft>
                                    <a:spcPct val="0"/>
                                  </a:spcAft>
                                  <a:defRPr kumimoji="1" kern="1200">
                                    <a:solidFill>
                                      <a:schemeClr val="tx1"/>
                                    </a:solidFill>
                                    <a:latin typeface="Arial" charset="0"/>
                                    <a:ea typeface="新細明體" pitchFamily="18" charset="-120"/>
                                    <a:cs typeface="+mn-cs"/>
                                  </a:defRPr>
                                </a:lvl3pPr>
                                <a:lvl4pPr marL="1371600" algn="l" rtl="0" fontAlgn="base">
                                  <a:spcBef>
                                    <a:spcPct val="0"/>
                                  </a:spcBef>
                                  <a:spcAft>
                                    <a:spcPct val="0"/>
                                  </a:spcAft>
                                  <a:defRPr kumimoji="1" kern="1200">
                                    <a:solidFill>
                                      <a:schemeClr val="tx1"/>
                                    </a:solidFill>
                                    <a:latin typeface="Arial" charset="0"/>
                                    <a:ea typeface="新細明體" pitchFamily="18" charset="-120"/>
                                    <a:cs typeface="+mn-cs"/>
                                  </a:defRPr>
                                </a:lvl4pPr>
                                <a:lvl5pPr marL="1828800" algn="l" rtl="0" fontAlgn="base">
                                  <a:spcBef>
                                    <a:spcPct val="0"/>
                                  </a:spcBef>
                                  <a:spcAft>
                                    <a:spcPct val="0"/>
                                  </a:spcAft>
                                  <a:defRPr kumimoji="1" kern="1200">
                                    <a:solidFill>
                                      <a:schemeClr val="tx1"/>
                                    </a:solidFill>
                                    <a:latin typeface="Arial" charset="0"/>
                                    <a:ea typeface="新細明體" pitchFamily="18" charset="-120"/>
                                    <a:cs typeface="+mn-cs"/>
                                  </a:defRPr>
                                </a:lvl5pPr>
                                <a:lvl6pPr marL="2286000" algn="l" defTabSz="914400" rtl="0" eaLnBrk="1" latinLnBrk="0" hangingPunct="1">
                                  <a:defRPr kumimoji="1" kern="1200">
                                    <a:solidFill>
                                      <a:schemeClr val="tx1"/>
                                    </a:solidFill>
                                    <a:latin typeface="Arial" charset="0"/>
                                    <a:ea typeface="新細明體" pitchFamily="18" charset="-120"/>
                                    <a:cs typeface="+mn-cs"/>
                                  </a:defRPr>
                                </a:lvl6pPr>
                                <a:lvl7pPr marL="2743200" algn="l" defTabSz="914400" rtl="0" eaLnBrk="1" latinLnBrk="0" hangingPunct="1">
                                  <a:defRPr kumimoji="1" kern="1200">
                                    <a:solidFill>
                                      <a:schemeClr val="tx1"/>
                                    </a:solidFill>
                                    <a:latin typeface="Arial" charset="0"/>
                                    <a:ea typeface="新細明體" pitchFamily="18" charset="-120"/>
                                    <a:cs typeface="+mn-cs"/>
                                  </a:defRPr>
                                </a:lvl7pPr>
                                <a:lvl8pPr marL="3200400" algn="l" defTabSz="914400" rtl="0" eaLnBrk="1" latinLnBrk="0" hangingPunct="1">
                                  <a:defRPr kumimoji="1" kern="1200">
                                    <a:solidFill>
                                      <a:schemeClr val="tx1"/>
                                    </a:solidFill>
                                    <a:latin typeface="Arial" charset="0"/>
                                    <a:ea typeface="新細明體" pitchFamily="18" charset="-120"/>
                                    <a:cs typeface="+mn-cs"/>
                                  </a:defRPr>
                                </a:lvl8pPr>
                                <a:lvl9pPr marL="3657600" algn="l" defTabSz="914400" rtl="0" eaLnBrk="1" latinLnBrk="0" hangingPunct="1">
                                  <a:defRPr kumimoji="1" kern="1200">
                                    <a:solidFill>
                                      <a:schemeClr val="tx1"/>
                                    </a:solidFill>
                                    <a:latin typeface="Arial" charset="0"/>
                                    <a:ea typeface="新細明體" pitchFamily="18" charset="-120"/>
                                    <a:cs typeface="+mn-cs"/>
                                  </a:defRPr>
                                </a:lvl9pPr>
                              </a:lstStyle>
                              <a:p>
                                <a:endParaRPr lang="en-GB"/>
                              </a:p>
                            </a:txBody>
                            <a:useSpRect/>
                          </a:txSp>
                        </a:sp>
                        <a:sp>
                          <a:nvSpPr>
                            <a:cNvPr id="24724" name="Line 148"/>
                            <a:cNvSpPr>
                              <a:spLocks noChangeShapeType="1"/>
                            </a:cNvSpPr>
                          </a:nvSpPr>
                          <a:spPr bwMode="auto">
                            <a:xfrm>
                              <a:off x="1111" y="1071"/>
                              <a:ext cx="0" cy="45"/>
                            </a:xfrm>
                            <a:prstGeom prst="line">
                              <a:avLst/>
                            </a:prstGeom>
                            <a:noFill/>
                            <a:ln w="9525">
                              <a:solidFill>
                                <a:schemeClr val="tx1"/>
                              </a:solidFill>
                              <a:round/>
                              <a:headEnd/>
                              <a:tailEnd/>
                            </a:ln>
                            <a:effectLst/>
                          </a:spPr>
                          <a:txSp>
                            <a:txBody>
                              <a:bodyPr/>
                              <a:lstStyle>
                                <a:defPPr>
                                  <a:defRPr lang="zh-TW"/>
                                </a:defPPr>
                                <a:lvl1pPr algn="l" rtl="0" fontAlgn="base">
                                  <a:spcBef>
                                    <a:spcPct val="0"/>
                                  </a:spcBef>
                                  <a:spcAft>
                                    <a:spcPct val="0"/>
                                  </a:spcAft>
                                  <a:defRPr kumimoji="1" kern="1200">
                                    <a:solidFill>
                                      <a:schemeClr val="tx1"/>
                                    </a:solidFill>
                                    <a:latin typeface="Arial" charset="0"/>
                                    <a:ea typeface="新細明體" pitchFamily="18" charset="-120"/>
                                    <a:cs typeface="+mn-cs"/>
                                  </a:defRPr>
                                </a:lvl1pPr>
                                <a:lvl2pPr marL="457200" algn="l" rtl="0" fontAlgn="base">
                                  <a:spcBef>
                                    <a:spcPct val="0"/>
                                  </a:spcBef>
                                  <a:spcAft>
                                    <a:spcPct val="0"/>
                                  </a:spcAft>
                                  <a:defRPr kumimoji="1" kern="1200">
                                    <a:solidFill>
                                      <a:schemeClr val="tx1"/>
                                    </a:solidFill>
                                    <a:latin typeface="Arial" charset="0"/>
                                    <a:ea typeface="新細明體" pitchFamily="18" charset="-120"/>
                                    <a:cs typeface="+mn-cs"/>
                                  </a:defRPr>
                                </a:lvl2pPr>
                                <a:lvl3pPr marL="914400" algn="l" rtl="0" fontAlgn="base">
                                  <a:spcBef>
                                    <a:spcPct val="0"/>
                                  </a:spcBef>
                                  <a:spcAft>
                                    <a:spcPct val="0"/>
                                  </a:spcAft>
                                  <a:defRPr kumimoji="1" kern="1200">
                                    <a:solidFill>
                                      <a:schemeClr val="tx1"/>
                                    </a:solidFill>
                                    <a:latin typeface="Arial" charset="0"/>
                                    <a:ea typeface="新細明體" pitchFamily="18" charset="-120"/>
                                    <a:cs typeface="+mn-cs"/>
                                  </a:defRPr>
                                </a:lvl3pPr>
                                <a:lvl4pPr marL="1371600" algn="l" rtl="0" fontAlgn="base">
                                  <a:spcBef>
                                    <a:spcPct val="0"/>
                                  </a:spcBef>
                                  <a:spcAft>
                                    <a:spcPct val="0"/>
                                  </a:spcAft>
                                  <a:defRPr kumimoji="1" kern="1200">
                                    <a:solidFill>
                                      <a:schemeClr val="tx1"/>
                                    </a:solidFill>
                                    <a:latin typeface="Arial" charset="0"/>
                                    <a:ea typeface="新細明體" pitchFamily="18" charset="-120"/>
                                    <a:cs typeface="+mn-cs"/>
                                  </a:defRPr>
                                </a:lvl4pPr>
                                <a:lvl5pPr marL="1828800" algn="l" rtl="0" fontAlgn="base">
                                  <a:spcBef>
                                    <a:spcPct val="0"/>
                                  </a:spcBef>
                                  <a:spcAft>
                                    <a:spcPct val="0"/>
                                  </a:spcAft>
                                  <a:defRPr kumimoji="1" kern="1200">
                                    <a:solidFill>
                                      <a:schemeClr val="tx1"/>
                                    </a:solidFill>
                                    <a:latin typeface="Arial" charset="0"/>
                                    <a:ea typeface="新細明體" pitchFamily="18" charset="-120"/>
                                    <a:cs typeface="+mn-cs"/>
                                  </a:defRPr>
                                </a:lvl5pPr>
                                <a:lvl6pPr marL="2286000" algn="l" defTabSz="914400" rtl="0" eaLnBrk="1" latinLnBrk="0" hangingPunct="1">
                                  <a:defRPr kumimoji="1" kern="1200">
                                    <a:solidFill>
                                      <a:schemeClr val="tx1"/>
                                    </a:solidFill>
                                    <a:latin typeface="Arial" charset="0"/>
                                    <a:ea typeface="新細明體" pitchFamily="18" charset="-120"/>
                                    <a:cs typeface="+mn-cs"/>
                                  </a:defRPr>
                                </a:lvl6pPr>
                                <a:lvl7pPr marL="2743200" algn="l" defTabSz="914400" rtl="0" eaLnBrk="1" latinLnBrk="0" hangingPunct="1">
                                  <a:defRPr kumimoji="1" kern="1200">
                                    <a:solidFill>
                                      <a:schemeClr val="tx1"/>
                                    </a:solidFill>
                                    <a:latin typeface="Arial" charset="0"/>
                                    <a:ea typeface="新細明體" pitchFamily="18" charset="-120"/>
                                    <a:cs typeface="+mn-cs"/>
                                  </a:defRPr>
                                </a:lvl7pPr>
                                <a:lvl8pPr marL="3200400" algn="l" defTabSz="914400" rtl="0" eaLnBrk="1" latinLnBrk="0" hangingPunct="1">
                                  <a:defRPr kumimoji="1" kern="1200">
                                    <a:solidFill>
                                      <a:schemeClr val="tx1"/>
                                    </a:solidFill>
                                    <a:latin typeface="Arial" charset="0"/>
                                    <a:ea typeface="新細明體" pitchFamily="18" charset="-120"/>
                                    <a:cs typeface="+mn-cs"/>
                                  </a:defRPr>
                                </a:lvl8pPr>
                                <a:lvl9pPr marL="3657600" algn="l" defTabSz="914400" rtl="0" eaLnBrk="1" latinLnBrk="0" hangingPunct="1">
                                  <a:defRPr kumimoji="1" kern="1200">
                                    <a:solidFill>
                                      <a:schemeClr val="tx1"/>
                                    </a:solidFill>
                                    <a:latin typeface="Arial" charset="0"/>
                                    <a:ea typeface="新細明體" pitchFamily="18" charset="-120"/>
                                    <a:cs typeface="+mn-cs"/>
                                  </a:defRPr>
                                </a:lvl9pPr>
                              </a:lstStyle>
                              <a:p>
                                <a:endParaRPr lang="en-GB"/>
                              </a:p>
                            </a:txBody>
                            <a:useSpRect/>
                          </a:txSp>
                        </a:sp>
                      </a:grpSp>
                      <a:sp>
                        <a:nvSpPr>
                          <a:cNvPr id="24725" name="Text Box 149"/>
                          <a:cNvSpPr txBox="1">
                            <a:spLocks noChangeArrowheads="1"/>
                          </a:cNvSpPr>
                        </a:nvSpPr>
                        <a:spPr bwMode="auto">
                          <a:xfrm>
                            <a:off x="703" y="935"/>
                            <a:ext cx="499" cy="96"/>
                          </a:xfrm>
                          <a:prstGeom prst="rect">
                            <a:avLst/>
                          </a:prstGeom>
                          <a:noFill/>
                          <a:ln w="9525">
                            <a:noFill/>
                            <a:miter lim="800000"/>
                            <a:headEnd/>
                            <a:tailEnd/>
                          </a:ln>
                          <a:effectLst/>
                        </a:spPr>
                        <a:txSp>
                          <a:txBody>
                            <a:bodyPr lIns="0" tIns="0" rIns="0" bIns="0">
                              <a:spAutoFit/>
                            </a:bodyPr>
                            <a:lstStyle>
                              <a:defPPr>
                                <a:defRPr lang="zh-TW"/>
                              </a:defPPr>
                              <a:lvl1pPr algn="l" rtl="0" fontAlgn="base">
                                <a:spcBef>
                                  <a:spcPct val="0"/>
                                </a:spcBef>
                                <a:spcAft>
                                  <a:spcPct val="0"/>
                                </a:spcAft>
                                <a:defRPr kumimoji="1" kern="1200">
                                  <a:solidFill>
                                    <a:schemeClr val="tx1"/>
                                  </a:solidFill>
                                  <a:latin typeface="Arial" charset="0"/>
                                  <a:ea typeface="新細明體" pitchFamily="18" charset="-120"/>
                                  <a:cs typeface="+mn-cs"/>
                                </a:defRPr>
                              </a:lvl1pPr>
                              <a:lvl2pPr marL="457200" algn="l" rtl="0" fontAlgn="base">
                                <a:spcBef>
                                  <a:spcPct val="0"/>
                                </a:spcBef>
                                <a:spcAft>
                                  <a:spcPct val="0"/>
                                </a:spcAft>
                                <a:defRPr kumimoji="1" kern="1200">
                                  <a:solidFill>
                                    <a:schemeClr val="tx1"/>
                                  </a:solidFill>
                                  <a:latin typeface="Arial" charset="0"/>
                                  <a:ea typeface="新細明體" pitchFamily="18" charset="-120"/>
                                  <a:cs typeface="+mn-cs"/>
                                </a:defRPr>
                              </a:lvl2pPr>
                              <a:lvl3pPr marL="914400" algn="l" rtl="0" fontAlgn="base">
                                <a:spcBef>
                                  <a:spcPct val="0"/>
                                </a:spcBef>
                                <a:spcAft>
                                  <a:spcPct val="0"/>
                                </a:spcAft>
                                <a:defRPr kumimoji="1" kern="1200">
                                  <a:solidFill>
                                    <a:schemeClr val="tx1"/>
                                  </a:solidFill>
                                  <a:latin typeface="Arial" charset="0"/>
                                  <a:ea typeface="新細明體" pitchFamily="18" charset="-120"/>
                                  <a:cs typeface="+mn-cs"/>
                                </a:defRPr>
                              </a:lvl3pPr>
                              <a:lvl4pPr marL="1371600" algn="l" rtl="0" fontAlgn="base">
                                <a:spcBef>
                                  <a:spcPct val="0"/>
                                </a:spcBef>
                                <a:spcAft>
                                  <a:spcPct val="0"/>
                                </a:spcAft>
                                <a:defRPr kumimoji="1" kern="1200">
                                  <a:solidFill>
                                    <a:schemeClr val="tx1"/>
                                  </a:solidFill>
                                  <a:latin typeface="Arial" charset="0"/>
                                  <a:ea typeface="新細明體" pitchFamily="18" charset="-120"/>
                                  <a:cs typeface="+mn-cs"/>
                                </a:defRPr>
                              </a:lvl4pPr>
                              <a:lvl5pPr marL="1828800" algn="l" rtl="0" fontAlgn="base">
                                <a:spcBef>
                                  <a:spcPct val="0"/>
                                </a:spcBef>
                                <a:spcAft>
                                  <a:spcPct val="0"/>
                                </a:spcAft>
                                <a:defRPr kumimoji="1" kern="1200">
                                  <a:solidFill>
                                    <a:schemeClr val="tx1"/>
                                  </a:solidFill>
                                  <a:latin typeface="Arial" charset="0"/>
                                  <a:ea typeface="新細明體" pitchFamily="18" charset="-120"/>
                                  <a:cs typeface="+mn-cs"/>
                                </a:defRPr>
                              </a:lvl5pPr>
                              <a:lvl6pPr marL="2286000" algn="l" defTabSz="914400" rtl="0" eaLnBrk="1" latinLnBrk="0" hangingPunct="1">
                                <a:defRPr kumimoji="1" kern="1200">
                                  <a:solidFill>
                                    <a:schemeClr val="tx1"/>
                                  </a:solidFill>
                                  <a:latin typeface="Arial" charset="0"/>
                                  <a:ea typeface="新細明體" pitchFamily="18" charset="-120"/>
                                  <a:cs typeface="+mn-cs"/>
                                </a:defRPr>
                              </a:lvl6pPr>
                              <a:lvl7pPr marL="2743200" algn="l" defTabSz="914400" rtl="0" eaLnBrk="1" latinLnBrk="0" hangingPunct="1">
                                <a:defRPr kumimoji="1" kern="1200">
                                  <a:solidFill>
                                    <a:schemeClr val="tx1"/>
                                  </a:solidFill>
                                  <a:latin typeface="Arial" charset="0"/>
                                  <a:ea typeface="新細明體" pitchFamily="18" charset="-120"/>
                                  <a:cs typeface="+mn-cs"/>
                                </a:defRPr>
                              </a:lvl7pPr>
                              <a:lvl8pPr marL="3200400" algn="l" defTabSz="914400" rtl="0" eaLnBrk="1" latinLnBrk="0" hangingPunct="1">
                                <a:defRPr kumimoji="1" kern="1200">
                                  <a:solidFill>
                                    <a:schemeClr val="tx1"/>
                                  </a:solidFill>
                                  <a:latin typeface="Arial" charset="0"/>
                                  <a:ea typeface="新細明體" pitchFamily="18" charset="-120"/>
                                  <a:cs typeface="+mn-cs"/>
                                </a:defRPr>
                              </a:lvl8pPr>
                              <a:lvl9pPr marL="3657600" algn="l" defTabSz="914400" rtl="0" eaLnBrk="1" latinLnBrk="0" hangingPunct="1">
                                <a:defRPr kumimoji="1" kern="1200">
                                  <a:solidFill>
                                    <a:schemeClr val="tx1"/>
                                  </a:solidFill>
                                  <a:latin typeface="Arial" charset="0"/>
                                  <a:ea typeface="新細明體" pitchFamily="18" charset="-120"/>
                                  <a:cs typeface="+mn-cs"/>
                                </a:defRPr>
                              </a:lvl9pPr>
                            </a:lstStyle>
                            <a:p>
                              <a:pPr>
                                <a:spcBef>
                                  <a:spcPct val="50000"/>
                                </a:spcBef>
                              </a:pPr>
                              <a:r>
                                <a:rPr lang="en-US" altLang="zh-TW" sz="1000"/>
                                <a:t>   * </a:t>
                              </a:r>
                              <a:r>
                                <a:rPr lang="en-US" altLang="zh-TW" sz="900"/>
                                <a:t>p&lt;0.001</a:t>
                              </a:r>
                            </a:p>
                          </a:txBody>
                          <a:useSpRect/>
                        </a:txSp>
                      </a:sp>
                    </a:grpSp>
                    <a:grpSp>
                      <a:nvGrpSpPr>
                        <a:cNvPr id="15" name="Group 150"/>
                        <a:cNvGrpSpPr>
                          <a:grpSpLocks/>
                        </a:cNvGrpSpPr>
                      </a:nvGrpSpPr>
                      <a:grpSpPr bwMode="auto">
                        <a:xfrm>
                          <a:off x="2268538" y="4044960"/>
                          <a:ext cx="792162" cy="287340"/>
                          <a:chOff x="703" y="935"/>
                          <a:chExt cx="499" cy="181"/>
                        </a:xfrm>
                      </a:grpSpPr>
                      <a:grpSp>
                        <a:nvGrpSpPr>
                          <a:cNvPr id="16" name="Group 151"/>
                          <a:cNvGrpSpPr>
                            <a:grpSpLocks/>
                          </a:cNvGrpSpPr>
                        </a:nvGrpSpPr>
                        <a:grpSpPr bwMode="auto">
                          <a:xfrm>
                            <a:off x="748" y="1071"/>
                            <a:ext cx="363" cy="45"/>
                            <a:chOff x="748" y="1071"/>
                            <a:chExt cx="363" cy="45"/>
                          </a:xfrm>
                        </a:grpSpPr>
                        <a:sp>
                          <a:nvSpPr>
                            <a:cNvPr id="24728" name="Line 152"/>
                            <a:cNvSpPr>
                              <a:spLocks noChangeShapeType="1"/>
                            </a:cNvSpPr>
                          </a:nvSpPr>
                          <a:spPr bwMode="auto">
                            <a:xfrm flipV="1">
                              <a:off x="748" y="1071"/>
                              <a:ext cx="0" cy="45"/>
                            </a:xfrm>
                            <a:prstGeom prst="line">
                              <a:avLst/>
                            </a:prstGeom>
                            <a:noFill/>
                            <a:ln w="9525">
                              <a:solidFill>
                                <a:schemeClr val="tx1"/>
                              </a:solidFill>
                              <a:round/>
                              <a:headEnd/>
                              <a:tailEnd/>
                            </a:ln>
                            <a:effectLst/>
                          </a:spPr>
                          <a:txSp>
                            <a:txBody>
                              <a:bodyPr/>
                              <a:lstStyle>
                                <a:defPPr>
                                  <a:defRPr lang="zh-TW"/>
                                </a:defPPr>
                                <a:lvl1pPr algn="l" rtl="0" fontAlgn="base">
                                  <a:spcBef>
                                    <a:spcPct val="0"/>
                                  </a:spcBef>
                                  <a:spcAft>
                                    <a:spcPct val="0"/>
                                  </a:spcAft>
                                  <a:defRPr kumimoji="1" kern="1200">
                                    <a:solidFill>
                                      <a:schemeClr val="tx1"/>
                                    </a:solidFill>
                                    <a:latin typeface="Arial" charset="0"/>
                                    <a:ea typeface="新細明體" pitchFamily="18" charset="-120"/>
                                    <a:cs typeface="+mn-cs"/>
                                  </a:defRPr>
                                </a:lvl1pPr>
                                <a:lvl2pPr marL="457200" algn="l" rtl="0" fontAlgn="base">
                                  <a:spcBef>
                                    <a:spcPct val="0"/>
                                  </a:spcBef>
                                  <a:spcAft>
                                    <a:spcPct val="0"/>
                                  </a:spcAft>
                                  <a:defRPr kumimoji="1" kern="1200">
                                    <a:solidFill>
                                      <a:schemeClr val="tx1"/>
                                    </a:solidFill>
                                    <a:latin typeface="Arial" charset="0"/>
                                    <a:ea typeface="新細明體" pitchFamily="18" charset="-120"/>
                                    <a:cs typeface="+mn-cs"/>
                                  </a:defRPr>
                                </a:lvl2pPr>
                                <a:lvl3pPr marL="914400" algn="l" rtl="0" fontAlgn="base">
                                  <a:spcBef>
                                    <a:spcPct val="0"/>
                                  </a:spcBef>
                                  <a:spcAft>
                                    <a:spcPct val="0"/>
                                  </a:spcAft>
                                  <a:defRPr kumimoji="1" kern="1200">
                                    <a:solidFill>
                                      <a:schemeClr val="tx1"/>
                                    </a:solidFill>
                                    <a:latin typeface="Arial" charset="0"/>
                                    <a:ea typeface="新細明體" pitchFamily="18" charset="-120"/>
                                    <a:cs typeface="+mn-cs"/>
                                  </a:defRPr>
                                </a:lvl3pPr>
                                <a:lvl4pPr marL="1371600" algn="l" rtl="0" fontAlgn="base">
                                  <a:spcBef>
                                    <a:spcPct val="0"/>
                                  </a:spcBef>
                                  <a:spcAft>
                                    <a:spcPct val="0"/>
                                  </a:spcAft>
                                  <a:defRPr kumimoji="1" kern="1200">
                                    <a:solidFill>
                                      <a:schemeClr val="tx1"/>
                                    </a:solidFill>
                                    <a:latin typeface="Arial" charset="0"/>
                                    <a:ea typeface="新細明體" pitchFamily="18" charset="-120"/>
                                    <a:cs typeface="+mn-cs"/>
                                  </a:defRPr>
                                </a:lvl4pPr>
                                <a:lvl5pPr marL="1828800" algn="l" rtl="0" fontAlgn="base">
                                  <a:spcBef>
                                    <a:spcPct val="0"/>
                                  </a:spcBef>
                                  <a:spcAft>
                                    <a:spcPct val="0"/>
                                  </a:spcAft>
                                  <a:defRPr kumimoji="1" kern="1200">
                                    <a:solidFill>
                                      <a:schemeClr val="tx1"/>
                                    </a:solidFill>
                                    <a:latin typeface="Arial" charset="0"/>
                                    <a:ea typeface="新細明體" pitchFamily="18" charset="-120"/>
                                    <a:cs typeface="+mn-cs"/>
                                  </a:defRPr>
                                </a:lvl5pPr>
                                <a:lvl6pPr marL="2286000" algn="l" defTabSz="914400" rtl="0" eaLnBrk="1" latinLnBrk="0" hangingPunct="1">
                                  <a:defRPr kumimoji="1" kern="1200">
                                    <a:solidFill>
                                      <a:schemeClr val="tx1"/>
                                    </a:solidFill>
                                    <a:latin typeface="Arial" charset="0"/>
                                    <a:ea typeface="新細明體" pitchFamily="18" charset="-120"/>
                                    <a:cs typeface="+mn-cs"/>
                                  </a:defRPr>
                                </a:lvl6pPr>
                                <a:lvl7pPr marL="2743200" algn="l" defTabSz="914400" rtl="0" eaLnBrk="1" latinLnBrk="0" hangingPunct="1">
                                  <a:defRPr kumimoji="1" kern="1200">
                                    <a:solidFill>
                                      <a:schemeClr val="tx1"/>
                                    </a:solidFill>
                                    <a:latin typeface="Arial" charset="0"/>
                                    <a:ea typeface="新細明體" pitchFamily="18" charset="-120"/>
                                    <a:cs typeface="+mn-cs"/>
                                  </a:defRPr>
                                </a:lvl7pPr>
                                <a:lvl8pPr marL="3200400" algn="l" defTabSz="914400" rtl="0" eaLnBrk="1" latinLnBrk="0" hangingPunct="1">
                                  <a:defRPr kumimoji="1" kern="1200">
                                    <a:solidFill>
                                      <a:schemeClr val="tx1"/>
                                    </a:solidFill>
                                    <a:latin typeface="Arial" charset="0"/>
                                    <a:ea typeface="新細明體" pitchFamily="18" charset="-120"/>
                                    <a:cs typeface="+mn-cs"/>
                                  </a:defRPr>
                                </a:lvl8pPr>
                                <a:lvl9pPr marL="3657600" algn="l" defTabSz="914400" rtl="0" eaLnBrk="1" latinLnBrk="0" hangingPunct="1">
                                  <a:defRPr kumimoji="1" kern="1200">
                                    <a:solidFill>
                                      <a:schemeClr val="tx1"/>
                                    </a:solidFill>
                                    <a:latin typeface="Arial" charset="0"/>
                                    <a:ea typeface="新細明體" pitchFamily="18" charset="-120"/>
                                    <a:cs typeface="+mn-cs"/>
                                  </a:defRPr>
                                </a:lvl9pPr>
                              </a:lstStyle>
                              <a:p>
                                <a:endParaRPr lang="en-GB"/>
                              </a:p>
                            </a:txBody>
                            <a:useSpRect/>
                          </a:txSp>
                        </a:sp>
                        <a:sp>
                          <a:nvSpPr>
                            <a:cNvPr id="24729" name="Line 153"/>
                            <a:cNvSpPr>
                              <a:spLocks noChangeShapeType="1"/>
                            </a:cNvSpPr>
                          </a:nvSpPr>
                          <a:spPr bwMode="auto">
                            <a:xfrm>
                              <a:off x="748" y="1071"/>
                              <a:ext cx="363" cy="0"/>
                            </a:xfrm>
                            <a:prstGeom prst="line">
                              <a:avLst/>
                            </a:prstGeom>
                            <a:noFill/>
                            <a:ln w="9525">
                              <a:solidFill>
                                <a:schemeClr val="tx1"/>
                              </a:solidFill>
                              <a:round/>
                              <a:headEnd/>
                              <a:tailEnd/>
                            </a:ln>
                            <a:effectLst/>
                          </a:spPr>
                          <a:txSp>
                            <a:txBody>
                              <a:bodyPr/>
                              <a:lstStyle>
                                <a:defPPr>
                                  <a:defRPr lang="zh-TW"/>
                                </a:defPPr>
                                <a:lvl1pPr algn="l" rtl="0" fontAlgn="base">
                                  <a:spcBef>
                                    <a:spcPct val="0"/>
                                  </a:spcBef>
                                  <a:spcAft>
                                    <a:spcPct val="0"/>
                                  </a:spcAft>
                                  <a:defRPr kumimoji="1" kern="1200">
                                    <a:solidFill>
                                      <a:schemeClr val="tx1"/>
                                    </a:solidFill>
                                    <a:latin typeface="Arial" charset="0"/>
                                    <a:ea typeface="新細明體" pitchFamily="18" charset="-120"/>
                                    <a:cs typeface="+mn-cs"/>
                                  </a:defRPr>
                                </a:lvl1pPr>
                                <a:lvl2pPr marL="457200" algn="l" rtl="0" fontAlgn="base">
                                  <a:spcBef>
                                    <a:spcPct val="0"/>
                                  </a:spcBef>
                                  <a:spcAft>
                                    <a:spcPct val="0"/>
                                  </a:spcAft>
                                  <a:defRPr kumimoji="1" kern="1200">
                                    <a:solidFill>
                                      <a:schemeClr val="tx1"/>
                                    </a:solidFill>
                                    <a:latin typeface="Arial" charset="0"/>
                                    <a:ea typeface="新細明體" pitchFamily="18" charset="-120"/>
                                    <a:cs typeface="+mn-cs"/>
                                  </a:defRPr>
                                </a:lvl2pPr>
                                <a:lvl3pPr marL="914400" algn="l" rtl="0" fontAlgn="base">
                                  <a:spcBef>
                                    <a:spcPct val="0"/>
                                  </a:spcBef>
                                  <a:spcAft>
                                    <a:spcPct val="0"/>
                                  </a:spcAft>
                                  <a:defRPr kumimoji="1" kern="1200">
                                    <a:solidFill>
                                      <a:schemeClr val="tx1"/>
                                    </a:solidFill>
                                    <a:latin typeface="Arial" charset="0"/>
                                    <a:ea typeface="新細明體" pitchFamily="18" charset="-120"/>
                                    <a:cs typeface="+mn-cs"/>
                                  </a:defRPr>
                                </a:lvl3pPr>
                                <a:lvl4pPr marL="1371600" algn="l" rtl="0" fontAlgn="base">
                                  <a:spcBef>
                                    <a:spcPct val="0"/>
                                  </a:spcBef>
                                  <a:spcAft>
                                    <a:spcPct val="0"/>
                                  </a:spcAft>
                                  <a:defRPr kumimoji="1" kern="1200">
                                    <a:solidFill>
                                      <a:schemeClr val="tx1"/>
                                    </a:solidFill>
                                    <a:latin typeface="Arial" charset="0"/>
                                    <a:ea typeface="新細明體" pitchFamily="18" charset="-120"/>
                                    <a:cs typeface="+mn-cs"/>
                                  </a:defRPr>
                                </a:lvl4pPr>
                                <a:lvl5pPr marL="1828800" algn="l" rtl="0" fontAlgn="base">
                                  <a:spcBef>
                                    <a:spcPct val="0"/>
                                  </a:spcBef>
                                  <a:spcAft>
                                    <a:spcPct val="0"/>
                                  </a:spcAft>
                                  <a:defRPr kumimoji="1" kern="1200">
                                    <a:solidFill>
                                      <a:schemeClr val="tx1"/>
                                    </a:solidFill>
                                    <a:latin typeface="Arial" charset="0"/>
                                    <a:ea typeface="新細明體" pitchFamily="18" charset="-120"/>
                                    <a:cs typeface="+mn-cs"/>
                                  </a:defRPr>
                                </a:lvl5pPr>
                                <a:lvl6pPr marL="2286000" algn="l" defTabSz="914400" rtl="0" eaLnBrk="1" latinLnBrk="0" hangingPunct="1">
                                  <a:defRPr kumimoji="1" kern="1200">
                                    <a:solidFill>
                                      <a:schemeClr val="tx1"/>
                                    </a:solidFill>
                                    <a:latin typeface="Arial" charset="0"/>
                                    <a:ea typeface="新細明體" pitchFamily="18" charset="-120"/>
                                    <a:cs typeface="+mn-cs"/>
                                  </a:defRPr>
                                </a:lvl6pPr>
                                <a:lvl7pPr marL="2743200" algn="l" defTabSz="914400" rtl="0" eaLnBrk="1" latinLnBrk="0" hangingPunct="1">
                                  <a:defRPr kumimoji="1" kern="1200">
                                    <a:solidFill>
                                      <a:schemeClr val="tx1"/>
                                    </a:solidFill>
                                    <a:latin typeface="Arial" charset="0"/>
                                    <a:ea typeface="新細明體" pitchFamily="18" charset="-120"/>
                                    <a:cs typeface="+mn-cs"/>
                                  </a:defRPr>
                                </a:lvl7pPr>
                                <a:lvl8pPr marL="3200400" algn="l" defTabSz="914400" rtl="0" eaLnBrk="1" latinLnBrk="0" hangingPunct="1">
                                  <a:defRPr kumimoji="1" kern="1200">
                                    <a:solidFill>
                                      <a:schemeClr val="tx1"/>
                                    </a:solidFill>
                                    <a:latin typeface="Arial" charset="0"/>
                                    <a:ea typeface="新細明體" pitchFamily="18" charset="-120"/>
                                    <a:cs typeface="+mn-cs"/>
                                  </a:defRPr>
                                </a:lvl8pPr>
                                <a:lvl9pPr marL="3657600" algn="l" defTabSz="914400" rtl="0" eaLnBrk="1" latinLnBrk="0" hangingPunct="1">
                                  <a:defRPr kumimoji="1" kern="1200">
                                    <a:solidFill>
                                      <a:schemeClr val="tx1"/>
                                    </a:solidFill>
                                    <a:latin typeface="Arial" charset="0"/>
                                    <a:ea typeface="新細明體" pitchFamily="18" charset="-120"/>
                                    <a:cs typeface="+mn-cs"/>
                                  </a:defRPr>
                                </a:lvl9pPr>
                              </a:lstStyle>
                              <a:p>
                                <a:endParaRPr lang="en-GB"/>
                              </a:p>
                            </a:txBody>
                            <a:useSpRect/>
                          </a:txSp>
                        </a:sp>
                        <a:sp>
                          <a:nvSpPr>
                            <a:cNvPr id="24730" name="Line 154"/>
                            <a:cNvSpPr>
                              <a:spLocks noChangeShapeType="1"/>
                            </a:cNvSpPr>
                          </a:nvSpPr>
                          <a:spPr bwMode="auto">
                            <a:xfrm>
                              <a:off x="1111" y="1071"/>
                              <a:ext cx="0" cy="45"/>
                            </a:xfrm>
                            <a:prstGeom prst="line">
                              <a:avLst/>
                            </a:prstGeom>
                            <a:noFill/>
                            <a:ln w="9525">
                              <a:solidFill>
                                <a:schemeClr val="tx1"/>
                              </a:solidFill>
                              <a:round/>
                              <a:headEnd/>
                              <a:tailEnd/>
                            </a:ln>
                            <a:effectLst/>
                          </a:spPr>
                          <a:txSp>
                            <a:txBody>
                              <a:bodyPr/>
                              <a:lstStyle>
                                <a:defPPr>
                                  <a:defRPr lang="zh-TW"/>
                                </a:defPPr>
                                <a:lvl1pPr algn="l" rtl="0" fontAlgn="base">
                                  <a:spcBef>
                                    <a:spcPct val="0"/>
                                  </a:spcBef>
                                  <a:spcAft>
                                    <a:spcPct val="0"/>
                                  </a:spcAft>
                                  <a:defRPr kumimoji="1" kern="1200">
                                    <a:solidFill>
                                      <a:schemeClr val="tx1"/>
                                    </a:solidFill>
                                    <a:latin typeface="Arial" charset="0"/>
                                    <a:ea typeface="新細明體" pitchFamily="18" charset="-120"/>
                                    <a:cs typeface="+mn-cs"/>
                                  </a:defRPr>
                                </a:lvl1pPr>
                                <a:lvl2pPr marL="457200" algn="l" rtl="0" fontAlgn="base">
                                  <a:spcBef>
                                    <a:spcPct val="0"/>
                                  </a:spcBef>
                                  <a:spcAft>
                                    <a:spcPct val="0"/>
                                  </a:spcAft>
                                  <a:defRPr kumimoji="1" kern="1200">
                                    <a:solidFill>
                                      <a:schemeClr val="tx1"/>
                                    </a:solidFill>
                                    <a:latin typeface="Arial" charset="0"/>
                                    <a:ea typeface="新細明體" pitchFamily="18" charset="-120"/>
                                    <a:cs typeface="+mn-cs"/>
                                  </a:defRPr>
                                </a:lvl2pPr>
                                <a:lvl3pPr marL="914400" algn="l" rtl="0" fontAlgn="base">
                                  <a:spcBef>
                                    <a:spcPct val="0"/>
                                  </a:spcBef>
                                  <a:spcAft>
                                    <a:spcPct val="0"/>
                                  </a:spcAft>
                                  <a:defRPr kumimoji="1" kern="1200">
                                    <a:solidFill>
                                      <a:schemeClr val="tx1"/>
                                    </a:solidFill>
                                    <a:latin typeface="Arial" charset="0"/>
                                    <a:ea typeface="新細明體" pitchFamily="18" charset="-120"/>
                                    <a:cs typeface="+mn-cs"/>
                                  </a:defRPr>
                                </a:lvl3pPr>
                                <a:lvl4pPr marL="1371600" algn="l" rtl="0" fontAlgn="base">
                                  <a:spcBef>
                                    <a:spcPct val="0"/>
                                  </a:spcBef>
                                  <a:spcAft>
                                    <a:spcPct val="0"/>
                                  </a:spcAft>
                                  <a:defRPr kumimoji="1" kern="1200">
                                    <a:solidFill>
                                      <a:schemeClr val="tx1"/>
                                    </a:solidFill>
                                    <a:latin typeface="Arial" charset="0"/>
                                    <a:ea typeface="新細明體" pitchFamily="18" charset="-120"/>
                                    <a:cs typeface="+mn-cs"/>
                                  </a:defRPr>
                                </a:lvl4pPr>
                                <a:lvl5pPr marL="1828800" algn="l" rtl="0" fontAlgn="base">
                                  <a:spcBef>
                                    <a:spcPct val="0"/>
                                  </a:spcBef>
                                  <a:spcAft>
                                    <a:spcPct val="0"/>
                                  </a:spcAft>
                                  <a:defRPr kumimoji="1" kern="1200">
                                    <a:solidFill>
                                      <a:schemeClr val="tx1"/>
                                    </a:solidFill>
                                    <a:latin typeface="Arial" charset="0"/>
                                    <a:ea typeface="新細明體" pitchFamily="18" charset="-120"/>
                                    <a:cs typeface="+mn-cs"/>
                                  </a:defRPr>
                                </a:lvl5pPr>
                                <a:lvl6pPr marL="2286000" algn="l" defTabSz="914400" rtl="0" eaLnBrk="1" latinLnBrk="0" hangingPunct="1">
                                  <a:defRPr kumimoji="1" kern="1200">
                                    <a:solidFill>
                                      <a:schemeClr val="tx1"/>
                                    </a:solidFill>
                                    <a:latin typeface="Arial" charset="0"/>
                                    <a:ea typeface="新細明體" pitchFamily="18" charset="-120"/>
                                    <a:cs typeface="+mn-cs"/>
                                  </a:defRPr>
                                </a:lvl6pPr>
                                <a:lvl7pPr marL="2743200" algn="l" defTabSz="914400" rtl="0" eaLnBrk="1" latinLnBrk="0" hangingPunct="1">
                                  <a:defRPr kumimoji="1" kern="1200">
                                    <a:solidFill>
                                      <a:schemeClr val="tx1"/>
                                    </a:solidFill>
                                    <a:latin typeface="Arial" charset="0"/>
                                    <a:ea typeface="新細明體" pitchFamily="18" charset="-120"/>
                                    <a:cs typeface="+mn-cs"/>
                                  </a:defRPr>
                                </a:lvl7pPr>
                                <a:lvl8pPr marL="3200400" algn="l" defTabSz="914400" rtl="0" eaLnBrk="1" latinLnBrk="0" hangingPunct="1">
                                  <a:defRPr kumimoji="1" kern="1200">
                                    <a:solidFill>
                                      <a:schemeClr val="tx1"/>
                                    </a:solidFill>
                                    <a:latin typeface="Arial" charset="0"/>
                                    <a:ea typeface="新細明體" pitchFamily="18" charset="-120"/>
                                    <a:cs typeface="+mn-cs"/>
                                  </a:defRPr>
                                </a:lvl8pPr>
                                <a:lvl9pPr marL="3657600" algn="l" defTabSz="914400" rtl="0" eaLnBrk="1" latinLnBrk="0" hangingPunct="1">
                                  <a:defRPr kumimoji="1" kern="1200">
                                    <a:solidFill>
                                      <a:schemeClr val="tx1"/>
                                    </a:solidFill>
                                    <a:latin typeface="Arial" charset="0"/>
                                    <a:ea typeface="新細明體" pitchFamily="18" charset="-120"/>
                                    <a:cs typeface="+mn-cs"/>
                                  </a:defRPr>
                                </a:lvl9pPr>
                              </a:lstStyle>
                              <a:p>
                                <a:endParaRPr lang="en-GB"/>
                              </a:p>
                            </a:txBody>
                            <a:useSpRect/>
                          </a:txSp>
                        </a:sp>
                      </a:grpSp>
                      <a:sp>
                        <a:nvSpPr>
                          <a:cNvPr id="24731" name="Text Box 155"/>
                          <a:cNvSpPr txBox="1">
                            <a:spLocks noChangeArrowheads="1"/>
                          </a:cNvSpPr>
                        </a:nvSpPr>
                        <a:spPr bwMode="auto">
                          <a:xfrm>
                            <a:off x="703" y="935"/>
                            <a:ext cx="499" cy="96"/>
                          </a:xfrm>
                          <a:prstGeom prst="rect">
                            <a:avLst/>
                          </a:prstGeom>
                          <a:noFill/>
                          <a:ln w="9525">
                            <a:noFill/>
                            <a:miter lim="800000"/>
                            <a:headEnd/>
                            <a:tailEnd/>
                          </a:ln>
                          <a:effectLst/>
                        </a:spPr>
                        <a:txSp>
                          <a:txBody>
                            <a:bodyPr lIns="0" tIns="0" rIns="0" bIns="0">
                              <a:spAutoFit/>
                            </a:bodyPr>
                            <a:lstStyle>
                              <a:defPPr>
                                <a:defRPr lang="zh-TW"/>
                              </a:defPPr>
                              <a:lvl1pPr algn="l" rtl="0" fontAlgn="base">
                                <a:spcBef>
                                  <a:spcPct val="0"/>
                                </a:spcBef>
                                <a:spcAft>
                                  <a:spcPct val="0"/>
                                </a:spcAft>
                                <a:defRPr kumimoji="1" kern="1200">
                                  <a:solidFill>
                                    <a:schemeClr val="tx1"/>
                                  </a:solidFill>
                                  <a:latin typeface="Arial" charset="0"/>
                                  <a:ea typeface="新細明體" pitchFamily="18" charset="-120"/>
                                  <a:cs typeface="+mn-cs"/>
                                </a:defRPr>
                              </a:lvl1pPr>
                              <a:lvl2pPr marL="457200" algn="l" rtl="0" fontAlgn="base">
                                <a:spcBef>
                                  <a:spcPct val="0"/>
                                </a:spcBef>
                                <a:spcAft>
                                  <a:spcPct val="0"/>
                                </a:spcAft>
                                <a:defRPr kumimoji="1" kern="1200">
                                  <a:solidFill>
                                    <a:schemeClr val="tx1"/>
                                  </a:solidFill>
                                  <a:latin typeface="Arial" charset="0"/>
                                  <a:ea typeface="新細明體" pitchFamily="18" charset="-120"/>
                                  <a:cs typeface="+mn-cs"/>
                                </a:defRPr>
                              </a:lvl2pPr>
                              <a:lvl3pPr marL="914400" algn="l" rtl="0" fontAlgn="base">
                                <a:spcBef>
                                  <a:spcPct val="0"/>
                                </a:spcBef>
                                <a:spcAft>
                                  <a:spcPct val="0"/>
                                </a:spcAft>
                                <a:defRPr kumimoji="1" kern="1200">
                                  <a:solidFill>
                                    <a:schemeClr val="tx1"/>
                                  </a:solidFill>
                                  <a:latin typeface="Arial" charset="0"/>
                                  <a:ea typeface="新細明體" pitchFamily="18" charset="-120"/>
                                  <a:cs typeface="+mn-cs"/>
                                </a:defRPr>
                              </a:lvl3pPr>
                              <a:lvl4pPr marL="1371600" algn="l" rtl="0" fontAlgn="base">
                                <a:spcBef>
                                  <a:spcPct val="0"/>
                                </a:spcBef>
                                <a:spcAft>
                                  <a:spcPct val="0"/>
                                </a:spcAft>
                                <a:defRPr kumimoji="1" kern="1200">
                                  <a:solidFill>
                                    <a:schemeClr val="tx1"/>
                                  </a:solidFill>
                                  <a:latin typeface="Arial" charset="0"/>
                                  <a:ea typeface="新細明體" pitchFamily="18" charset="-120"/>
                                  <a:cs typeface="+mn-cs"/>
                                </a:defRPr>
                              </a:lvl4pPr>
                              <a:lvl5pPr marL="1828800" algn="l" rtl="0" fontAlgn="base">
                                <a:spcBef>
                                  <a:spcPct val="0"/>
                                </a:spcBef>
                                <a:spcAft>
                                  <a:spcPct val="0"/>
                                </a:spcAft>
                                <a:defRPr kumimoji="1" kern="1200">
                                  <a:solidFill>
                                    <a:schemeClr val="tx1"/>
                                  </a:solidFill>
                                  <a:latin typeface="Arial" charset="0"/>
                                  <a:ea typeface="新細明體" pitchFamily="18" charset="-120"/>
                                  <a:cs typeface="+mn-cs"/>
                                </a:defRPr>
                              </a:lvl5pPr>
                              <a:lvl6pPr marL="2286000" algn="l" defTabSz="914400" rtl="0" eaLnBrk="1" latinLnBrk="0" hangingPunct="1">
                                <a:defRPr kumimoji="1" kern="1200">
                                  <a:solidFill>
                                    <a:schemeClr val="tx1"/>
                                  </a:solidFill>
                                  <a:latin typeface="Arial" charset="0"/>
                                  <a:ea typeface="新細明體" pitchFamily="18" charset="-120"/>
                                  <a:cs typeface="+mn-cs"/>
                                </a:defRPr>
                              </a:lvl6pPr>
                              <a:lvl7pPr marL="2743200" algn="l" defTabSz="914400" rtl="0" eaLnBrk="1" latinLnBrk="0" hangingPunct="1">
                                <a:defRPr kumimoji="1" kern="1200">
                                  <a:solidFill>
                                    <a:schemeClr val="tx1"/>
                                  </a:solidFill>
                                  <a:latin typeface="Arial" charset="0"/>
                                  <a:ea typeface="新細明體" pitchFamily="18" charset="-120"/>
                                  <a:cs typeface="+mn-cs"/>
                                </a:defRPr>
                              </a:lvl7pPr>
                              <a:lvl8pPr marL="3200400" algn="l" defTabSz="914400" rtl="0" eaLnBrk="1" latinLnBrk="0" hangingPunct="1">
                                <a:defRPr kumimoji="1" kern="1200">
                                  <a:solidFill>
                                    <a:schemeClr val="tx1"/>
                                  </a:solidFill>
                                  <a:latin typeface="Arial" charset="0"/>
                                  <a:ea typeface="新細明體" pitchFamily="18" charset="-120"/>
                                  <a:cs typeface="+mn-cs"/>
                                </a:defRPr>
                              </a:lvl8pPr>
                              <a:lvl9pPr marL="3657600" algn="l" defTabSz="914400" rtl="0" eaLnBrk="1" latinLnBrk="0" hangingPunct="1">
                                <a:defRPr kumimoji="1" kern="1200">
                                  <a:solidFill>
                                    <a:schemeClr val="tx1"/>
                                  </a:solidFill>
                                  <a:latin typeface="Arial" charset="0"/>
                                  <a:ea typeface="新細明體" pitchFamily="18" charset="-120"/>
                                  <a:cs typeface="+mn-cs"/>
                                </a:defRPr>
                              </a:lvl9pPr>
                            </a:lstStyle>
                            <a:p>
                              <a:pPr>
                                <a:spcBef>
                                  <a:spcPct val="50000"/>
                                </a:spcBef>
                              </a:pPr>
                              <a:r>
                                <a:rPr lang="en-US" altLang="zh-TW" sz="1000"/>
                                <a:t>   * </a:t>
                              </a:r>
                              <a:r>
                                <a:rPr lang="en-US" altLang="zh-TW" sz="900"/>
                                <a:t>p&lt;0.001</a:t>
                              </a:r>
                            </a:p>
                          </a:txBody>
                          <a:useSpRect/>
                        </a:txSp>
                      </a:sp>
                    </a:grpSp>
                  </a:grpSp>
                </lc:lockedCanvas>
              </a:graphicData>
            </a:graphic>
          </wp:inline>
        </w:drawing>
      </w:r>
    </w:p>
    <w:p w:rsidR="00031139" w:rsidRDefault="00031139" w:rsidP="00031139"/>
    <w:p w:rsidR="00AE46A7" w:rsidRDefault="00AE46A7"/>
    <w:sectPr w:rsidR="00AE46A7" w:rsidSect="00AE46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031139"/>
    <w:rsid w:val="00031139"/>
    <w:rsid w:val="00AE46A7"/>
    <w:rsid w:val="00E07F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1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1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Harris</dc:creator>
  <cp:keywords/>
  <dc:description/>
  <cp:lastModifiedBy>Laura Harris</cp:lastModifiedBy>
  <cp:revision>2</cp:revision>
  <dcterms:created xsi:type="dcterms:W3CDTF">2012-09-12T09:17:00Z</dcterms:created>
  <dcterms:modified xsi:type="dcterms:W3CDTF">2012-09-12T09:23:00Z</dcterms:modified>
</cp:coreProperties>
</file>