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9" w:rsidRDefault="00A815A9"/>
    <w:p w:rsidR="00A027E4" w:rsidRPr="00A027E4" w:rsidRDefault="00A027E4">
      <w:pPr>
        <w:rPr>
          <w:b/>
        </w:rPr>
      </w:pPr>
      <w:r w:rsidRPr="00A027E4">
        <w:rPr>
          <w:b/>
        </w:rPr>
        <w:t>Supplementary Table</w:t>
      </w:r>
      <w:r w:rsidR="00202FAF">
        <w:rPr>
          <w:b/>
        </w:rPr>
        <w:t xml:space="preserve"> 6</w:t>
      </w:r>
      <w:r w:rsidRPr="00A027E4">
        <w:rPr>
          <w:b/>
        </w:rPr>
        <w:t xml:space="preserve">- QUMSP </w:t>
      </w:r>
      <w:proofErr w:type="spellStart"/>
      <w:r w:rsidRPr="00A027E4">
        <w:rPr>
          <w:b/>
        </w:rPr>
        <w:t>unmethylation</w:t>
      </w:r>
      <w:proofErr w:type="spellEnd"/>
      <w:r w:rsidRPr="00A027E4">
        <w:rPr>
          <w:b/>
        </w:rPr>
        <w:t xml:space="preserve"> levels for 4 tested genes</w:t>
      </w:r>
      <w:r>
        <w:rPr>
          <w:b/>
        </w:rPr>
        <w:t xml:space="preserve"> in primary HNSCC tumor tissues and in normal mucosa (UPPP)</w:t>
      </w:r>
    </w:p>
    <w:tbl>
      <w:tblPr>
        <w:tblStyle w:val="LightShading"/>
        <w:tblW w:w="8028" w:type="dxa"/>
        <w:tblLook w:val="04A0"/>
      </w:tblPr>
      <w:tblGrid>
        <w:gridCol w:w="960"/>
        <w:gridCol w:w="2028"/>
        <w:gridCol w:w="1350"/>
        <w:gridCol w:w="1890"/>
        <w:gridCol w:w="1800"/>
      </w:tblGrid>
      <w:tr w:rsidR="00A027E4" w:rsidRPr="00A027E4" w:rsidTr="00A027E4">
        <w:trPr>
          <w:cnfStyle w:val="100000000000"/>
          <w:trHeight w:val="300"/>
        </w:trPr>
        <w:tc>
          <w:tcPr>
            <w:cnfStyle w:val="001000000000"/>
            <w:tcW w:w="9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KBGP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MAGEB2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PPP1R14A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 w:val="restart"/>
            <w:shd w:val="clear" w:color="auto" w:fill="auto"/>
            <w:noWrap/>
            <w:textDirection w:val="btLr"/>
            <w:hideMark/>
          </w:tcPr>
          <w:p w:rsidR="00A027E4" w:rsidRPr="00A027E4" w:rsidRDefault="00A027E4" w:rsidP="00A027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Primary HNSCC Tumor Tissue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473.9364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97.66233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180.445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45121.85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647.9005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73.2106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480.3968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89.64057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15192.69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459.5646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53.25613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2.911087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406878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425.1284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95.85231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378.9857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81.10194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24200.71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842.8119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66.84316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32.8983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5414.591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352.2494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60.66377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156.0679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2148.137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935.7054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63.56271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258.7856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39.14668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73.92107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21175.36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482.7957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55.61321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25.61822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8424.345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398.3993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55.85564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1.507373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19761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239.4986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60.8389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7.758434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24208.23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672.6294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41.91408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0.902619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232.1543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53.71351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15.3703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24478.45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1108.472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164.895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8.998934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221082.1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476.2473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46.48916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11.75474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82891.34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468.1469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64.25818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0.209371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4968.424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811.7481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67.36521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8.804634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1.6E+08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1903.74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177.626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81.32485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367.5412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40.27515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1.659546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300917.5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816.1312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38.29128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7.38E+08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637.863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41.85932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52.55882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8.01E+09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556.2474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78.86982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6.639879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7762.241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160.8586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56.47836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55.9876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335112.8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129.3951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29.71947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36.11024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488.1763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247.8672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52.24126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23.88567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5715.28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430.0362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58.57949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12.00171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6123.061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532.0347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62.55795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16.71239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60176.39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390.8415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46.48416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12.5218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262.8577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74.75213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27.14864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1408.883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513.4786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41.79929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7.70713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100394.1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647.5793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55.84031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1.14296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302573.6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834.4742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59.0584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2.705766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1937.873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943.179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76.45415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61.92035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12161.2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225.5005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41.81804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149.1183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529.2938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49.68911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133.0103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66885.6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494.8935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60.00392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32.63624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816.4746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52.92426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0.267455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142402.8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555.9742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63.58823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275424.3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692.9944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68.58963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74.6027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66676.19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1371.018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48.28925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4.158289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30.0467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31.99889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10.33157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5.1E+09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413.0815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37.67502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14.23102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1.39E+08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768.2104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46.04271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60.60928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2425.717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98.76734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6.557539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84.05987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18.15213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7.653575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732319.8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200.1181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34.85446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11.12436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21283.47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634.6405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49.78921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8.668881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7958.329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48.54571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51.24524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0.800023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2078889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202.5249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54.674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16.05012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10.80233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227.6864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46.20376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2.945797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11589.44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125.5278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51.4133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317.1371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81.35493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5.159015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271.403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69.89387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28.89444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11.74282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124.3675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57.72394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43.0786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42.25732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44.62879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3.824206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1668.676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425.5214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35.53047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3.746665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27.99389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397.9683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47.2387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82.62156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162.7607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39.35528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146.0824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323577.5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408.6156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49.77669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0.225289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109908.3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180.3941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39.79443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2.008975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6.61E+08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284.8076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37.53017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2.971423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45889.28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278.7207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26.1375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56.79211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40194.59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758.1174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83.2391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1.369951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1.95E+09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249.987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41.91755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3.975314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28604.86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775.7788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61.37859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179.6585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1.88E+09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185.2281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62.21575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5.15989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22070.82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797.7884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55.37859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0.47644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82.79609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46.5913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2.529767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1.33E+10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244.6351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59.37771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105.546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1.21E+09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490.0845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39.88366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7.823128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3120.81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1187.447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45.27891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3.699258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304.6172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419.4709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46.9694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0.658506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10183.47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446.104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70.8731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8.599258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0.737173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49.88606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25.76649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0.63806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4855320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31.33638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37.18482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1.68E+08</w:t>
            </w:r>
          </w:p>
        </w:tc>
      </w:tr>
      <w:tr w:rsidR="00A027E4" w:rsidRPr="00A027E4" w:rsidTr="00A027E4">
        <w:trPr>
          <w:trHeight w:val="315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24.80375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7.07186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027E4" w:rsidRDefault="00A027E4"/>
    <w:tbl>
      <w:tblPr>
        <w:tblStyle w:val="LightShading"/>
        <w:tblW w:w="8478" w:type="dxa"/>
        <w:tblLook w:val="04A0"/>
      </w:tblPr>
      <w:tblGrid>
        <w:gridCol w:w="925"/>
        <w:gridCol w:w="2029"/>
        <w:gridCol w:w="1564"/>
        <w:gridCol w:w="1800"/>
        <w:gridCol w:w="2160"/>
      </w:tblGrid>
      <w:tr w:rsidR="00A027E4" w:rsidRPr="00A027E4" w:rsidTr="00A027E4">
        <w:trPr>
          <w:cnfStyle w:val="100000000000"/>
          <w:trHeight w:val="315"/>
        </w:trPr>
        <w:tc>
          <w:tcPr>
            <w:cnfStyle w:val="001000000000"/>
            <w:tcW w:w="925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DEAD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KBGP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MAGEB2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PPP1R14A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25" w:type="dxa"/>
            <w:vMerge w:val="restart"/>
            <w:shd w:val="clear" w:color="auto" w:fill="auto"/>
            <w:noWrap/>
            <w:textDirection w:val="btLr"/>
            <w:hideMark/>
          </w:tcPr>
          <w:p w:rsidR="00A027E4" w:rsidRPr="00A027E4" w:rsidRDefault="00A027E4" w:rsidP="00A027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Normal  Mucosa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460.5504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72.12893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6.046156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29868.72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547.8093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48.98052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6.525054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1639438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708.1513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101.1232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1.206619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584.6945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70.8673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0.430852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689.4145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57.13741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3.785339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7721810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1285.239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46.53906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1.537743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908.1078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391.5455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68.17525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7.281587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11718.02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608.014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42.80964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19621.12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256.6517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51.70342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20.34573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1069.375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44.73708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511.2813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53.49606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1.285843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462.9199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41.5169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6.711362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10791.73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444.8209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53.56215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6.088155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1430.089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15.64559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77.76439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17.10823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37500.86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459.2642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54.09361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0.416892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24469.85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320.6798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50.39459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7.8422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1137794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345.0572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55.48061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0.471712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25290.1</w:t>
            </w:r>
          </w:p>
        </w:tc>
      </w:tr>
      <w:tr w:rsidR="00A027E4" w:rsidRPr="00A027E4" w:rsidTr="00A027E4">
        <w:trPr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1260.97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5.079806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A027E4" w:rsidRPr="00A027E4" w:rsidTr="00A027E4">
        <w:trPr>
          <w:cnfStyle w:val="000000100000"/>
          <w:trHeight w:val="300"/>
        </w:trPr>
        <w:tc>
          <w:tcPr>
            <w:cnfStyle w:val="001000000000"/>
            <w:tcW w:w="925" w:type="dxa"/>
            <w:vMerge/>
            <w:shd w:val="clear" w:color="auto" w:fill="auto"/>
            <w:hideMark/>
          </w:tcPr>
          <w:p w:rsidR="00A027E4" w:rsidRPr="00A027E4" w:rsidRDefault="00A027E4" w:rsidP="00A027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408.5611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1.731564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A027E4" w:rsidRPr="00A027E4" w:rsidRDefault="00A027E4" w:rsidP="00A027E4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A027E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A027E4" w:rsidRDefault="00A027E4"/>
    <w:p w:rsidR="00A027E4" w:rsidRDefault="00A027E4"/>
    <w:sectPr w:rsidR="00A027E4" w:rsidSect="00A8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27E4"/>
    <w:rsid w:val="00202FAF"/>
    <w:rsid w:val="00A027E4"/>
    <w:rsid w:val="00A8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">
    <w:name w:val="Light Shading"/>
    <w:basedOn w:val="TableNormal"/>
    <w:uiPriority w:val="60"/>
    <w:rsid w:val="00A027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536</Words>
  <Characters>3056</Characters>
  <Application>Microsoft Office Word</Application>
  <DocSecurity>0</DocSecurity>
  <Lines>25</Lines>
  <Paragraphs>7</Paragraphs>
  <ScaleCrop>false</ScaleCrop>
  <Company>Johns Hopkins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esoudry1</dc:creator>
  <cp:keywords/>
  <dc:description/>
  <cp:lastModifiedBy>esoudry1</cp:lastModifiedBy>
  <cp:revision>2</cp:revision>
  <dcterms:created xsi:type="dcterms:W3CDTF">2011-02-17T20:51:00Z</dcterms:created>
  <dcterms:modified xsi:type="dcterms:W3CDTF">2011-02-17T20:58:00Z</dcterms:modified>
</cp:coreProperties>
</file>