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51E16" w:rsidRPr="004E5AB0" w:rsidRDefault="00951E16" w:rsidP="00951E16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Table S5</w:t>
      </w:r>
      <w:r w:rsidRPr="00F433D0">
        <w:rPr>
          <w:b/>
        </w:rPr>
        <w:t>. Comparison of band assignments of significant (</w:t>
      </w:r>
      <w:r w:rsidRPr="00F433D0">
        <w:rPr>
          <w:b/>
          <w:i/>
        </w:rPr>
        <w:t>P</w:t>
      </w:r>
      <w:r w:rsidRPr="00F433D0">
        <w:rPr>
          <w:b/>
        </w:rPr>
        <w:t xml:space="preserve"> &lt; 0.05) spectral variations of </w:t>
      </w:r>
      <w:r w:rsidRPr="000C093B">
        <w:rPr>
          <w:b/>
          <w:i/>
        </w:rPr>
        <w:t>C.</w:t>
      </w:r>
      <w:r>
        <w:rPr>
          <w:b/>
          <w:i/>
        </w:rPr>
        <w:t xml:space="preserve"> </w:t>
      </w:r>
      <w:proofErr w:type="spellStart"/>
      <w:r w:rsidRPr="000C093B">
        <w:rPr>
          <w:b/>
          <w:i/>
        </w:rPr>
        <w:t>jejuni</w:t>
      </w:r>
      <w:proofErr w:type="spellEnd"/>
      <w:r w:rsidRPr="00F433D0">
        <w:rPr>
          <w:b/>
        </w:rPr>
        <w:t xml:space="preserve"> treated with la</w:t>
      </w:r>
      <w:r>
        <w:rPr>
          <w:b/>
        </w:rPr>
        <w:t>ctic acid and hydrochloric acid.</w:t>
      </w:r>
    </w:p>
    <w:tbl>
      <w:tblPr>
        <w:tblW w:w="0" w:type="auto"/>
        <w:tblInd w:w="95" w:type="dxa"/>
        <w:tblLook w:val="04A0"/>
      </w:tblPr>
      <w:tblGrid>
        <w:gridCol w:w="1294"/>
        <w:gridCol w:w="1623"/>
        <w:gridCol w:w="1296"/>
        <w:gridCol w:w="1620"/>
        <w:gridCol w:w="1296"/>
        <w:gridCol w:w="1632"/>
      </w:tblGrid>
      <w:tr w:rsidR="00951E16" w:rsidRPr="00A268EE">
        <w:trPr>
          <w:trHeight w:val="255"/>
        </w:trPr>
        <w:tc>
          <w:tcPr>
            <w:tcW w:w="16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i/>
                <w:iCs/>
                <w:color w:val="000000"/>
                <w:sz w:val="20"/>
                <w:szCs w:val="20"/>
                <w:lang w:eastAsia="zh-CN"/>
              </w:rPr>
              <w:t xml:space="preserve">C. </w:t>
            </w:r>
            <w:proofErr w:type="spellStart"/>
            <w:proofErr w:type="gramStart"/>
            <w:r w:rsidRPr="00B25B43">
              <w:rPr>
                <w:i/>
                <w:iCs/>
                <w:color w:val="000000"/>
                <w:sz w:val="20"/>
                <w:szCs w:val="20"/>
                <w:lang w:eastAsia="zh-CN"/>
              </w:rPr>
              <w:t>jejuni</w:t>
            </w:r>
            <w:proofErr w:type="spellEnd"/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treated with lactic acid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i/>
                <w:iCs/>
                <w:color w:val="000000"/>
                <w:sz w:val="20"/>
                <w:szCs w:val="20"/>
                <w:lang w:eastAsia="zh-CN"/>
              </w:rPr>
              <w:t xml:space="preserve">C. </w:t>
            </w:r>
            <w:proofErr w:type="spellStart"/>
            <w:proofErr w:type="gramStart"/>
            <w:r w:rsidRPr="00B25B43">
              <w:rPr>
                <w:i/>
                <w:iCs/>
                <w:color w:val="000000"/>
                <w:sz w:val="20"/>
                <w:szCs w:val="20"/>
                <w:lang w:eastAsia="zh-CN"/>
              </w:rPr>
              <w:t>jejuni</w:t>
            </w:r>
            <w:proofErr w:type="spellEnd"/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treated with hydrochloric acid</w:t>
            </w:r>
          </w:p>
        </w:tc>
      </w:tr>
      <w:tr w:rsidR="00951E16" w:rsidRPr="00A268EE">
        <w:trPr>
          <w:trHeight w:val="255"/>
        </w:trPr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FT-IR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Raman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FT-IR</w:t>
            </w:r>
          </w:p>
        </w:tc>
      </w:tr>
      <w:tr w:rsidR="00951E16" w:rsidRPr="00A268EE">
        <w:trPr>
          <w:trHeight w:val="31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Wavenumber</w:t>
            </w:r>
            <w:proofErr w:type="spellEnd"/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 xml:space="preserve"> (cm</w:t>
            </w:r>
            <w:r w:rsidRPr="00B25B43">
              <w:rPr>
                <w:color w:val="000000"/>
                <w:sz w:val="20"/>
                <w:szCs w:val="20"/>
                <w:u w:val="single"/>
                <w:vertAlign w:val="superscript"/>
                <w:lang w:eastAsia="zh-CN"/>
              </w:rPr>
              <w:t>-1</w:t>
            </w: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vertAlign w:val="superscript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 xml:space="preserve">Assignment </w:t>
            </w:r>
            <w:r>
              <w:rPr>
                <w:color w:val="000000"/>
                <w:sz w:val="20"/>
                <w:szCs w:val="20"/>
                <w:u w:val="single"/>
                <w:vertAlign w:val="superscript"/>
                <w:lang w:eastAsia="zh-CN"/>
              </w:rPr>
              <w:t>a</w:t>
            </w:r>
          </w:p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>Wavenumber</w:t>
            </w:r>
            <w:proofErr w:type="spellEnd"/>
            <w:r>
              <w:rPr>
                <w:color w:val="00000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(cm</w:t>
            </w:r>
            <w:r w:rsidRPr="00B25B43">
              <w:rPr>
                <w:color w:val="000000"/>
                <w:sz w:val="20"/>
                <w:szCs w:val="20"/>
                <w:u w:val="single"/>
                <w:vertAlign w:val="superscript"/>
                <w:lang w:eastAsia="zh-CN"/>
              </w:rPr>
              <w:t>-1</w:t>
            </w: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Assignment</w:t>
            </w:r>
          </w:p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Wavenumber</w:t>
            </w:r>
            <w:proofErr w:type="spellEnd"/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 xml:space="preserve"> (cm</w:t>
            </w:r>
            <w:r w:rsidRPr="00B25B43">
              <w:rPr>
                <w:color w:val="000000"/>
                <w:sz w:val="20"/>
                <w:szCs w:val="20"/>
                <w:u w:val="single"/>
                <w:vertAlign w:val="superscript"/>
                <w:lang w:eastAsia="zh-CN"/>
              </w:rPr>
              <w:t>-1</w:t>
            </w: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u w:val="single"/>
                <w:lang w:eastAsia="zh-CN"/>
              </w:rPr>
              <w:t>Assignment</w:t>
            </w:r>
          </w:p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u w:val="single"/>
                <w:lang w:eastAsia="zh-CN"/>
              </w:rPr>
            </w:pPr>
          </w:p>
        </w:tc>
      </w:tr>
      <w:tr w:rsidR="00951E16" w:rsidRPr="00A268EE">
        <w:trPr>
          <w:trHeight w:val="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929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left</w:t>
            </w:r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>-hand helix DNA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898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C-O-C of </w:t>
            </w:r>
            <w:proofErr w:type="spellStart"/>
            <w:r w:rsidRPr="00B25B43">
              <w:rPr>
                <w:color w:val="000000"/>
                <w:sz w:val="20"/>
                <w:szCs w:val="20"/>
                <w:lang w:eastAsia="zh-CN"/>
              </w:rPr>
              <w:t>mono/di-saccharides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985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OCH</w:t>
            </w:r>
            <w:r w:rsidRPr="00B25B43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of polysaccharides</w:t>
            </w:r>
          </w:p>
        </w:tc>
      </w:tr>
      <w:tr w:rsidR="00951E16" w:rsidRPr="00A268EE">
        <w:trPr>
          <w:trHeight w:val="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985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OCH</w:t>
            </w:r>
            <w:r w:rsidRPr="00B25B43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of polysaccharides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1008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ring</w:t>
            </w:r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of polysaccharides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1078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C-OH </w:t>
            </w:r>
            <w:proofErr w:type="spellStart"/>
            <w:r w:rsidRPr="00B25B43">
              <w:rPr>
                <w:color w:val="000000"/>
                <w:sz w:val="20"/>
                <w:szCs w:val="20"/>
                <w:lang w:eastAsia="zh-CN"/>
              </w:rPr>
              <w:t>str</w:t>
            </w:r>
            <w:proofErr w:type="spell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of oligosaccharides</w:t>
            </w:r>
          </w:p>
        </w:tc>
      </w:tr>
      <w:tr w:rsidR="00951E16" w:rsidRPr="00A268EE">
        <w:trPr>
          <w:trHeight w:val="25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1078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C-OH </w:t>
            </w:r>
            <w:proofErr w:type="spellStart"/>
            <w:r w:rsidRPr="00B25B43">
              <w:rPr>
                <w:color w:val="000000"/>
                <w:sz w:val="20"/>
                <w:szCs w:val="20"/>
                <w:lang w:eastAsia="zh-CN"/>
              </w:rPr>
              <w:t>str</w:t>
            </w:r>
            <w:proofErr w:type="spell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of oligosaccharide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1241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phosphodiester</w:t>
            </w:r>
            <w:proofErr w:type="spellEnd"/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of nucleic acids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1545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amide</w:t>
            </w:r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II</w:t>
            </w:r>
          </w:p>
        </w:tc>
      </w:tr>
      <w:tr w:rsidR="00951E16" w:rsidRPr="00A268EE">
        <w:trPr>
          <w:trHeight w:val="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1396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sym</w:t>
            </w:r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CH</w:t>
            </w:r>
            <w:r w:rsidRPr="00B25B43">
              <w:rPr>
                <w:color w:val="000000"/>
                <w:sz w:val="20"/>
                <w:szCs w:val="20"/>
                <w:vertAlign w:val="subscript"/>
                <w:lang w:eastAsia="zh-CN"/>
              </w:rPr>
              <w:t>3</w:t>
            </w: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bend of proteins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1420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deoxyriboses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1635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i/>
                <w:color w:val="000000"/>
                <w:sz w:val="20"/>
                <w:szCs w:val="20"/>
                <w:lang w:eastAsia="zh-CN"/>
              </w:rPr>
              <w:t>β</w:t>
            </w:r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sheet structure of amide I</w:t>
            </w:r>
          </w:p>
        </w:tc>
      </w:tr>
      <w:tr w:rsidR="00951E16" w:rsidRPr="00A268EE">
        <w:trPr>
          <w:trHeight w:val="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bCs/>
                <w:color w:val="000000"/>
                <w:sz w:val="20"/>
                <w:szCs w:val="20"/>
                <w:lang w:eastAsia="zh-CN"/>
              </w:rPr>
              <w:t>1444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bCs/>
                <w:i/>
                <w:color w:val="000000"/>
                <w:sz w:val="20"/>
                <w:szCs w:val="20"/>
                <w:lang w:val="el-GR" w:eastAsia="zh-CN"/>
              </w:rPr>
              <w:t>δ</w:t>
            </w:r>
            <w:r w:rsidRPr="00B25B43">
              <w:rPr>
                <w:bCs/>
                <w:color w:val="000000"/>
                <w:sz w:val="20"/>
                <w:szCs w:val="20"/>
                <w:lang w:val="el-GR" w:eastAsia="zh-CN"/>
              </w:rPr>
              <w:t>(CH</w:t>
            </w:r>
            <w:r w:rsidRPr="00B25B43">
              <w:rPr>
                <w:bCs/>
                <w:color w:val="000000"/>
                <w:sz w:val="20"/>
                <w:szCs w:val="20"/>
                <w:vertAlign w:val="subscript"/>
                <w:lang w:val="el-GR" w:eastAsia="zh-CN"/>
              </w:rPr>
              <w:t>2</w:t>
            </w:r>
            <w:r w:rsidRPr="00B25B43">
              <w:rPr>
                <w:bCs/>
                <w:color w:val="000000"/>
                <w:sz w:val="20"/>
                <w:szCs w:val="20"/>
                <w:lang w:val="el-GR" w:eastAsia="zh-CN"/>
              </w:rPr>
              <w:t>) lipids and fatty acids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1745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bCs/>
                <w:i/>
                <w:color w:val="000000"/>
                <w:sz w:val="20"/>
                <w:szCs w:val="20"/>
                <w:lang w:eastAsia="zh-CN"/>
              </w:rPr>
              <w:t>υ</w:t>
            </w:r>
            <w:r w:rsidRPr="00B25B43">
              <w:rPr>
                <w:bCs/>
                <w:color w:val="000000"/>
                <w:sz w:val="20"/>
                <w:szCs w:val="20"/>
                <w:lang w:eastAsia="zh-CN"/>
              </w:rPr>
              <w:t>(C=O) of phospholipids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1655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amide</w:t>
            </w:r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I of proteins (</w:t>
            </w:r>
            <w:r w:rsidRPr="00B25B43">
              <w:rPr>
                <w:i/>
                <w:color w:val="000000"/>
                <w:sz w:val="20"/>
                <w:szCs w:val="20"/>
                <w:lang w:eastAsia="zh-CN"/>
              </w:rPr>
              <w:t>α</w:t>
            </w:r>
            <w:r w:rsidRPr="00B25B43">
              <w:rPr>
                <w:color w:val="000000"/>
                <w:sz w:val="20"/>
                <w:szCs w:val="20"/>
                <w:lang w:eastAsia="zh-CN"/>
              </w:rPr>
              <w:t>-helix)</w:t>
            </w:r>
          </w:p>
        </w:tc>
      </w:tr>
      <w:tr w:rsidR="00951E16" w:rsidRPr="00A268EE">
        <w:trPr>
          <w:trHeight w:val="28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bCs/>
                <w:color w:val="000000"/>
                <w:sz w:val="20"/>
                <w:szCs w:val="20"/>
                <w:lang w:eastAsia="zh-CN"/>
              </w:rPr>
              <w:t>1465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bCs/>
                <w:color w:val="000000"/>
                <w:sz w:val="20"/>
                <w:szCs w:val="20"/>
                <w:lang w:eastAsia="zh-CN"/>
              </w:rPr>
              <w:t>CH</w:t>
            </w:r>
            <w:r w:rsidRPr="00B25B43">
              <w:rPr>
                <w:bCs/>
                <w:color w:val="000000"/>
                <w:sz w:val="20"/>
                <w:szCs w:val="20"/>
                <w:vertAlign w:val="subscript"/>
                <w:lang w:eastAsia="zh-CN"/>
              </w:rPr>
              <w:t>2</w:t>
            </w:r>
            <w:r w:rsidRPr="00B25B43">
              <w:rPr>
                <w:bCs/>
                <w:color w:val="000000"/>
                <w:sz w:val="20"/>
                <w:szCs w:val="20"/>
                <w:lang w:eastAsia="zh-CN"/>
              </w:rPr>
              <w:t xml:space="preserve"> scissoring mode of lipids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1778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i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i/>
                <w:color w:val="000000"/>
                <w:sz w:val="20"/>
                <w:szCs w:val="20"/>
                <w:lang w:eastAsia="zh-CN"/>
              </w:rPr>
              <w:t>unassigned</w:t>
            </w:r>
            <w:proofErr w:type="gram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951E16" w:rsidRPr="00A268EE">
        <w:trPr>
          <w:trHeight w:val="255"/>
        </w:trPr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1655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25B43">
              <w:rPr>
                <w:color w:val="000000"/>
                <w:sz w:val="20"/>
                <w:szCs w:val="20"/>
                <w:lang w:eastAsia="zh-CN"/>
              </w:rPr>
              <w:t>amide</w:t>
            </w:r>
            <w:proofErr w:type="gramEnd"/>
            <w:r w:rsidRPr="00B25B43">
              <w:rPr>
                <w:color w:val="000000"/>
                <w:sz w:val="20"/>
                <w:szCs w:val="20"/>
                <w:lang w:eastAsia="zh-CN"/>
              </w:rPr>
              <w:t xml:space="preserve"> I of proteins (</w:t>
            </w:r>
            <w:r w:rsidRPr="00B25B43">
              <w:rPr>
                <w:i/>
                <w:color w:val="000000"/>
                <w:sz w:val="20"/>
                <w:szCs w:val="20"/>
                <w:lang w:eastAsia="zh-CN"/>
              </w:rPr>
              <w:t>α</w:t>
            </w:r>
            <w:r w:rsidRPr="00B25B43">
              <w:rPr>
                <w:color w:val="000000"/>
                <w:sz w:val="20"/>
                <w:szCs w:val="20"/>
                <w:lang w:eastAsia="zh-CN"/>
              </w:rPr>
              <w:t>-helix)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51E16" w:rsidRPr="00B25B43" w:rsidRDefault="00951E16" w:rsidP="00F2666C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B25B43">
              <w:rPr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</w:tbl>
    <w:p w:rsidR="00951E16" w:rsidRPr="00A268EE" w:rsidRDefault="00951E16" w:rsidP="00951E16">
      <w:pPr>
        <w:autoSpaceDE w:val="0"/>
        <w:autoSpaceDN w:val="0"/>
        <w:adjustRightInd w:val="0"/>
        <w:spacing w:line="360" w:lineRule="auto"/>
        <w:rPr>
          <w:szCs w:val="20"/>
        </w:rPr>
      </w:pPr>
      <w:proofErr w:type="gramStart"/>
      <w:r>
        <w:rPr>
          <w:szCs w:val="20"/>
          <w:vertAlign w:val="superscript"/>
        </w:rPr>
        <w:t>a</w:t>
      </w:r>
      <w:proofErr w:type="gramEnd"/>
      <w:r w:rsidRPr="00A268EE">
        <w:rPr>
          <w:szCs w:val="20"/>
        </w:rPr>
        <w:t xml:space="preserve"> sym=symmetric; </w:t>
      </w:r>
      <w:proofErr w:type="spellStart"/>
      <w:r w:rsidRPr="00A268EE">
        <w:rPr>
          <w:szCs w:val="20"/>
        </w:rPr>
        <w:t>str</w:t>
      </w:r>
      <w:proofErr w:type="spellEnd"/>
      <w:r w:rsidRPr="00A268EE">
        <w:rPr>
          <w:szCs w:val="20"/>
        </w:rPr>
        <w:t>=stretching.</w:t>
      </w:r>
    </w:p>
    <w:p w:rsidR="00CE489C" w:rsidRDefault="00951E16"/>
    <w:sectPr w:rsidR="00CE489C" w:rsidSect="00CE48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1E16"/>
    <w:rsid w:val="00951E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1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Washington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Konkel</dc:creator>
  <cp:keywords/>
  <cp:lastModifiedBy>Mike Konkel</cp:lastModifiedBy>
  <cp:revision>1</cp:revision>
  <dcterms:created xsi:type="dcterms:W3CDTF">2012-08-01T19:09:00Z</dcterms:created>
  <dcterms:modified xsi:type="dcterms:W3CDTF">2012-08-01T19:10:00Z</dcterms:modified>
</cp:coreProperties>
</file>