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41" w:rsidRPr="00CD59CE" w:rsidRDefault="00227141" w:rsidP="00FB6C75">
      <w:pPr>
        <w:spacing w:line="480" w:lineRule="auto"/>
        <w:jc w:val="left"/>
        <w:rPr>
          <w:rFonts w:ascii="Times New Roman" w:hAnsi="Times New Roman"/>
          <w:b/>
          <w:kern w:val="0"/>
          <w:sz w:val="24"/>
        </w:rPr>
      </w:pPr>
      <w:r w:rsidRPr="00CD59CE">
        <w:rPr>
          <w:rFonts w:ascii="Times New Roman" w:hAnsi="Times New Roman" w:hint="eastAsia"/>
          <w:b/>
          <w:kern w:val="0"/>
          <w:sz w:val="24"/>
        </w:rPr>
        <w:t xml:space="preserve">Supplemental </w:t>
      </w:r>
      <w:r w:rsidR="00131428" w:rsidRPr="00CD59CE">
        <w:rPr>
          <w:rFonts w:ascii="Times New Roman" w:hAnsi="Times New Roman"/>
          <w:b/>
          <w:kern w:val="0"/>
          <w:sz w:val="24"/>
        </w:rPr>
        <w:t>material</w:t>
      </w:r>
      <w:r w:rsidRPr="00CD59CE">
        <w:rPr>
          <w:rFonts w:ascii="Times New Roman" w:hAnsi="Times New Roman" w:hint="eastAsia"/>
          <w:b/>
          <w:kern w:val="0"/>
          <w:sz w:val="24"/>
        </w:rPr>
        <w:t xml:space="preserve"> and methods</w:t>
      </w:r>
    </w:p>
    <w:p w:rsidR="00FB6C75" w:rsidRPr="00CD59CE" w:rsidRDefault="00FB6C75" w:rsidP="00FB6C75">
      <w:pPr>
        <w:spacing w:line="480" w:lineRule="auto"/>
        <w:jc w:val="left"/>
        <w:rPr>
          <w:rFonts w:ascii="Times New Roman" w:hAnsi="Times New Roman"/>
          <w:kern w:val="0"/>
          <w:sz w:val="24"/>
        </w:rPr>
      </w:pPr>
      <w:r w:rsidRPr="00CD59CE">
        <w:rPr>
          <w:rFonts w:ascii="Times New Roman" w:hAnsi="Times New Roman"/>
          <w:b/>
          <w:kern w:val="0"/>
          <w:sz w:val="24"/>
        </w:rPr>
        <w:t>Flow cytometry analysis and fluorescence-activated cell</w:t>
      </w:r>
      <w:r w:rsidRPr="00CD59CE">
        <w:rPr>
          <w:rFonts w:ascii="Times New Roman" w:hAnsi="Times New Roman" w:hint="eastAsia"/>
          <w:b/>
          <w:kern w:val="0"/>
          <w:sz w:val="24"/>
        </w:rPr>
        <w:t xml:space="preserve"> </w:t>
      </w:r>
      <w:r w:rsidRPr="00CD59CE">
        <w:rPr>
          <w:rFonts w:ascii="Times New Roman" w:hAnsi="Times New Roman"/>
          <w:b/>
          <w:kern w:val="0"/>
          <w:sz w:val="24"/>
        </w:rPr>
        <w:t>sorting.</w:t>
      </w:r>
    </w:p>
    <w:p w:rsidR="00FB6C75" w:rsidRPr="00CD59CE" w:rsidRDefault="00FB6C75" w:rsidP="00FB6C75">
      <w:pPr>
        <w:spacing w:line="480" w:lineRule="auto"/>
        <w:ind w:firstLineChars="150" w:firstLine="360"/>
        <w:jc w:val="left"/>
        <w:rPr>
          <w:rFonts w:ascii="Times New Roman" w:hAnsi="Times New Roman"/>
          <w:kern w:val="0"/>
          <w:sz w:val="24"/>
        </w:rPr>
      </w:pPr>
      <w:r w:rsidRPr="00CD59CE">
        <w:rPr>
          <w:rFonts w:ascii="Times New Roman" w:hAnsi="Times New Roman"/>
          <w:kern w:val="0"/>
          <w:sz w:val="24"/>
        </w:rPr>
        <w:t xml:space="preserve"> Flow cytometric analysis of co-cultured cells was</w:t>
      </w:r>
      <w:r w:rsidRPr="00CD59CE">
        <w:rPr>
          <w:rFonts w:ascii="Times New Roman" w:hAnsi="Times New Roman" w:hint="eastAsia"/>
          <w:kern w:val="0"/>
          <w:sz w:val="24"/>
        </w:rPr>
        <w:t xml:space="preserve"> </w:t>
      </w:r>
      <w:r w:rsidRPr="00CD59CE">
        <w:rPr>
          <w:rFonts w:ascii="Times New Roman" w:hAnsi="Times New Roman"/>
          <w:kern w:val="0"/>
          <w:sz w:val="24"/>
        </w:rPr>
        <w:t>performed on an Epics XL-MCL cytometer (Beckman</w:t>
      </w:r>
      <w:r w:rsidRPr="00CD59CE">
        <w:rPr>
          <w:rFonts w:ascii="Times New Roman" w:hAnsi="Times New Roman" w:hint="eastAsia"/>
          <w:kern w:val="0"/>
          <w:sz w:val="24"/>
        </w:rPr>
        <w:t xml:space="preserve"> </w:t>
      </w:r>
      <w:r w:rsidRPr="00CD59CE">
        <w:rPr>
          <w:rFonts w:ascii="Times New Roman" w:hAnsi="Times New Roman"/>
          <w:kern w:val="0"/>
          <w:sz w:val="24"/>
        </w:rPr>
        <w:t>Coulter, Fullerton, CA). The fluorescence was detected by</w:t>
      </w:r>
      <w:r w:rsidRPr="00CD59CE">
        <w:rPr>
          <w:rFonts w:ascii="Times New Roman" w:hAnsi="Times New Roman" w:hint="eastAsia"/>
          <w:kern w:val="0"/>
          <w:sz w:val="24"/>
        </w:rPr>
        <w:t xml:space="preserve"> </w:t>
      </w:r>
      <w:r w:rsidRPr="00CD59CE">
        <w:rPr>
          <w:rFonts w:ascii="Times New Roman" w:hAnsi="Times New Roman"/>
          <w:kern w:val="0"/>
          <w:sz w:val="24"/>
        </w:rPr>
        <w:t>using excitation at 488 nm and diachronic/band long pass</w:t>
      </w:r>
      <w:r w:rsidRPr="00CD59CE">
        <w:rPr>
          <w:rFonts w:ascii="Times New Roman" w:hAnsi="Times New Roman" w:hint="eastAsia"/>
          <w:kern w:val="0"/>
          <w:sz w:val="24"/>
        </w:rPr>
        <w:t xml:space="preserve"> </w:t>
      </w:r>
      <w:r w:rsidRPr="00CD59CE">
        <w:rPr>
          <w:rFonts w:ascii="Times New Roman" w:hAnsi="Times New Roman"/>
          <w:kern w:val="0"/>
          <w:sz w:val="24"/>
        </w:rPr>
        <w:t>filters. The results were analyzed with instrument software</w:t>
      </w:r>
      <w:r w:rsidRPr="00CD59CE">
        <w:rPr>
          <w:rFonts w:ascii="Times New Roman" w:hAnsi="Times New Roman" w:hint="eastAsia"/>
          <w:kern w:val="0"/>
          <w:sz w:val="24"/>
        </w:rPr>
        <w:t xml:space="preserve"> </w:t>
      </w:r>
      <w:r w:rsidRPr="00CD59CE">
        <w:rPr>
          <w:rFonts w:ascii="Times New Roman" w:hAnsi="Times New Roman"/>
          <w:kern w:val="0"/>
          <w:sz w:val="24"/>
        </w:rPr>
        <w:t>System II 3.0. Fluorescence-activated cell sorting was</w:t>
      </w:r>
      <w:r w:rsidRPr="00CD59CE">
        <w:rPr>
          <w:rFonts w:ascii="Times New Roman" w:hAnsi="Times New Roman" w:hint="eastAsia"/>
          <w:kern w:val="0"/>
          <w:sz w:val="24"/>
        </w:rPr>
        <w:t xml:space="preserve"> </w:t>
      </w:r>
      <w:r w:rsidRPr="00CD59CE">
        <w:rPr>
          <w:rFonts w:ascii="Times New Roman" w:hAnsi="Times New Roman"/>
          <w:kern w:val="0"/>
          <w:sz w:val="24"/>
        </w:rPr>
        <w:t>performed by using an Elite ESP cell sorter (Beckman</w:t>
      </w:r>
      <w:r w:rsidRPr="00CD59CE">
        <w:rPr>
          <w:rFonts w:ascii="Times New Roman" w:hAnsi="Times New Roman" w:hint="eastAsia"/>
          <w:kern w:val="0"/>
          <w:sz w:val="24"/>
        </w:rPr>
        <w:t xml:space="preserve"> </w:t>
      </w:r>
      <w:r w:rsidRPr="00CD59CE">
        <w:rPr>
          <w:rFonts w:ascii="Times New Roman" w:hAnsi="Times New Roman"/>
          <w:kern w:val="0"/>
          <w:sz w:val="24"/>
        </w:rPr>
        <w:t>Coulter), which is fitted with four lasers and provides</w:t>
      </w:r>
      <w:r w:rsidRPr="00CD59CE">
        <w:rPr>
          <w:rFonts w:ascii="Times New Roman" w:hAnsi="Times New Roman" w:hint="eastAsia"/>
          <w:kern w:val="0"/>
          <w:sz w:val="24"/>
        </w:rPr>
        <w:t xml:space="preserve"> </w:t>
      </w:r>
      <w:r w:rsidRPr="00CD59CE">
        <w:rPr>
          <w:rFonts w:ascii="Times New Roman" w:hAnsi="Times New Roman"/>
          <w:kern w:val="0"/>
          <w:sz w:val="24"/>
        </w:rPr>
        <w:t>emission wavelengths ranging from 350 to 647 nm. The</w:t>
      </w:r>
      <w:r w:rsidRPr="00CD59CE">
        <w:rPr>
          <w:rFonts w:ascii="Times New Roman" w:hAnsi="Times New Roman" w:hint="eastAsia"/>
          <w:kern w:val="0"/>
          <w:sz w:val="24"/>
        </w:rPr>
        <w:t xml:space="preserve"> </w:t>
      </w:r>
      <w:r w:rsidRPr="00CD59CE">
        <w:rPr>
          <w:rFonts w:ascii="Times New Roman" w:hAnsi="Times New Roman"/>
          <w:kern w:val="0"/>
          <w:sz w:val="24"/>
        </w:rPr>
        <w:t>droplet cell-sorting function was used to separate fluorescence-positive cells from fluorescence-negative cells.</w:t>
      </w:r>
    </w:p>
    <w:p w:rsidR="00FB6C75" w:rsidRPr="00CD59CE" w:rsidRDefault="00FB6C75" w:rsidP="00FB6C75">
      <w:pPr>
        <w:autoSpaceDE w:val="0"/>
        <w:autoSpaceDN w:val="0"/>
        <w:adjustRightInd w:val="0"/>
        <w:spacing w:line="480" w:lineRule="auto"/>
        <w:jc w:val="left"/>
        <w:rPr>
          <w:rFonts w:ascii="Times New Roman" w:hAnsi="Times New Roman"/>
          <w:b/>
          <w:kern w:val="0"/>
          <w:sz w:val="24"/>
        </w:rPr>
      </w:pPr>
      <w:r w:rsidRPr="00CD59CE">
        <w:rPr>
          <w:rFonts w:ascii="Times New Roman" w:hAnsi="Times New Roman"/>
          <w:b/>
          <w:kern w:val="0"/>
          <w:sz w:val="24"/>
        </w:rPr>
        <w:t>Cell proliferation analysis</w:t>
      </w:r>
      <w:r w:rsidRPr="00CD59CE">
        <w:rPr>
          <w:rFonts w:ascii="Times New Roman" w:hAnsi="Times New Roman" w:hint="eastAsia"/>
          <w:b/>
          <w:kern w:val="0"/>
          <w:sz w:val="24"/>
        </w:rPr>
        <w:t xml:space="preserve"> </w:t>
      </w:r>
    </w:p>
    <w:p w:rsidR="00FB6C75" w:rsidRPr="00CD59CE" w:rsidRDefault="00FB6C75" w:rsidP="00FB6C75">
      <w:pPr>
        <w:autoSpaceDE w:val="0"/>
        <w:autoSpaceDN w:val="0"/>
        <w:adjustRightInd w:val="0"/>
        <w:spacing w:line="480" w:lineRule="auto"/>
        <w:ind w:firstLineChars="250" w:firstLine="600"/>
        <w:jc w:val="left"/>
        <w:rPr>
          <w:rFonts w:ascii="Times New Roman" w:hAnsi="Times New Roman"/>
          <w:kern w:val="0"/>
          <w:sz w:val="24"/>
        </w:rPr>
      </w:pPr>
      <w:r w:rsidRPr="00CD59CE">
        <w:rPr>
          <w:rFonts w:ascii="Times New Roman" w:hAnsi="Times New Roman"/>
          <w:kern w:val="0"/>
          <w:sz w:val="24"/>
        </w:rPr>
        <w:t>Labeled-</w:t>
      </w:r>
      <w:r w:rsidRPr="00CD59CE">
        <w:rPr>
          <w:rFonts w:ascii="Times New Roman" w:hAnsi="Times New Roman" w:hint="eastAsia"/>
          <w:kern w:val="0"/>
          <w:sz w:val="24"/>
        </w:rPr>
        <w:t>LX2</w:t>
      </w:r>
      <w:r w:rsidRPr="00CD59CE">
        <w:rPr>
          <w:rFonts w:ascii="Times New Roman" w:hAnsi="Times New Roman"/>
          <w:kern w:val="0"/>
          <w:sz w:val="24"/>
        </w:rPr>
        <w:t xml:space="preserve"> w</w:t>
      </w:r>
      <w:r w:rsidRPr="00CD59CE">
        <w:rPr>
          <w:rFonts w:ascii="Times New Roman" w:hAnsi="Times New Roman" w:hint="eastAsia"/>
          <w:kern w:val="0"/>
          <w:sz w:val="24"/>
        </w:rPr>
        <w:t>as</w:t>
      </w:r>
      <w:r w:rsidRPr="00CD59CE">
        <w:rPr>
          <w:rFonts w:ascii="Times New Roman" w:hAnsi="Times New Roman"/>
          <w:kern w:val="0"/>
          <w:sz w:val="24"/>
        </w:rPr>
        <w:t xml:space="preserve"> co</w:t>
      </w:r>
      <w:r w:rsidRPr="00CD59CE">
        <w:rPr>
          <w:rFonts w:ascii="Times New Roman" w:hAnsi="Times New Roman" w:hint="eastAsia"/>
          <w:kern w:val="0"/>
          <w:sz w:val="24"/>
        </w:rPr>
        <w:t>-</w:t>
      </w:r>
      <w:r w:rsidRPr="00CD59CE">
        <w:rPr>
          <w:rFonts w:ascii="Times New Roman" w:hAnsi="Times New Roman"/>
          <w:kern w:val="0"/>
          <w:sz w:val="24"/>
        </w:rPr>
        <w:t>cultured with BMSCs for 3 days and</w:t>
      </w:r>
      <w:r w:rsidRPr="00CD59CE">
        <w:rPr>
          <w:rFonts w:ascii="Times New Roman" w:hAnsi="Times New Roman" w:hint="eastAsia"/>
          <w:kern w:val="0"/>
          <w:sz w:val="24"/>
        </w:rPr>
        <w:t xml:space="preserve"> </w:t>
      </w:r>
      <w:r w:rsidRPr="00CD59CE">
        <w:rPr>
          <w:rFonts w:ascii="Times New Roman" w:hAnsi="Times New Roman"/>
          <w:kern w:val="0"/>
          <w:sz w:val="24"/>
        </w:rPr>
        <w:t>w</w:t>
      </w:r>
      <w:r w:rsidRPr="00CD59CE">
        <w:rPr>
          <w:rFonts w:ascii="Times New Roman" w:hAnsi="Times New Roman" w:hint="eastAsia"/>
          <w:kern w:val="0"/>
          <w:sz w:val="24"/>
        </w:rPr>
        <w:t>as</w:t>
      </w:r>
      <w:r w:rsidRPr="00CD59CE">
        <w:rPr>
          <w:rFonts w:ascii="Times New Roman" w:hAnsi="Times New Roman"/>
          <w:kern w:val="0"/>
          <w:sz w:val="24"/>
        </w:rPr>
        <w:t xml:space="preserve"> separated by fluorescence-activated cell sorting (FACS). The</w:t>
      </w:r>
      <w:r w:rsidRPr="00CD59CE">
        <w:rPr>
          <w:rFonts w:ascii="Times New Roman" w:hAnsi="Times New Roman" w:hint="eastAsia"/>
          <w:kern w:val="0"/>
          <w:sz w:val="24"/>
        </w:rPr>
        <w:t xml:space="preserve"> </w:t>
      </w:r>
      <w:r w:rsidRPr="00CD59CE">
        <w:rPr>
          <w:rFonts w:ascii="Times New Roman" w:hAnsi="Times New Roman"/>
          <w:kern w:val="0"/>
          <w:sz w:val="24"/>
        </w:rPr>
        <w:t>cell growth was measured by relative mean fluorescence intensity</w:t>
      </w:r>
      <w:r w:rsidRPr="00CD59CE">
        <w:rPr>
          <w:rFonts w:ascii="Times New Roman" w:hAnsi="Times New Roman" w:hint="eastAsia"/>
          <w:kern w:val="0"/>
          <w:sz w:val="24"/>
        </w:rPr>
        <w:t xml:space="preserve"> </w:t>
      </w:r>
      <w:r w:rsidRPr="00CD59CE">
        <w:rPr>
          <w:rFonts w:ascii="Times New Roman" w:hAnsi="Times New Roman"/>
          <w:kern w:val="0"/>
          <w:sz w:val="24"/>
        </w:rPr>
        <w:t>(MFI). Reports have indicated that there is an inverse relationship between</w:t>
      </w:r>
      <w:r w:rsidRPr="00CD59CE">
        <w:rPr>
          <w:rFonts w:ascii="Times New Roman" w:hAnsi="Times New Roman" w:hint="eastAsia"/>
          <w:kern w:val="0"/>
          <w:sz w:val="24"/>
        </w:rPr>
        <w:t xml:space="preserve"> GFP</w:t>
      </w:r>
      <w:r w:rsidRPr="00CD59CE">
        <w:rPr>
          <w:rFonts w:ascii="Times New Roman" w:hAnsi="Times New Roman"/>
          <w:kern w:val="0"/>
          <w:sz w:val="24"/>
        </w:rPr>
        <w:t>-labeled cell division and MFI and that extensive cell proliferation</w:t>
      </w:r>
      <w:r w:rsidRPr="00CD59CE">
        <w:rPr>
          <w:rFonts w:ascii="Times New Roman" w:hAnsi="Times New Roman" w:hint="eastAsia"/>
          <w:kern w:val="0"/>
          <w:sz w:val="24"/>
        </w:rPr>
        <w:t xml:space="preserve"> </w:t>
      </w:r>
      <w:r w:rsidRPr="00CD59CE">
        <w:rPr>
          <w:rFonts w:ascii="Times New Roman" w:hAnsi="Times New Roman"/>
          <w:kern w:val="0"/>
          <w:sz w:val="24"/>
        </w:rPr>
        <w:t xml:space="preserve">results in a progressive, step-wise reduction in MFI. </w:t>
      </w:r>
      <w:r w:rsidRPr="00CD59CE">
        <w:rPr>
          <w:rFonts w:ascii="Times New Roman" w:hAnsi="Times New Roman" w:hint="eastAsia"/>
          <w:kern w:val="0"/>
          <w:sz w:val="24"/>
        </w:rPr>
        <w:t xml:space="preserve">LX2 </w:t>
      </w:r>
      <w:r w:rsidRPr="00CD59CE">
        <w:rPr>
          <w:rFonts w:ascii="Times New Roman" w:hAnsi="Times New Roman"/>
          <w:kern w:val="0"/>
          <w:sz w:val="24"/>
        </w:rPr>
        <w:t>monoculture was used as a control. Each treatment</w:t>
      </w:r>
      <w:r w:rsidRPr="00CD59CE">
        <w:rPr>
          <w:rFonts w:ascii="Times New Roman" w:hAnsi="Times New Roman" w:hint="eastAsia"/>
          <w:kern w:val="0"/>
          <w:sz w:val="24"/>
        </w:rPr>
        <w:t xml:space="preserve"> </w:t>
      </w:r>
      <w:r w:rsidRPr="00CD59CE">
        <w:rPr>
          <w:rFonts w:ascii="Times New Roman" w:hAnsi="Times New Roman"/>
          <w:kern w:val="0"/>
          <w:sz w:val="24"/>
        </w:rPr>
        <w:t>was performed at least three times.</w:t>
      </w:r>
    </w:p>
    <w:p w:rsidR="00FB6C75" w:rsidRPr="00CD59CE" w:rsidRDefault="00FB6C75" w:rsidP="00FB6C75">
      <w:pPr>
        <w:widowControl/>
        <w:spacing w:line="480" w:lineRule="auto"/>
        <w:jc w:val="left"/>
        <w:textAlignment w:val="top"/>
        <w:outlineLvl w:val="0"/>
        <w:rPr>
          <w:rFonts w:ascii="Times New Roman" w:hAnsi="Times New Roman" w:cs="Times New Roman"/>
          <w:b/>
          <w:kern w:val="0"/>
          <w:sz w:val="24"/>
          <w:szCs w:val="24"/>
        </w:rPr>
      </w:pPr>
      <w:r w:rsidRPr="00CD59CE">
        <w:rPr>
          <w:rFonts w:ascii="Times New Roman" w:hAnsi="Times New Roman" w:cs="Times New Roman"/>
          <w:b/>
          <w:kern w:val="0"/>
          <w:sz w:val="24"/>
          <w:szCs w:val="24"/>
        </w:rPr>
        <w:t xml:space="preserve">Assessment of LPS responsiveness in LX2 cells </w:t>
      </w:r>
    </w:p>
    <w:p w:rsidR="00FB6C75" w:rsidRPr="00CD59CE" w:rsidRDefault="00FB6C75" w:rsidP="00CD59CE">
      <w:pPr>
        <w:widowControl/>
        <w:spacing w:afterLines="50" w:line="480" w:lineRule="auto"/>
        <w:jc w:val="left"/>
        <w:textAlignment w:val="top"/>
        <w:rPr>
          <w:rFonts w:ascii="Times New Roman" w:hAnsi="Times New Roman" w:cs="Times New Roman"/>
          <w:kern w:val="0"/>
          <w:sz w:val="24"/>
          <w:szCs w:val="24"/>
        </w:rPr>
      </w:pPr>
      <w:r w:rsidRPr="00CD59CE">
        <w:rPr>
          <w:rFonts w:ascii="Times New Roman" w:hAnsi="Times New Roman" w:cs="Times New Roman"/>
          <w:kern w:val="0"/>
          <w:sz w:val="24"/>
          <w:szCs w:val="24"/>
        </w:rPr>
        <w:tab/>
        <w:t>LX2 cells were seeded into the upper wells of a 24-well Boyden chamber (</w:t>
      </w:r>
      <w:r w:rsidR="00A53171" w:rsidRPr="00CD59CE">
        <w:rPr>
          <w:rFonts w:ascii="Times New Roman" w:hAnsi="Times New Roman" w:cs="Times New Roman"/>
          <w:kern w:val="0"/>
          <w:sz w:val="24"/>
          <w:szCs w:val="24"/>
        </w:rPr>
        <w:t xml:space="preserve">Transwell; pore size, </w:t>
      </w:r>
      <w:r w:rsidR="00A53171" w:rsidRPr="00CD59CE">
        <w:rPr>
          <w:rFonts w:ascii="Times New Roman" w:hAnsi="Times New Roman" w:cs="Times New Roman" w:hint="eastAsia"/>
          <w:kern w:val="0"/>
          <w:sz w:val="24"/>
          <w:szCs w:val="24"/>
        </w:rPr>
        <w:t>1</w:t>
      </w:r>
      <w:r w:rsidR="00A53171" w:rsidRPr="00CD59CE">
        <w:rPr>
          <w:rFonts w:ascii="Times New Roman" w:hAnsi="Times New Roman" w:cs="Times New Roman"/>
          <w:kern w:val="0"/>
          <w:sz w:val="24"/>
          <w:szCs w:val="24"/>
        </w:rPr>
        <w:t>.0 μm; Corning, Inc., Corning, NY</w:t>
      </w:r>
      <w:r w:rsidRPr="00CD59CE">
        <w:rPr>
          <w:rFonts w:ascii="Times New Roman" w:hAnsi="Times New Roman" w:cs="Times New Roman"/>
          <w:kern w:val="0"/>
          <w:sz w:val="24"/>
          <w:szCs w:val="24"/>
        </w:rPr>
        <w:t>) at 2×10</w:t>
      </w:r>
      <w:r w:rsidRPr="00CD59CE">
        <w:rPr>
          <w:rFonts w:ascii="Times New Roman" w:hAnsi="Times New Roman" w:cs="Times New Roman"/>
          <w:kern w:val="0"/>
          <w:sz w:val="24"/>
          <w:szCs w:val="24"/>
          <w:vertAlign w:val="superscript"/>
        </w:rPr>
        <w:t xml:space="preserve">5 </w:t>
      </w:r>
      <w:r w:rsidRPr="00CD59CE">
        <w:rPr>
          <w:rFonts w:ascii="Times New Roman" w:hAnsi="Times New Roman" w:cs="Times New Roman"/>
          <w:kern w:val="0"/>
          <w:sz w:val="24"/>
          <w:szCs w:val="24"/>
        </w:rPr>
        <w:t>cells per well, cultured at 37ºC with 5% CO</w:t>
      </w:r>
      <w:r w:rsidRPr="00CD59CE">
        <w:rPr>
          <w:rFonts w:ascii="Times New Roman" w:hAnsi="Times New Roman" w:cs="Times New Roman"/>
          <w:kern w:val="0"/>
          <w:sz w:val="24"/>
          <w:szCs w:val="24"/>
          <w:vertAlign w:val="subscript"/>
        </w:rPr>
        <w:t>2</w:t>
      </w:r>
      <w:r w:rsidRPr="00CD59CE">
        <w:rPr>
          <w:rFonts w:ascii="Times New Roman" w:hAnsi="Times New Roman" w:cs="Times New Roman"/>
          <w:kern w:val="0"/>
          <w:sz w:val="24"/>
          <w:szCs w:val="24"/>
        </w:rPr>
        <w:t xml:space="preserve">. The experiment was divided into five groups: BMSCs + LX2 cells (with 100 ng/ml LPS), LX2 cells (with 100 ng/ml LPS), BMSCs (with </w:t>
      </w:r>
      <w:r w:rsidRPr="00CD59CE">
        <w:rPr>
          <w:rFonts w:ascii="Times New Roman" w:hAnsi="Times New Roman" w:cs="Times New Roman"/>
          <w:kern w:val="0"/>
          <w:sz w:val="24"/>
          <w:szCs w:val="24"/>
        </w:rPr>
        <w:lastRenderedPageBreak/>
        <w:t>100 ng/ml LPS), LX2 cells (no LPS), and LX2 cells (with 100 ng/ml LPS and 10 uM TLR4 inhibitor E5531 (EISAI Co., Tokyo, Japan). When the LX2 cells were 90% confluent, the culture medium was changed to serum-free medium for 12 h. A total of 100 ng/ml of LPS and/or BMSCs (2×10</w:t>
      </w:r>
      <w:r w:rsidRPr="00CD59CE">
        <w:rPr>
          <w:rFonts w:ascii="Times New Roman" w:hAnsi="Times New Roman" w:cs="Times New Roman"/>
          <w:kern w:val="0"/>
          <w:sz w:val="24"/>
          <w:szCs w:val="24"/>
          <w:vertAlign w:val="superscript"/>
        </w:rPr>
        <w:t>5</w:t>
      </w:r>
      <w:r w:rsidRPr="00CD59CE">
        <w:rPr>
          <w:rFonts w:ascii="Times New Roman" w:hAnsi="Times New Roman" w:cs="Times New Roman"/>
          <w:kern w:val="0"/>
          <w:sz w:val="24"/>
          <w:szCs w:val="24"/>
        </w:rPr>
        <w:t>) w</w:t>
      </w:r>
      <w:r w:rsidRPr="00CD59CE">
        <w:rPr>
          <w:rFonts w:ascii="Times New Roman" w:hAnsi="Times New Roman" w:cs="Times New Roman" w:hint="eastAsia"/>
          <w:kern w:val="0"/>
          <w:sz w:val="24"/>
          <w:szCs w:val="24"/>
        </w:rPr>
        <w:t>as</w:t>
      </w:r>
      <w:r w:rsidRPr="00CD59CE">
        <w:rPr>
          <w:rFonts w:ascii="Times New Roman" w:hAnsi="Times New Roman" w:cs="Times New Roman"/>
          <w:kern w:val="0"/>
          <w:sz w:val="24"/>
          <w:szCs w:val="24"/>
        </w:rPr>
        <w:t xml:space="preserve"> added to the appropriate </w:t>
      </w:r>
      <w:r w:rsidRPr="00CD59CE">
        <w:rPr>
          <w:rFonts w:ascii="Times New Roman" w:hAnsi="Times New Roman" w:cs="Times New Roman" w:hint="eastAsia"/>
          <w:kern w:val="0"/>
          <w:sz w:val="24"/>
          <w:szCs w:val="24"/>
        </w:rPr>
        <w:t xml:space="preserve">bottom </w:t>
      </w:r>
      <w:r w:rsidR="00227141" w:rsidRPr="00CD59CE">
        <w:rPr>
          <w:rFonts w:ascii="Times New Roman" w:hAnsi="Times New Roman" w:cs="Times New Roman"/>
          <w:kern w:val="0"/>
          <w:sz w:val="24"/>
          <w:szCs w:val="24"/>
        </w:rPr>
        <w:t xml:space="preserve">wells. The LX2 cells in </w:t>
      </w:r>
      <w:r w:rsidR="00227141" w:rsidRPr="00CD59CE">
        <w:rPr>
          <w:rFonts w:ascii="Times New Roman" w:hAnsi="Times New Roman" w:cs="Times New Roman" w:hint="eastAsia"/>
          <w:kern w:val="0"/>
          <w:sz w:val="24"/>
          <w:szCs w:val="24"/>
        </w:rPr>
        <w:t xml:space="preserve">the indicated </w:t>
      </w:r>
      <w:r w:rsidR="00227141" w:rsidRPr="00CD59CE">
        <w:rPr>
          <w:rFonts w:ascii="Times New Roman" w:hAnsi="Times New Roman" w:cs="Times New Roman"/>
          <w:kern w:val="0"/>
          <w:sz w:val="24"/>
          <w:szCs w:val="24"/>
        </w:rPr>
        <w:t>group</w:t>
      </w:r>
      <w:r w:rsidRPr="00CD59CE">
        <w:rPr>
          <w:rFonts w:ascii="Times New Roman" w:hAnsi="Times New Roman" w:cs="Times New Roman"/>
          <w:kern w:val="0"/>
          <w:sz w:val="24"/>
          <w:szCs w:val="24"/>
        </w:rPr>
        <w:t xml:space="preserve"> were pretreated with 10 uM E5531 for 30 min at 37°C before addition of DMEM medium containing 100</w:t>
      </w:r>
      <w:r w:rsidRPr="00CD59CE">
        <w:rPr>
          <w:rFonts w:ascii="Times New Roman" w:hAnsi="Times New Roman" w:cs="Times New Roman"/>
          <w:kern w:val="0"/>
          <w:sz w:val="24"/>
        </w:rPr>
        <w:t xml:space="preserve"> ng/ml LPS. Samples from the</w:t>
      </w:r>
      <w:r w:rsidR="00227141" w:rsidRPr="00CD59CE">
        <w:rPr>
          <w:rFonts w:ascii="Times New Roman" w:hAnsi="Times New Roman" w:cs="Times New Roman" w:hint="eastAsia"/>
          <w:kern w:val="0"/>
          <w:sz w:val="24"/>
        </w:rPr>
        <w:t xml:space="preserve"> different</w:t>
      </w:r>
      <w:r w:rsidRPr="00CD59CE">
        <w:rPr>
          <w:rFonts w:ascii="Times New Roman" w:hAnsi="Times New Roman" w:cs="Times New Roman"/>
          <w:kern w:val="0"/>
          <w:sz w:val="24"/>
        </w:rPr>
        <w:t xml:space="preserve"> cultures </w:t>
      </w:r>
      <w:r w:rsidR="00227141" w:rsidRPr="00CD59CE">
        <w:rPr>
          <w:rFonts w:ascii="Times New Roman" w:hAnsi="Times New Roman" w:cs="Times New Roman" w:hint="eastAsia"/>
          <w:kern w:val="0"/>
          <w:sz w:val="24"/>
        </w:rPr>
        <w:t xml:space="preserve">system </w:t>
      </w:r>
      <w:r w:rsidRPr="00CD59CE">
        <w:rPr>
          <w:rFonts w:ascii="Times New Roman" w:hAnsi="Times New Roman" w:cs="Times New Roman"/>
          <w:kern w:val="0"/>
          <w:sz w:val="24"/>
        </w:rPr>
        <w:t xml:space="preserve">were analyzed in triplicate for each condition. </w:t>
      </w:r>
      <w:r w:rsidRPr="00CD59CE">
        <w:rPr>
          <w:rFonts w:ascii="Times New Roman" w:hAnsi="Times New Roman" w:cs="Times New Roman"/>
          <w:kern w:val="0"/>
          <w:sz w:val="24"/>
          <w:szCs w:val="24"/>
        </w:rPr>
        <w:t xml:space="preserve">The cells were then treated with 100 ng/mL LPS in 0.2% bovine serum albumin (BSA) or 0.2% BSA alone for 12 h prior to isolation of messenger RNA (mRNA) and protein analysis. </w:t>
      </w:r>
    </w:p>
    <w:p w:rsidR="00FB6C75" w:rsidRPr="00CD59CE" w:rsidRDefault="00FB6C75" w:rsidP="00FB6C75">
      <w:pPr>
        <w:spacing w:line="480" w:lineRule="auto"/>
        <w:jc w:val="left"/>
        <w:outlineLvl w:val="0"/>
        <w:rPr>
          <w:rFonts w:ascii="Times New Roman" w:hAnsi="Times New Roman" w:cs="Times New Roman"/>
          <w:b/>
          <w:kern w:val="0"/>
          <w:sz w:val="24"/>
          <w:szCs w:val="24"/>
        </w:rPr>
      </w:pPr>
      <w:r w:rsidRPr="00CD59CE">
        <w:rPr>
          <w:rFonts w:ascii="Times New Roman" w:hAnsi="Times New Roman" w:cs="Times New Roman"/>
          <w:b/>
          <w:kern w:val="0"/>
          <w:sz w:val="24"/>
          <w:szCs w:val="24"/>
        </w:rPr>
        <w:t>Plasmids</w:t>
      </w:r>
    </w:p>
    <w:p w:rsidR="00FB6C75" w:rsidRPr="00CD59CE" w:rsidRDefault="00FB6C75" w:rsidP="00CD59CE">
      <w:pPr>
        <w:widowControl/>
        <w:spacing w:afterLines="50" w:line="480" w:lineRule="auto"/>
        <w:ind w:firstLineChars="200" w:firstLine="480"/>
        <w:jc w:val="left"/>
        <w:textAlignment w:val="top"/>
        <w:rPr>
          <w:rFonts w:ascii="Times New Roman" w:hAnsi="Times New Roman" w:cs="Times New Roman"/>
          <w:kern w:val="0"/>
          <w:sz w:val="24"/>
          <w:szCs w:val="24"/>
        </w:rPr>
      </w:pPr>
      <w:r w:rsidRPr="00CD59CE">
        <w:rPr>
          <w:rFonts w:ascii="Times New Roman" w:hAnsi="Times New Roman" w:cs="Times New Roman" w:hint="eastAsia"/>
          <w:bCs/>
          <w:kern w:val="0"/>
          <w:sz w:val="24"/>
          <w:szCs w:val="24"/>
        </w:rPr>
        <w:t xml:space="preserve">To </w:t>
      </w:r>
      <w:r w:rsidRPr="00CD59CE">
        <w:rPr>
          <w:rFonts w:ascii="Times New Roman" w:hAnsi="Times New Roman" w:cs="Times New Roman"/>
          <w:bCs/>
          <w:kern w:val="0"/>
          <w:sz w:val="24"/>
          <w:szCs w:val="24"/>
        </w:rPr>
        <w:t>label</w:t>
      </w:r>
      <w:r w:rsidRPr="00CD59CE">
        <w:rPr>
          <w:rFonts w:ascii="Times New Roman" w:hAnsi="Times New Roman" w:cs="Times New Roman" w:hint="eastAsia"/>
          <w:bCs/>
          <w:kern w:val="0"/>
          <w:sz w:val="24"/>
          <w:szCs w:val="24"/>
        </w:rPr>
        <w:t xml:space="preserve"> LX2 and BMSC with GFP f</w:t>
      </w:r>
      <w:r w:rsidRPr="00CD59CE">
        <w:rPr>
          <w:rFonts w:ascii="Times New Roman" w:hAnsi="Times New Roman"/>
          <w:kern w:val="0"/>
          <w:sz w:val="24"/>
        </w:rPr>
        <w:t>luorescence</w:t>
      </w:r>
      <w:r w:rsidRPr="00CD59CE">
        <w:rPr>
          <w:rFonts w:ascii="Times New Roman" w:hAnsi="Times New Roman" w:hint="eastAsia"/>
          <w:kern w:val="0"/>
          <w:sz w:val="24"/>
        </w:rPr>
        <w:t xml:space="preserve">, LX2 </w:t>
      </w:r>
      <w:r w:rsidRPr="00CD59CE">
        <w:rPr>
          <w:rFonts w:ascii="Times New Roman" w:hAnsi="Times New Roman" w:cs="Times New Roman" w:hint="eastAsia"/>
          <w:bCs/>
          <w:kern w:val="0"/>
          <w:sz w:val="24"/>
          <w:szCs w:val="24"/>
        </w:rPr>
        <w:t xml:space="preserve">and BMSC </w:t>
      </w:r>
      <w:r w:rsidRPr="00CD59CE">
        <w:rPr>
          <w:rFonts w:ascii="Times New Roman" w:hAnsi="Times New Roman" w:hint="eastAsia"/>
          <w:kern w:val="0"/>
          <w:sz w:val="24"/>
        </w:rPr>
        <w:t xml:space="preserve">cells were stable infected with pMSCV-GFP-puro plasmid. </w:t>
      </w:r>
      <w:r w:rsidRPr="00CD59CE">
        <w:rPr>
          <w:rFonts w:ascii="Times New Roman" w:hAnsi="Times New Roman" w:cs="Times New Roman"/>
          <w:kern w:val="0"/>
          <w:sz w:val="24"/>
          <w:szCs w:val="24"/>
        </w:rPr>
        <w:t>For overexpression of MyD88, human MyD88 sequences w</w:t>
      </w:r>
      <w:r w:rsidRPr="00CD59CE">
        <w:rPr>
          <w:rFonts w:ascii="Times New Roman" w:hAnsi="Times New Roman" w:cs="Times New Roman" w:hint="eastAsia"/>
          <w:kern w:val="0"/>
          <w:sz w:val="24"/>
          <w:szCs w:val="24"/>
        </w:rPr>
        <w:t>ere</w:t>
      </w:r>
      <w:r w:rsidRPr="00CD59CE">
        <w:rPr>
          <w:rFonts w:ascii="Times New Roman" w:hAnsi="Times New Roman" w:cs="Times New Roman"/>
          <w:kern w:val="0"/>
          <w:sz w:val="24"/>
          <w:szCs w:val="24"/>
        </w:rPr>
        <w:t xml:space="preserve"> cloned into the pMSCV-retro-puro plasmid to generate pMSCV-retro-MyD88, the sequences were retroviral production and infection w</w:t>
      </w:r>
      <w:r w:rsidRPr="00CD59CE">
        <w:rPr>
          <w:rFonts w:ascii="Times New Roman" w:hAnsi="Times New Roman" w:cs="Times New Roman" w:hint="eastAsia"/>
          <w:kern w:val="0"/>
          <w:sz w:val="24"/>
          <w:szCs w:val="24"/>
        </w:rPr>
        <w:t>as</w:t>
      </w:r>
      <w:r w:rsidRPr="00CD59CE">
        <w:rPr>
          <w:rFonts w:ascii="Times New Roman" w:hAnsi="Times New Roman" w:cs="Times New Roman"/>
          <w:kern w:val="0"/>
          <w:sz w:val="24"/>
          <w:szCs w:val="24"/>
        </w:rPr>
        <w:t xml:space="preserve"> performed as </w:t>
      </w:r>
      <w:r w:rsidRPr="00CD59CE">
        <w:rPr>
          <w:rFonts w:ascii="Times New Roman" w:hAnsi="Times New Roman" w:cs="Times New Roman"/>
          <w:bCs/>
          <w:kern w:val="0"/>
          <w:sz w:val="24"/>
          <w:szCs w:val="24"/>
        </w:rPr>
        <w:t>standard protocols.</w:t>
      </w:r>
      <w:r w:rsidRPr="00CD59CE">
        <w:rPr>
          <w:rFonts w:ascii="Times New Roman" w:hAnsi="Times New Roman" w:cs="Times New Roman"/>
        </w:rPr>
        <w:t xml:space="preserve"> </w:t>
      </w:r>
      <w:r w:rsidRPr="00CD59CE">
        <w:rPr>
          <w:rFonts w:ascii="Times New Roman" w:hAnsi="Times New Roman" w:cs="Times New Roman"/>
          <w:bCs/>
          <w:kern w:val="0"/>
          <w:sz w:val="24"/>
          <w:szCs w:val="24"/>
        </w:rPr>
        <w:t xml:space="preserve">For depletion of </w:t>
      </w:r>
      <w:r w:rsidRPr="00CD59CE">
        <w:rPr>
          <w:rFonts w:ascii="Times New Roman" w:hAnsi="Times New Roman" w:cs="Times New Roman"/>
          <w:kern w:val="0"/>
          <w:sz w:val="24"/>
          <w:szCs w:val="24"/>
        </w:rPr>
        <w:t>MyD88</w:t>
      </w:r>
      <w:r w:rsidRPr="00CD59CE">
        <w:rPr>
          <w:rFonts w:ascii="Times New Roman" w:hAnsi="Times New Roman" w:cs="Times New Roman"/>
          <w:bCs/>
          <w:kern w:val="0"/>
          <w:sz w:val="24"/>
          <w:szCs w:val="24"/>
        </w:rPr>
        <w:t>, human siRNA sequence was cloned into the pSuper-retro-puro plasmid</w:t>
      </w:r>
      <w:r w:rsidRPr="00CD59CE">
        <w:rPr>
          <w:rFonts w:ascii="Times New Roman" w:hAnsi="Times New Roman" w:cs="Times New Roman" w:hint="eastAsia"/>
          <w:bCs/>
          <w:kern w:val="0"/>
          <w:sz w:val="24"/>
          <w:szCs w:val="24"/>
        </w:rPr>
        <w:t xml:space="preserve"> </w:t>
      </w:r>
      <w:r w:rsidRPr="00CD59CE">
        <w:rPr>
          <w:rFonts w:ascii="Times New Roman" w:hAnsi="Times New Roman" w:cs="Times New Roman"/>
          <w:bCs/>
          <w:kern w:val="0"/>
          <w:sz w:val="24"/>
          <w:szCs w:val="24"/>
        </w:rPr>
        <w:t>(Promega, Madison, WI, USA) to generate pSuper-retro-</w:t>
      </w:r>
      <w:r w:rsidRPr="00CD59CE">
        <w:rPr>
          <w:rFonts w:ascii="Times New Roman" w:hAnsi="Times New Roman" w:cs="Times New Roman"/>
          <w:kern w:val="0"/>
          <w:sz w:val="24"/>
          <w:szCs w:val="24"/>
        </w:rPr>
        <w:t>MyD88</w:t>
      </w:r>
      <w:r w:rsidRPr="00CD59CE">
        <w:rPr>
          <w:rFonts w:ascii="Times New Roman" w:hAnsi="Times New Roman" w:cs="Times New Roman"/>
          <w:bCs/>
          <w:kern w:val="0"/>
          <w:sz w:val="24"/>
          <w:szCs w:val="24"/>
        </w:rPr>
        <w:t xml:space="preserve">-RNAi, the sequence was </w:t>
      </w:r>
      <w:r w:rsidRPr="00CD59CE">
        <w:rPr>
          <w:rFonts w:ascii="Times New Roman" w:hAnsi="Times New Roman"/>
          <w:kern w:val="0"/>
          <w:sz w:val="24"/>
          <w:lang w:eastAsia="zh-TW"/>
        </w:rPr>
        <w:t>RNAi#1</w:t>
      </w:r>
      <w:r w:rsidRPr="00CD59CE">
        <w:rPr>
          <w:rFonts w:ascii="Times New Roman" w:hAnsi="Times New Roman" w:cs="Times New Roman"/>
          <w:bCs/>
          <w:kern w:val="0"/>
          <w:sz w:val="24"/>
          <w:szCs w:val="24"/>
        </w:rPr>
        <w:t xml:space="preserve">: AACAGACAGACTATCGGCTTA </w:t>
      </w:r>
      <w:r w:rsidRPr="00CD59CE">
        <w:rPr>
          <w:rFonts w:ascii="Times New Roman" w:hAnsi="Times New Roman"/>
          <w:kern w:val="0"/>
          <w:sz w:val="24"/>
        </w:rPr>
        <w:t xml:space="preserve">and RNAi#2: AACAGAAGCGACTGATCCCTA </w:t>
      </w:r>
      <w:r w:rsidRPr="00CD59CE">
        <w:rPr>
          <w:rFonts w:ascii="Times New Roman" w:hAnsi="Times New Roman" w:cs="Times New Roman"/>
          <w:bCs/>
          <w:kern w:val="0"/>
          <w:sz w:val="24"/>
          <w:szCs w:val="24"/>
        </w:rPr>
        <w:t xml:space="preserve">(synthesized by Invitrogen). </w:t>
      </w:r>
      <w:r w:rsidR="006560D8" w:rsidRPr="00CD59CE">
        <w:rPr>
          <w:rFonts w:ascii="Times New Roman" w:hAnsi="Times New Roman" w:cs="Times New Roman"/>
          <w:bCs/>
          <w:kern w:val="0"/>
          <w:sz w:val="24"/>
          <w:szCs w:val="24"/>
        </w:rPr>
        <w:t xml:space="preserve">Transfection of small interfering RNA (siRNA) into cells was conducted when the cells reached 70% confluence. The siRNAs of MET and a non-targeting control were purchased from </w:t>
      </w:r>
      <w:r w:rsidR="006560D8" w:rsidRPr="00CD59CE">
        <w:rPr>
          <w:rFonts w:ascii="Times New Roman" w:hAnsi="Times New Roman" w:cs="Times New Roman"/>
          <w:bCs/>
          <w:kern w:val="0"/>
          <w:sz w:val="24"/>
          <w:szCs w:val="24"/>
        </w:rPr>
        <w:lastRenderedPageBreak/>
        <w:t>Santa Cruz Biotechnology. Experiments were conducted according to the manufacturers' instructions.</w:t>
      </w:r>
      <w:r w:rsidRPr="00CD59CE">
        <w:rPr>
          <w:rFonts w:ascii="Times New Roman" w:hAnsi="Times New Roman" w:cs="Times New Roman"/>
          <w:bCs/>
          <w:kern w:val="0"/>
          <w:sz w:val="24"/>
          <w:szCs w:val="24"/>
        </w:rPr>
        <w:t xml:space="preserve"> The reporter plasmid for quantitatively detecting the transcriptional activity of NF-κB</w:t>
      </w:r>
      <w:r w:rsidRPr="00CD59CE">
        <w:rPr>
          <w:rFonts w:ascii="Times New Roman" w:hAnsi="Times New Roman" w:cs="Times New Roman" w:hint="eastAsia"/>
          <w:bCs/>
          <w:kern w:val="0"/>
          <w:sz w:val="24"/>
          <w:szCs w:val="24"/>
        </w:rPr>
        <w:t>, FOXO, AP-1, CREB, SMAD</w:t>
      </w:r>
      <w:r w:rsidRPr="00CD59CE">
        <w:rPr>
          <w:rFonts w:ascii="Times New Roman" w:hAnsi="Times New Roman" w:cs="Times New Roman"/>
          <w:bCs/>
          <w:kern w:val="0"/>
          <w:sz w:val="24"/>
          <w:szCs w:val="24"/>
        </w:rPr>
        <w:t xml:space="preserve"> w</w:t>
      </w:r>
      <w:r w:rsidRPr="00CD59CE">
        <w:rPr>
          <w:rFonts w:ascii="Times New Roman" w:hAnsi="Times New Roman" w:cs="Times New Roman" w:hint="eastAsia"/>
          <w:bCs/>
          <w:kern w:val="0"/>
          <w:sz w:val="24"/>
          <w:szCs w:val="24"/>
        </w:rPr>
        <w:t>ere</w:t>
      </w:r>
      <w:r w:rsidRPr="00CD59CE">
        <w:rPr>
          <w:rFonts w:ascii="Times New Roman" w:hAnsi="Times New Roman" w:cs="Times New Roman"/>
          <w:bCs/>
          <w:kern w:val="0"/>
          <w:sz w:val="24"/>
          <w:szCs w:val="24"/>
        </w:rPr>
        <w:t xml:space="preserve"> generated in the pGL3-Enhancer plasmid (Promega, Madison, WI, USA) as described previously</w:t>
      </w:r>
      <w:r w:rsidRPr="00CD59CE">
        <w:rPr>
          <w:rFonts w:ascii="Times New Roman" w:hAnsi="Times New Roman" w:cs="Times New Roman" w:hint="eastAsia"/>
          <w:bCs/>
          <w:kern w:val="0"/>
          <w:sz w:val="24"/>
          <w:szCs w:val="24"/>
        </w:rPr>
        <w:t xml:space="preserve"> [13]</w:t>
      </w:r>
      <w:r w:rsidRPr="00CD59CE">
        <w:rPr>
          <w:rFonts w:ascii="Times New Roman" w:hAnsi="Times New Roman" w:cs="Times New Roman"/>
          <w:bCs/>
          <w:kern w:val="0"/>
          <w:sz w:val="24"/>
          <w:szCs w:val="24"/>
        </w:rPr>
        <w:t>.</w:t>
      </w:r>
      <w:r w:rsidRPr="00CD59CE">
        <w:rPr>
          <w:rFonts w:ascii="Times New Roman" w:hAnsi="Times New Roman" w:hint="eastAsia"/>
          <w:kern w:val="0"/>
          <w:sz w:val="24"/>
        </w:rPr>
        <w:t xml:space="preserve"> </w:t>
      </w:r>
    </w:p>
    <w:p w:rsidR="00FB6C75" w:rsidRPr="00CD59CE" w:rsidRDefault="00FB6C75" w:rsidP="00FB6C75">
      <w:pPr>
        <w:widowControl/>
        <w:spacing w:line="480" w:lineRule="auto"/>
        <w:jc w:val="left"/>
        <w:textAlignment w:val="top"/>
        <w:outlineLvl w:val="0"/>
        <w:rPr>
          <w:rFonts w:ascii="Times New Roman" w:hAnsi="Times New Roman" w:cs="Times New Roman"/>
          <w:b/>
          <w:kern w:val="0"/>
          <w:sz w:val="24"/>
          <w:szCs w:val="24"/>
        </w:rPr>
      </w:pPr>
      <w:r w:rsidRPr="00CD59CE">
        <w:rPr>
          <w:rFonts w:ascii="Times New Roman" w:hAnsi="Times New Roman" w:cs="Times New Roman"/>
          <w:b/>
          <w:kern w:val="0"/>
          <w:sz w:val="24"/>
          <w:szCs w:val="24"/>
        </w:rPr>
        <w:t>Enzyme-linked immunosorbent assay (ELISA)</w:t>
      </w:r>
    </w:p>
    <w:p w:rsidR="00986574" w:rsidRPr="00CD59CE" w:rsidRDefault="00FB6C75" w:rsidP="00FB6C75">
      <w:pPr>
        <w:widowControl/>
        <w:spacing w:line="480" w:lineRule="auto"/>
        <w:jc w:val="left"/>
        <w:textAlignment w:val="top"/>
        <w:rPr>
          <w:rFonts w:ascii="Times New Roman" w:hAnsi="Times New Roman" w:cs="Times New Roman"/>
          <w:kern w:val="0"/>
          <w:sz w:val="24"/>
          <w:szCs w:val="24"/>
        </w:rPr>
      </w:pPr>
      <w:r w:rsidRPr="00CD59CE">
        <w:rPr>
          <w:rFonts w:ascii="Times New Roman" w:hAnsi="Times New Roman" w:cs="Times New Roman"/>
          <w:kern w:val="0"/>
          <w:sz w:val="24"/>
          <w:szCs w:val="24"/>
        </w:rPr>
        <w:tab/>
        <w:t xml:space="preserve">Supernatants were collected after the </w:t>
      </w:r>
      <w:r w:rsidRPr="00CD59CE">
        <w:rPr>
          <w:rFonts w:ascii="Times New Roman" w:hAnsi="Times New Roman" w:cs="Times New Roman" w:hint="eastAsia"/>
          <w:kern w:val="0"/>
          <w:sz w:val="24"/>
          <w:szCs w:val="24"/>
        </w:rPr>
        <w:t>BMSC</w:t>
      </w:r>
      <w:r w:rsidRPr="00CD59CE">
        <w:rPr>
          <w:rFonts w:ascii="Times New Roman" w:hAnsi="Times New Roman" w:cs="Times New Roman"/>
          <w:kern w:val="0"/>
          <w:sz w:val="24"/>
          <w:szCs w:val="24"/>
        </w:rPr>
        <w:t xml:space="preserve"> were cultured for 48 h and stored at -20ºC. ELISAs for IL-8, </w:t>
      </w:r>
      <w:r w:rsidRPr="00CD59CE">
        <w:rPr>
          <w:rFonts w:ascii="Times New Roman" w:hAnsi="Times New Roman" w:cs="Times New Roman" w:hint="eastAsia"/>
          <w:kern w:val="0"/>
          <w:sz w:val="24"/>
          <w:szCs w:val="24"/>
        </w:rPr>
        <w:t>HGF</w:t>
      </w:r>
      <w:r w:rsidRPr="00CD59CE">
        <w:rPr>
          <w:rFonts w:ascii="Times New Roman" w:hAnsi="Times New Roman" w:cs="Times New Roman"/>
          <w:kern w:val="0"/>
          <w:sz w:val="24"/>
          <w:szCs w:val="24"/>
        </w:rPr>
        <w:t>, IL-2, IL-6,</w:t>
      </w:r>
      <w:r w:rsidRPr="00CD59CE">
        <w:rPr>
          <w:rFonts w:ascii="Times New Roman" w:hAnsi="Times New Roman" w:cs="Times New Roman" w:hint="eastAsia"/>
          <w:kern w:val="0"/>
          <w:sz w:val="24"/>
          <w:szCs w:val="24"/>
        </w:rPr>
        <w:t xml:space="preserve"> TGF-</w:t>
      </w:r>
      <w:r w:rsidRPr="00CD59CE">
        <w:rPr>
          <w:rFonts w:ascii="Symbol" w:hAnsi="Symbol" w:cs="Times New Roman"/>
          <w:kern w:val="0"/>
          <w:sz w:val="24"/>
          <w:szCs w:val="24"/>
        </w:rPr>
        <w:t></w:t>
      </w:r>
      <w:r w:rsidRPr="00CD59CE">
        <w:rPr>
          <w:rFonts w:ascii="Times New Roman" w:hAnsi="Times New Roman" w:cs="Times New Roman"/>
          <w:kern w:val="0"/>
          <w:sz w:val="24"/>
          <w:szCs w:val="24"/>
        </w:rPr>
        <w:t xml:space="preserve"> and TNF-</w:t>
      </w:r>
      <w:r w:rsidRPr="00CD59CE">
        <w:rPr>
          <w:rFonts w:ascii="Symbol" w:hAnsi="Symbol" w:cs="Times New Roman"/>
          <w:kern w:val="0"/>
          <w:sz w:val="24"/>
          <w:szCs w:val="24"/>
        </w:rPr>
        <w:t></w:t>
      </w:r>
      <w:r w:rsidRPr="00CD59CE">
        <w:rPr>
          <w:rFonts w:ascii="Times New Roman" w:hAnsi="Times New Roman" w:cs="Times New Roman"/>
          <w:kern w:val="0"/>
          <w:sz w:val="24"/>
          <w:szCs w:val="24"/>
        </w:rPr>
        <w:t xml:space="preserve"> were performed according to the manufacturer’s protocol (International Immuno-Diagnostics, Foster City, CA, USA). All samples from the different time points (from three separate cultures) were analyzed in triplicate for each condition.</w:t>
      </w:r>
    </w:p>
    <w:p w:rsidR="00986574" w:rsidRPr="00CD59CE" w:rsidRDefault="00986574" w:rsidP="00986574">
      <w:pPr>
        <w:widowControl/>
        <w:spacing w:line="480" w:lineRule="auto"/>
        <w:jc w:val="left"/>
        <w:textAlignment w:val="top"/>
        <w:rPr>
          <w:rFonts w:ascii="Times New Roman" w:hAnsi="Times New Roman" w:cs="Times New Roman"/>
          <w:b/>
          <w:bCs/>
          <w:kern w:val="0"/>
          <w:sz w:val="24"/>
          <w:szCs w:val="24"/>
        </w:rPr>
      </w:pPr>
      <w:r w:rsidRPr="00CD59CE">
        <w:rPr>
          <w:rFonts w:ascii="Times New Roman" w:hAnsi="Times New Roman" w:cs="Times New Roman"/>
          <w:b/>
          <w:bCs/>
          <w:kern w:val="0"/>
          <w:sz w:val="24"/>
          <w:szCs w:val="24"/>
        </w:rPr>
        <w:t>Electromobility Shift Assay (EMSA)</w:t>
      </w:r>
    </w:p>
    <w:p w:rsidR="00FB6C75" w:rsidRPr="00CD59CE" w:rsidRDefault="00986574" w:rsidP="006B5F94">
      <w:pPr>
        <w:widowControl/>
        <w:spacing w:line="480" w:lineRule="auto"/>
        <w:ind w:firstLineChars="150" w:firstLine="360"/>
        <w:jc w:val="left"/>
        <w:textAlignment w:val="top"/>
        <w:rPr>
          <w:rFonts w:ascii="Times New Roman" w:hAnsi="Times New Roman" w:cs="Times New Roman"/>
          <w:kern w:val="0"/>
          <w:sz w:val="24"/>
          <w:szCs w:val="24"/>
        </w:rPr>
      </w:pPr>
      <w:r w:rsidRPr="00CD59CE">
        <w:rPr>
          <w:rFonts w:ascii="Times New Roman" w:hAnsi="Times New Roman" w:cs="Times New Roman"/>
          <w:bCs/>
          <w:kern w:val="0"/>
          <w:sz w:val="24"/>
          <w:szCs w:val="24"/>
        </w:rPr>
        <w:t>Nuclear lysates from a</w:t>
      </w:r>
      <w:r w:rsidRPr="00CD59CE">
        <w:rPr>
          <w:rFonts w:ascii="Times New Roman" w:hAnsi="Times New Roman" w:cs="Times New Roman" w:hint="eastAsia"/>
          <w:bCs/>
          <w:kern w:val="0"/>
          <w:sz w:val="24"/>
          <w:szCs w:val="24"/>
        </w:rPr>
        <w:t xml:space="preserve"> </w:t>
      </w:r>
      <w:r w:rsidRPr="00CD59CE">
        <w:rPr>
          <w:rFonts w:ascii="Times New Roman" w:hAnsi="Times New Roman" w:cs="Times New Roman"/>
          <w:bCs/>
          <w:kern w:val="0"/>
          <w:sz w:val="24"/>
          <w:szCs w:val="24"/>
        </w:rPr>
        <w:t xml:space="preserve">confluent monolayer of </w:t>
      </w:r>
      <w:r w:rsidR="006B5F94" w:rsidRPr="00CD59CE">
        <w:rPr>
          <w:rFonts w:ascii="Times New Roman" w:hAnsi="Times New Roman" w:cs="Times New Roman" w:hint="eastAsia"/>
          <w:bCs/>
          <w:kern w:val="0"/>
          <w:sz w:val="24"/>
          <w:szCs w:val="24"/>
        </w:rPr>
        <w:t>LX2</w:t>
      </w:r>
      <w:r w:rsidRPr="00CD59CE">
        <w:rPr>
          <w:rFonts w:ascii="Times New Roman" w:hAnsi="Times New Roman" w:cs="Times New Roman"/>
          <w:bCs/>
          <w:kern w:val="0"/>
          <w:sz w:val="24"/>
          <w:szCs w:val="24"/>
        </w:rPr>
        <w:t xml:space="preserve"> were extracted using the</w:t>
      </w:r>
      <w:r w:rsidRPr="00CD59CE">
        <w:rPr>
          <w:rFonts w:ascii="Times New Roman" w:hAnsi="Times New Roman" w:cs="Times New Roman" w:hint="eastAsia"/>
          <w:bCs/>
          <w:kern w:val="0"/>
          <w:sz w:val="24"/>
          <w:szCs w:val="24"/>
        </w:rPr>
        <w:t xml:space="preserve"> </w:t>
      </w:r>
      <w:r w:rsidR="000F34AF" w:rsidRPr="00CD59CE">
        <w:rPr>
          <w:rFonts w:ascii="Times New Roman" w:hAnsi="Times New Roman" w:cs="Times New Roman" w:hint="eastAsia"/>
          <w:bCs/>
          <w:kern w:val="0"/>
          <w:sz w:val="24"/>
          <w:szCs w:val="24"/>
        </w:rPr>
        <w:t>n</w:t>
      </w:r>
      <w:r w:rsidRPr="00CD59CE">
        <w:rPr>
          <w:rFonts w:ascii="Times New Roman" w:hAnsi="Times New Roman" w:cs="Times New Roman"/>
          <w:bCs/>
          <w:kern w:val="0"/>
          <w:sz w:val="24"/>
          <w:szCs w:val="24"/>
        </w:rPr>
        <w:t>uclear extract kit (Active</w:t>
      </w:r>
      <w:r w:rsidR="000F34AF" w:rsidRPr="00CD59CE">
        <w:rPr>
          <w:rFonts w:ascii="Times New Roman" w:hAnsi="Times New Roman" w:cs="Times New Roman" w:hint="eastAsia"/>
          <w:bCs/>
          <w:kern w:val="0"/>
          <w:sz w:val="24"/>
          <w:szCs w:val="24"/>
        </w:rPr>
        <w:t xml:space="preserve"> </w:t>
      </w:r>
      <w:r w:rsidRPr="00CD59CE">
        <w:rPr>
          <w:rFonts w:ascii="Times New Roman" w:hAnsi="Times New Roman" w:cs="Times New Roman"/>
          <w:bCs/>
          <w:kern w:val="0"/>
          <w:sz w:val="24"/>
          <w:szCs w:val="24"/>
        </w:rPr>
        <w:t>Motif) following the</w:t>
      </w:r>
      <w:r w:rsidR="006B5F94" w:rsidRPr="00CD59CE">
        <w:rPr>
          <w:rFonts w:ascii="Times New Roman" w:hAnsi="Times New Roman" w:cs="Times New Roman" w:hint="eastAsia"/>
          <w:bCs/>
          <w:kern w:val="0"/>
          <w:sz w:val="24"/>
          <w:szCs w:val="24"/>
        </w:rPr>
        <w:t xml:space="preserve"> </w:t>
      </w:r>
      <w:r w:rsidRPr="00CD59CE">
        <w:rPr>
          <w:rFonts w:ascii="Times New Roman" w:hAnsi="Times New Roman" w:cs="Times New Roman"/>
          <w:bCs/>
          <w:kern w:val="0"/>
          <w:sz w:val="24"/>
          <w:szCs w:val="24"/>
        </w:rPr>
        <w:t>manufacturer’s</w:t>
      </w:r>
      <w:r w:rsidRPr="00CD59CE">
        <w:rPr>
          <w:rFonts w:ascii="Times New Roman" w:hAnsi="Times New Roman" w:cs="Times New Roman" w:hint="eastAsia"/>
          <w:bCs/>
          <w:kern w:val="0"/>
          <w:sz w:val="24"/>
          <w:szCs w:val="24"/>
        </w:rPr>
        <w:t xml:space="preserve"> </w:t>
      </w:r>
      <w:r w:rsidRPr="00CD59CE">
        <w:rPr>
          <w:rFonts w:ascii="Times New Roman" w:hAnsi="Times New Roman" w:cs="Times New Roman"/>
          <w:bCs/>
          <w:kern w:val="0"/>
          <w:sz w:val="24"/>
          <w:szCs w:val="24"/>
        </w:rPr>
        <w:t>instructions. DNA protein interactions were then investigated</w:t>
      </w:r>
      <w:r w:rsidRPr="00CD59CE">
        <w:rPr>
          <w:rFonts w:ascii="Times New Roman" w:hAnsi="Times New Roman" w:cs="Times New Roman" w:hint="eastAsia"/>
          <w:bCs/>
          <w:kern w:val="0"/>
          <w:sz w:val="24"/>
          <w:szCs w:val="24"/>
        </w:rPr>
        <w:t xml:space="preserve"> </w:t>
      </w:r>
      <w:r w:rsidRPr="00CD59CE">
        <w:rPr>
          <w:rFonts w:ascii="Times New Roman" w:hAnsi="Times New Roman" w:cs="Times New Roman"/>
          <w:bCs/>
          <w:kern w:val="0"/>
          <w:sz w:val="24"/>
          <w:szCs w:val="24"/>
        </w:rPr>
        <w:t>using the Lightshift chemiluminescent EMSA kit (Pierce).</w:t>
      </w:r>
      <w:r w:rsidRPr="00CD59CE">
        <w:rPr>
          <w:rFonts w:ascii="Times New Roman" w:hAnsi="Times New Roman" w:cs="Times New Roman" w:hint="eastAsia"/>
          <w:bCs/>
          <w:kern w:val="0"/>
          <w:sz w:val="24"/>
          <w:szCs w:val="24"/>
        </w:rPr>
        <w:t xml:space="preserve"> </w:t>
      </w:r>
      <w:r w:rsidR="00A72D6A" w:rsidRPr="00CD59CE">
        <w:rPr>
          <w:rFonts w:ascii="Times New Roman" w:hAnsi="Times New Roman" w:cs="Times New Roman"/>
          <w:bCs/>
          <w:kern w:val="0"/>
          <w:sz w:val="24"/>
          <w:szCs w:val="24"/>
        </w:rPr>
        <w:t xml:space="preserve">Briefly, </w:t>
      </w:r>
      <w:r w:rsidR="00A72D6A" w:rsidRPr="00CD59CE">
        <w:rPr>
          <w:rFonts w:ascii="Times New Roman" w:hAnsi="Times New Roman" w:cs="Times New Roman" w:hint="eastAsia"/>
          <w:bCs/>
          <w:kern w:val="0"/>
          <w:sz w:val="24"/>
          <w:szCs w:val="24"/>
        </w:rPr>
        <w:t>LX2</w:t>
      </w:r>
      <w:r w:rsidR="00A72D6A" w:rsidRPr="00CD59CE">
        <w:rPr>
          <w:rFonts w:ascii="Times New Roman" w:hAnsi="Times New Roman" w:cs="Times New Roman"/>
          <w:bCs/>
          <w:kern w:val="0"/>
          <w:sz w:val="24"/>
          <w:szCs w:val="24"/>
        </w:rPr>
        <w:t xml:space="preserve"> </w:t>
      </w:r>
      <w:r w:rsidR="00A72D6A" w:rsidRPr="00CD59CE">
        <w:rPr>
          <w:rFonts w:ascii="Times New Roman" w:hAnsi="Times New Roman" w:cs="Times New Roman" w:hint="eastAsia"/>
          <w:bCs/>
          <w:kern w:val="0"/>
          <w:sz w:val="24"/>
          <w:szCs w:val="24"/>
        </w:rPr>
        <w:t xml:space="preserve">cells </w:t>
      </w:r>
      <w:r w:rsidR="00A72D6A" w:rsidRPr="00CD59CE">
        <w:rPr>
          <w:rFonts w:ascii="Times New Roman" w:hAnsi="Times New Roman" w:cs="Times New Roman"/>
          <w:bCs/>
          <w:kern w:val="0"/>
          <w:sz w:val="24"/>
          <w:szCs w:val="24"/>
        </w:rPr>
        <w:t>were lysed in hypotonic lysis buffer (20 mM Hepes, pH 7.5; 5 mM NaF, 10 µM Na2MoO4</w:t>
      </w:r>
      <w:r w:rsidR="00A72D6A" w:rsidRPr="00CD59CE">
        <w:rPr>
          <w:rFonts w:ascii="Times New Roman" w:hAnsi="Times New Roman" w:cs="Times New Roman" w:hint="eastAsia"/>
          <w:bCs/>
          <w:kern w:val="0"/>
          <w:sz w:val="24"/>
          <w:szCs w:val="24"/>
        </w:rPr>
        <w:t>,</w:t>
      </w:r>
      <w:r w:rsidR="00A72D6A" w:rsidRPr="00CD59CE">
        <w:rPr>
          <w:rFonts w:ascii="Times New Roman" w:hAnsi="Times New Roman" w:cs="Times New Roman"/>
          <w:bCs/>
          <w:kern w:val="0"/>
          <w:sz w:val="24"/>
          <w:szCs w:val="24"/>
        </w:rPr>
        <w:t xml:space="preserve"> 0.5% NP-40 and 0.1 mM EDTA), and then nuclei were resuspended in lysis buffer supplemented with 0.5 mM DTT and 0.2 mM PMSF. The NF-κB consensus oligonucleotides (sense: AGTTGAGGGGACTTTCCCAGGC; antisense:GCCTGGGAAAGTCCCCTCAACT) labeled with 32P by T4 polynucleokinase (Promega, Madison, WI) were incubated with nuclear extracts in binding buffer (10 mM Tris pH 7.6, 1 mM DTT, 0.5 mM EDTA, 2 µg polydI-dC and </w:t>
      </w:r>
      <w:r w:rsidR="00A72D6A" w:rsidRPr="00CD59CE">
        <w:rPr>
          <w:rFonts w:ascii="Times New Roman" w:hAnsi="Times New Roman" w:cs="Times New Roman"/>
          <w:bCs/>
          <w:kern w:val="0"/>
          <w:sz w:val="24"/>
          <w:szCs w:val="24"/>
        </w:rPr>
        <w:lastRenderedPageBreak/>
        <w:t>10% Glycerol) at 30°C for 30 minutes. The free DNA and DNA-protein mixtures were resolved in 5% native polyacrylamide gels in 0.5× TBE buffer (45 mM Tris, 45 mM boric acid and 1 mM EDTA, pH 8.3) by electrophoresis. The gel was dried and subjected to autoradiography analysis.</w:t>
      </w:r>
      <w:r w:rsidR="00FB6C75" w:rsidRPr="00CD59CE">
        <w:rPr>
          <w:rFonts w:ascii="Times New Roman" w:hAnsi="Times New Roman" w:cs="Times New Roman"/>
          <w:kern w:val="0"/>
          <w:sz w:val="24"/>
          <w:szCs w:val="24"/>
          <w:shd w:val="clear" w:color="auto" w:fill="FFFFFF"/>
        </w:rPr>
        <w:br/>
      </w:r>
      <w:r w:rsidR="00FB6C75" w:rsidRPr="00CD59CE">
        <w:rPr>
          <w:rFonts w:ascii="Times New Roman" w:hAnsi="Times New Roman" w:cs="Times New Roman"/>
          <w:b/>
          <w:bCs/>
          <w:kern w:val="0"/>
          <w:sz w:val="24"/>
          <w:szCs w:val="24"/>
        </w:rPr>
        <w:t>Western blot test</w:t>
      </w:r>
      <w:r w:rsidR="00FB6C75" w:rsidRPr="00CD59CE">
        <w:rPr>
          <w:b/>
          <w:kern w:val="0"/>
        </w:rPr>
        <w:t xml:space="preserve"> </w:t>
      </w:r>
    </w:p>
    <w:p w:rsidR="00FB6C75" w:rsidRPr="00CD59CE" w:rsidRDefault="00D10098" w:rsidP="00FB6C75">
      <w:pPr>
        <w:spacing w:line="480" w:lineRule="auto"/>
        <w:ind w:left="1" w:firstLineChars="250" w:firstLine="600"/>
        <w:jc w:val="left"/>
        <w:rPr>
          <w:rFonts w:ascii="Times New Roman" w:hAnsi="Times New Roman" w:cs="Times New Roman"/>
          <w:bCs/>
          <w:kern w:val="0"/>
          <w:sz w:val="24"/>
          <w:szCs w:val="24"/>
        </w:rPr>
      </w:pPr>
      <w:r w:rsidRPr="00CD59CE">
        <w:rPr>
          <w:rFonts w:ascii="Times New Roman" w:hAnsi="Times New Roman" w:cs="Times New Roman" w:hint="eastAsia"/>
          <w:bCs/>
          <w:kern w:val="0"/>
          <w:sz w:val="24"/>
          <w:szCs w:val="24"/>
        </w:rPr>
        <w:t>Cells</w:t>
      </w:r>
      <w:r w:rsidR="00FB6C75" w:rsidRPr="00CD59CE">
        <w:rPr>
          <w:rFonts w:ascii="Times New Roman" w:hAnsi="Times New Roman" w:cs="Times New Roman"/>
          <w:bCs/>
          <w:kern w:val="0"/>
          <w:sz w:val="24"/>
          <w:szCs w:val="24"/>
        </w:rPr>
        <w:t xml:space="preserve"> </w:t>
      </w:r>
      <w:r w:rsidRPr="00CD59CE">
        <w:rPr>
          <w:rFonts w:ascii="Times New Roman" w:hAnsi="Times New Roman" w:cs="Times New Roman"/>
          <w:kern w:val="0"/>
          <w:sz w:val="24"/>
          <w:szCs w:val="24"/>
        </w:rPr>
        <w:t>from each group</w:t>
      </w:r>
      <w:r w:rsidRPr="00CD59CE">
        <w:rPr>
          <w:rFonts w:ascii="Times New Roman" w:hAnsi="Times New Roman" w:cs="Times New Roman"/>
          <w:bCs/>
          <w:kern w:val="0"/>
          <w:sz w:val="24"/>
          <w:szCs w:val="24"/>
        </w:rPr>
        <w:t xml:space="preserve"> </w:t>
      </w:r>
      <w:r w:rsidR="00FB6C75" w:rsidRPr="00CD59CE">
        <w:rPr>
          <w:rFonts w:ascii="Times New Roman" w:hAnsi="Times New Roman" w:cs="Times New Roman"/>
          <w:bCs/>
          <w:kern w:val="0"/>
          <w:sz w:val="24"/>
          <w:szCs w:val="24"/>
        </w:rPr>
        <w:t>w</w:t>
      </w:r>
      <w:r w:rsidRPr="00CD59CE">
        <w:rPr>
          <w:rFonts w:ascii="Times New Roman" w:hAnsi="Times New Roman" w:cs="Times New Roman" w:hint="eastAsia"/>
          <w:bCs/>
          <w:kern w:val="0"/>
          <w:sz w:val="24"/>
          <w:szCs w:val="24"/>
        </w:rPr>
        <w:t>ere</w:t>
      </w:r>
      <w:r w:rsidR="00FB6C75" w:rsidRPr="00CD59CE">
        <w:rPr>
          <w:rFonts w:ascii="Times New Roman" w:hAnsi="Times New Roman" w:cs="Times New Roman"/>
          <w:bCs/>
          <w:kern w:val="0"/>
          <w:sz w:val="24"/>
          <w:szCs w:val="24"/>
        </w:rPr>
        <w:t xml:space="preserve"> cultured for 48 hours in each group were collected and Western blotting was done using standard protocols. Primary antibodies against human </w:t>
      </w:r>
      <w:r w:rsidR="00FB6C75" w:rsidRPr="00CD59CE">
        <w:rPr>
          <w:rFonts w:ascii="Times New Roman" w:hAnsi="Times New Roman" w:cs="Times New Roman" w:hint="eastAsia"/>
          <w:bCs/>
          <w:kern w:val="0"/>
          <w:sz w:val="24"/>
          <w:szCs w:val="24"/>
        </w:rPr>
        <w:t>s</w:t>
      </w:r>
      <w:r w:rsidR="00FB6C75" w:rsidRPr="00CD59CE">
        <w:rPr>
          <w:rFonts w:ascii="Times New Roman" w:hAnsi="Times New Roman" w:cs="Times New Roman"/>
          <w:bCs/>
          <w:kern w:val="0"/>
          <w:sz w:val="24"/>
          <w:szCs w:val="24"/>
        </w:rPr>
        <w:t xml:space="preserve">mooth </w:t>
      </w:r>
      <w:r w:rsidR="00FB6C75" w:rsidRPr="00CD59CE">
        <w:rPr>
          <w:rFonts w:ascii="Times New Roman" w:hAnsi="Times New Roman" w:cs="Times New Roman" w:hint="eastAsia"/>
          <w:bCs/>
          <w:kern w:val="0"/>
          <w:sz w:val="24"/>
          <w:szCs w:val="24"/>
        </w:rPr>
        <w:t>m</w:t>
      </w:r>
      <w:r w:rsidR="00FB6C75" w:rsidRPr="00CD59CE">
        <w:rPr>
          <w:rFonts w:ascii="Times New Roman" w:hAnsi="Times New Roman" w:cs="Times New Roman"/>
          <w:bCs/>
          <w:kern w:val="0"/>
          <w:sz w:val="24"/>
          <w:szCs w:val="24"/>
        </w:rPr>
        <w:t xml:space="preserve">uscle </w:t>
      </w:r>
      <w:r w:rsidR="00FB6C75" w:rsidRPr="00CD59CE">
        <w:rPr>
          <w:rFonts w:ascii="Times New Roman" w:hAnsi="Times New Roman" w:cs="Times New Roman" w:hint="eastAsia"/>
          <w:bCs/>
          <w:kern w:val="0"/>
          <w:sz w:val="24"/>
          <w:szCs w:val="24"/>
        </w:rPr>
        <w:t>a</w:t>
      </w:r>
      <w:r w:rsidR="00FB6C75" w:rsidRPr="00CD59CE">
        <w:rPr>
          <w:rFonts w:ascii="Times New Roman" w:hAnsi="Times New Roman" w:cs="Times New Roman"/>
          <w:bCs/>
          <w:kern w:val="0"/>
          <w:sz w:val="24"/>
          <w:szCs w:val="24"/>
        </w:rPr>
        <w:t>ctin (</w:t>
      </w:r>
      <w:r w:rsidR="00FB6C75" w:rsidRPr="00CD59CE">
        <w:rPr>
          <w:rFonts w:ascii="Symbol" w:hAnsi="Symbol" w:cs="Times New Roman"/>
          <w:bCs/>
          <w:kern w:val="0"/>
          <w:sz w:val="24"/>
          <w:szCs w:val="24"/>
        </w:rPr>
        <w:t></w:t>
      </w:r>
      <w:r w:rsidR="00FB6C75" w:rsidRPr="00CD59CE">
        <w:rPr>
          <w:rFonts w:ascii="Times New Roman" w:hAnsi="Times New Roman" w:cs="Times New Roman" w:hint="eastAsia"/>
          <w:bCs/>
          <w:kern w:val="0"/>
          <w:sz w:val="24"/>
          <w:szCs w:val="24"/>
        </w:rPr>
        <w:t>-</w:t>
      </w:r>
      <w:r w:rsidR="00FB6C75" w:rsidRPr="00CD59CE">
        <w:rPr>
          <w:rFonts w:ascii="Times New Roman" w:hAnsi="Times New Roman" w:cs="Times New Roman"/>
          <w:bCs/>
          <w:kern w:val="0"/>
          <w:sz w:val="24"/>
          <w:szCs w:val="24"/>
        </w:rPr>
        <w:t xml:space="preserve">SMA, santa cruz, 1:1000), human </w:t>
      </w:r>
      <w:r w:rsidR="00FB6C75" w:rsidRPr="00CD59CE">
        <w:rPr>
          <w:rFonts w:ascii="Times New Roman" w:hAnsi="Times New Roman" w:cs="Times New Roman" w:hint="eastAsia"/>
          <w:bCs/>
          <w:kern w:val="0"/>
          <w:sz w:val="24"/>
          <w:szCs w:val="24"/>
        </w:rPr>
        <w:t>c</w:t>
      </w:r>
      <w:r w:rsidR="00FB6C75" w:rsidRPr="00CD59CE">
        <w:rPr>
          <w:rFonts w:ascii="Times New Roman" w:hAnsi="Times New Roman" w:cs="Times New Roman"/>
          <w:bCs/>
          <w:kern w:val="0"/>
          <w:sz w:val="24"/>
          <w:szCs w:val="24"/>
        </w:rPr>
        <w:t>ollagen I antibody (Col-</w:t>
      </w:r>
      <w:r w:rsidR="00FB6C75" w:rsidRPr="00CD59CE">
        <w:rPr>
          <w:rFonts w:ascii="Times New Roman" w:hAnsi="Times New Roman" w:cs="Times New Roman" w:hint="eastAsia"/>
          <w:bCs/>
          <w:kern w:val="0"/>
          <w:sz w:val="24"/>
          <w:szCs w:val="24"/>
        </w:rPr>
        <w:t>1</w:t>
      </w:r>
      <w:r w:rsidR="00FB6C75" w:rsidRPr="00CD59CE">
        <w:rPr>
          <w:rFonts w:ascii="Times New Roman" w:hAnsi="Times New Roman" w:cs="Times New Roman"/>
          <w:bCs/>
          <w:kern w:val="0"/>
          <w:sz w:val="24"/>
          <w:szCs w:val="24"/>
        </w:rPr>
        <w:t>, abcam, 1:1000), human</w:t>
      </w:r>
      <w:r w:rsidR="00FB6C75" w:rsidRPr="00CD59CE">
        <w:rPr>
          <w:rFonts w:ascii="Times New Roman" w:hAnsi="Times New Roman" w:cs="Times New Roman" w:hint="eastAsia"/>
          <w:bCs/>
          <w:kern w:val="0"/>
          <w:sz w:val="24"/>
          <w:szCs w:val="24"/>
        </w:rPr>
        <w:t xml:space="preserve"> </w:t>
      </w:r>
      <w:r w:rsidR="00FB6C75" w:rsidRPr="00CD59CE">
        <w:rPr>
          <w:rFonts w:ascii="Times New Roman" w:hAnsi="Times New Roman" w:hint="eastAsia"/>
          <w:sz w:val="24"/>
        </w:rPr>
        <w:t>m</w:t>
      </w:r>
      <w:r w:rsidR="00FB6C75" w:rsidRPr="00CD59CE">
        <w:rPr>
          <w:rFonts w:ascii="Times New Roman" w:hAnsi="Times New Roman"/>
          <w:sz w:val="24"/>
        </w:rPr>
        <w:t>yeloid differentiation primary response gene 88</w:t>
      </w:r>
      <w:r w:rsidR="00FB6C75" w:rsidRPr="00CD59CE">
        <w:rPr>
          <w:rFonts w:ascii="Times New Roman" w:hAnsi="Times New Roman" w:cs="Times New Roman"/>
          <w:bCs/>
          <w:kern w:val="0"/>
          <w:sz w:val="24"/>
          <w:szCs w:val="24"/>
        </w:rPr>
        <w:t xml:space="preserve"> </w:t>
      </w:r>
      <w:r w:rsidR="00FB6C75" w:rsidRPr="00CD59CE">
        <w:rPr>
          <w:rFonts w:ascii="Times New Roman" w:hAnsi="Times New Roman" w:cs="Times New Roman" w:hint="eastAsia"/>
          <w:bCs/>
          <w:kern w:val="0"/>
          <w:sz w:val="24"/>
          <w:szCs w:val="24"/>
        </w:rPr>
        <w:t>(</w:t>
      </w:r>
      <w:r w:rsidR="00FB6C75" w:rsidRPr="00CD59CE">
        <w:rPr>
          <w:rFonts w:ascii="Times New Roman" w:hAnsi="Times New Roman" w:cs="Times New Roman"/>
          <w:bCs/>
          <w:kern w:val="0"/>
          <w:sz w:val="24"/>
          <w:szCs w:val="24"/>
        </w:rPr>
        <w:t>MyD88</w:t>
      </w:r>
      <w:r w:rsidR="00FB6C75" w:rsidRPr="00CD59CE">
        <w:rPr>
          <w:rFonts w:ascii="Times New Roman" w:hAnsi="Times New Roman" w:cs="Times New Roman" w:hint="eastAsia"/>
          <w:bCs/>
          <w:kern w:val="0"/>
          <w:sz w:val="24"/>
          <w:szCs w:val="24"/>
        </w:rPr>
        <w:t xml:space="preserve">, </w:t>
      </w:r>
      <w:r w:rsidR="00FB6C75" w:rsidRPr="00CD59CE">
        <w:rPr>
          <w:rFonts w:ascii="Times New Roman" w:hAnsi="Times New Roman" w:cs="Times New Roman"/>
          <w:bCs/>
          <w:kern w:val="0"/>
          <w:sz w:val="24"/>
          <w:szCs w:val="24"/>
        </w:rPr>
        <w:t xml:space="preserve">R &amp; D, 1:1000), human </w:t>
      </w:r>
      <w:r w:rsidR="00FB6C75" w:rsidRPr="00CD59CE">
        <w:rPr>
          <w:rFonts w:ascii="Times New Roman" w:hAnsi="Times New Roman" w:cs="Times New Roman" w:hint="eastAsia"/>
          <w:bCs/>
          <w:kern w:val="0"/>
          <w:sz w:val="24"/>
          <w:szCs w:val="24"/>
        </w:rPr>
        <w:t>GAPDH</w:t>
      </w:r>
      <w:r w:rsidR="00FB6C75" w:rsidRPr="00CD59CE">
        <w:rPr>
          <w:rFonts w:ascii="Times New Roman" w:hAnsi="Times New Roman" w:cs="Times New Roman"/>
          <w:bCs/>
          <w:kern w:val="0"/>
          <w:sz w:val="24"/>
          <w:szCs w:val="24"/>
        </w:rPr>
        <w:t xml:space="preserve"> (R &amp; D, 1:5000), human TLR4 (R &amp; D, 1:1000)</w:t>
      </w:r>
      <w:r w:rsidR="00FB6C75" w:rsidRPr="00CD59CE">
        <w:rPr>
          <w:rFonts w:ascii="Times New Roman" w:hAnsi="Times New Roman" w:cs="Times New Roman" w:hint="eastAsia"/>
          <w:bCs/>
          <w:kern w:val="0"/>
          <w:sz w:val="24"/>
          <w:szCs w:val="24"/>
        </w:rPr>
        <w:t xml:space="preserve">, </w:t>
      </w:r>
      <w:r w:rsidR="00FB6C75" w:rsidRPr="00CD59CE">
        <w:rPr>
          <w:rFonts w:ascii="Times New Roman" w:hAnsi="Times New Roman"/>
          <w:bCs/>
          <w:kern w:val="0"/>
          <w:sz w:val="24"/>
          <w:szCs w:val="24"/>
        </w:rPr>
        <w:t>NF-kB p65 antibody (Rockland, Gilbertsville, PA</w:t>
      </w:r>
      <w:r w:rsidR="00FB6C75" w:rsidRPr="00CD59CE">
        <w:rPr>
          <w:rFonts w:ascii="Times New Roman" w:hAnsi="Times New Roman" w:cs="Times New Roman"/>
          <w:bCs/>
          <w:kern w:val="0"/>
          <w:sz w:val="24"/>
          <w:szCs w:val="24"/>
        </w:rPr>
        <w:t>, 1:1000</w:t>
      </w:r>
      <w:r w:rsidR="00FB6C75" w:rsidRPr="00CD59CE">
        <w:rPr>
          <w:rFonts w:ascii="Times New Roman" w:hAnsi="Times New Roman"/>
          <w:bCs/>
          <w:kern w:val="0"/>
          <w:sz w:val="24"/>
          <w:szCs w:val="24"/>
        </w:rPr>
        <w:t>)</w:t>
      </w:r>
      <w:r w:rsidR="00FB6C75" w:rsidRPr="00CD59CE">
        <w:rPr>
          <w:rFonts w:ascii="Times New Roman" w:hAnsi="Times New Roman" w:cs="Times New Roman"/>
          <w:bCs/>
          <w:kern w:val="0"/>
          <w:sz w:val="24"/>
          <w:szCs w:val="24"/>
        </w:rPr>
        <w:t xml:space="preserve">, </w:t>
      </w:r>
      <w:r w:rsidR="00FB6C75" w:rsidRPr="00CD59CE">
        <w:rPr>
          <w:rFonts w:ascii="Times New Roman" w:hAnsi="Times New Roman" w:cs="Times New Roman" w:hint="eastAsia"/>
          <w:bCs/>
          <w:kern w:val="0"/>
          <w:sz w:val="24"/>
          <w:szCs w:val="24"/>
        </w:rPr>
        <w:t>TGF-</w:t>
      </w:r>
      <w:r w:rsidR="00FB6C75" w:rsidRPr="00CD59CE">
        <w:rPr>
          <w:rFonts w:ascii="Symbol" w:hAnsi="Symbol" w:cs="Times New Roman"/>
          <w:bCs/>
          <w:kern w:val="0"/>
          <w:sz w:val="24"/>
          <w:szCs w:val="24"/>
        </w:rPr>
        <w:t></w:t>
      </w:r>
      <w:r w:rsidR="00FB6C75" w:rsidRPr="00CD59CE">
        <w:rPr>
          <w:rFonts w:ascii="Times New Roman" w:hAnsi="Times New Roman" w:cs="Times New Roman"/>
          <w:bCs/>
          <w:kern w:val="0"/>
          <w:sz w:val="24"/>
          <w:szCs w:val="24"/>
        </w:rPr>
        <w:t>(R &amp; D, 1:1000)</w:t>
      </w:r>
      <w:r w:rsidR="009278CB" w:rsidRPr="00CD59CE">
        <w:rPr>
          <w:rFonts w:ascii="Times New Roman" w:hAnsi="Times New Roman" w:cs="Times New Roman" w:hint="eastAsia"/>
          <w:bCs/>
          <w:kern w:val="0"/>
          <w:sz w:val="24"/>
          <w:szCs w:val="24"/>
        </w:rPr>
        <w:t xml:space="preserve"> and c-met antibody (</w:t>
      </w:r>
      <w:r w:rsidR="009278CB" w:rsidRPr="00CD59CE">
        <w:rPr>
          <w:rFonts w:ascii="Times New Roman" w:hAnsi="Times New Roman" w:cs="Times New Roman"/>
          <w:bCs/>
          <w:kern w:val="0"/>
          <w:sz w:val="24"/>
          <w:szCs w:val="24"/>
        </w:rPr>
        <w:t>R &amp; D, 1:1000</w:t>
      </w:r>
      <w:r w:rsidR="009278CB" w:rsidRPr="00CD59CE">
        <w:rPr>
          <w:rFonts w:ascii="Times New Roman" w:hAnsi="Times New Roman" w:cs="Times New Roman" w:hint="eastAsia"/>
          <w:bCs/>
          <w:kern w:val="0"/>
          <w:sz w:val="24"/>
          <w:szCs w:val="24"/>
        </w:rPr>
        <w:t xml:space="preserve">). </w:t>
      </w:r>
      <w:r w:rsidR="00FB6C75" w:rsidRPr="00CD59CE">
        <w:rPr>
          <w:rFonts w:ascii="Times New Roman" w:hAnsi="Times New Roman" w:cs="Times New Roman"/>
          <w:bCs/>
          <w:kern w:val="0"/>
          <w:sz w:val="24"/>
          <w:szCs w:val="24"/>
        </w:rPr>
        <w:t xml:space="preserve">Both of which were conjugated to horseradish peroxidase secondary antibodies, where appropriate. Blots were developed using </w:t>
      </w:r>
      <w:r w:rsidR="00FB6C75" w:rsidRPr="00CD59CE">
        <w:rPr>
          <w:rFonts w:ascii="Times New Roman" w:hAnsi="Times New Roman" w:cs="Times New Roman" w:hint="eastAsia"/>
          <w:bCs/>
          <w:kern w:val="0"/>
          <w:sz w:val="24"/>
          <w:szCs w:val="24"/>
        </w:rPr>
        <w:t xml:space="preserve">enhanced chemiluminescence </w:t>
      </w:r>
      <w:r w:rsidR="00FB6C75" w:rsidRPr="00CD59CE">
        <w:rPr>
          <w:rFonts w:ascii="Times New Roman" w:hAnsi="Times New Roman" w:cs="Times New Roman"/>
          <w:bCs/>
          <w:kern w:val="0"/>
          <w:sz w:val="24"/>
          <w:szCs w:val="24"/>
        </w:rPr>
        <w:t>(ECL</w:t>
      </w:r>
      <w:r w:rsidR="00FB6C75" w:rsidRPr="00CD59CE">
        <w:rPr>
          <w:rFonts w:ascii="Times New Roman" w:hAnsi="Times New Roman" w:cs="Times New Roman" w:hint="eastAsia"/>
          <w:bCs/>
          <w:kern w:val="0"/>
          <w:sz w:val="24"/>
          <w:szCs w:val="24"/>
        </w:rPr>
        <w:t>,</w:t>
      </w:r>
      <w:r w:rsidR="00FB6C75" w:rsidRPr="00CD59CE">
        <w:rPr>
          <w:rFonts w:ascii="Times New Roman" w:hAnsi="Times New Roman" w:cs="Times New Roman"/>
          <w:bCs/>
          <w:kern w:val="0"/>
          <w:sz w:val="24"/>
          <w:szCs w:val="24"/>
        </w:rPr>
        <w:t xml:space="preserve"> Dura, Pierce). </w:t>
      </w:r>
    </w:p>
    <w:p w:rsidR="00FB6C75" w:rsidRPr="00CD59CE" w:rsidRDefault="00FB6C75" w:rsidP="00FB6C75">
      <w:pPr>
        <w:widowControl/>
        <w:spacing w:line="480" w:lineRule="auto"/>
        <w:jc w:val="left"/>
        <w:textAlignment w:val="top"/>
        <w:rPr>
          <w:rFonts w:ascii="Times New Roman" w:eastAsia="宋体" w:hAnsi="Times New Roman" w:cs="Times New Roman"/>
          <w:kern w:val="0"/>
          <w:sz w:val="24"/>
          <w:szCs w:val="24"/>
        </w:rPr>
      </w:pPr>
      <w:r w:rsidRPr="00CD59CE">
        <w:rPr>
          <w:rFonts w:ascii="Times New Roman" w:hAnsi="Times New Roman" w:cs="Times New Roman"/>
          <w:b/>
          <w:kern w:val="0"/>
          <w:sz w:val="24"/>
          <w:szCs w:val="24"/>
        </w:rPr>
        <w:t>Real-time polymerase chain reaction (RT-PCR)</w:t>
      </w:r>
      <w:r w:rsidRPr="00CD59CE">
        <w:rPr>
          <w:rFonts w:ascii="Times New Roman" w:hAnsi="Times New Roman" w:cs="Times New Roman"/>
          <w:kern w:val="0"/>
          <w:sz w:val="24"/>
          <w:szCs w:val="24"/>
        </w:rPr>
        <w:br/>
      </w:r>
      <w:r w:rsidRPr="00CD59CE">
        <w:rPr>
          <w:rFonts w:ascii="Times New Roman" w:hAnsi="Times New Roman" w:cs="Times New Roman"/>
          <w:kern w:val="0"/>
          <w:sz w:val="24"/>
          <w:szCs w:val="24"/>
        </w:rPr>
        <w:tab/>
        <w:t xml:space="preserve">Cells from each group were cultured for 48 h, collected, and RNA was extracted using Trizol reagent (Invitrogen, Carlsbad, CA, USA) and reverse-transcribed with a reverse transcription system (Promega, Madison, WI, USA) according to the manufacturers’ protocols. DNA was extracted from the cell pellets using an extraction kit (Qiagen, Hilden, Germany). An initial amplification using specific primers was performed with a denaturation step at 95ºC for 10 min, followed by </w:t>
      </w:r>
      <w:r w:rsidRPr="00CD59CE">
        <w:rPr>
          <w:rFonts w:ascii="Times New Roman" w:hAnsi="Times New Roman" w:cs="Times New Roman" w:hint="eastAsia"/>
          <w:kern w:val="0"/>
          <w:sz w:val="24"/>
          <w:szCs w:val="24"/>
        </w:rPr>
        <w:t>35</w:t>
      </w:r>
      <w:r w:rsidRPr="00CD59CE">
        <w:rPr>
          <w:rFonts w:ascii="Times New Roman" w:hAnsi="Times New Roman" w:cs="Times New Roman"/>
          <w:kern w:val="0"/>
          <w:sz w:val="24"/>
          <w:szCs w:val="24"/>
        </w:rPr>
        <w:t xml:space="preserve"> cycles at 95ºC for 60 s, 58ºC for 30 s, and 72ºC for 30 s; this was followed by 72ºC for 5 min and </w:t>
      </w:r>
      <w:r w:rsidRPr="00CD59CE">
        <w:rPr>
          <w:rFonts w:ascii="Times New Roman" w:hAnsi="Times New Roman" w:cs="Times New Roman"/>
          <w:kern w:val="0"/>
          <w:sz w:val="24"/>
          <w:szCs w:val="24"/>
        </w:rPr>
        <w:lastRenderedPageBreak/>
        <w:t xml:space="preserve">storage at 4ºC. RT-PCR analysis utilized an ABI Prism 7000 Sequence Detection System and the SYBR Green PCR Master Mix (Applied Biosystems, Foster City, CA, USA). The relative expression of each gene was normalized to that of </w:t>
      </w:r>
      <w:r w:rsidRPr="00CD59CE">
        <w:rPr>
          <w:rFonts w:ascii="Times New Roman" w:hAnsi="Times New Roman" w:cs="Times New Roman" w:hint="eastAsia"/>
          <w:kern w:val="0"/>
          <w:sz w:val="24"/>
          <w:szCs w:val="24"/>
        </w:rPr>
        <w:t>GAPDH</w:t>
      </w:r>
      <w:r w:rsidRPr="00CD59CE">
        <w:rPr>
          <w:rFonts w:ascii="Times New Roman" w:hAnsi="Times New Roman" w:cs="Times New Roman"/>
          <w:kern w:val="0"/>
          <w:sz w:val="24"/>
          <w:szCs w:val="24"/>
        </w:rPr>
        <w:t xml:space="preserve">. </w:t>
      </w:r>
      <w:r w:rsidRPr="00CD59CE">
        <w:rPr>
          <w:rFonts w:ascii="Times New Roman" w:hAnsi="Times New Roman" w:cs="Times New Roman"/>
          <w:bCs/>
          <w:kern w:val="0"/>
          <w:sz w:val="24"/>
          <w:szCs w:val="24"/>
        </w:rPr>
        <w:t>PCR primers for TLR-4,sense 5-GTCCATCGGTAGATCTAG GGA-3, antisense 5-AGAATTGCCAGCCATATATAA-3;  IL-8 sense</w:t>
      </w:r>
      <w:r w:rsidRPr="00CD59CE">
        <w:rPr>
          <w:rFonts w:ascii="Times New Roman" w:hAnsi="Times New Roman" w:cs="Times New Roman" w:hint="eastAsia"/>
          <w:bCs/>
          <w:kern w:val="0"/>
          <w:sz w:val="24"/>
          <w:szCs w:val="24"/>
        </w:rPr>
        <w:t xml:space="preserve"> </w:t>
      </w:r>
      <w:r w:rsidRPr="00CD59CE">
        <w:rPr>
          <w:rFonts w:ascii="Times New Roman" w:hAnsi="Times New Roman" w:cs="Times New Roman"/>
          <w:bCs/>
          <w:kern w:val="0"/>
          <w:sz w:val="24"/>
          <w:szCs w:val="24"/>
        </w:rPr>
        <w:t xml:space="preserve">5-AGAGTGGACCACACTGCGC-3, antisense 5-ACATCCCAACGGTCTACGTTA-3; MyD88 sense 5-CACT CGCAGTTTGTTGGATG-3, </w:t>
      </w:r>
      <w:r w:rsidRPr="00CD59CE">
        <w:rPr>
          <w:rFonts w:ascii="Times New Roman" w:hAnsi="Times New Roman" w:cs="Times New Roman" w:hint="eastAsia"/>
          <w:bCs/>
          <w:kern w:val="0"/>
          <w:sz w:val="24"/>
          <w:szCs w:val="24"/>
        </w:rPr>
        <w:t>a</w:t>
      </w:r>
      <w:r w:rsidRPr="00CD59CE">
        <w:rPr>
          <w:rFonts w:ascii="Times New Roman" w:hAnsi="Times New Roman" w:cs="Times New Roman"/>
          <w:bCs/>
          <w:kern w:val="0"/>
          <w:sz w:val="24"/>
          <w:szCs w:val="24"/>
        </w:rPr>
        <w:t xml:space="preserve">ntisense 5-CCACCTGTAAAGGCTTCTCG-3; NF-κB sense 5-GGGGACTACGACCTGAATG-3, </w:t>
      </w:r>
      <w:r w:rsidRPr="00CD59CE">
        <w:rPr>
          <w:rFonts w:ascii="Times New Roman" w:hAnsi="Times New Roman" w:cs="Times New Roman" w:hint="eastAsia"/>
          <w:bCs/>
          <w:kern w:val="0"/>
          <w:sz w:val="24"/>
          <w:szCs w:val="24"/>
        </w:rPr>
        <w:t>a</w:t>
      </w:r>
      <w:r w:rsidRPr="00CD59CE">
        <w:rPr>
          <w:rFonts w:ascii="Times New Roman" w:hAnsi="Times New Roman" w:cs="Times New Roman"/>
          <w:bCs/>
          <w:kern w:val="0"/>
          <w:sz w:val="24"/>
          <w:szCs w:val="24"/>
        </w:rPr>
        <w:t xml:space="preserve">ntisense 5-GGGCACGAT TGTCAAAGAT-3;  </w:t>
      </w:r>
      <w:r w:rsidRPr="00CD59CE">
        <w:rPr>
          <w:rFonts w:ascii="Times New Roman" w:hAnsi="Times New Roman" w:cs="Times New Roman" w:hint="eastAsia"/>
          <w:bCs/>
          <w:kern w:val="0"/>
          <w:sz w:val="24"/>
          <w:szCs w:val="24"/>
        </w:rPr>
        <w:t xml:space="preserve">GAPDH </w:t>
      </w:r>
      <w:r w:rsidRPr="00CD59CE">
        <w:rPr>
          <w:rFonts w:ascii="Times New Roman" w:hAnsi="Times New Roman" w:cs="Times New Roman"/>
          <w:bCs/>
          <w:kern w:val="0"/>
          <w:sz w:val="24"/>
          <w:szCs w:val="24"/>
        </w:rPr>
        <w:t>sense</w:t>
      </w:r>
      <w:r w:rsidRPr="00CD59CE">
        <w:rPr>
          <w:rFonts w:ascii="Times New Roman" w:hAnsi="Times New Roman"/>
          <w:kern w:val="0"/>
          <w:sz w:val="24"/>
          <w:szCs w:val="24"/>
        </w:rPr>
        <w:t xml:space="preserve"> </w:t>
      </w:r>
      <w:r w:rsidRPr="00CD59CE">
        <w:rPr>
          <w:rFonts w:ascii="Times New Roman" w:eastAsia="宋体" w:hAnsi="Times New Roman" w:cs="Times New Roman"/>
          <w:kern w:val="0"/>
          <w:sz w:val="24"/>
          <w:szCs w:val="24"/>
        </w:rPr>
        <w:t xml:space="preserve">5’-ACCACAGTCCATGCCATCAC-3’ and </w:t>
      </w:r>
      <w:r w:rsidRPr="00CD59CE">
        <w:rPr>
          <w:rFonts w:ascii="Times New Roman" w:hAnsi="Times New Roman" w:cs="Times New Roman" w:hint="eastAsia"/>
          <w:bCs/>
          <w:kern w:val="0"/>
          <w:sz w:val="24"/>
          <w:szCs w:val="24"/>
        </w:rPr>
        <w:t>a</w:t>
      </w:r>
      <w:r w:rsidRPr="00CD59CE">
        <w:rPr>
          <w:rFonts w:ascii="Times New Roman" w:hAnsi="Times New Roman" w:cs="Times New Roman"/>
          <w:bCs/>
          <w:kern w:val="0"/>
          <w:sz w:val="24"/>
          <w:szCs w:val="24"/>
        </w:rPr>
        <w:t>ntisense</w:t>
      </w:r>
      <w:r w:rsidRPr="00CD59CE">
        <w:rPr>
          <w:rFonts w:ascii="Times New Roman" w:eastAsia="宋体" w:hAnsi="Times New Roman" w:cs="Times New Roman"/>
          <w:kern w:val="0"/>
          <w:sz w:val="24"/>
          <w:szCs w:val="24"/>
        </w:rPr>
        <w:t>, 5’-TCCACCA C CCTG TTGCTGTA -3’</w:t>
      </w:r>
      <w:r w:rsidRPr="00CD59CE">
        <w:rPr>
          <w:rFonts w:ascii="Times New Roman" w:hAnsi="Times New Roman" w:hint="eastAsia"/>
          <w:kern w:val="0"/>
          <w:sz w:val="24"/>
          <w:szCs w:val="24"/>
        </w:rPr>
        <w:t xml:space="preserve">; </w:t>
      </w:r>
      <w:r w:rsidRPr="00CD59CE">
        <w:rPr>
          <w:rFonts w:ascii="Times New Roman" w:hAnsi="Times New Roman" w:cs="Times New Roman" w:hint="eastAsia"/>
          <w:bCs/>
          <w:kern w:val="0"/>
          <w:sz w:val="24"/>
          <w:szCs w:val="24"/>
        </w:rPr>
        <w:t xml:space="preserve">cyclinD1 </w:t>
      </w:r>
      <w:r w:rsidRPr="00CD59CE">
        <w:rPr>
          <w:rFonts w:ascii="Times New Roman" w:hAnsi="Times New Roman" w:cs="Times New Roman"/>
          <w:bCs/>
          <w:kern w:val="0"/>
          <w:sz w:val="24"/>
          <w:szCs w:val="24"/>
        </w:rPr>
        <w:t>sense</w:t>
      </w:r>
      <w:r w:rsidRPr="00CD59CE">
        <w:rPr>
          <w:rFonts w:ascii="Times New Roman" w:hAnsi="Times New Roman" w:cs="Times New Roman" w:hint="eastAsia"/>
          <w:bCs/>
          <w:kern w:val="0"/>
          <w:sz w:val="24"/>
          <w:szCs w:val="24"/>
        </w:rPr>
        <w:t xml:space="preserve"> </w:t>
      </w:r>
      <w:r w:rsidRPr="00CD59CE">
        <w:rPr>
          <w:rFonts w:ascii="Times New Roman" w:eastAsia="宋体" w:hAnsi="Times New Roman" w:cs="Times New Roman"/>
          <w:sz w:val="24"/>
          <w:szCs w:val="24"/>
        </w:rPr>
        <w:t>5</w:t>
      </w:r>
      <w:r w:rsidRPr="00CD59CE">
        <w:rPr>
          <w:rFonts w:ascii="Times New Roman" w:eastAsia="宋体" w:hAnsi="Times New Roman" w:cs="Times New Roman"/>
          <w:kern w:val="0"/>
          <w:sz w:val="24"/>
          <w:szCs w:val="24"/>
        </w:rPr>
        <w:t>’</w:t>
      </w:r>
      <w:r w:rsidRPr="00CD59CE">
        <w:rPr>
          <w:rFonts w:ascii="Times New Roman" w:eastAsia="宋体" w:hAnsi="Times New Roman" w:cs="Times New Roman"/>
          <w:sz w:val="24"/>
          <w:szCs w:val="24"/>
        </w:rPr>
        <w:t>- AACTACCTGGACCGCTTCCT-3</w:t>
      </w:r>
      <w:r w:rsidRPr="00CD59CE">
        <w:rPr>
          <w:rFonts w:ascii="Times New Roman" w:eastAsia="宋体" w:hAnsi="Times New Roman" w:cs="Times New Roman"/>
          <w:kern w:val="0"/>
          <w:sz w:val="24"/>
          <w:szCs w:val="24"/>
        </w:rPr>
        <w:t>’</w:t>
      </w:r>
      <w:r w:rsidRPr="00CD59CE">
        <w:rPr>
          <w:rFonts w:ascii="Times New Roman" w:eastAsia="宋体" w:hAnsi="Times New Roman" w:cs="Times New Roman"/>
          <w:sz w:val="24"/>
          <w:szCs w:val="24"/>
        </w:rPr>
        <w:t xml:space="preserve">, and </w:t>
      </w:r>
      <w:r w:rsidRPr="00CD59CE">
        <w:rPr>
          <w:rFonts w:ascii="Times New Roman" w:hAnsi="Times New Roman" w:cs="Times New Roman" w:hint="eastAsia"/>
          <w:bCs/>
          <w:kern w:val="0"/>
          <w:sz w:val="24"/>
          <w:szCs w:val="24"/>
        </w:rPr>
        <w:t>a</w:t>
      </w:r>
      <w:r w:rsidRPr="00CD59CE">
        <w:rPr>
          <w:rFonts w:ascii="Times New Roman" w:hAnsi="Times New Roman" w:cs="Times New Roman"/>
          <w:bCs/>
          <w:kern w:val="0"/>
          <w:sz w:val="24"/>
          <w:szCs w:val="24"/>
        </w:rPr>
        <w:t>ntisense</w:t>
      </w:r>
      <w:r w:rsidRPr="00CD59CE">
        <w:rPr>
          <w:rFonts w:ascii="Times New Roman" w:hAnsi="Times New Roman"/>
          <w:sz w:val="24"/>
          <w:szCs w:val="24"/>
        </w:rPr>
        <w:t xml:space="preserve"> </w:t>
      </w:r>
      <w:r w:rsidRPr="00CD59CE">
        <w:rPr>
          <w:rFonts w:ascii="Times New Roman" w:eastAsia="宋体" w:hAnsi="Times New Roman" w:cs="Times New Roman"/>
          <w:sz w:val="24"/>
          <w:szCs w:val="24"/>
        </w:rPr>
        <w:t>5</w:t>
      </w:r>
      <w:r w:rsidRPr="00CD59CE">
        <w:rPr>
          <w:rFonts w:ascii="Times New Roman" w:eastAsia="宋体" w:hAnsi="Times New Roman" w:cs="Times New Roman"/>
          <w:kern w:val="0"/>
          <w:sz w:val="24"/>
          <w:szCs w:val="24"/>
        </w:rPr>
        <w:t>’</w:t>
      </w:r>
      <w:r w:rsidRPr="00CD59CE">
        <w:rPr>
          <w:rFonts w:ascii="Times New Roman" w:eastAsia="宋体" w:hAnsi="Times New Roman" w:cs="Times New Roman"/>
          <w:sz w:val="24"/>
          <w:szCs w:val="24"/>
        </w:rPr>
        <w:t>-CCACTTGAGC TTGTTCACCA-3</w:t>
      </w:r>
      <w:r w:rsidRPr="00CD59CE">
        <w:rPr>
          <w:rFonts w:ascii="Times New Roman" w:eastAsia="宋体" w:hAnsi="Times New Roman" w:cs="Times New Roman"/>
          <w:kern w:val="0"/>
          <w:sz w:val="24"/>
          <w:szCs w:val="24"/>
        </w:rPr>
        <w:t>’</w:t>
      </w:r>
      <w:r w:rsidRPr="00CD59CE">
        <w:rPr>
          <w:rFonts w:ascii="Times New Roman" w:hAnsi="Times New Roman" w:hint="eastAsia"/>
          <w:kern w:val="0"/>
          <w:sz w:val="24"/>
          <w:szCs w:val="24"/>
        </w:rPr>
        <w:t>;</w:t>
      </w:r>
      <w:r w:rsidRPr="00CD59CE">
        <w:rPr>
          <w:rFonts w:ascii="Times New Roman" w:hAnsi="Times New Roman" w:cs="Times New Roman" w:hint="eastAsia"/>
          <w:bCs/>
          <w:kern w:val="0"/>
          <w:sz w:val="24"/>
          <w:szCs w:val="24"/>
        </w:rPr>
        <w:t xml:space="preserve">c-myc </w:t>
      </w:r>
      <w:r w:rsidRPr="00CD59CE">
        <w:rPr>
          <w:rFonts w:ascii="Times New Roman" w:hAnsi="Times New Roman" w:cs="Times New Roman"/>
          <w:bCs/>
          <w:kern w:val="0"/>
          <w:sz w:val="24"/>
          <w:szCs w:val="24"/>
        </w:rPr>
        <w:t>sense</w:t>
      </w:r>
      <w:r w:rsidRPr="00CD59CE">
        <w:rPr>
          <w:rFonts w:ascii="Times New Roman" w:hAnsi="Times New Roman" w:cs="Times New Roman" w:hint="eastAsia"/>
          <w:bCs/>
          <w:kern w:val="0"/>
          <w:sz w:val="24"/>
          <w:szCs w:val="24"/>
        </w:rPr>
        <w:t xml:space="preserve"> </w:t>
      </w:r>
      <w:r w:rsidRPr="00CD59CE">
        <w:rPr>
          <w:rFonts w:ascii="Times New Roman" w:eastAsia="宋体" w:hAnsi="Times New Roman" w:cs="Times New Roman"/>
          <w:kern w:val="0"/>
          <w:sz w:val="24"/>
          <w:szCs w:val="24"/>
        </w:rPr>
        <w:t>5’</w:t>
      </w:r>
      <w:r w:rsidRPr="00CD59CE">
        <w:rPr>
          <w:rFonts w:ascii="Times New Roman" w:eastAsia="宋体" w:hAnsi="Times New Roman" w:cs="Times New Roman"/>
          <w:sz w:val="24"/>
          <w:szCs w:val="24"/>
        </w:rPr>
        <w:t xml:space="preserve">-TTTCGGGTAGTGGAAAACCA-3’, and </w:t>
      </w:r>
      <w:r w:rsidRPr="00CD59CE">
        <w:rPr>
          <w:rFonts w:ascii="Times New Roman" w:eastAsia="宋体" w:hAnsi="Times New Roman" w:cs="Times New Roman" w:hint="eastAsia"/>
          <w:sz w:val="24"/>
          <w:szCs w:val="24"/>
        </w:rPr>
        <w:t>a</w:t>
      </w:r>
      <w:r w:rsidRPr="00CD59CE">
        <w:rPr>
          <w:rFonts w:ascii="Times New Roman" w:eastAsia="宋体" w:hAnsi="Times New Roman" w:cs="Times New Roman"/>
          <w:sz w:val="24"/>
          <w:szCs w:val="24"/>
        </w:rPr>
        <w:t>ntisense</w:t>
      </w:r>
      <w:r w:rsidRPr="00CD59CE">
        <w:rPr>
          <w:rFonts w:ascii="Times New Roman" w:eastAsia="宋体" w:hAnsi="Times New Roman" w:cs="Times New Roman" w:hint="eastAsia"/>
          <w:sz w:val="24"/>
          <w:szCs w:val="24"/>
        </w:rPr>
        <w:t xml:space="preserve"> </w:t>
      </w:r>
      <w:r w:rsidRPr="00CD59CE">
        <w:rPr>
          <w:rFonts w:ascii="Times New Roman" w:eastAsia="宋体" w:hAnsi="Times New Roman" w:cs="Times New Roman"/>
          <w:sz w:val="24"/>
          <w:szCs w:val="24"/>
        </w:rPr>
        <w:t>5’-CACCGAGTCGTAGTCGAGGT-3’</w:t>
      </w:r>
      <w:r w:rsidRPr="00CD59CE">
        <w:rPr>
          <w:rFonts w:ascii="Times New Roman" w:eastAsia="宋体" w:hAnsi="Times New Roman" w:cs="Times New Roman" w:hint="eastAsia"/>
          <w:sz w:val="24"/>
          <w:szCs w:val="24"/>
        </w:rPr>
        <w:t xml:space="preserve">; MMP9 </w:t>
      </w:r>
      <w:r w:rsidRPr="00CD59CE">
        <w:rPr>
          <w:rFonts w:ascii="Times New Roman" w:eastAsia="宋体" w:hAnsi="Times New Roman" w:cs="Times New Roman"/>
          <w:sz w:val="24"/>
          <w:szCs w:val="24"/>
        </w:rPr>
        <w:t>sense</w:t>
      </w:r>
      <w:r w:rsidRPr="00CD59CE">
        <w:rPr>
          <w:rFonts w:ascii="Times New Roman" w:eastAsia="宋体" w:hAnsi="Times New Roman" w:cs="Times New Roman" w:hint="eastAsia"/>
          <w:sz w:val="24"/>
          <w:szCs w:val="24"/>
        </w:rPr>
        <w:t xml:space="preserve"> </w:t>
      </w:r>
      <w:r w:rsidRPr="00CD59CE">
        <w:rPr>
          <w:rFonts w:ascii="Times New Roman" w:eastAsia="宋体" w:hAnsi="Times New Roman" w:cs="Times New Roman"/>
          <w:sz w:val="24"/>
          <w:szCs w:val="24"/>
        </w:rPr>
        <w:t>5’-ACGACGTCTTCCAGTACCGA-3’,</w:t>
      </w:r>
      <w:r w:rsidRPr="00CD59CE">
        <w:rPr>
          <w:rFonts w:ascii="Times New Roman" w:eastAsia="宋体" w:hAnsi="Times New Roman" w:cs="Times New Roman" w:hint="eastAsia"/>
          <w:sz w:val="24"/>
          <w:szCs w:val="24"/>
        </w:rPr>
        <w:t xml:space="preserve"> a</w:t>
      </w:r>
      <w:r w:rsidRPr="00CD59CE">
        <w:rPr>
          <w:rFonts w:ascii="Times New Roman" w:eastAsia="宋体" w:hAnsi="Times New Roman" w:cs="Times New Roman"/>
          <w:sz w:val="24"/>
          <w:szCs w:val="24"/>
        </w:rPr>
        <w:t>ntisense</w:t>
      </w:r>
      <w:r w:rsidRPr="00CD59CE">
        <w:rPr>
          <w:rFonts w:ascii="Times New Roman" w:eastAsia="宋体" w:hAnsi="Times New Roman" w:cs="Times New Roman" w:hint="eastAsia"/>
          <w:sz w:val="24"/>
          <w:szCs w:val="24"/>
        </w:rPr>
        <w:t xml:space="preserve"> </w:t>
      </w:r>
      <w:r w:rsidRPr="00CD59CE">
        <w:rPr>
          <w:rFonts w:ascii="Times New Roman" w:eastAsia="宋体" w:hAnsi="Times New Roman" w:cs="Times New Roman"/>
          <w:sz w:val="24"/>
          <w:szCs w:val="24"/>
        </w:rPr>
        <w:t>5’-TTGGTCCACCTGGTTCAACT-3’</w:t>
      </w:r>
      <w:r w:rsidRPr="00CD59CE">
        <w:rPr>
          <w:rFonts w:ascii="Times New Roman" w:eastAsia="宋体" w:hAnsi="Times New Roman" w:cs="Times New Roman" w:hint="eastAsia"/>
          <w:sz w:val="24"/>
          <w:szCs w:val="24"/>
        </w:rPr>
        <w:t xml:space="preserve">; CXCR4 </w:t>
      </w:r>
      <w:r w:rsidRPr="00CD59CE">
        <w:rPr>
          <w:rFonts w:ascii="Times New Roman" w:eastAsia="宋体" w:hAnsi="Times New Roman" w:cs="Times New Roman"/>
          <w:sz w:val="24"/>
          <w:szCs w:val="24"/>
        </w:rPr>
        <w:t>sense</w:t>
      </w:r>
      <w:r w:rsidRPr="00CD59CE">
        <w:rPr>
          <w:rFonts w:ascii="Times New Roman" w:eastAsia="宋体" w:hAnsi="Times New Roman" w:cs="Times New Roman" w:hint="eastAsia"/>
          <w:sz w:val="24"/>
          <w:szCs w:val="24"/>
        </w:rPr>
        <w:t xml:space="preserve"> </w:t>
      </w:r>
      <w:r w:rsidRPr="00CD59CE">
        <w:rPr>
          <w:rFonts w:ascii="Times New Roman" w:eastAsia="宋体" w:hAnsi="Times New Roman" w:cs="Times New Roman"/>
          <w:sz w:val="24"/>
          <w:szCs w:val="24"/>
        </w:rPr>
        <w:t xml:space="preserve">5’-AGGAAGCTGTTGGCTGAAAA-3’, and </w:t>
      </w:r>
      <w:r w:rsidRPr="00CD59CE">
        <w:rPr>
          <w:rFonts w:ascii="Times New Roman" w:eastAsia="宋体" w:hAnsi="Times New Roman" w:cs="Times New Roman" w:hint="eastAsia"/>
          <w:sz w:val="24"/>
          <w:szCs w:val="24"/>
        </w:rPr>
        <w:t>a</w:t>
      </w:r>
      <w:r w:rsidRPr="00CD59CE">
        <w:rPr>
          <w:rFonts w:ascii="Times New Roman" w:eastAsia="宋体" w:hAnsi="Times New Roman" w:cs="Times New Roman"/>
          <w:sz w:val="24"/>
          <w:szCs w:val="24"/>
        </w:rPr>
        <w:t>ntisense</w:t>
      </w:r>
      <w:r w:rsidRPr="00CD59CE">
        <w:rPr>
          <w:rFonts w:ascii="Times New Roman" w:eastAsia="宋体" w:hAnsi="Times New Roman" w:cs="Times New Roman" w:hint="eastAsia"/>
          <w:sz w:val="24"/>
          <w:szCs w:val="24"/>
        </w:rPr>
        <w:t xml:space="preserve"> </w:t>
      </w:r>
      <w:r w:rsidRPr="00CD59CE">
        <w:rPr>
          <w:rFonts w:ascii="Times New Roman" w:eastAsia="宋体" w:hAnsi="Times New Roman" w:cs="Times New Roman"/>
          <w:sz w:val="24"/>
          <w:szCs w:val="24"/>
        </w:rPr>
        <w:t>5’-CTCACTGACGTTGGCAAAGA-3’</w:t>
      </w:r>
      <w:r w:rsidRPr="00CD59CE">
        <w:rPr>
          <w:rFonts w:ascii="Times New Roman" w:eastAsia="宋体" w:hAnsi="Times New Roman" w:cs="Times New Roman" w:hint="eastAsia"/>
          <w:sz w:val="24"/>
          <w:szCs w:val="24"/>
        </w:rPr>
        <w:t>; COX2 sense primer 5</w:t>
      </w:r>
      <w:r w:rsidRPr="00CD59CE">
        <w:rPr>
          <w:rFonts w:ascii="Times New Roman" w:eastAsia="宋体" w:hAnsi="Times New Roman" w:cs="Times New Roman"/>
          <w:sz w:val="24"/>
          <w:szCs w:val="24"/>
        </w:rPr>
        <w:t>’</w:t>
      </w:r>
      <w:r w:rsidRPr="00CD59CE">
        <w:rPr>
          <w:rFonts w:ascii="Times New Roman" w:eastAsia="宋体" w:hAnsi="Times New Roman" w:cs="Times New Roman" w:hint="eastAsia"/>
          <w:sz w:val="24"/>
          <w:szCs w:val="24"/>
        </w:rPr>
        <w:t>-TCTCCAACCTCTCCTACTAC-3</w:t>
      </w:r>
      <w:r w:rsidRPr="00CD59CE">
        <w:rPr>
          <w:rFonts w:ascii="Times New Roman" w:eastAsia="宋体" w:hAnsi="Times New Roman" w:cs="Times New Roman"/>
          <w:sz w:val="24"/>
          <w:szCs w:val="24"/>
        </w:rPr>
        <w:t>’</w:t>
      </w:r>
      <w:r w:rsidRPr="00CD59CE">
        <w:rPr>
          <w:rFonts w:ascii="Times New Roman" w:eastAsia="宋体" w:hAnsi="Times New Roman" w:cs="Times New Roman" w:hint="eastAsia"/>
          <w:sz w:val="24"/>
          <w:szCs w:val="24"/>
        </w:rPr>
        <w:t>, antisense primer 5</w:t>
      </w:r>
      <w:r w:rsidRPr="00CD59CE">
        <w:rPr>
          <w:rFonts w:ascii="Times New Roman" w:eastAsia="宋体" w:hAnsi="Times New Roman" w:cs="Times New Roman"/>
          <w:sz w:val="24"/>
          <w:szCs w:val="24"/>
        </w:rPr>
        <w:t>’</w:t>
      </w:r>
      <w:r w:rsidRPr="00CD59CE">
        <w:rPr>
          <w:rFonts w:ascii="Times New Roman" w:eastAsia="宋体" w:hAnsi="Times New Roman" w:cs="Times New Roman" w:hint="eastAsia"/>
          <w:sz w:val="24"/>
          <w:szCs w:val="24"/>
        </w:rPr>
        <w:t>-GCACGTAGTCTTCGATCACT-3</w:t>
      </w:r>
      <w:r w:rsidRPr="00CD59CE">
        <w:rPr>
          <w:rFonts w:ascii="Times New Roman" w:eastAsia="宋体" w:hAnsi="Times New Roman" w:cs="Times New Roman"/>
          <w:sz w:val="24"/>
          <w:szCs w:val="24"/>
        </w:rPr>
        <w:t>’</w:t>
      </w:r>
      <w:r w:rsidRPr="00CD59CE">
        <w:rPr>
          <w:rFonts w:ascii="Times New Roman" w:eastAsia="宋体" w:hAnsi="Times New Roman" w:cs="Times New Roman" w:hint="eastAsia"/>
          <w:sz w:val="24"/>
          <w:szCs w:val="24"/>
        </w:rPr>
        <w:t xml:space="preserve">; </w:t>
      </w:r>
      <w:r w:rsidRPr="00CD59CE">
        <w:rPr>
          <w:rFonts w:ascii="Times New Roman" w:eastAsia="宋体" w:hAnsi="Times New Roman" w:cs="Times New Roman" w:hint="eastAsia"/>
          <w:kern w:val="0"/>
          <w:sz w:val="24"/>
          <w:szCs w:val="24"/>
        </w:rPr>
        <w:t xml:space="preserve">VEGF </w:t>
      </w:r>
      <w:r w:rsidRPr="00CD59CE">
        <w:rPr>
          <w:rFonts w:ascii="Times New Roman" w:eastAsia="宋体" w:hAnsi="Times New Roman" w:cs="Times New Roman"/>
          <w:kern w:val="0"/>
          <w:sz w:val="24"/>
          <w:szCs w:val="24"/>
        </w:rPr>
        <w:t>sense</w:t>
      </w:r>
      <w:r w:rsidRPr="00CD59CE">
        <w:rPr>
          <w:rFonts w:ascii="Times New Roman" w:eastAsia="宋体" w:hAnsi="Times New Roman" w:cs="Times New Roman" w:hint="eastAsia"/>
          <w:kern w:val="0"/>
          <w:sz w:val="24"/>
          <w:szCs w:val="24"/>
        </w:rPr>
        <w:t xml:space="preserve"> </w:t>
      </w:r>
      <w:r w:rsidRPr="00CD59CE">
        <w:rPr>
          <w:rFonts w:ascii="Times New Roman" w:eastAsia="宋体" w:hAnsi="Times New Roman" w:cs="Times New Roman"/>
          <w:kern w:val="0"/>
          <w:sz w:val="24"/>
          <w:szCs w:val="24"/>
        </w:rPr>
        <w:t xml:space="preserve">5’-CTACCTCCACCATGCCAAGT-3’, and </w:t>
      </w:r>
      <w:r w:rsidRPr="00CD59CE">
        <w:rPr>
          <w:rFonts w:ascii="Times New Roman" w:eastAsia="宋体" w:hAnsi="Times New Roman" w:cs="Times New Roman" w:hint="eastAsia"/>
          <w:kern w:val="0"/>
          <w:sz w:val="24"/>
          <w:szCs w:val="24"/>
        </w:rPr>
        <w:t>a</w:t>
      </w:r>
      <w:r w:rsidRPr="00CD59CE">
        <w:rPr>
          <w:rFonts w:ascii="Times New Roman" w:eastAsia="宋体" w:hAnsi="Times New Roman" w:cs="Times New Roman"/>
          <w:kern w:val="0"/>
          <w:sz w:val="24"/>
          <w:szCs w:val="24"/>
        </w:rPr>
        <w:t>ntisense</w:t>
      </w:r>
      <w:r w:rsidRPr="00CD59CE">
        <w:rPr>
          <w:rFonts w:ascii="Times New Roman" w:eastAsia="宋体" w:hAnsi="Times New Roman" w:cs="Times New Roman" w:hint="eastAsia"/>
          <w:kern w:val="0"/>
          <w:sz w:val="24"/>
          <w:szCs w:val="24"/>
        </w:rPr>
        <w:t xml:space="preserve"> </w:t>
      </w:r>
      <w:r w:rsidRPr="00CD59CE">
        <w:rPr>
          <w:rFonts w:ascii="Times New Roman" w:eastAsia="宋体" w:hAnsi="Times New Roman" w:cs="Times New Roman"/>
          <w:kern w:val="0"/>
          <w:sz w:val="24"/>
          <w:szCs w:val="24"/>
        </w:rPr>
        <w:t>5’-AGCTGCGCTGATAGACATCC-3’</w:t>
      </w:r>
      <w:r w:rsidRPr="00CD59CE">
        <w:rPr>
          <w:rFonts w:ascii="Times New Roman" w:eastAsia="宋体" w:hAnsi="Times New Roman" w:cs="Times New Roman" w:hint="eastAsia"/>
          <w:kern w:val="0"/>
          <w:sz w:val="24"/>
          <w:szCs w:val="24"/>
        </w:rPr>
        <w:t>; Col-1</w:t>
      </w:r>
      <w:r w:rsidRPr="00CD59CE">
        <w:rPr>
          <w:rFonts w:ascii="Times New Roman" w:eastAsia="宋体" w:hAnsi="Times New Roman" w:cs="Times New Roman"/>
          <w:kern w:val="0"/>
          <w:sz w:val="24"/>
          <w:szCs w:val="24"/>
        </w:rPr>
        <w:t xml:space="preserve"> sense 5’- </w:t>
      </w:r>
      <w:r w:rsidRPr="00CD59CE">
        <w:rPr>
          <w:rFonts w:ascii="Times New Roman" w:eastAsia="宋体" w:hAnsi="Times New Roman" w:cs="Times New Roman"/>
          <w:kern w:val="0"/>
          <w:sz w:val="24"/>
          <w:szCs w:val="24"/>
        </w:rPr>
        <w:lastRenderedPageBreak/>
        <w:t>CACACGTCTCGGTCATGGTA -3’, antisense 5’- AAGAGGAAGGCCAAGTCGAG -3’</w:t>
      </w:r>
      <w:r w:rsidRPr="00CD59CE">
        <w:rPr>
          <w:rFonts w:ascii="Times New Roman" w:eastAsia="宋体" w:hAnsi="Times New Roman" w:cs="Times New Roman" w:hint="eastAsia"/>
          <w:kern w:val="0"/>
          <w:sz w:val="24"/>
          <w:szCs w:val="24"/>
        </w:rPr>
        <w:t xml:space="preserve">; a-SMA </w:t>
      </w:r>
      <w:r w:rsidRPr="00CD59CE">
        <w:rPr>
          <w:rFonts w:ascii="Times New Roman" w:eastAsia="宋体" w:hAnsi="Times New Roman" w:cs="Times New Roman"/>
          <w:kern w:val="0"/>
          <w:sz w:val="24"/>
          <w:szCs w:val="24"/>
        </w:rPr>
        <w:t>sense 5’- CCAGAGCCATTGTCACACAC -3’, antisense 5’- CAGCCAAGCACTGTCAGG -3’.</w:t>
      </w:r>
    </w:p>
    <w:p w:rsidR="00FB6C75" w:rsidRPr="00CD59CE" w:rsidRDefault="00FB6C75" w:rsidP="00FB6C75">
      <w:pPr>
        <w:pStyle w:val="a5"/>
        <w:snapToGrid w:val="0"/>
        <w:spacing w:line="480" w:lineRule="auto"/>
        <w:ind w:firstLineChars="0" w:firstLine="0"/>
        <w:jc w:val="left"/>
        <w:textAlignment w:val="top"/>
        <w:rPr>
          <w:rFonts w:ascii="Times New Roman" w:hAnsi="Times New Roman"/>
          <w:bCs/>
          <w:kern w:val="0"/>
          <w:sz w:val="24"/>
          <w:szCs w:val="24"/>
        </w:rPr>
      </w:pPr>
      <w:r w:rsidRPr="00CD59CE">
        <w:rPr>
          <w:rFonts w:ascii="Times New Roman" w:hAnsi="Times New Roman"/>
          <w:b/>
          <w:bCs/>
          <w:kern w:val="0"/>
          <w:sz w:val="24"/>
          <w:szCs w:val="24"/>
        </w:rPr>
        <w:t xml:space="preserve">Immunofluorescence </w:t>
      </w:r>
      <w:r w:rsidRPr="00CD59CE">
        <w:rPr>
          <w:rFonts w:ascii="Times New Roman" w:hAnsi="Times New Roman"/>
          <w:bCs/>
          <w:kern w:val="0"/>
          <w:sz w:val="24"/>
          <w:szCs w:val="24"/>
        </w:rPr>
        <w:br/>
      </w:r>
      <w:r w:rsidRPr="00CD59CE">
        <w:rPr>
          <w:rFonts w:ascii="Times New Roman" w:hAnsi="Times New Roman" w:hint="eastAsia"/>
          <w:bCs/>
          <w:kern w:val="0"/>
          <w:sz w:val="24"/>
          <w:szCs w:val="24"/>
        </w:rPr>
        <w:t xml:space="preserve">     </w:t>
      </w:r>
      <w:r w:rsidRPr="00CD59CE">
        <w:rPr>
          <w:rFonts w:ascii="Times New Roman" w:hAnsi="Times New Roman"/>
          <w:bCs/>
          <w:kern w:val="0"/>
          <w:sz w:val="24"/>
          <w:szCs w:val="24"/>
        </w:rPr>
        <w:t xml:space="preserve">Immunoﬂuorescence analyses were performed for NF-kB </w:t>
      </w:r>
      <w:r w:rsidRPr="00CD59CE">
        <w:rPr>
          <w:rFonts w:ascii="Times New Roman" w:hAnsi="Times New Roman" w:hint="eastAsia"/>
          <w:bCs/>
          <w:kern w:val="0"/>
          <w:sz w:val="24"/>
          <w:szCs w:val="24"/>
        </w:rPr>
        <w:t xml:space="preserve">p65 </w:t>
      </w:r>
      <w:r w:rsidRPr="00CD59CE">
        <w:rPr>
          <w:rFonts w:ascii="Times New Roman" w:hAnsi="Times New Roman"/>
          <w:bCs/>
          <w:kern w:val="0"/>
          <w:sz w:val="24"/>
          <w:szCs w:val="24"/>
        </w:rPr>
        <w:t>localization. In brief, the cells were grown on glass cover-slips, and treated for 1h with LPS (100ng/ml)</w:t>
      </w:r>
      <w:r w:rsidRPr="00CD59CE">
        <w:rPr>
          <w:rFonts w:ascii="Times New Roman" w:hAnsi="Times New Roman" w:hint="eastAsia"/>
          <w:bCs/>
          <w:kern w:val="0"/>
          <w:sz w:val="24"/>
          <w:szCs w:val="24"/>
        </w:rPr>
        <w:t>. Then</w:t>
      </w:r>
      <w:r w:rsidRPr="00CD59CE">
        <w:rPr>
          <w:rFonts w:ascii="Times New Roman" w:hAnsi="Times New Roman"/>
          <w:bCs/>
          <w:kern w:val="0"/>
          <w:sz w:val="24"/>
          <w:szCs w:val="24"/>
        </w:rPr>
        <w:t xml:space="preserve"> BMSC</w:t>
      </w:r>
      <w:r w:rsidRPr="00CD59CE">
        <w:rPr>
          <w:rFonts w:ascii="Times New Roman" w:hAnsi="Times New Roman" w:hint="eastAsia"/>
          <w:bCs/>
          <w:kern w:val="0"/>
          <w:sz w:val="24"/>
          <w:szCs w:val="24"/>
        </w:rPr>
        <w:t>s, HGF or BMSCs plus HGF were added in the well</w:t>
      </w:r>
      <w:r w:rsidRPr="00CD59CE">
        <w:rPr>
          <w:rFonts w:ascii="Times New Roman" w:hAnsi="Times New Roman"/>
          <w:bCs/>
          <w:kern w:val="0"/>
          <w:sz w:val="24"/>
          <w:szCs w:val="24"/>
        </w:rPr>
        <w:t>. Cells were then washed</w:t>
      </w:r>
      <w:r w:rsidRPr="00CD59CE">
        <w:rPr>
          <w:rFonts w:ascii="Times New Roman" w:hAnsi="Times New Roman" w:hint="eastAsia"/>
          <w:bCs/>
          <w:kern w:val="0"/>
          <w:sz w:val="24"/>
          <w:szCs w:val="24"/>
        </w:rPr>
        <w:t>,</w:t>
      </w:r>
      <w:r w:rsidRPr="00CD59CE">
        <w:rPr>
          <w:rFonts w:ascii="Times New Roman" w:hAnsi="Times New Roman"/>
          <w:bCs/>
          <w:kern w:val="0"/>
          <w:sz w:val="24"/>
          <w:szCs w:val="24"/>
        </w:rPr>
        <w:t xml:space="preserve"> ﬁxed and permeabilized. After incubation with a 1:500 dilution of rabbit anti-human NF-kB p65 antibody (Rel A; Rockland, Gilbertsville, PA) for 1 h at room temperature, the cells were washed three times in </w:t>
      </w:r>
      <w:r w:rsidRPr="00CD59CE">
        <w:rPr>
          <w:rFonts w:ascii="Times New Roman" w:hAnsi="Times New Roman" w:hint="eastAsia"/>
          <w:bCs/>
          <w:kern w:val="0"/>
          <w:sz w:val="24"/>
          <w:szCs w:val="24"/>
        </w:rPr>
        <w:t>p</w:t>
      </w:r>
      <w:r w:rsidRPr="00CD59CE">
        <w:rPr>
          <w:rFonts w:ascii="Times New Roman" w:hAnsi="Times New Roman"/>
          <w:bCs/>
          <w:kern w:val="0"/>
          <w:sz w:val="24"/>
          <w:szCs w:val="24"/>
        </w:rPr>
        <w:t xml:space="preserve">hosphate buffered saline-tween (0.1%), followed by incubation with FITC-conjugated goat anti-rabbit IgG (Jackson Immuno Research Laboratories) and </w:t>
      </w:r>
      <w:r w:rsidRPr="00CD59CE">
        <w:rPr>
          <w:rFonts w:ascii="Times New Roman" w:hAnsi="Times New Roman" w:hint="eastAsia"/>
          <w:bCs/>
          <w:kern w:val="0"/>
          <w:sz w:val="24"/>
          <w:szCs w:val="24"/>
        </w:rPr>
        <w:t>4,6-diamidino-2-phenylindole (</w:t>
      </w:r>
      <w:r w:rsidRPr="00CD59CE">
        <w:rPr>
          <w:rFonts w:ascii="Times New Roman" w:hAnsi="Times New Roman"/>
          <w:bCs/>
          <w:kern w:val="0"/>
          <w:sz w:val="24"/>
          <w:szCs w:val="24"/>
        </w:rPr>
        <w:t>DAPI</w:t>
      </w:r>
      <w:r w:rsidRPr="00CD59CE">
        <w:rPr>
          <w:rFonts w:ascii="Times New Roman" w:hAnsi="Times New Roman" w:hint="eastAsia"/>
          <w:bCs/>
          <w:kern w:val="0"/>
          <w:sz w:val="24"/>
          <w:szCs w:val="24"/>
        </w:rPr>
        <w:t>, Sigma)</w:t>
      </w:r>
      <w:r w:rsidRPr="00CD59CE">
        <w:rPr>
          <w:rFonts w:ascii="Times New Roman" w:hAnsi="Times New Roman"/>
          <w:bCs/>
          <w:kern w:val="0"/>
          <w:sz w:val="24"/>
          <w:szCs w:val="24"/>
        </w:rPr>
        <w:t xml:space="preserve"> in the dark for 10 minutes. At last, the cells were observed and photographed with a ﬂuorescence microscope (NIKON 80i, Japan).</w:t>
      </w:r>
    </w:p>
    <w:p w:rsidR="00FB6C75" w:rsidRPr="00CD59CE" w:rsidRDefault="00FB6C75" w:rsidP="00FB6C75">
      <w:pPr>
        <w:pStyle w:val="a5"/>
        <w:snapToGrid w:val="0"/>
        <w:spacing w:line="480" w:lineRule="auto"/>
        <w:ind w:firstLineChars="0" w:firstLine="0"/>
        <w:jc w:val="left"/>
        <w:textAlignment w:val="top"/>
        <w:rPr>
          <w:rFonts w:ascii="Times New Roman" w:hAnsi="Times New Roman"/>
          <w:bCs/>
          <w:kern w:val="0"/>
          <w:sz w:val="24"/>
          <w:szCs w:val="24"/>
        </w:rPr>
      </w:pPr>
      <w:r w:rsidRPr="00CD59CE">
        <w:rPr>
          <w:rFonts w:ascii="Times New Roman" w:hAnsi="Times New Roman"/>
          <w:b/>
          <w:bCs/>
          <w:kern w:val="0"/>
          <w:sz w:val="24"/>
          <w:szCs w:val="24"/>
        </w:rPr>
        <w:t>Luciferase Assay</w:t>
      </w:r>
    </w:p>
    <w:p w:rsidR="00FB6C75" w:rsidRPr="00CD59CE" w:rsidRDefault="00FB6C75" w:rsidP="00CD59CE">
      <w:pPr>
        <w:pStyle w:val="a5"/>
        <w:snapToGrid w:val="0"/>
        <w:spacing w:afterLines="50" w:line="480" w:lineRule="auto"/>
        <w:ind w:firstLine="480"/>
        <w:jc w:val="left"/>
        <w:textAlignment w:val="top"/>
        <w:rPr>
          <w:rFonts w:ascii="Times New Roman" w:hAnsi="Times New Roman"/>
          <w:kern w:val="0"/>
          <w:sz w:val="24"/>
          <w:szCs w:val="24"/>
          <w:shd w:val="clear" w:color="auto" w:fill="FFFFFF"/>
        </w:rPr>
      </w:pPr>
      <w:r w:rsidRPr="00CD59CE">
        <w:rPr>
          <w:rFonts w:ascii="Times New Roman" w:hAnsi="Times New Roman"/>
          <w:kern w:val="0"/>
          <w:sz w:val="24"/>
          <w:szCs w:val="24"/>
          <w:shd w:val="clear" w:color="auto" w:fill="FFFFFF"/>
        </w:rPr>
        <w:t xml:space="preserve">A total of 15,000 </w:t>
      </w:r>
      <w:r w:rsidRPr="00CD59CE">
        <w:rPr>
          <w:rFonts w:ascii="Times New Roman" w:hAnsi="Times New Roman" w:hint="eastAsia"/>
          <w:kern w:val="0"/>
          <w:sz w:val="24"/>
          <w:szCs w:val="24"/>
          <w:shd w:val="clear" w:color="auto" w:fill="FFFFFF"/>
        </w:rPr>
        <w:t>LX2</w:t>
      </w:r>
      <w:r w:rsidRPr="00CD59CE">
        <w:rPr>
          <w:rFonts w:ascii="Times New Roman" w:hAnsi="Times New Roman"/>
          <w:kern w:val="0"/>
          <w:sz w:val="24"/>
          <w:szCs w:val="24"/>
          <w:shd w:val="clear" w:color="auto" w:fill="FFFFFF"/>
        </w:rPr>
        <w:t xml:space="preserve"> cells/50 ml Opti-MEM were plated in a 96-well</w:t>
      </w:r>
      <w:r w:rsidRPr="00CD59CE">
        <w:rPr>
          <w:rFonts w:ascii="Times New Roman" w:hAnsi="Times New Roman" w:hint="eastAsia"/>
          <w:kern w:val="0"/>
          <w:sz w:val="24"/>
          <w:szCs w:val="24"/>
          <w:shd w:val="clear" w:color="auto" w:fill="FFFFFF"/>
        </w:rPr>
        <w:t xml:space="preserve"> </w:t>
      </w:r>
      <w:r w:rsidRPr="00CD59CE">
        <w:rPr>
          <w:rFonts w:ascii="Times New Roman" w:hAnsi="Times New Roman"/>
          <w:kern w:val="0"/>
          <w:sz w:val="24"/>
          <w:szCs w:val="24"/>
          <w:shd w:val="clear" w:color="auto" w:fill="FFFFFF"/>
        </w:rPr>
        <w:t>Cignal Finder Multi Pathway reporter Array plate as recommended by the</w:t>
      </w:r>
      <w:r w:rsidRPr="00CD59CE">
        <w:rPr>
          <w:rFonts w:ascii="Times New Roman" w:hAnsi="Times New Roman" w:hint="eastAsia"/>
          <w:kern w:val="0"/>
          <w:sz w:val="24"/>
          <w:szCs w:val="24"/>
          <w:shd w:val="clear" w:color="auto" w:fill="FFFFFF"/>
        </w:rPr>
        <w:t xml:space="preserve"> </w:t>
      </w:r>
      <w:r w:rsidRPr="00CD59CE">
        <w:rPr>
          <w:rFonts w:ascii="Times New Roman" w:hAnsi="Times New Roman"/>
          <w:kern w:val="0"/>
          <w:sz w:val="24"/>
          <w:szCs w:val="24"/>
          <w:shd w:val="clear" w:color="auto" w:fill="FFFFFF"/>
        </w:rPr>
        <w:t>manufacturer (SABiosciences) and incubated for 24 hr. The medium was</w:t>
      </w:r>
      <w:r w:rsidRPr="00CD59CE">
        <w:rPr>
          <w:rFonts w:ascii="Times New Roman" w:hAnsi="Times New Roman" w:hint="eastAsia"/>
          <w:kern w:val="0"/>
          <w:sz w:val="24"/>
          <w:szCs w:val="24"/>
          <w:shd w:val="clear" w:color="auto" w:fill="FFFFFF"/>
        </w:rPr>
        <w:t xml:space="preserve"> </w:t>
      </w:r>
      <w:r w:rsidRPr="00CD59CE">
        <w:rPr>
          <w:rFonts w:ascii="Times New Roman" w:hAnsi="Times New Roman"/>
          <w:kern w:val="0"/>
          <w:sz w:val="24"/>
          <w:szCs w:val="24"/>
          <w:shd w:val="clear" w:color="auto" w:fill="FFFFFF"/>
        </w:rPr>
        <w:t xml:space="preserve">then changed and cells were treated with </w:t>
      </w:r>
      <w:r w:rsidRPr="00CD59CE">
        <w:rPr>
          <w:rFonts w:ascii="Times New Roman" w:hAnsi="Times New Roman" w:hint="eastAsia"/>
          <w:kern w:val="0"/>
          <w:sz w:val="24"/>
          <w:szCs w:val="24"/>
          <w:shd w:val="clear" w:color="auto" w:fill="FFFFFF"/>
        </w:rPr>
        <w:t>BMSC</w:t>
      </w:r>
      <w:r w:rsidR="002158C3" w:rsidRPr="00CD59CE">
        <w:rPr>
          <w:rFonts w:ascii="Times New Roman" w:hAnsi="Times New Roman" w:hint="eastAsia"/>
          <w:kern w:val="0"/>
          <w:sz w:val="24"/>
          <w:szCs w:val="24"/>
          <w:shd w:val="clear" w:color="auto" w:fill="FFFFFF"/>
        </w:rPr>
        <w:t>s</w:t>
      </w:r>
      <w:r w:rsidRPr="00CD59CE">
        <w:rPr>
          <w:rFonts w:ascii="Times New Roman" w:hAnsi="Times New Roman" w:hint="eastAsia"/>
          <w:kern w:val="0"/>
          <w:sz w:val="24"/>
          <w:szCs w:val="24"/>
          <w:shd w:val="clear" w:color="auto" w:fill="FFFFFF"/>
        </w:rPr>
        <w:t>, HGF</w:t>
      </w:r>
      <w:r w:rsidRPr="00CD59CE">
        <w:rPr>
          <w:rFonts w:ascii="Times New Roman" w:hAnsi="Times New Roman"/>
          <w:kern w:val="0"/>
          <w:sz w:val="24"/>
          <w:szCs w:val="24"/>
          <w:shd w:val="clear" w:color="auto" w:fill="FFFFFF"/>
        </w:rPr>
        <w:t xml:space="preserve"> or</w:t>
      </w:r>
      <w:r w:rsidRPr="00CD59CE">
        <w:rPr>
          <w:rFonts w:ascii="Times New Roman" w:hAnsi="Times New Roman" w:hint="eastAsia"/>
          <w:kern w:val="0"/>
          <w:sz w:val="24"/>
          <w:szCs w:val="24"/>
          <w:shd w:val="clear" w:color="auto" w:fill="FFFFFF"/>
        </w:rPr>
        <w:t xml:space="preserve"> BMSC</w:t>
      </w:r>
      <w:r w:rsidR="002158C3" w:rsidRPr="00CD59CE">
        <w:rPr>
          <w:rFonts w:ascii="Times New Roman" w:hAnsi="Times New Roman" w:hint="eastAsia"/>
          <w:kern w:val="0"/>
          <w:sz w:val="24"/>
          <w:szCs w:val="24"/>
          <w:shd w:val="clear" w:color="auto" w:fill="FFFFFF"/>
        </w:rPr>
        <w:t>s</w:t>
      </w:r>
      <w:r w:rsidRPr="00CD59CE">
        <w:rPr>
          <w:rFonts w:ascii="Times New Roman" w:hAnsi="Times New Roman" w:hint="eastAsia"/>
          <w:kern w:val="0"/>
          <w:sz w:val="24"/>
          <w:szCs w:val="24"/>
          <w:shd w:val="clear" w:color="auto" w:fill="FFFFFF"/>
        </w:rPr>
        <w:t xml:space="preserve"> + HGF</w:t>
      </w:r>
      <w:r w:rsidRPr="00CD59CE">
        <w:rPr>
          <w:rFonts w:ascii="Times New Roman" w:hAnsi="Times New Roman"/>
          <w:kern w:val="0"/>
          <w:sz w:val="24"/>
          <w:szCs w:val="24"/>
          <w:shd w:val="clear" w:color="auto" w:fill="FFFFFF"/>
        </w:rPr>
        <w:t>. The</w:t>
      </w:r>
      <w:r w:rsidRPr="00CD59CE">
        <w:rPr>
          <w:rFonts w:ascii="Times New Roman" w:hAnsi="Times New Roman" w:hint="eastAsia"/>
          <w:kern w:val="0"/>
          <w:sz w:val="24"/>
          <w:szCs w:val="24"/>
          <w:shd w:val="clear" w:color="auto" w:fill="FFFFFF"/>
        </w:rPr>
        <w:t xml:space="preserve"> </w:t>
      </w:r>
      <w:r w:rsidRPr="00CD59CE">
        <w:rPr>
          <w:rFonts w:ascii="Times New Roman" w:hAnsi="Times New Roman"/>
          <w:kern w:val="0"/>
          <w:sz w:val="24"/>
          <w:szCs w:val="24"/>
          <w:shd w:val="clear" w:color="auto" w:fill="FFFFFF"/>
        </w:rPr>
        <w:t>ratios of Fireﬂy to Renilla Luciferase activities (relative light units [RLU]) were</w:t>
      </w:r>
      <w:r w:rsidRPr="00CD59CE">
        <w:rPr>
          <w:rFonts w:ascii="Times New Roman" w:hAnsi="Times New Roman" w:hint="eastAsia"/>
          <w:kern w:val="0"/>
          <w:sz w:val="24"/>
          <w:szCs w:val="24"/>
          <w:shd w:val="clear" w:color="auto" w:fill="FFFFFF"/>
        </w:rPr>
        <w:t xml:space="preserve"> </w:t>
      </w:r>
      <w:r w:rsidRPr="00CD59CE">
        <w:rPr>
          <w:rFonts w:ascii="Times New Roman" w:hAnsi="Times New Roman"/>
          <w:kern w:val="0"/>
          <w:sz w:val="24"/>
          <w:szCs w:val="24"/>
          <w:shd w:val="clear" w:color="auto" w:fill="FFFFFF"/>
        </w:rPr>
        <w:t>measured in cell lysates with the Dual Luciferase Reporter Assay System</w:t>
      </w:r>
      <w:r w:rsidRPr="00CD59CE">
        <w:rPr>
          <w:rFonts w:ascii="Times New Roman" w:hAnsi="Times New Roman" w:hint="eastAsia"/>
          <w:kern w:val="0"/>
          <w:sz w:val="24"/>
          <w:szCs w:val="24"/>
          <w:shd w:val="clear" w:color="auto" w:fill="FFFFFF"/>
        </w:rPr>
        <w:t xml:space="preserve"> </w:t>
      </w:r>
      <w:r w:rsidRPr="00CD59CE">
        <w:rPr>
          <w:rFonts w:ascii="Times New Roman" w:hAnsi="Times New Roman"/>
          <w:kern w:val="0"/>
          <w:sz w:val="24"/>
          <w:szCs w:val="24"/>
          <w:shd w:val="clear" w:color="auto" w:fill="FFFFFF"/>
        </w:rPr>
        <w:t xml:space="preserve">(Promega) 24 hr after treatment with </w:t>
      </w:r>
      <w:r w:rsidRPr="00CD59CE">
        <w:rPr>
          <w:rFonts w:ascii="Times New Roman" w:hAnsi="Times New Roman" w:hint="eastAsia"/>
          <w:kern w:val="0"/>
          <w:sz w:val="24"/>
          <w:szCs w:val="24"/>
          <w:shd w:val="clear" w:color="auto" w:fill="FFFFFF"/>
        </w:rPr>
        <w:t>BMSCs, HGF</w:t>
      </w:r>
      <w:r w:rsidRPr="00CD59CE">
        <w:rPr>
          <w:rFonts w:ascii="Times New Roman" w:hAnsi="Times New Roman"/>
          <w:kern w:val="0"/>
          <w:sz w:val="24"/>
          <w:szCs w:val="24"/>
          <w:shd w:val="clear" w:color="auto" w:fill="FFFFFF"/>
        </w:rPr>
        <w:t xml:space="preserve"> or</w:t>
      </w:r>
      <w:r w:rsidRPr="00CD59CE">
        <w:rPr>
          <w:rFonts w:ascii="Times New Roman" w:hAnsi="Times New Roman" w:hint="eastAsia"/>
          <w:kern w:val="0"/>
          <w:sz w:val="24"/>
          <w:szCs w:val="24"/>
          <w:shd w:val="clear" w:color="auto" w:fill="FFFFFF"/>
        </w:rPr>
        <w:t xml:space="preserve"> BMSC</w:t>
      </w:r>
      <w:r w:rsidR="002158C3" w:rsidRPr="00CD59CE">
        <w:rPr>
          <w:rFonts w:ascii="Times New Roman" w:hAnsi="Times New Roman" w:hint="eastAsia"/>
          <w:kern w:val="0"/>
          <w:sz w:val="24"/>
          <w:szCs w:val="24"/>
          <w:shd w:val="clear" w:color="auto" w:fill="FFFFFF"/>
        </w:rPr>
        <w:t>s</w:t>
      </w:r>
      <w:r w:rsidRPr="00CD59CE">
        <w:rPr>
          <w:rFonts w:ascii="Times New Roman" w:hAnsi="Times New Roman" w:hint="eastAsia"/>
          <w:kern w:val="0"/>
          <w:sz w:val="24"/>
          <w:szCs w:val="24"/>
          <w:shd w:val="clear" w:color="auto" w:fill="FFFFFF"/>
        </w:rPr>
        <w:t xml:space="preserve"> + HGF</w:t>
      </w:r>
      <w:r w:rsidRPr="00CD59CE">
        <w:rPr>
          <w:rFonts w:ascii="Times New Roman" w:hAnsi="Times New Roman"/>
          <w:kern w:val="0"/>
          <w:sz w:val="24"/>
          <w:szCs w:val="24"/>
          <w:shd w:val="clear" w:color="auto" w:fill="FFFFFF"/>
        </w:rPr>
        <w:t>.</w:t>
      </w:r>
    </w:p>
    <w:p w:rsidR="00FB6C75" w:rsidRPr="00CD59CE" w:rsidRDefault="00FB6C75" w:rsidP="00CD59CE">
      <w:pPr>
        <w:widowControl/>
        <w:tabs>
          <w:tab w:val="left" w:pos="9180"/>
        </w:tabs>
        <w:adjustRightInd w:val="0"/>
        <w:snapToGrid w:val="0"/>
        <w:spacing w:afterLines="50" w:line="480" w:lineRule="auto"/>
        <w:jc w:val="left"/>
        <w:rPr>
          <w:rFonts w:ascii="Times New Roman" w:eastAsia="AdvT156" w:hAnsi="Times New Roman"/>
          <w:b/>
          <w:kern w:val="0"/>
          <w:sz w:val="24"/>
        </w:rPr>
      </w:pPr>
      <w:r w:rsidRPr="00CD59CE">
        <w:rPr>
          <w:rFonts w:ascii="Times New Roman" w:eastAsia="AdvT156" w:hAnsi="Times New Roman"/>
          <w:b/>
          <w:kern w:val="0"/>
          <w:sz w:val="24"/>
        </w:rPr>
        <w:t xml:space="preserve">Preparation of Cytoplasmic and Nuclear Fractions </w:t>
      </w:r>
    </w:p>
    <w:p w:rsidR="00FB6C75" w:rsidRPr="00CD59CE" w:rsidRDefault="00FB6C75" w:rsidP="00CD59CE">
      <w:pPr>
        <w:widowControl/>
        <w:tabs>
          <w:tab w:val="left" w:pos="9180"/>
        </w:tabs>
        <w:adjustRightInd w:val="0"/>
        <w:snapToGrid w:val="0"/>
        <w:spacing w:afterLines="50" w:line="480" w:lineRule="auto"/>
        <w:ind w:firstLine="465"/>
        <w:jc w:val="left"/>
        <w:rPr>
          <w:rFonts w:ascii="Times New Roman" w:eastAsia="AdvT156" w:hAnsi="Times New Roman"/>
          <w:kern w:val="0"/>
          <w:sz w:val="24"/>
        </w:rPr>
      </w:pPr>
      <w:r w:rsidRPr="00CD59CE">
        <w:rPr>
          <w:rFonts w:ascii="Times New Roman" w:eastAsia="AdvT156" w:hAnsi="Times New Roman"/>
          <w:kern w:val="0"/>
          <w:sz w:val="24"/>
        </w:rPr>
        <w:lastRenderedPageBreak/>
        <w:t>Cells were scraped with cold PBS and resuspended in HLB buffer (10 mM HEPES [pH 7.9], 10 mM KCl, 1.5 mM MgCl2, 0.5 mM DTT). The cells were then Dounce-homogenized and centrifuged at 1000 × g for 5 min at 4ºC. The supernatant (cytoplasmic fraction) was stored at</w:t>
      </w:r>
      <w:r w:rsidRPr="00CD59CE">
        <w:rPr>
          <w:rFonts w:ascii="Times New Roman" w:eastAsia="AdvT156" w:hAnsi="Times New Roman" w:hint="eastAsia"/>
          <w:kern w:val="0"/>
          <w:sz w:val="24"/>
        </w:rPr>
        <w:t>–</w:t>
      </w:r>
      <w:r w:rsidRPr="00CD59CE">
        <w:rPr>
          <w:rFonts w:ascii="Times New Roman" w:eastAsia="AdvT156" w:hAnsi="Times New Roman"/>
          <w:kern w:val="0"/>
          <w:sz w:val="24"/>
        </w:rPr>
        <w:t>80°C until use. The nuclei in the pellet were  isolated by centrifugation and resuspended in nuclear extraction buffer (20 mM HEPES [pH 7.9], 420 mM NaCl, 1.2 mM MgCl</w:t>
      </w:r>
      <w:r w:rsidRPr="00CD59CE">
        <w:rPr>
          <w:rFonts w:ascii="Times New Roman" w:eastAsia="AdvT156" w:hAnsi="Times New Roman"/>
          <w:kern w:val="0"/>
          <w:sz w:val="24"/>
          <w:vertAlign w:val="subscript"/>
        </w:rPr>
        <w:t>2</w:t>
      </w:r>
      <w:r w:rsidRPr="00CD59CE">
        <w:rPr>
          <w:rFonts w:ascii="Times New Roman" w:eastAsia="AdvT156" w:hAnsi="Times New Roman"/>
          <w:kern w:val="0"/>
          <w:sz w:val="24"/>
        </w:rPr>
        <w:t>, 0.2 mM EDTA, 25% glycerol) for 30 min at 4°C. After centrifugation at 15,000 × g for 30 min at 4ºC, the supernatant (nuclear fraction) was stored at –80°C.</w:t>
      </w:r>
    </w:p>
    <w:p w:rsidR="0090271A" w:rsidRPr="00CD59CE" w:rsidRDefault="0090271A"/>
    <w:sectPr w:rsidR="0090271A" w:rsidRPr="00CD59CE" w:rsidSect="00D04C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872" w:rsidRDefault="007E0872" w:rsidP="00FB6C75">
      <w:r>
        <w:separator/>
      </w:r>
    </w:p>
  </w:endnote>
  <w:endnote w:type="continuationSeparator" w:id="1">
    <w:p w:rsidR="007E0872" w:rsidRDefault="007E0872" w:rsidP="00FB6C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dvT156">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872" w:rsidRDefault="007E0872" w:rsidP="00FB6C75">
      <w:r>
        <w:separator/>
      </w:r>
    </w:p>
  </w:footnote>
  <w:footnote w:type="continuationSeparator" w:id="1">
    <w:p w:rsidR="007E0872" w:rsidRDefault="007E0872" w:rsidP="00FB6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6C75"/>
    <w:rsid w:val="000D5B19"/>
    <w:rsid w:val="000F34AF"/>
    <w:rsid w:val="000F6100"/>
    <w:rsid w:val="00131428"/>
    <w:rsid w:val="0014791D"/>
    <w:rsid w:val="001D1CDE"/>
    <w:rsid w:val="002158C3"/>
    <w:rsid w:val="00227141"/>
    <w:rsid w:val="003E7571"/>
    <w:rsid w:val="004306A3"/>
    <w:rsid w:val="00596490"/>
    <w:rsid w:val="005E3532"/>
    <w:rsid w:val="0060236C"/>
    <w:rsid w:val="0060782F"/>
    <w:rsid w:val="006560D8"/>
    <w:rsid w:val="006A3E3C"/>
    <w:rsid w:val="006B5F94"/>
    <w:rsid w:val="006E1081"/>
    <w:rsid w:val="007E0872"/>
    <w:rsid w:val="0090271A"/>
    <w:rsid w:val="009140B8"/>
    <w:rsid w:val="009278CB"/>
    <w:rsid w:val="00986574"/>
    <w:rsid w:val="00A53171"/>
    <w:rsid w:val="00A72D6A"/>
    <w:rsid w:val="00AE6A8B"/>
    <w:rsid w:val="00B05389"/>
    <w:rsid w:val="00B502A5"/>
    <w:rsid w:val="00BB0974"/>
    <w:rsid w:val="00C05088"/>
    <w:rsid w:val="00CD2052"/>
    <w:rsid w:val="00CD59CE"/>
    <w:rsid w:val="00D04C11"/>
    <w:rsid w:val="00D10098"/>
    <w:rsid w:val="00EC63B3"/>
    <w:rsid w:val="00FB6C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6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6C75"/>
    <w:rPr>
      <w:sz w:val="18"/>
      <w:szCs w:val="18"/>
    </w:rPr>
  </w:style>
  <w:style w:type="paragraph" w:styleId="a4">
    <w:name w:val="footer"/>
    <w:basedOn w:val="a"/>
    <w:link w:val="Char0"/>
    <w:uiPriority w:val="99"/>
    <w:semiHidden/>
    <w:unhideWhenUsed/>
    <w:rsid w:val="00FB6C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6C75"/>
    <w:rPr>
      <w:sz w:val="18"/>
      <w:szCs w:val="18"/>
    </w:rPr>
  </w:style>
  <w:style w:type="paragraph" w:styleId="a5">
    <w:name w:val="List Paragraph"/>
    <w:basedOn w:val="a"/>
    <w:uiPriority w:val="34"/>
    <w:qFormat/>
    <w:rsid w:val="00FB6C75"/>
    <w:pPr>
      <w:ind w:firstLineChars="200" w:firstLine="420"/>
    </w:pPr>
    <w:rPr>
      <w:rFonts w:ascii="Calibri" w:eastAsia="宋体" w:hAnsi="Calibri" w:cs="Times New Roman"/>
    </w:rPr>
  </w:style>
  <w:style w:type="character" w:customStyle="1" w:styleId="apple-converted-space">
    <w:name w:val="apple-converted-space"/>
    <w:basedOn w:val="a0"/>
    <w:rsid w:val="00A72D6A"/>
  </w:style>
  <w:style w:type="character" w:styleId="a6">
    <w:name w:val="Emphasis"/>
    <w:basedOn w:val="a0"/>
    <w:uiPriority w:val="20"/>
    <w:qFormat/>
    <w:rsid w:val="00A72D6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1413</Words>
  <Characters>8060</Characters>
  <Application>Microsoft Office Word</Application>
  <DocSecurity>0</DocSecurity>
  <Lines>67</Lines>
  <Paragraphs>18</Paragraphs>
  <ScaleCrop>false</ScaleCrop>
  <Company>WwW.YlmF.CoM</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谢婵</dc:creator>
  <cp:keywords/>
  <dc:description/>
  <cp:lastModifiedBy>谢婵</cp:lastModifiedBy>
  <cp:revision>23</cp:revision>
  <dcterms:created xsi:type="dcterms:W3CDTF">2012-05-30T10:57:00Z</dcterms:created>
  <dcterms:modified xsi:type="dcterms:W3CDTF">2012-07-04T04:22:00Z</dcterms:modified>
</cp:coreProperties>
</file>