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E" w:rsidRPr="004A37A1" w:rsidRDefault="00A3249E" w:rsidP="00A3249E">
      <w:pPr>
        <w:spacing w:after="0" w:line="240" w:lineRule="auto"/>
        <w:rPr>
          <w:rFonts w:ascii="Times New Roman" w:hAnsi="Times New Roman" w:cs="Times New Roman"/>
          <w:color w:val="000000" w:themeColor="text1"/>
          <w:kern w:val="2"/>
          <w:lang w:eastAsia="zh-TW"/>
        </w:rPr>
      </w:pPr>
    </w:p>
    <w:p w:rsidR="00A3249E" w:rsidRPr="004A37A1" w:rsidRDefault="00A3249E" w:rsidP="00A3249E">
      <w:pPr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Table </w:t>
      </w:r>
      <w:r w:rsidR="008A34B8">
        <w:rPr>
          <w:rFonts w:ascii="Times New Roman" w:eastAsiaTheme="minorEastAsia" w:hAnsi="Times New Roman" w:cs="Times New Roman" w:hint="eastAsia"/>
          <w:color w:val="000000" w:themeColor="text1"/>
          <w:kern w:val="2"/>
          <w:sz w:val="24"/>
          <w:szCs w:val="24"/>
          <w:lang w:eastAsia="zh-TW"/>
        </w:rPr>
        <w:t>S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5. Odds Ratios and 95% Confidence Intervals for the Association Between rs29232 and </w:t>
      </w:r>
      <w:r w:rsidR="005C1EE4" w:rsidRPr="005C1EE4">
        <w:rPr>
          <w:rFonts w:ascii="Times New Roman" w:eastAsia="SimSun" w:hAnsi="Times New Roman" w:cs="Times New Roman"/>
          <w:i/>
          <w:color w:val="000000" w:themeColor="text1"/>
          <w:kern w:val="2"/>
          <w:sz w:val="24"/>
          <w:szCs w:val="24"/>
          <w:lang w:eastAsia="zh-CN"/>
        </w:rPr>
        <w:t>HLA-A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and NPC, by Chinese Ethnicity within the NTUH/MMH Study </w:t>
      </w:r>
    </w:p>
    <w:tbl>
      <w:tblPr>
        <w:tblW w:w="1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6"/>
        <w:gridCol w:w="1560"/>
        <w:gridCol w:w="1701"/>
        <w:gridCol w:w="1984"/>
        <w:gridCol w:w="1701"/>
        <w:gridCol w:w="1985"/>
        <w:gridCol w:w="1318"/>
      </w:tblGrid>
      <w:tr w:rsidR="00A3249E" w:rsidRPr="004A37A1" w:rsidTr="008A34B8">
        <w:trPr>
          <w:trHeight w:val="315"/>
        </w:trPr>
        <w:tc>
          <w:tcPr>
            <w:tcW w:w="1036" w:type="dxa"/>
            <w:vMerge w:val="restart"/>
            <w:noWrap/>
            <w:vAlign w:val="bottom"/>
          </w:tcPr>
          <w:p w:rsidR="00A3249E" w:rsidRPr="004A37A1" w:rsidRDefault="00A3249E" w:rsidP="00140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SNP/</w:t>
            </w:r>
          </w:p>
          <w:p w:rsidR="00A3249E" w:rsidRPr="004A37A1" w:rsidRDefault="00A3249E" w:rsidP="00140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Gene</w:t>
            </w:r>
          </w:p>
        </w:tc>
        <w:tc>
          <w:tcPr>
            <w:tcW w:w="1560" w:type="dxa"/>
            <w:vMerge w:val="restart"/>
            <w:noWrap/>
            <w:vAlign w:val="bottom"/>
          </w:tcPr>
          <w:p w:rsidR="00A3249E" w:rsidRPr="004A37A1" w:rsidRDefault="00A3249E" w:rsidP="0014064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Genotype</w:t>
            </w:r>
          </w:p>
        </w:tc>
        <w:tc>
          <w:tcPr>
            <w:tcW w:w="3685" w:type="dxa"/>
            <w:gridSpan w:val="2"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Fukienese</w:t>
            </w:r>
            <w:proofErr w:type="spellEnd"/>
          </w:p>
        </w:tc>
        <w:tc>
          <w:tcPr>
            <w:tcW w:w="3686" w:type="dxa"/>
            <w:gridSpan w:val="2"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Non-</w:t>
            </w:r>
            <w:proofErr w:type="spellStart"/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Fukienese</w:t>
            </w:r>
            <w:proofErr w:type="spellEnd"/>
          </w:p>
        </w:tc>
        <w:tc>
          <w:tcPr>
            <w:tcW w:w="1318" w:type="dxa"/>
            <w:vMerge w:val="restart"/>
            <w:noWrap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p-value for Hetero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-</w:t>
            </w:r>
          </w:p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geneity</w:t>
            </w:r>
            <w:proofErr w:type="spellEnd"/>
          </w:p>
        </w:tc>
      </w:tr>
      <w:tr w:rsidR="00A3249E" w:rsidRPr="004A37A1" w:rsidTr="008A34B8">
        <w:trPr>
          <w:trHeight w:val="390"/>
        </w:trPr>
        <w:tc>
          <w:tcPr>
            <w:tcW w:w="1036" w:type="dxa"/>
            <w:vMerge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vMerge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701" w:type="dxa"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Number of Cases/Controls</w:t>
            </w:r>
          </w:p>
        </w:tc>
        <w:tc>
          <w:tcPr>
            <w:tcW w:w="1984" w:type="dxa"/>
            <w:noWrap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OR (95% CI)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701" w:type="dxa"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Number of Cases/Controls</w:t>
            </w:r>
          </w:p>
        </w:tc>
        <w:tc>
          <w:tcPr>
            <w:tcW w:w="1985" w:type="dxa"/>
            <w:noWrap/>
            <w:vAlign w:val="bottom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OR (95% CI) 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1318" w:type="dxa"/>
            <w:vMerge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rs29232</w:t>
            </w: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GG 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59/68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12/31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0.06</w:t>
            </w: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AG 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149/96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1.3 (0.80-2.1)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29/46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1.2 (0.45-3.2)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AA 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75/41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1.2 (0.64-2.3)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18/7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6.3 (1.5-26)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7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6F43D1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p</w:t>
            </w:r>
            <w:r w:rsidR="00A3249E"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-Trend</w:t>
            </w:r>
            <w:r w:rsidR="00A3249E"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2</w:t>
            </w:r>
            <w:r w:rsidR="00A3249E"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0.51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0.02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6F43D1" w:rsidRDefault="005C1EE4" w:rsidP="0014064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zh-CN"/>
              </w:rPr>
            </w:pPr>
            <w:r w:rsidRPr="005C1EE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zh-TW"/>
              </w:rPr>
              <w:t>HLA-A</w:t>
            </w: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11/11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12/26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3/11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0.81</w:t>
            </w: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11/Others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99/81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2.61 (1.17-5.83)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23/38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1.97 (0.41-9.35)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11/0207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20/10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3.71 (1.22-11.30)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5/4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4.20 (0.51-34.77)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2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Others/others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107/72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2.92 (1.25-6.82)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16/25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1.29 (0.23-7.13)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0207/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o</w:t>
            </w: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thers 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39/17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4.49 (1.60-12.60)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14/17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2.83 (0.41-19.69)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A3249E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0207/0207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9/2</w:t>
            </w: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9.08 (1.52-54.32)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-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A3249E" w:rsidRPr="004A37A1" w:rsidTr="008A34B8">
        <w:trPr>
          <w:trHeight w:val="315"/>
        </w:trPr>
        <w:tc>
          <w:tcPr>
            <w:tcW w:w="1036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noWrap/>
          </w:tcPr>
          <w:p w:rsidR="00A3249E" w:rsidRPr="004A37A1" w:rsidRDefault="006F43D1" w:rsidP="0014064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p</w:t>
            </w:r>
            <w:r w:rsidR="00A3249E"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-Trend</w:t>
            </w:r>
            <w:r w:rsidR="00A3249E"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1984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0.02</w:t>
            </w:r>
          </w:p>
        </w:tc>
        <w:tc>
          <w:tcPr>
            <w:tcW w:w="1701" w:type="dxa"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A37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0.81</w:t>
            </w:r>
          </w:p>
        </w:tc>
        <w:tc>
          <w:tcPr>
            <w:tcW w:w="1318" w:type="dxa"/>
            <w:noWrap/>
          </w:tcPr>
          <w:p w:rsidR="00A3249E" w:rsidRPr="004A37A1" w:rsidRDefault="00A3249E" w:rsidP="001406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A3249E" w:rsidRPr="004A37A1" w:rsidRDefault="00A3249E" w:rsidP="00A3249E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vertAlign w:val="superscript"/>
          <w:lang w:eastAsia="zh-CN"/>
        </w:rPr>
        <w:t>1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A37A1">
        <w:rPr>
          <w:rFonts w:ascii="Times New Roman" w:hAnsi="Times New Roman" w:cs="Times New Roman"/>
          <w:color w:val="000000" w:themeColor="text1"/>
          <w:kern w:val="2"/>
          <w:sz w:val="24"/>
          <w:szCs w:val="24"/>
          <w:lang w:eastAsia="zh-TW"/>
        </w:rPr>
        <w:t>Adjusted for age, gender and HLA-A/rs29232</w:t>
      </w:r>
    </w:p>
    <w:p w:rsidR="00A3249E" w:rsidRPr="004A37A1" w:rsidRDefault="00A3249E" w:rsidP="00A3249E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vertAlign w:val="superscript"/>
          <w:lang w:eastAsia="zh-CN"/>
        </w:rPr>
        <w:t>2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4A37A1">
        <w:rPr>
          <w:rFonts w:ascii="Times New Roman" w:hAnsi="Times New Roman" w:cs="Times New Roman"/>
          <w:color w:val="000000" w:themeColor="text1"/>
          <w:sz w:val="24"/>
          <w:szCs w:val="24"/>
        </w:rPr>
        <w:t>Based on additive model</w:t>
      </w:r>
      <w:r w:rsidRPr="004A37A1">
        <w:rPr>
          <w:rFonts w:ascii="Times New Roman" w:eastAsia="SimSun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</w:p>
    <w:p w:rsidR="0044159A" w:rsidRDefault="0044159A"/>
    <w:sectPr w:rsidR="0044159A" w:rsidSect="008A34B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70" w:rsidRDefault="00245070" w:rsidP="008A34B8">
      <w:pPr>
        <w:spacing w:after="0" w:line="240" w:lineRule="auto"/>
      </w:pPr>
      <w:r>
        <w:separator/>
      </w:r>
    </w:p>
  </w:endnote>
  <w:endnote w:type="continuationSeparator" w:id="0">
    <w:p w:rsidR="00245070" w:rsidRDefault="00245070" w:rsidP="008A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70" w:rsidRDefault="00245070" w:rsidP="008A34B8">
      <w:pPr>
        <w:spacing w:after="0" w:line="240" w:lineRule="auto"/>
      </w:pPr>
      <w:r>
        <w:separator/>
      </w:r>
    </w:p>
  </w:footnote>
  <w:footnote w:type="continuationSeparator" w:id="0">
    <w:p w:rsidR="00245070" w:rsidRDefault="00245070" w:rsidP="008A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49E"/>
    <w:rsid w:val="001D0A64"/>
    <w:rsid w:val="00245070"/>
    <w:rsid w:val="0044159A"/>
    <w:rsid w:val="00585453"/>
    <w:rsid w:val="005C1EE4"/>
    <w:rsid w:val="006B696D"/>
    <w:rsid w:val="006F43D1"/>
    <w:rsid w:val="008A34B8"/>
    <w:rsid w:val="00904C7B"/>
    <w:rsid w:val="00A3249E"/>
    <w:rsid w:val="00B4488E"/>
    <w:rsid w:val="00BC3F7E"/>
    <w:rsid w:val="00D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E"/>
    <w:pPr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3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34B8"/>
    <w:rPr>
      <w:rFonts w:ascii="Calibri" w:eastAsia="新細明體" w:hAnsi="Calibri" w:cs="Calibr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A3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34B8"/>
    <w:rPr>
      <w:rFonts w:ascii="Calibri" w:eastAsia="新細明體" w:hAnsi="Calibri" w:cs="Calibri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43D1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6F43D1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2012-07-16T09:26:00Z</dcterms:created>
  <dcterms:modified xsi:type="dcterms:W3CDTF">2012-07-17T03:37:00Z</dcterms:modified>
</cp:coreProperties>
</file>