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4" w:tblpY="720"/>
        <w:tblW w:w="9319" w:type="dxa"/>
        <w:tblInd w:w="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4329"/>
        <w:gridCol w:w="1533"/>
        <w:gridCol w:w="1365"/>
      </w:tblGrid>
      <w:tr w:rsidR="00BD7E80" w:rsidRPr="00E225B6" w:rsidTr="00BD7E80">
        <w:trPr>
          <w:trHeight w:val="331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5B6">
              <w:rPr>
                <w:rFonts w:ascii="Times New Roman" w:hAnsi="Times New Roman" w:cs="Times New Roman"/>
                <w:b/>
                <w:bCs/>
              </w:rPr>
              <w:t>Phase</w:t>
            </w: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  <w:b/>
                <w:bCs/>
              </w:rPr>
              <w:t xml:space="preserve">  GO term description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  <w:b/>
                <w:bCs/>
              </w:rPr>
              <w:t>Population frequency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  <w:b/>
                <w:bCs/>
              </w:rPr>
              <w:t>Sample frequency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B6">
              <w:rPr>
                <w:rFonts w:ascii="Times New Roman" w:hAnsi="Times New Roman" w:cs="Times New Roman"/>
                <w:b/>
              </w:rPr>
              <w:t xml:space="preserve">Genes up-regulated in </w:t>
            </w:r>
            <w:proofErr w:type="spellStart"/>
            <w:r w:rsidRPr="00E225B6">
              <w:rPr>
                <w:rFonts w:ascii="Times New Roman" w:hAnsi="Times New Roman" w:cs="Times New Roman"/>
                <w:b/>
              </w:rPr>
              <w:t>saprobic</w:t>
            </w:r>
            <w:proofErr w:type="spellEnd"/>
            <w:r w:rsidRPr="00E225B6">
              <w:rPr>
                <w:rFonts w:ascii="Times New Roman" w:hAnsi="Times New Roman" w:cs="Times New Roman"/>
                <w:b/>
              </w:rPr>
              <w:t xml:space="preserve"> phase</w:t>
            </w: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Inner kinetochore of condensed </w:t>
            </w:r>
          </w:p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225B6">
              <w:rPr>
                <w:rFonts w:ascii="Times New Roman" w:hAnsi="Times New Roman" w:cs="Times New Roman"/>
              </w:rPr>
              <w:t>chromosome</w:t>
            </w:r>
            <w:proofErr w:type="gramEnd"/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10/3857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6/610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Spindle pole body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51/3857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23/610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Cytokinesis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64/3857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22/610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Mitotic sister chromatid segregation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35/3857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16/610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Attachment of spindle microtubules to </w:t>
            </w:r>
          </w:p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225B6">
              <w:rPr>
                <w:rFonts w:ascii="Times New Roman" w:hAnsi="Times New Roman" w:cs="Times New Roman"/>
              </w:rPr>
              <w:t>kinetochore</w:t>
            </w:r>
            <w:proofErr w:type="gramEnd"/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11/3857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Mitotic chromosome condensation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10/3857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8/610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Regulation of exit from mitosis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14/3857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9/610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Regulation of mitotic cell cycle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50/3857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17/610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Nuclear pore organization and biogenesis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13/3857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Nuclear nucleosome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E225B6">
              <w:rPr>
                <w:rFonts w:ascii="Times New Roman" w:hAnsi="Times New Roman" w:cs="Times New Roman"/>
              </w:rPr>
              <w:t>rRNA</w:t>
            </w:r>
            <w:proofErr w:type="spellEnd"/>
            <w:proofErr w:type="gramEnd"/>
            <w:r w:rsidRPr="00E225B6">
              <w:rPr>
                <w:rFonts w:ascii="Times New Roman" w:hAnsi="Times New Roman" w:cs="Times New Roman"/>
              </w:rPr>
              <w:t>-nucleus export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13/3857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Nucleocytoplasmic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transport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33/3857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14/610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Bud neck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50/3857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19/610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Septin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4/3857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4/610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Septin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ring (</w:t>
            </w:r>
            <w:proofErr w:type="spellStart"/>
            <w:r w:rsidRPr="00E225B6">
              <w:rPr>
                <w:rFonts w:ascii="Times New Roman" w:hAnsi="Times New Roman" w:cs="Times New Roman"/>
              </w:rPr>
              <w:t>sensu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Saccharomyces)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6/3857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Cytoplasmic microtubule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10/3857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6/610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Structural constituent of cytoskeleton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23/3857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10/610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Microtubule cytoskeleton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17/3857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9/610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Establishment of cell polarity (</w:t>
            </w:r>
            <w:proofErr w:type="spellStart"/>
            <w:r w:rsidRPr="00E225B6">
              <w:rPr>
                <w:rFonts w:ascii="Times New Roman" w:hAnsi="Times New Roman" w:cs="Times New Roman"/>
              </w:rPr>
              <w:t>sensu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  </w:t>
            </w:r>
          </w:p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  Fungi)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35/3857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15/610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Conjugation with cellular fusion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35/3857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13/610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binding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Isoprenoid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Ergosterol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28/3857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12/610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Peroxisomal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membrane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11/3857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7/610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B6">
              <w:rPr>
                <w:rFonts w:ascii="Times New Roman" w:hAnsi="Times New Roman" w:cs="Times New Roman"/>
                <w:b/>
              </w:rPr>
              <w:t>Genes up-regulated in parasitic phase</w:t>
            </w: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Response to light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190/3857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53/551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Lipid particle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20/3857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11/551</w:t>
            </w:r>
          </w:p>
        </w:tc>
      </w:tr>
      <w:tr w:rsidR="00BD7E80" w:rsidRPr="00E225B6" w:rsidTr="00BD7E80">
        <w:trPr>
          <w:trHeight w:val="172"/>
        </w:trPr>
        <w:tc>
          <w:tcPr>
            <w:tcW w:w="2092" w:type="dxa"/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25B6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E225B6">
              <w:rPr>
                <w:rFonts w:ascii="Times New Roman" w:hAnsi="Times New Roman" w:cs="Times New Roman"/>
              </w:rPr>
              <w:t xml:space="preserve"> activity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36/3857</w:t>
            </w:r>
          </w:p>
        </w:tc>
        <w:tc>
          <w:tcPr>
            <w:tcW w:w="136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7E80" w:rsidRPr="00E225B6" w:rsidRDefault="00BD7E80" w:rsidP="00BD7E80">
            <w:pPr>
              <w:jc w:val="center"/>
              <w:rPr>
                <w:rFonts w:ascii="Times New Roman" w:hAnsi="Times New Roman" w:cs="Times New Roman"/>
              </w:rPr>
            </w:pPr>
            <w:r w:rsidRPr="00E225B6">
              <w:rPr>
                <w:rFonts w:ascii="Times New Roman" w:hAnsi="Times New Roman" w:cs="Times New Roman"/>
              </w:rPr>
              <w:t>15/551</w:t>
            </w:r>
          </w:p>
        </w:tc>
      </w:tr>
    </w:tbl>
    <w:p w:rsidR="003B3B19" w:rsidRPr="00E225B6" w:rsidRDefault="00E225B6" w:rsidP="003B3B19">
      <w:pPr>
        <w:ind w:left="-720"/>
        <w:rPr>
          <w:rFonts w:ascii="Times New Roman" w:hAnsi="Times New Roman" w:cs="Times New Roman"/>
        </w:rPr>
      </w:pPr>
      <w:r w:rsidRPr="00E225B6">
        <w:rPr>
          <w:rFonts w:ascii="Times New Roman" w:hAnsi="Times New Roman" w:cs="Times New Roman"/>
          <w:b/>
        </w:rPr>
        <w:t>T</w:t>
      </w:r>
      <w:r w:rsidR="003B3B19" w:rsidRPr="00E225B6">
        <w:rPr>
          <w:rFonts w:ascii="Times New Roman" w:hAnsi="Times New Roman" w:cs="Times New Roman"/>
          <w:b/>
        </w:rPr>
        <w:t xml:space="preserve">able </w:t>
      </w:r>
      <w:r w:rsidRPr="00E225B6">
        <w:rPr>
          <w:rFonts w:ascii="Times New Roman" w:hAnsi="Times New Roman" w:cs="Times New Roman"/>
          <w:b/>
        </w:rPr>
        <w:t>S</w:t>
      </w:r>
      <w:r w:rsidR="003B3B19" w:rsidRPr="00E225B6">
        <w:rPr>
          <w:rFonts w:ascii="Times New Roman" w:hAnsi="Times New Roman" w:cs="Times New Roman"/>
          <w:b/>
        </w:rPr>
        <w:t>3</w:t>
      </w:r>
      <w:r w:rsidR="003B3B19" w:rsidRPr="00E225B6">
        <w:rPr>
          <w:rFonts w:ascii="Times New Roman" w:hAnsi="Times New Roman" w:cs="Times New Roman"/>
        </w:rPr>
        <w:t xml:space="preserve">. GO terms significantly enriched </w:t>
      </w:r>
      <w:r w:rsidR="00BD7E80" w:rsidRPr="00E225B6">
        <w:rPr>
          <w:rFonts w:ascii="Times New Roman" w:hAnsi="Times New Roman" w:cs="Times New Roman"/>
        </w:rPr>
        <w:t xml:space="preserve"> (</w:t>
      </w:r>
      <w:r w:rsidR="00BD7E80" w:rsidRPr="00E225B6">
        <w:rPr>
          <w:rFonts w:ascii="Times New Roman" w:hAnsi="Times New Roman" w:cs="Times New Roman"/>
          <w:i/>
        </w:rPr>
        <w:t>p</w:t>
      </w:r>
      <w:r w:rsidR="00BD7E80" w:rsidRPr="00E225B6">
        <w:rPr>
          <w:rFonts w:ascii="Times New Roman" w:hAnsi="Times New Roman" w:cs="Times New Roman"/>
        </w:rPr>
        <w:t xml:space="preserve">-value &lt; 0.05) </w:t>
      </w:r>
      <w:r w:rsidR="003B3B19" w:rsidRPr="00E225B6">
        <w:rPr>
          <w:rFonts w:ascii="Times New Roman" w:hAnsi="Times New Roman" w:cs="Times New Roman"/>
        </w:rPr>
        <w:t xml:space="preserve">in </w:t>
      </w:r>
      <w:proofErr w:type="spellStart"/>
      <w:r w:rsidR="00BD7E80" w:rsidRPr="00E225B6">
        <w:rPr>
          <w:rFonts w:ascii="Times New Roman" w:hAnsi="Times New Roman" w:cs="Times New Roman"/>
        </w:rPr>
        <w:t>saprobic</w:t>
      </w:r>
      <w:proofErr w:type="spellEnd"/>
      <w:r w:rsidR="00BD7E80" w:rsidRPr="00E225B6">
        <w:rPr>
          <w:rFonts w:ascii="Times New Roman" w:hAnsi="Times New Roman" w:cs="Times New Roman"/>
        </w:rPr>
        <w:t xml:space="preserve">-phase and parasitic-phase </w:t>
      </w:r>
      <w:r w:rsidR="003B3B19" w:rsidRPr="00E225B6">
        <w:rPr>
          <w:rFonts w:ascii="Times New Roman" w:hAnsi="Times New Roman" w:cs="Times New Roman"/>
        </w:rPr>
        <w:t>up</w:t>
      </w:r>
      <w:r w:rsidR="00BD7E80" w:rsidRPr="00E225B6">
        <w:rPr>
          <w:rFonts w:ascii="Times New Roman" w:hAnsi="Times New Roman" w:cs="Times New Roman"/>
        </w:rPr>
        <w:t>-</w:t>
      </w:r>
      <w:r w:rsidR="003B3B19" w:rsidRPr="00E225B6">
        <w:rPr>
          <w:rFonts w:ascii="Times New Roman" w:hAnsi="Times New Roman" w:cs="Times New Roman"/>
        </w:rPr>
        <w:t>regulated gene sets.</w:t>
      </w:r>
    </w:p>
    <w:p w:rsidR="003B3B19" w:rsidRPr="00E225B6" w:rsidRDefault="003B3B19">
      <w:pPr>
        <w:rPr>
          <w:rFonts w:ascii="Times New Roman" w:hAnsi="Times New Roman" w:cs="Times New Roman"/>
        </w:rPr>
      </w:pPr>
    </w:p>
    <w:p w:rsidR="00CF7B1A" w:rsidRPr="00E225B6" w:rsidRDefault="00CF7B1A">
      <w:pPr>
        <w:rPr>
          <w:rFonts w:ascii="Times New Roman" w:hAnsi="Times New Roman" w:cs="Times New Roman"/>
        </w:rPr>
      </w:pPr>
      <w:bookmarkStart w:id="0" w:name="_GoBack"/>
    </w:p>
    <w:bookmarkEnd w:id="0"/>
    <w:sectPr w:rsidR="00CF7B1A" w:rsidRPr="00E225B6" w:rsidSect="003B3B19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1A"/>
    <w:rsid w:val="003B3B19"/>
    <w:rsid w:val="00BD7E80"/>
    <w:rsid w:val="00CF0270"/>
    <w:rsid w:val="00CF7B1A"/>
    <w:rsid w:val="00E22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Macintosh Word</Application>
  <DocSecurity>0</DocSecurity>
  <Lines>10</Lines>
  <Paragraphs>3</Paragraphs>
  <ScaleCrop>false</ScaleCrop>
  <Company>University of California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Whiston</dc:creator>
  <cp:keywords/>
  <cp:lastModifiedBy>Emily Whiston</cp:lastModifiedBy>
  <cp:revision>2</cp:revision>
  <dcterms:created xsi:type="dcterms:W3CDTF">2012-06-27T14:29:00Z</dcterms:created>
  <dcterms:modified xsi:type="dcterms:W3CDTF">2012-06-27T14:29:00Z</dcterms:modified>
</cp:coreProperties>
</file>