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64" w:rsidRPr="002177F7" w:rsidRDefault="002177F7" w:rsidP="002177F7">
      <w:pPr>
        <w:pStyle w:val="Heading1"/>
        <w:rPr>
          <w:sz w:val="24"/>
          <w:szCs w:val="24"/>
        </w:rPr>
      </w:pPr>
      <w:proofErr w:type="gramStart"/>
      <w:r w:rsidRPr="002177F7">
        <w:rPr>
          <w:sz w:val="24"/>
          <w:szCs w:val="24"/>
        </w:rPr>
        <w:t>Appendix S1.</w:t>
      </w:r>
      <w:proofErr w:type="gramEnd"/>
      <w:r w:rsidRPr="002177F7">
        <w:rPr>
          <w:sz w:val="24"/>
          <w:szCs w:val="24"/>
        </w:rPr>
        <w:t xml:space="preserve"> </w:t>
      </w:r>
      <w:r w:rsidR="00414264" w:rsidRPr="002177F7">
        <w:rPr>
          <w:sz w:val="24"/>
          <w:szCs w:val="24"/>
        </w:rPr>
        <w:t>Review protocol</w:t>
      </w:r>
      <w:r w:rsidRPr="002177F7">
        <w:rPr>
          <w:sz w:val="24"/>
          <w:szCs w:val="24"/>
        </w:rPr>
        <w:t>.</w:t>
      </w:r>
    </w:p>
    <w:p w:rsidR="00414264" w:rsidRDefault="00414264" w:rsidP="00414264">
      <w:pPr>
        <w:pStyle w:val="Heading1"/>
      </w:pPr>
      <w:proofErr w:type="gramStart"/>
      <w:r>
        <w:t>Prevalence  of</w:t>
      </w:r>
      <w:proofErr w:type="gramEnd"/>
      <w:r>
        <w:t xml:space="preserve"> type 2 diabetes management in the states of The Co-operation Council for the Arab States of the Gulf: a systematic review</w:t>
      </w:r>
    </w:p>
    <w:p w:rsidR="00414264" w:rsidRDefault="00414264" w:rsidP="00414264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264" w:rsidRDefault="00414264" w:rsidP="00414264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</w:p>
    <w:p w:rsidR="00414264" w:rsidRPr="00A76F67" w:rsidRDefault="00414264" w:rsidP="00414264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6F67">
        <w:rPr>
          <w:rFonts w:ascii="Times New Roman" w:hAnsi="Times New Roman" w:cs="Times New Roman"/>
          <w:sz w:val="24"/>
          <w:szCs w:val="24"/>
        </w:rPr>
        <w:t>The World Economic Forum rates chronic diseases one of the ‘top 6’ Global Risks (</w:t>
      </w:r>
      <w:r w:rsidRPr="00A76F6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Pr="00A76F67">
        <w:rPr>
          <w:rFonts w:ascii="Times New Roman" w:hAnsi="Times New Roman" w:cs="Times New Roman"/>
          <w:sz w:val="24"/>
          <w:szCs w:val="24"/>
        </w:rPr>
        <w:t xml:space="preserve">).  They carry enormous levels of morbidity and have become major bearers of mortality.  </w:t>
      </w:r>
      <w:r>
        <w:rPr>
          <w:rFonts w:ascii="Times New Roman" w:hAnsi="Times New Roman" w:cs="Times New Roman"/>
          <w:sz w:val="24"/>
          <w:szCs w:val="24"/>
        </w:rPr>
        <w:t xml:space="preserve">Diabetes mellitus </w:t>
      </w:r>
      <w:r w:rsidRPr="00A76F67">
        <w:rPr>
          <w:rFonts w:ascii="Times New Roman" w:hAnsi="Times New Roman" w:cs="Times New Roman"/>
          <w:sz w:val="24"/>
          <w:szCs w:val="24"/>
        </w:rPr>
        <w:t xml:space="preserve">is a chronic metabolic disorder 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>caused by defects in insulin secretion, insulin action, or both.  If ineffectively controlled, the resulting chronic hyperglycaemia is associated with numerous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disabling complications, and the International Diabetes Federation (IDF) 2010 estimate suggests that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6F67">
        <w:rPr>
          <w:rFonts w:ascii="Times New Roman" w:hAnsi="Times New Roman" w:cs="Times New Roman"/>
          <w:sz w:val="24"/>
          <w:szCs w:val="24"/>
        </w:rPr>
        <w:t>diabetes mellitus accounts for 6.8 % of all-cause mortality in the 20 – 79 age group (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Pr="00A76F6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90 % of cases of diabetes mellitus are of type 2 diabetes mellitus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3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a form of diabetes characterised by insulin resistance with a relative or real insulin deficiency.  Over the past 3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decades there has been a 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global expansion in the prevalence of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type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2 diabetes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associated with population growth, ageing, urbanisation and lifestyle changes (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4</w:t>
      </w:r>
      <w:r w:rsidRPr="00A76F67"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5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>). These trends pose a particular risk to low- and middle- income countries, where most diabetes and most deaths from diabetes occur</w:t>
      </w:r>
      <w:r w:rsidRPr="00A76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5</w:t>
      </w:r>
      <w:r w:rsidRPr="00A76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where a greater proportion of individuals affected by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type 2 diabetes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are of working age (&lt; 70 years; </w:t>
      </w:r>
      <w:r>
        <w:rPr>
          <w:rFonts w:ascii="Times New Roman" w:hAnsi="Times New Roman" w:cs="Times New Roman"/>
          <w:bCs/>
          <w:color w:val="17365D" w:themeColor="text2" w:themeShade="BF"/>
          <w:sz w:val="24"/>
          <w:szCs w:val="24"/>
        </w:rPr>
        <w:t>6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r w:rsidRPr="00A76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where changing demographics predict the greatest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increases in prevalence, </w:t>
      </w:r>
      <w:r w:rsidRPr="00A76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lifestyle changes anticipate relatively high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increases in prevalence, </w:t>
      </w:r>
      <w:r w:rsidRPr="00A76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interventions are likely to be fewer, and individuals generally pay a larger share of health costs.</w:t>
      </w:r>
    </w:p>
    <w:p w:rsidR="006638F7" w:rsidRPr="00A76F67" w:rsidRDefault="006638F7" w:rsidP="006638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C03">
        <w:rPr>
          <w:rFonts w:ascii="Times New Roman" w:hAnsi="Times New Roman"/>
          <w:sz w:val="24"/>
          <w:szCs w:val="24"/>
        </w:rPr>
        <w:t>The states of The Co-operation Council for the Arab States of the Gulf (GCC) exhibit s</w:t>
      </w:r>
      <w:r>
        <w:rPr>
          <w:rFonts w:ascii="Times New Roman" w:hAnsi="Times New Roman"/>
          <w:sz w:val="24"/>
          <w:szCs w:val="24"/>
        </w:rPr>
        <w:t>ome of the highest rates of type 2 diabetes</w:t>
      </w:r>
      <w:r w:rsidRPr="007E4C03">
        <w:rPr>
          <w:rFonts w:ascii="Times New Roman" w:hAnsi="Times New Roman"/>
          <w:sz w:val="24"/>
          <w:szCs w:val="24"/>
        </w:rPr>
        <w:t xml:space="preserve"> in the world.  Five of the </w:t>
      </w:r>
      <w:r>
        <w:rPr>
          <w:rFonts w:ascii="Times New Roman" w:hAnsi="Times New Roman"/>
          <w:sz w:val="24"/>
          <w:szCs w:val="24"/>
        </w:rPr>
        <w:t>International Diabetes Federation’s</w:t>
      </w:r>
      <w:r w:rsidRPr="007E4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IDF </w:t>
      </w:r>
      <w:r w:rsidRPr="007E4C03">
        <w:rPr>
          <w:rFonts w:ascii="Times New Roman" w:hAnsi="Times New Roman"/>
          <w:sz w:val="24"/>
          <w:szCs w:val="24"/>
        </w:rPr>
        <w:t xml:space="preserve">‘top 10’ countries for diabetes prevalence in 2010 and in 2030 are </w:t>
      </w:r>
      <w:r>
        <w:rPr>
          <w:rFonts w:ascii="Times New Roman" w:hAnsi="Times New Roman"/>
          <w:sz w:val="24"/>
          <w:szCs w:val="24"/>
        </w:rPr>
        <w:t xml:space="preserve">projected </w:t>
      </w:r>
      <w:r>
        <w:rPr>
          <w:rFonts w:ascii="Times New Roman" w:hAnsi="Times New Roman"/>
          <w:sz w:val="24"/>
          <w:szCs w:val="24"/>
        </w:rPr>
        <w:lastRenderedPageBreak/>
        <w:t xml:space="preserve">to be </w:t>
      </w:r>
      <w:r w:rsidRPr="007E4C03">
        <w:rPr>
          <w:rFonts w:ascii="Times New Roman" w:hAnsi="Times New Roman"/>
          <w:sz w:val="24"/>
          <w:szCs w:val="24"/>
        </w:rPr>
        <w:t xml:space="preserve">in this region (1).  </w:t>
      </w:r>
      <w:r w:rsidRPr="00A76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Currently, the </w:t>
      </w:r>
      <w:r>
        <w:rPr>
          <w:rFonts w:ascii="Times New Roman" w:hAnsi="Times New Roman" w:cs="Times New Roman"/>
          <w:sz w:val="24"/>
          <w:szCs w:val="24"/>
        </w:rPr>
        <w:t>IDF</w:t>
      </w:r>
      <w:r w:rsidRPr="00A76F67">
        <w:rPr>
          <w:rFonts w:ascii="Times New Roman" w:hAnsi="Times New Roman" w:cs="Times New Roman"/>
          <w:sz w:val="24"/>
          <w:szCs w:val="24"/>
        </w:rPr>
        <w:t xml:space="preserve"> estimates suggest that in 2010 the ranking of countries by highest prevalence of diabetes starts as follows (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Pr="00A76F67">
        <w:rPr>
          <w:rFonts w:ascii="Times New Roman" w:hAnsi="Times New Roman" w:cs="Times New Roman"/>
          <w:sz w:val="24"/>
          <w:szCs w:val="24"/>
        </w:rPr>
        <w:t xml:space="preserve">):1. </w:t>
      </w:r>
      <w:proofErr w:type="gramStart"/>
      <w:r w:rsidRPr="00A76F67">
        <w:rPr>
          <w:rFonts w:ascii="Times New Roman" w:hAnsi="Times New Roman" w:cs="Times New Roman"/>
          <w:sz w:val="24"/>
          <w:szCs w:val="24"/>
        </w:rPr>
        <w:t xml:space="preserve">Nauru, </w:t>
      </w:r>
      <w:r w:rsidRPr="00A76F67">
        <w:rPr>
          <w:rFonts w:ascii="Times New Roman" w:hAnsi="Times New Roman" w:cs="Times New Roman"/>
          <w:bCs/>
          <w:sz w:val="24"/>
          <w:szCs w:val="24"/>
        </w:rPr>
        <w:t>2.</w:t>
      </w:r>
      <w:proofErr w:type="gramEnd"/>
      <w:r w:rsidRPr="00A76F67">
        <w:rPr>
          <w:rFonts w:ascii="Times New Roman" w:hAnsi="Times New Roman" w:cs="Times New Roman"/>
          <w:bCs/>
          <w:sz w:val="24"/>
          <w:szCs w:val="24"/>
        </w:rPr>
        <w:t xml:space="preserve"> United Arab Emirates (UAE), 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Kingdom of </w:t>
      </w:r>
      <w:r w:rsidRPr="00A76F67">
        <w:rPr>
          <w:rFonts w:ascii="Times New Roman" w:hAnsi="Times New Roman" w:cs="Times New Roman"/>
          <w:bCs/>
          <w:sz w:val="24"/>
          <w:szCs w:val="24"/>
        </w:rPr>
        <w:t xml:space="preserve">Saudi Arabia (KSA), </w:t>
      </w:r>
      <w:r w:rsidRPr="00A76F67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Pr="00A76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67">
        <w:rPr>
          <w:rFonts w:ascii="Times New Roman" w:hAnsi="Times New Roman" w:cs="Times New Roman"/>
          <w:sz w:val="24"/>
          <w:szCs w:val="24"/>
        </w:rPr>
        <w:t xml:space="preserve">Mauritius, </w:t>
      </w:r>
      <w:r w:rsidRPr="00A76F67">
        <w:rPr>
          <w:rFonts w:ascii="Times New Roman" w:hAnsi="Times New Roman" w:cs="Times New Roman"/>
          <w:bCs/>
          <w:sz w:val="24"/>
          <w:szCs w:val="24"/>
        </w:rPr>
        <w:t>5.</w:t>
      </w:r>
      <w:proofErr w:type="gramEnd"/>
      <w:r w:rsidRPr="00A76F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6F67">
        <w:rPr>
          <w:rFonts w:ascii="Times New Roman" w:hAnsi="Times New Roman" w:cs="Times New Roman"/>
          <w:bCs/>
          <w:sz w:val="24"/>
          <w:szCs w:val="24"/>
        </w:rPr>
        <w:t>Bahrain</w:t>
      </w:r>
      <w:r w:rsidRPr="00A76F67">
        <w:rPr>
          <w:rFonts w:ascii="Times New Roman" w:hAnsi="Times New Roman" w:cs="Times New Roman"/>
          <w:sz w:val="24"/>
          <w:szCs w:val="24"/>
        </w:rPr>
        <w:t>, 6.</w:t>
      </w:r>
      <w:proofErr w:type="gramEnd"/>
      <w:r w:rsidRPr="00A76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F67">
        <w:rPr>
          <w:rFonts w:ascii="Times New Roman" w:hAnsi="Times New Roman" w:cs="Times New Roman"/>
          <w:sz w:val="24"/>
          <w:szCs w:val="24"/>
        </w:rPr>
        <w:t xml:space="preserve">Reunion, </w:t>
      </w:r>
      <w:r w:rsidRPr="00A76F67">
        <w:rPr>
          <w:rFonts w:ascii="Times New Roman" w:hAnsi="Times New Roman" w:cs="Times New Roman"/>
          <w:bCs/>
          <w:sz w:val="24"/>
          <w:szCs w:val="24"/>
        </w:rPr>
        <w:t>7.</w:t>
      </w:r>
      <w:proofErr w:type="gramEnd"/>
      <w:r w:rsidRPr="00A76F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6F67">
        <w:rPr>
          <w:rFonts w:ascii="Times New Roman" w:hAnsi="Times New Roman" w:cs="Times New Roman"/>
          <w:bCs/>
          <w:sz w:val="24"/>
          <w:szCs w:val="24"/>
        </w:rPr>
        <w:t>Kuwait</w:t>
      </w:r>
      <w:r w:rsidRPr="00A76F67">
        <w:rPr>
          <w:rFonts w:ascii="Times New Roman" w:hAnsi="Times New Roman" w:cs="Times New Roman"/>
          <w:sz w:val="24"/>
          <w:szCs w:val="24"/>
        </w:rPr>
        <w:t xml:space="preserve">, </w:t>
      </w:r>
      <w:r w:rsidRPr="00A76F67">
        <w:rPr>
          <w:rFonts w:ascii="Times New Roman" w:hAnsi="Times New Roman" w:cs="Times New Roman"/>
          <w:bCs/>
          <w:sz w:val="24"/>
          <w:szCs w:val="24"/>
        </w:rPr>
        <w:t>8.</w:t>
      </w:r>
      <w:proofErr w:type="gramEnd"/>
      <w:r w:rsidRPr="00A76F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6F67">
        <w:rPr>
          <w:rFonts w:ascii="Times New Roman" w:hAnsi="Times New Roman" w:cs="Times New Roman"/>
          <w:bCs/>
          <w:sz w:val="24"/>
          <w:szCs w:val="24"/>
        </w:rPr>
        <w:t>Oman</w:t>
      </w:r>
      <w:r w:rsidRPr="00A76F67">
        <w:rPr>
          <w:rFonts w:ascii="Times New Roman" w:hAnsi="Times New Roman" w:cs="Times New Roman"/>
          <w:sz w:val="24"/>
          <w:szCs w:val="24"/>
        </w:rPr>
        <w:t>, 9.</w:t>
      </w:r>
      <w:proofErr w:type="gramEnd"/>
      <w:r w:rsidRPr="00A7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F67">
        <w:rPr>
          <w:rFonts w:ascii="Times New Roman" w:hAnsi="Times New Roman" w:cs="Times New Roman"/>
          <w:sz w:val="24"/>
          <w:szCs w:val="24"/>
        </w:rPr>
        <w:t>Tongo</w:t>
      </w:r>
      <w:proofErr w:type="spellEnd"/>
      <w:r w:rsidRPr="00A76F67">
        <w:rPr>
          <w:rFonts w:ascii="Times New Roman" w:hAnsi="Times New Roman" w:cs="Times New Roman"/>
          <w:sz w:val="24"/>
          <w:szCs w:val="24"/>
        </w:rPr>
        <w:t>, 10.</w:t>
      </w:r>
      <w:proofErr w:type="gramEnd"/>
      <w:r w:rsidRPr="00A76F67">
        <w:rPr>
          <w:rFonts w:ascii="Times New Roman" w:hAnsi="Times New Roman" w:cs="Times New Roman"/>
          <w:sz w:val="24"/>
          <w:szCs w:val="24"/>
        </w:rPr>
        <w:t xml:space="preserve"> Malaysia.</w:t>
      </w:r>
    </w:p>
    <w:p w:rsidR="006638F7" w:rsidRPr="00A76F67" w:rsidRDefault="006638F7" w:rsidP="006638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anticipated </w:t>
      </w:r>
      <w:proofErr w:type="spellStart"/>
      <w:r>
        <w:rPr>
          <w:rFonts w:ascii="Times New Roman" w:hAnsi="Times New Roman"/>
          <w:sz w:val="24"/>
          <w:szCs w:val="24"/>
        </w:rPr>
        <w:t>prevalences</w:t>
      </w:r>
      <w:proofErr w:type="spellEnd"/>
      <w:r>
        <w:rPr>
          <w:rFonts w:ascii="Times New Roman" w:hAnsi="Times New Roman"/>
          <w:sz w:val="24"/>
          <w:szCs w:val="24"/>
        </w:rPr>
        <w:t xml:space="preserve"> for diabetes 2010-2030 in the Gulf countries are: United Arab Emirates (UAE) 18.7-21.4%, Kingdom of Saudi Arabia (KSA) 16.8-18.9%, Bahrain 15.4-17.3%, Kuwait 14.6-16.9% and Oman 13.4-14.9% (1).  </w:t>
      </w:r>
      <w:r w:rsidRPr="00A76F67">
        <w:rPr>
          <w:rFonts w:ascii="Times New Roman" w:hAnsi="Times New Roman" w:cs="Times New Roman"/>
          <w:sz w:val="24"/>
          <w:szCs w:val="24"/>
        </w:rPr>
        <w:t>Rates in Qatar are also relatively high (15.4 % comparative prevalence).  Prevalence estimates for 2030 (based only on anticipated changes in population size and demographi</w:t>
      </w:r>
      <w:r w:rsidRPr="00A76F67">
        <w:rPr>
          <w:rFonts w:ascii="Times New Roman" w:hAnsi="Times New Roman" w:cs="Times New Roman"/>
          <w:color w:val="000000" w:themeColor="text1"/>
          <w:sz w:val="24"/>
          <w:szCs w:val="24"/>
        </w:rPr>
        <w:t>c;</w:t>
      </w:r>
      <w:r w:rsidRPr="00A76F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6F67">
        <w:rPr>
          <w:rFonts w:ascii="Times New Roman" w:hAnsi="Times New Roman" w:cs="Times New Roman"/>
          <w:sz w:val="24"/>
          <w:szCs w:val="24"/>
        </w:rPr>
        <w:t>suggest the same will be true then.  These likely underestimates (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</w:t>
      </w:r>
      <w:r w:rsidRPr="00A76F67">
        <w:rPr>
          <w:rFonts w:ascii="Times New Roman" w:hAnsi="Times New Roman" w:cs="Times New Roman"/>
          <w:sz w:val="24"/>
          <w:szCs w:val="24"/>
        </w:rPr>
        <w:t xml:space="preserve">) nevertheless </w:t>
      </w:r>
      <w:r>
        <w:rPr>
          <w:rFonts w:ascii="Times New Roman" w:hAnsi="Times New Roman" w:cs="Times New Roman"/>
          <w:sz w:val="24"/>
          <w:szCs w:val="24"/>
        </w:rPr>
        <w:t>anticipate prevalence in the IDF’s</w:t>
      </w:r>
      <w:r w:rsidRPr="00A76F67">
        <w:rPr>
          <w:rFonts w:ascii="Times New Roman" w:hAnsi="Times New Roman" w:cs="Times New Roman"/>
          <w:sz w:val="24"/>
          <w:szCs w:val="24"/>
        </w:rPr>
        <w:t xml:space="preserve"> ‘Middle East-North Africa’ region will be 93.9 % higher in 2030 (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Pr="00A76F67">
        <w:rPr>
          <w:rFonts w:ascii="Times New Roman" w:hAnsi="Times New Roman" w:cs="Times New Roman"/>
          <w:sz w:val="24"/>
          <w:szCs w:val="24"/>
        </w:rPr>
        <w:t>).</w:t>
      </w:r>
    </w:p>
    <w:p w:rsidR="006638F7" w:rsidRDefault="006638F7" w:rsidP="006638F7">
      <w:pPr>
        <w:spacing w:line="480" w:lineRule="auto"/>
        <w:rPr>
          <w:rFonts w:ascii="Times New Roman" w:hAnsi="Times New Roman"/>
          <w:sz w:val="24"/>
          <w:szCs w:val="24"/>
        </w:rPr>
      </w:pPr>
      <w:r w:rsidRPr="007E4C03">
        <w:rPr>
          <w:rFonts w:ascii="Times New Roman" w:hAnsi="Times New Roman"/>
          <w:sz w:val="24"/>
          <w:szCs w:val="24"/>
        </w:rPr>
        <w:t xml:space="preserve">The recent and rapid socio-economic development of the GCC countries has been </w:t>
      </w:r>
      <w:r>
        <w:rPr>
          <w:rFonts w:ascii="Times New Roman" w:hAnsi="Times New Roman"/>
          <w:sz w:val="24"/>
          <w:szCs w:val="24"/>
        </w:rPr>
        <w:t>associat</w:t>
      </w:r>
      <w:r w:rsidRPr="007E4C03">
        <w:rPr>
          <w:rFonts w:ascii="Times New Roman" w:hAnsi="Times New Roman"/>
          <w:sz w:val="24"/>
          <w:szCs w:val="24"/>
        </w:rPr>
        <w:t>ed with</w:t>
      </w:r>
      <w:r>
        <w:rPr>
          <w:rFonts w:ascii="Times New Roman" w:hAnsi="Times New Roman"/>
          <w:sz w:val="24"/>
          <w:szCs w:val="24"/>
        </w:rPr>
        <w:t xml:space="preserve"> this rising prevalence.  The IDF</w:t>
      </w:r>
      <w:r w:rsidRPr="007E4C03">
        <w:rPr>
          <w:rFonts w:ascii="Times New Roman" w:hAnsi="Times New Roman"/>
          <w:sz w:val="24"/>
          <w:szCs w:val="24"/>
        </w:rPr>
        <w:t xml:space="preserve"> suggests that even in the absence of further </w:t>
      </w:r>
      <w:r>
        <w:rPr>
          <w:rFonts w:ascii="Times New Roman" w:hAnsi="Times New Roman"/>
          <w:sz w:val="24"/>
          <w:szCs w:val="24"/>
        </w:rPr>
        <w:t xml:space="preserve">economic </w:t>
      </w:r>
      <w:r w:rsidRPr="007E4C03">
        <w:rPr>
          <w:rFonts w:ascii="Times New Roman" w:hAnsi="Times New Roman"/>
          <w:sz w:val="24"/>
          <w:szCs w:val="24"/>
        </w:rPr>
        <w:t>development (that is, based on changes in population demograph</w:t>
      </w:r>
      <w:r>
        <w:rPr>
          <w:rFonts w:ascii="Times New Roman" w:hAnsi="Times New Roman"/>
          <w:sz w:val="24"/>
          <w:szCs w:val="24"/>
        </w:rPr>
        <w:t>y</w:t>
      </w:r>
      <w:r w:rsidRPr="007E4C0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lone), the number of people with diabetes</w:t>
      </w:r>
      <w:r w:rsidRPr="007E4C03">
        <w:rPr>
          <w:rFonts w:ascii="Times New Roman" w:hAnsi="Times New Roman"/>
          <w:sz w:val="24"/>
          <w:szCs w:val="24"/>
        </w:rPr>
        <w:t xml:space="preserve"> in its Middle East-North Africa region will increase</w:t>
      </w:r>
      <w:r>
        <w:rPr>
          <w:rFonts w:ascii="Times New Roman" w:hAnsi="Times New Roman"/>
          <w:sz w:val="24"/>
          <w:szCs w:val="24"/>
        </w:rPr>
        <w:t xml:space="preserve"> 94% from 2010 to 2030</w:t>
      </w:r>
      <w:r w:rsidRPr="007E4C03">
        <w:rPr>
          <w:rFonts w:ascii="Times New Roman" w:hAnsi="Times New Roman"/>
          <w:sz w:val="24"/>
          <w:szCs w:val="24"/>
        </w:rPr>
        <w:t xml:space="preserve">.  Only the Sub-Saharan African region is expected to see a greater increase in </w:t>
      </w:r>
      <w:r>
        <w:rPr>
          <w:rFonts w:ascii="Times New Roman" w:hAnsi="Times New Roman"/>
          <w:sz w:val="24"/>
          <w:szCs w:val="24"/>
        </w:rPr>
        <w:t>the number of cases of diabetes</w:t>
      </w:r>
      <w:r w:rsidRPr="007E4C03">
        <w:rPr>
          <w:rFonts w:ascii="Times New Roman" w:hAnsi="Times New Roman"/>
          <w:sz w:val="24"/>
          <w:szCs w:val="24"/>
        </w:rPr>
        <w:t xml:space="preserve"> (98%)</w:t>
      </w:r>
      <w:r>
        <w:rPr>
          <w:rFonts w:ascii="Times New Roman" w:hAnsi="Times New Roman"/>
          <w:sz w:val="24"/>
          <w:szCs w:val="24"/>
        </w:rPr>
        <w:t xml:space="preserve"> during this period</w:t>
      </w:r>
      <w:r w:rsidRPr="007E4C03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14264" w:rsidRDefault="00414264" w:rsidP="00414264">
      <w:pPr>
        <w:pStyle w:val="Heading3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Review question</w:t>
      </w:r>
    </w:p>
    <w:p w:rsidR="00414264" w:rsidRDefault="00414264" w:rsidP="0041426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414264" w:rsidRPr="00A76F67" w:rsidRDefault="00414264" w:rsidP="00414264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F67">
        <w:rPr>
          <w:rFonts w:ascii="Times New Roman" w:hAnsi="Times New Roman" w:cs="Times New Roman"/>
          <w:color w:val="000000"/>
          <w:sz w:val="24"/>
          <w:szCs w:val="24"/>
        </w:rPr>
        <w:t>A literature search was used to identify material relevant to the following review question:</w:t>
      </w:r>
    </w:p>
    <w:p w:rsidR="00414264" w:rsidRDefault="00414264" w:rsidP="0041426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76F67">
        <w:rPr>
          <w:rFonts w:ascii="Times New Roman" w:hAnsi="Times New Roman" w:cs="Times New Roman"/>
          <w:sz w:val="24"/>
          <w:szCs w:val="24"/>
        </w:rPr>
        <w:t xml:space="preserve">What is the prevalence of </w:t>
      </w:r>
      <w:r>
        <w:rPr>
          <w:rFonts w:ascii="Times New Roman" w:hAnsi="Times New Roman" w:cs="Times New Roman"/>
          <w:sz w:val="24"/>
          <w:szCs w:val="24"/>
        </w:rPr>
        <w:t>type 2 diabetes</w:t>
      </w:r>
      <w:r w:rsidRPr="00A76F67">
        <w:rPr>
          <w:rFonts w:ascii="Times New Roman" w:hAnsi="Times New Roman" w:cs="Times New Roman"/>
          <w:sz w:val="24"/>
          <w:szCs w:val="24"/>
        </w:rPr>
        <w:t xml:space="preserve"> in populations of the GCC region?  </w:t>
      </w:r>
    </w:p>
    <w:p w:rsidR="00CB0626" w:rsidRDefault="00CB0626" w:rsidP="00CB06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B0626" w:rsidRPr="00CB0626" w:rsidRDefault="00CB0626" w:rsidP="00CB06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4264" w:rsidRDefault="00414264" w:rsidP="00414264">
      <w:pPr>
        <w:pStyle w:val="Heading3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lastRenderedPageBreak/>
        <w:t>Inclusion criteria</w:t>
      </w:r>
    </w:p>
    <w:p w:rsidR="00414264" w:rsidRDefault="00414264" w:rsidP="0041426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414264" w:rsidRDefault="00414264" w:rsidP="0041426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Types of studies</w:t>
      </w:r>
    </w:p>
    <w:p w:rsidR="00414264" w:rsidRDefault="00414264" w:rsidP="0041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Studies that used designs from the used list of acceptable methods including: observational study (cross sectional, </w:t>
      </w:r>
      <w:r w:rsidR="00E1508F">
        <w:rPr>
          <w:rFonts w:ascii="Times New Roman" w:hAnsi="Times New Roman" w:cs="Times New Roman"/>
          <w:sz w:val="24"/>
          <w:szCs w:val="24"/>
        </w:rPr>
        <w:t>descriptive</w:t>
      </w:r>
      <w:r w:rsidR="00C45F4D">
        <w:rPr>
          <w:rFonts w:ascii="Times New Roman" w:hAnsi="Times New Roman" w:cs="Times New Roman"/>
          <w:sz w:val="24"/>
          <w:szCs w:val="24"/>
        </w:rPr>
        <w:t>, ecological, cohort, case-control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4264" w:rsidRDefault="00414264" w:rsidP="0041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264" w:rsidRDefault="00414264" w:rsidP="004142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participants</w:t>
      </w:r>
    </w:p>
    <w:p w:rsidR="00414264" w:rsidRDefault="000826CD" w:rsidP="00414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Subjects residing in the GCC countries</w:t>
      </w:r>
      <w:r w:rsidR="00414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4264">
        <w:rPr>
          <w:rFonts w:ascii="Times New Roman" w:hAnsi="Times New Roman" w:cs="Times New Roman"/>
          <w:sz w:val="24"/>
          <w:szCs w:val="24"/>
        </w:rPr>
        <w:t xml:space="preserve">at all ages, sexes and ethnicities were included, resident and expatriate populations, urban and rural, of all socioeconomic and educational backgrounds in the GCC. </w:t>
      </w:r>
    </w:p>
    <w:p w:rsidR="00437FCC" w:rsidRDefault="00437FCC" w:rsidP="004142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264" w:rsidRDefault="00414264" w:rsidP="00414264">
      <w:pPr>
        <w:pStyle w:val="Heading3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Exclusion criteria</w:t>
      </w:r>
    </w:p>
    <w:p w:rsidR="00414264" w:rsidRDefault="00414264" w:rsidP="0041426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that used qualitative methods such as focus group and based on opinions</w:t>
      </w:r>
    </w:p>
    <w:p w:rsidR="00414264" w:rsidRDefault="00414264" w:rsidP="0041426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Studies where population is mainly pregnant women with type 2 diabetes, or people with other types of diabetes  </w:t>
      </w:r>
    </w:p>
    <w:p w:rsidR="00414264" w:rsidRDefault="00414264" w:rsidP="00414264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selection</w:t>
      </w:r>
    </w:p>
    <w:p w:rsidR="00414264" w:rsidRDefault="00414264" w:rsidP="0041426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collection will be conducted in two stages: (1) an initial screening of the title/abstract against inclusion criteria to identify any relevant paper will be carried out by one reviewer (L.A) ; (2) screening of the full paper  that identified to be relevant from the first stage, and it will be carried out by 2 reviewers (L.A and A.M). If disagreement regarding any study eligibility appears, it would be resolved through discussion and asking for the opinion of the third reviewer (A. M).</w:t>
      </w:r>
    </w:p>
    <w:p w:rsidR="00414264" w:rsidRDefault="00414264" w:rsidP="00414264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 limitations on publication type, publication status, study design or language </w:t>
      </w:r>
      <w:r w:rsidR="004434C9">
        <w:rPr>
          <w:rFonts w:ascii="Times New Roman" w:hAnsi="Times New Roman"/>
          <w:color w:val="000000"/>
          <w:sz w:val="24"/>
          <w:szCs w:val="24"/>
        </w:rPr>
        <w:t xml:space="preserve">of publication will be </w:t>
      </w:r>
      <w:r>
        <w:rPr>
          <w:rFonts w:ascii="Times New Roman" w:hAnsi="Times New Roman"/>
          <w:color w:val="000000"/>
          <w:sz w:val="24"/>
          <w:szCs w:val="24"/>
        </w:rPr>
        <w:t>imposed.</w:t>
      </w:r>
    </w:p>
    <w:p w:rsidR="00414264" w:rsidRDefault="00414264" w:rsidP="00414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264" w:rsidRDefault="00414264" w:rsidP="00414264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extraction/quality assessment</w:t>
      </w:r>
    </w:p>
    <w:p w:rsidR="00414264" w:rsidRDefault="00414264" w:rsidP="00414264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data captured for each study </w:t>
      </w:r>
      <w:r w:rsidR="004434C9">
        <w:rPr>
          <w:rFonts w:ascii="Times New Roman" w:hAnsi="Times New Roman" w:cs="Times New Roman"/>
          <w:color w:val="000000"/>
          <w:sz w:val="24"/>
          <w:szCs w:val="24"/>
        </w:rPr>
        <w:t>will include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relating to, (1) methods (study design, recruitment, measurement tools,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analysis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); (2) participant characteristics (3) setting, and (4)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outcomes (those observed, their definitions, results of analysis, length of follow-up).  Study quality was assessed using a checklist adapted from the Centre for Reviews and Dissemination guidelines (</w:t>
      </w:r>
      <w:r w:rsidR="00CF741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434C9">
        <w:rPr>
          <w:rFonts w:ascii="Times New Roman" w:hAnsi="Times New Roman" w:cs="Times New Roman"/>
          <w:color w:val="000000"/>
          <w:sz w:val="24"/>
          <w:szCs w:val="24"/>
        </w:rPr>
        <w:t>).  Data extraction 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performed, in duplication, by two reviewers</w:t>
      </w:r>
      <w:r w:rsidR="004434C9">
        <w:rPr>
          <w:rFonts w:ascii="Times New Roman" w:hAnsi="Times New Roman" w:cs="Times New Roman"/>
          <w:color w:val="000000"/>
          <w:sz w:val="24"/>
          <w:szCs w:val="24"/>
        </w:rPr>
        <w:t xml:space="preserve"> (L.A, A.M)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264" w:rsidRPr="00CB0626" w:rsidRDefault="00414264" w:rsidP="00414264">
      <w:pPr>
        <w:pStyle w:val="Heading3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B062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Data synthesis</w:t>
      </w:r>
    </w:p>
    <w:p w:rsidR="00437FCC" w:rsidRPr="00B159CC" w:rsidRDefault="00437FCC" w:rsidP="00437FCC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B159C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437FCC" w:rsidRDefault="004434C9" w:rsidP="00437FCC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will include</w:t>
      </w:r>
      <w:r w:rsidR="00437FCC" w:rsidRPr="00A76F67">
        <w:rPr>
          <w:rFonts w:ascii="Times New Roman" w:hAnsi="Times New Roman" w:cs="Times New Roman"/>
          <w:sz w:val="24"/>
          <w:szCs w:val="24"/>
        </w:rPr>
        <w:t xml:space="preserve"> summarising the results of the data extraction process, </w:t>
      </w:r>
      <w:r w:rsidR="00437FCC" w:rsidRPr="00A76F67">
        <w:rPr>
          <w:rFonts w:ascii="Times New Roman" w:hAnsi="Times New Roman" w:cs="Times New Roman"/>
          <w:color w:val="000000"/>
          <w:sz w:val="24"/>
          <w:szCs w:val="24"/>
        </w:rPr>
        <w:t xml:space="preserve">considering the strength of evidence relating to each of our questions, and examination of results inconsistent with our formed proposals.  </w:t>
      </w:r>
    </w:p>
    <w:p w:rsidR="00414264" w:rsidRDefault="00414264" w:rsidP="00414264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CF7417" w:rsidRPr="00A76F67" w:rsidRDefault="00CF7417" w:rsidP="00CF74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F7417" w:rsidRPr="00A76F67" w:rsidRDefault="00CF7417" w:rsidP="00CF7417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67">
        <w:rPr>
          <w:rFonts w:ascii="Times New Roman" w:hAnsi="Times New Roman" w:cs="Times New Roman"/>
          <w:sz w:val="24"/>
          <w:szCs w:val="24"/>
        </w:rPr>
        <w:t>Global Risks 2010: A Global Risk Network Report, World Economic Forum, January 2010, © 2010 World Economic Forum</w:t>
      </w:r>
    </w:p>
    <w:p w:rsidR="00CF7417" w:rsidRPr="00A76F67" w:rsidRDefault="00CF7417" w:rsidP="00CF7417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F67">
        <w:rPr>
          <w:rFonts w:ascii="Times New Roman" w:hAnsi="Times New Roman" w:cs="Times New Roman"/>
          <w:sz w:val="24"/>
          <w:szCs w:val="24"/>
        </w:rPr>
        <w:t xml:space="preserve">World Health Organization. </w:t>
      </w:r>
      <w:r w:rsidRPr="00A76F67">
        <w:rPr>
          <w:rFonts w:ascii="Times New Roman" w:hAnsi="Times New Roman" w:cs="Times New Roman"/>
          <w:i/>
          <w:iCs/>
          <w:sz w:val="24"/>
          <w:szCs w:val="24"/>
        </w:rPr>
        <w:t>Preventing chronic diseases: a vital investment.</w:t>
      </w:r>
      <w:r w:rsidRPr="00A76F67">
        <w:rPr>
          <w:rFonts w:ascii="Times New Roman" w:hAnsi="Times New Roman" w:cs="Times New Roman"/>
          <w:sz w:val="24"/>
          <w:szCs w:val="24"/>
        </w:rPr>
        <w:t xml:space="preserve"> Geneva: World Health </w:t>
      </w:r>
      <w:r w:rsidRPr="00A76F67">
        <w:rPr>
          <w:rFonts w:ascii="Times New Roman" w:hAnsi="Times New Roman" w:cs="Times New Roman"/>
          <w:color w:val="000000" w:themeColor="text1"/>
          <w:sz w:val="24"/>
          <w:szCs w:val="24"/>
        </w:rPr>
        <w:t>Organization; 2005</w:t>
      </w:r>
    </w:p>
    <w:p w:rsidR="00CF7417" w:rsidRPr="00A76F67" w:rsidRDefault="00CF7417" w:rsidP="00CF7417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417" w:rsidRPr="00A76F67" w:rsidRDefault="00CF7417" w:rsidP="00CF7417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F67">
        <w:rPr>
          <w:rFonts w:ascii="Times New Roman" w:hAnsi="Times New Roman" w:cs="Times New Roman"/>
          <w:color w:val="000000" w:themeColor="text1"/>
          <w:sz w:val="24"/>
          <w:szCs w:val="24"/>
        </w:rPr>
        <w:t>International Diabetes Federation (2009) IDF Diabetes Atlas, 4</w:t>
      </w:r>
      <w:r w:rsidRPr="00A76F6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76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 (c) International Diabetes Federation, 2009.</w:t>
      </w:r>
    </w:p>
    <w:p w:rsidR="00CF7417" w:rsidRPr="00A76F67" w:rsidRDefault="00CF7417" w:rsidP="00CF7417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</w:pPr>
      <w:r w:rsidRPr="00A76F67">
        <w:rPr>
          <w:rFonts w:ascii="Times New Roman" w:hAnsi="Times New Roman" w:cs="Times New Roman"/>
          <w:sz w:val="24"/>
          <w:szCs w:val="24"/>
          <w:lang w:eastAsia="en-GB"/>
        </w:rPr>
        <w:t>World Health Organisation (2009) Fact sheet N°312</w:t>
      </w:r>
      <w:r w:rsidRPr="00A76F67">
        <w:rPr>
          <w:rFonts w:ascii="Times New Roman" w:hAnsi="Times New Roman" w:cs="Times New Roman"/>
          <w:bCs/>
          <w:kern w:val="36"/>
          <w:sz w:val="24"/>
          <w:szCs w:val="24"/>
          <w:lang w:eastAsia="en-GB"/>
        </w:rPr>
        <w:t xml:space="preserve"> Diabetes</w:t>
      </w:r>
    </w:p>
    <w:p w:rsidR="00CF7417" w:rsidRPr="00A76F67" w:rsidRDefault="00CF7417" w:rsidP="00CF7417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67">
        <w:rPr>
          <w:rFonts w:ascii="Times New Roman" w:hAnsi="Times New Roman" w:cs="Times New Roman"/>
          <w:sz w:val="24"/>
          <w:szCs w:val="24"/>
        </w:rPr>
        <w:t xml:space="preserve">Amos, A., McCarty, D. &amp; </w:t>
      </w:r>
      <w:proofErr w:type="spellStart"/>
      <w:r w:rsidRPr="00A76F67">
        <w:rPr>
          <w:rFonts w:ascii="Times New Roman" w:hAnsi="Times New Roman" w:cs="Times New Roman"/>
          <w:sz w:val="24"/>
          <w:szCs w:val="24"/>
        </w:rPr>
        <w:t>Zimmet</w:t>
      </w:r>
      <w:proofErr w:type="spellEnd"/>
      <w:r w:rsidRPr="00A76F67">
        <w:rPr>
          <w:rFonts w:ascii="Times New Roman" w:hAnsi="Times New Roman" w:cs="Times New Roman"/>
          <w:sz w:val="24"/>
          <w:szCs w:val="24"/>
        </w:rPr>
        <w:t xml:space="preserve">, P. The rising global burden of diabetes and its complications: estimates and projections to the year 2010. </w:t>
      </w:r>
      <w:r w:rsidRPr="00A76F67">
        <w:rPr>
          <w:rFonts w:ascii="Times New Roman" w:hAnsi="Times New Roman" w:cs="Times New Roman"/>
          <w:i/>
          <w:iCs/>
          <w:sz w:val="24"/>
          <w:szCs w:val="24"/>
        </w:rPr>
        <w:t>Diabetic Med.</w:t>
      </w:r>
      <w:r w:rsidRPr="00A76F67">
        <w:rPr>
          <w:rFonts w:ascii="Times New Roman" w:hAnsi="Times New Roman" w:cs="Times New Roman"/>
          <w:sz w:val="24"/>
          <w:szCs w:val="24"/>
        </w:rPr>
        <w:t xml:space="preserve"> </w:t>
      </w:r>
      <w:r w:rsidRPr="00A76F67">
        <w:rPr>
          <w:rFonts w:ascii="Times New Roman" w:hAnsi="Times New Roman" w:cs="Times New Roman"/>
          <w:bCs/>
          <w:sz w:val="24"/>
          <w:szCs w:val="24"/>
        </w:rPr>
        <w:t>14</w:t>
      </w:r>
      <w:r w:rsidRPr="00A76F67">
        <w:rPr>
          <w:rFonts w:ascii="Times New Roman" w:hAnsi="Times New Roman" w:cs="Times New Roman"/>
          <w:sz w:val="24"/>
          <w:szCs w:val="24"/>
        </w:rPr>
        <w:t>, S1-S85 (1997).</w:t>
      </w:r>
    </w:p>
    <w:p w:rsidR="00CF7417" w:rsidRPr="00A76F67" w:rsidRDefault="00CF7417" w:rsidP="00CF7417">
      <w:pPr>
        <w:pStyle w:val="ListParagraph"/>
        <w:numPr>
          <w:ilvl w:val="0"/>
          <w:numId w:val="8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67">
        <w:rPr>
          <w:rFonts w:ascii="Times New Roman" w:hAnsi="Times New Roman" w:cs="Times New Roman"/>
          <w:sz w:val="24"/>
          <w:szCs w:val="24"/>
        </w:rPr>
        <w:t xml:space="preserve">King, H., </w:t>
      </w:r>
      <w:proofErr w:type="spellStart"/>
      <w:r w:rsidRPr="00A76F67">
        <w:rPr>
          <w:rFonts w:ascii="Times New Roman" w:hAnsi="Times New Roman" w:cs="Times New Roman"/>
          <w:sz w:val="24"/>
          <w:szCs w:val="24"/>
        </w:rPr>
        <w:t>Aubert</w:t>
      </w:r>
      <w:proofErr w:type="spellEnd"/>
      <w:r w:rsidRPr="00A76F67">
        <w:rPr>
          <w:rFonts w:ascii="Times New Roman" w:hAnsi="Times New Roman" w:cs="Times New Roman"/>
          <w:sz w:val="24"/>
          <w:szCs w:val="24"/>
        </w:rPr>
        <w:t xml:space="preserve">, R. &amp; Herman, W. Global burden of diabetes, 1995-2025. Prevalence, numerical estimates and projections. </w:t>
      </w:r>
      <w:r w:rsidRPr="00A76F67">
        <w:rPr>
          <w:rFonts w:ascii="Times New Roman" w:hAnsi="Times New Roman" w:cs="Times New Roman"/>
          <w:i/>
          <w:iCs/>
          <w:sz w:val="24"/>
          <w:szCs w:val="24"/>
        </w:rPr>
        <w:t>Diabetes Care</w:t>
      </w:r>
      <w:r w:rsidRPr="00A76F67">
        <w:rPr>
          <w:rFonts w:ascii="Times New Roman" w:hAnsi="Times New Roman" w:cs="Times New Roman"/>
          <w:sz w:val="24"/>
          <w:szCs w:val="24"/>
        </w:rPr>
        <w:t xml:space="preserve"> </w:t>
      </w:r>
      <w:r w:rsidRPr="00A76F67">
        <w:rPr>
          <w:rFonts w:ascii="Times New Roman" w:hAnsi="Times New Roman" w:cs="Times New Roman"/>
          <w:bCs/>
          <w:sz w:val="24"/>
          <w:szCs w:val="24"/>
        </w:rPr>
        <w:t>21</w:t>
      </w:r>
      <w:r w:rsidRPr="00A76F67">
        <w:rPr>
          <w:rFonts w:ascii="Times New Roman" w:hAnsi="Times New Roman" w:cs="Times New Roman"/>
          <w:sz w:val="24"/>
          <w:szCs w:val="24"/>
        </w:rPr>
        <w:t>, 1414-1431 (1998).</w:t>
      </w:r>
    </w:p>
    <w:p w:rsidR="00414264" w:rsidRDefault="00414264" w:rsidP="004142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Centre for Reviews and Dissemination (2009) Systematic reviews: CRD's guidance for undertaking reviews in health care [Internet]. York: University of York; 2009 [accessed July 2010]. Available from: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http://www.york.ac.uk/inst/crd/systematic_reviews_book.htm</w:t>
        </w:r>
      </w:hyperlink>
    </w:p>
    <w:p w:rsidR="00414264" w:rsidRDefault="00414264" w:rsidP="0041426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264" w:rsidRDefault="00414264" w:rsidP="0041426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5BCD" w:rsidRDefault="007D5BCD"/>
    <w:sectPr w:rsidR="007D5BCD" w:rsidSect="007D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85D"/>
    <w:multiLevelType w:val="hybridMultilevel"/>
    <w:tmpl w:val="F3628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A3491"/>
    <w:multiLevelType w:val="hybridMultilevel"/>
    <w:tmpl w:val="14A4524C"/>
    <w:lvl w:ilvl="0" w:tplc="C876FA3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6503"/>
    <w:multiLevelType w:val="hybridMultilevel"/>
    <w:tmpl w:val="49B87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64A54"/>
    <w:multiLevelType w:val="hybridMultilevel"/>
    <w:tmpl w:val="6C0C6B3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145B6"/>
    <w:multiLevelType w:val="hybridMultilevel"/>
    <w:tmpl w:val="C30EAD44"/>
    <w:lvl w:ilvl="0" w:tplc="000F08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CAE"/>
    <w:multiLevelType w:val="hybridMultilevel"/>
    <w:tmpl w:val="F5A2E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74EB3"/>
    <w:multiLevelType w:val="hybridMultilevel"/>
    <w:tmpl w:val="F51E3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343B0"/>
    <w:multiLevelType w:val="hybridMultilevel"/>
    <w:tmpl w:val="DFC2A1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C6C27"/>
    <w:multiLevelType w:val="hybridMultilevel"/>
    <w:tmpl w:val="411A0EF8"/>
    <w:lvl w:ilvl="0" w:tplc="A7BEB52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D97DC0"/>
    <w:multiLevelType w:val="hybridMultilevel"/>
    <w:tmpl w:val="AF1898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36D76"/>
    <w:multiLevelType w:val="hybridMultilevel"/>
    <w:tmpl w:val="4ADE9D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264"/>
    <w:rsid w:val="000826CD"/>
    <w:rsid w:val="002177F7"/>
    <w:rsid w:val="002A3502"/>
    <w:rsid w:val="00414264"/>
    <w:rsid w:val="00437FCC"/>
    <w:rsid w:val="004434C9"/>
    <w:rsid w:val="004B0C21"/>
    <w:rsid w:val="00641489"/>
    <w:rsid w:val="006638F7"/>
    <w:rsid w:val="007D5BCD"/>
    <w:rsid w:val="00964F72"/>
    <w:rsid w:val="009749BE"/>
    <w:rsid w:val="00C45F4D"/>
    <w:rsid w:val="00CB0626"/>
    <w:rsid w:val="00CC267D"/>
    <w:rsid w:val="00CF7417"/>
    <w:rsid w:val="00E1508F"/>
    <w:rsid w:val="00E7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64"/>
  </w:style>
  <w:style w:type="paragraph" w:styleId="Heading1">
    <w:name w:val="heading 1"/>
    <w:basedOn w:val="Normal"/>
    <w:next w:val="Normal"/>
    <w:link w:val="Heading1Char"/>
    <w:uiPriority w:val="9"/>
    <w:qFormat/>
    <w:rsid w:val="00414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142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rk.ac.uk/inst/crd/systematic_reviews_boo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lalhyas</dc:creator>
  <cp:lastModifiedBy>lalhyas</cp:lastModifiedBy>
  <cp:revision>2</cp:revision>
  <dcterms:created xsi:type="dcterms:W3CDTF">2011-06-24T12:23:00Z</dcterms:created>
  <dcterms:modified xsi:type="dcterms:W3CDTF">2011-06-24T12:23:00Z</dcterms:modified>
</cp:coreProperties>
</file>