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13" w:rsidRDefault="006E1913" w:rsidP="006E19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Protocol S3.</w:t>
      </w:r>
    </w:p>
    <w:p w:rsidR="006E1913" w:rsidRDefault="006E1913" w:rsidP="006E1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Long-term residency in Harrington Sound (HS)</w:t>
      </w:r>
      <w:r w:rsidRPr="008979A1">
        <w:rPr>
          <w:rFonts w:ascii="Times New Roman" w:hAnsi="Times New Roman" w:cs="Times New Roman"/>
          <w:sz w:val="24"/>
          <w:szCs w:val="24"/>
        </w:rPr>
        <w:t xml:space="preserve"> was analyzed from the two gate-keeping hydrophones by subtracting time of arrival at H0 from the last detection at hydrophone H1 when detections were preceded and followed by detections from H1. Such a scenario indicated an interval where an animal had moved from Flatts Inlet</w:t>
      </w:r>
      <w:r>
        <w:rPr>
          <w:rFonts w:ascii="Times New Roman" w:hAnsi="Times New Roman" w:cs="Times New Roman"/>
          <w:sz w:val="24"/>
          <w:szCs w:val="24"/>
        </w:rPr>
        <w:t xml:space="preserve"> (FI)</w:t>
      </w:r>
      <w:r w:rsidRPr="008979A1">
        <w:rPr>
          <w:rFonts w:ascii="Times New Roman" w:hAnsi="Times New Roman" w:cs="Times New Roman"/>
          <w:sz w:val="24"/>
          <w:szCs w:val="24"/>
        </w:rPr>
        <w:t xml:space="preserve"> to H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979A1">
        <w:rPr>
          <w:rFonts w:ascii="Times New Roman" w:hAnsi="Times New Roman" w:cs="Times New Roman"/>
          <w:sz w:val="24"/>
          <w:szCs w:val="24"/>
        </w:rPr>
        <w:t>, and vice versa. This technique for estimating residency was confirmed through field tests where detection patterns of the gate-keeping hydrophones were examined after towing active transmitters behind a vessel from H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979A1">
        <w:rPr>
          <w:rFonts w:ascii="Times New Roman" w:hAnsi="Times New Roman" w:cs="Times New Roman"/>
          <w:sz w:val="24"/>
          <w:szCs w:val="24"/>
        </w:rPr>
        <w:t xml:space="preserve"> through F</w:t>
      </w:r>
      <w:r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Pr="008979A1">
        <w:rPr>
          <w:rFonts w:ascii="Times New Roman" w:hAnsi="Times New Roman" w:cs="Times New Roman"/>
          <w:sz w:val="24"/>
          <w:szCs w:val="24"/>
        </w:rPr>
        <w:t xml:space="preserve"> and vice versa.</w:t>
      </w:r>
    </w:p>
    <w:p w:rsidR="00A92077" w:rsidRDefault="00A92077"/>
    <w:sectPr w:rsidR="00A92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13"/>
    <w:rsid w:val="006E1913"/>
    <w:rsid w:val="00A9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Harte Research Institute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Joseph Ajemian</dc:creator>
  <cp:lastModifiedBy>Matthew Joseph Ajemian</cp:lastModifiedBy>
  <cp:revision>1</cp:revision>
  <dcterms:created xsi:type="dcterms:W3CDTF">2012-06-08T21:57:00Z</dcterms:created>
  <dcterms:modified xsi:type="dcterms:W3CDTF">2012-06-08T21:58:00Z</dcterms:modified>
</cp:coreProperties>
</file>