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32DFD" w14:textId="77777777" w:rsidR="002D3D23" w:rsidRDefault="002D3D23" w:rsidP="002D3D23">
      <w:pPr>
        <w:spacing w:line="360" w:lineRule="auto"/>
        <w:rPr>
          <w:rFonts w:ascii="Calibri" w:hAnsi="Calibri"/>
          <w:lang w:val="en-GB"/>
        </w:rPr>
      </w:pPr>
    </w:p>
    <w:p w14:paraId="568806CB" w14:textId="77777777" w:rsidR="002D3D23" w:rsidRDefault="002D3D23" w:rsidP="002D3D23">
      <w:pPr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en-US"/>
        </w:rPr>
        <w:drawing>
          <wp:inline distT="0" distB="0" distL="0" distR="0" wp14:anchorId="6A8AC406" wp14:editId="688F161C">
            <wp:extent cx="5435600" cy="17399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98951" w14:textId="77777777" w:rsidR="002D3D23" w:rsidRDefault="002D3D23" w:rsidP="002D3D23">
      <w:pPr>
        <w:spacing w:line="360" w:lineRule="auto"/>
        <w:outlineLvl w:val="0"/>
        <w:rPr>
          <w:rFonts w:ascii="Calibri" w:hAnsi="Calibri"/>
        </w:rPr>
      </w:pPr>
      <w:r w:rsidRPr="00897F5C">
        <w:rPr>
          <w:rFonts w:ascii="Calibri" w:hAnsi="Calibri"/>
          <w:b/>
          <w:bCs/>
        </w:rPr>
        <w:t>Table S5. Spike-recovery of IP-10 in plasma samples</w:t>
      </w:r>
    </w:p>
    <w:p w14:paraId="4095ADA9" w14:textId="77777777" w:rsidR="002D3D23" w:rsidRPr="00897F5C" w:rsidRDefault="002D3D23" w:rsidP="002D3D23">
      <w:pPr>
        <w:spacing w:line="360" w:lineRule="auto"/>
        <w:rPr>
          <w:rFonts w:ascii="Calibri" w:hAnsi="Calibri"/>
        </w:rPr>
      </w:pPr>
      <w:proofErr w:type="gramStart"/>
      <w:r w:rsidRPr="00897F5C">
        <w:rPr>
          <w:rFonts w:ascii="Calibri" w:hAnsi="Calibri"/>
        </w:rPr>
        <w:t>Spike recovery was performed by spiking recombinant IP-10 (</w:t>
      </w:r>
      <w:proofErr w:type="spellStart"/>
      <w:r w:rsidRPr="00897F5C">
        <w:rPr>
          <w:rFonts w:ascii="Calibri" w:hAnsi="Calibri"/>
        </w:rPr>
        <w:t>Peprotec</w:t>
      </w:r>
      <w:proofErr w:type="spellEnd"/>
      <w:r w:rsidRPr="00897F5C">
        <w:rPr>
          <w:rFonts w:ascii="Calibri" w:hAnsi="Calibri"/>
        </w:rPr>
        <w:t>, USA) into x10</w:t>
      </w:r>
      <w:proofErr w:type="gramEnd"/>
      <w:r w:rsidRPr="00897F5C">
        <w:rPr>
          <w:rFonts w:ascii="Calibri" w:hAnsi="Calibri"/>
        </w:rPr>
        <w:t xml:space="preserve"> and x3 diluted plasma samples without detectable IP-10. The average % recovery was calculated as the proportion of spiked standard in the sample (observed) to that of the control spike (expected). </w:t>
      </w:r>
    </w:p>
    <w:p w14:paraId="01F43806" w14:textId="00F348FA" w:rsidR="00B95B0D" w:rsidRPr="002D3D23" w:rsidRDefault="00B95B0D" w:rsidP="002D3D23">
      <w:pPr>
        <w:spacing w:line="360" w:lineRule="auto"/>
        <w:rPr>
          <w:rFonts w:ascii="Calibri" w:hAnsi="Calibri"/>
          <w:lang w:val="en-GB"/>
        </w:rPr>
      </w:pPr>
      <w:bookmarkStart w:id="0" w:name="_GoBack"/>
      <w:bookmarkEnd w:id="0"/>
    </w:p>
    <w:sectPr w:rsidR="00B95B0D" w:rsidRPr="002D3D23" w:rsidSect="005466D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0D"/>
    <w:rsid w:val="000A2E2E"/>
    <w:rsid w:val="00253628"/>
    <w:rsid w:val="002D3D23"/>
    <w:rsid w:val="00686503"/>
    <w:rsid w:val="008B28BC"/>
    <w:rsid w:val="008B6DF1"/>
    <w:rsid w:val="00B95B0D"/>
    <w:rsid w:val="00C6461D"/>
    <w:rsid w:val="00E270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DA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0D"/>
    <w:rPr>
      <w:rFonts w:ascii="Cambria" w:eastAsia="MS ??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B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0D"/>
    <w:rPr>
      <w:rFonts w:ascii="Lucida Grande" w:eastAsia="MS ??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0D"/>
    <w:rPr>
      <w:rFonts w:ascii="Cambria" w:eastAsia="MS ??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B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0D"/>
    <w:rPr>
      <w:rFonts w:ascii="Lucida Grande" w:eastAsia="MS ??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Macintosh Word</Application>
  <DocSecurity>0</DocSecurity>
  <Lines>2</Lines>
  <Paragraphs>1</Paragraphs>
  <ScaleCrop>false</ScaleCrop>
  <Company>Copenhagen University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Ruhwald</dc:creator>
  <cp:keywords/>
  <dc:description/>
  <cp:lastModifiedBy>Morten Ruhwald</cp:lastModifiedBy>
  <cp:revision>2</cp:revision>
  <dcterms:created xsi:type="dcterms:W3CDTF">2012-02-03T20:20:00Z</dcterms:created>
  <dcterms:modified xsi:type="dcterms:W3CDTF">2012-02-03T20:20:00Z</dcterms:modified>
</cp:coreProperties>
</file>