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B" w:rsidRPr="00B00FE8" w:rsidRDefault="00057C4B"/>
    <w:p w:rsidR="00057C4B" w:rsidRDefault="00E567C2">
      <w:r>
        <w:rPr>
          <w:noProof/>
        </w:rPr>
        <w:drawing>
          <wp:inline distT="0" distB="0" distL="0" distR="0">
            <wp:extent cx="2971800" cy="476821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4B" w:rsidRDefault="00057C4B" w:rsidP="00790E3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14"/>
          <w:szCs w:val="14"/>
        </w:rPr>
      </w:pPr>
      <w:r w:rsidRPr="009C6C03">
        <w:rPr>
          <w:rFonts w:ascii="Arial" w:hAnsi="Arial" w:cs="Arial"/>
          <w:b/>
          <w:kern w:val="0"/>
          <w:sz w:val="15"/>
          <w:szCs w:val="15"/>
        </w:rPr>
        <w:t>FigureS2</w:t>
      </w:r>
      <w:r>
        <w:rPr>
          <w:rFonts w:ascii="Arial" w:hAnsi="Arial" w:cs="Arial"/>
          <w:b/>
          <w:kern w:val="0"/>
          <w:sz w:val="15"/>
          <w:szCs w:val="15"/>
        </w:rPr>
        <w:t xml:space="preserve">. </w:t>
      </w:r>
      <w:r w:rsidRPr="009C6C03">
        <w:rPr>
          <w:rFonts w:ascii="Arial" w:hAnsi="Arial" w:cs="Arial"/>
          <w:b/>
          <w:kern w:val="0"/>
          <w:sz w:val="15"/>
          <w:szCs w:val="15"/>
        </w:rPr>
        <w:t>Principle and procedure of Tag preparation</w:t>
      </w:r>
      <w:r>
        <w:rPr>
          <w:rFonts w:ascii="Arial" w:hAnsi="Arial" w:cs="Arial"/>
          <w:b/>
          <w:kern w:val="0"/>
          <w:sz w:val="15"/>
          <w:szCs w:val="15"/>
        </w:rPr>
        <w:t xml:space="preserve"> for DGE pipeline [1]</w:t>
      </w:r>
      <w:r>
        <w:rPr>
          <w:rFonts w:ascii="Arial" w:hAnsi="Arial" w:cs="Arial"/>
          <w:kern w:val="0"/>
          <w:sz w:val="14"/>
          <w:szCs w:val="14"/>
        </w:rPr>
        <w:t>.</w:t>
      </w:r>
    </w:p>
    <w:p w:rsidR="00057C4B" w:rsidRPr="00790E32" w:rsidRDefault="00057C4B" w:rsidP="00790E32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15"/>
          <w:szCs w:val="15"/>
        </w:rPr>
      </w:pPr>
      <w:r w:rsidRPr="009C6C03">
        <w:rPr>
          <w:rFonts w:ascii="Arial" w:hAnsi="Arial" w:cs="Arial"/>
          <w:kern w:val="0"/>
          <w:sz w:val="14"/>
          <w:szCs w:val="14"/>
        </w:rPr>
        <w:t xml:space="preserve">Beads of </w:t>
      </w:r>
      <w:proofErr w:type="spellStart"/>
      <w:proofErr w:type="gramStart"/>
      <w:r w:rsidRPr="009C6C03">
        <w:rPr>
          <w:rFonts w:ascii="Arial" w:hAnsi="Arial" w:cs="Arial"/>
          <w:kern w:val="0"/>
          <w:sz w:val="14"/>
          <w:szCs w:val="14"/>
        </w:rPr>
        <w:t>Oligo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>(</w:t>
      </w:r>
      <w:proofErr w:type="spellStart"/>
      <w:proofErr w:type="gramEnd"/>
      <w:r w:rsidRPr="009C6C03">
        <w:rPr>
          <w:rFonts w:ascii="Arial" w:hAnsi="Arial" w:cs="Arial"/>
          <w:kern w:val="0"/>
          <w:sz w:val="14"/>
          <w:szCs w:val="14"/>
        </w:rPr>
        <w:t>dT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) are used to enrich mRNA from the total RNA, and then are synthesized to the first and second-strand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cDNA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by use of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Oligo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>(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dT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>) as primer. Subsequently restriction enzyme</w:t>
      </w:r>
      <w:r w:rsidRPr="00401E7C">
        <w:rPr>
          <w:rFonts w:ascii="Arial" w:hAnsi="Arial" w:cs="Arial"/>
          <w:i/>
          <w:kern w:val="0"/>
          <w:sz w:val="14"/>
          <w:szCs w:val="14"/>
        </w:rPr>
        <w:t xml:space="preserve"> </w:t>
      </w:r>
      <w:proofErr w:type="spellStart"/>
      <w:r w:rsidRPr="00401E7C">
        <w:rPr>
          <w:rFonts w:ascii="Arial" w:hAnsi="Arial" w:cs="Arial"/>
          <w:i/>
          <w:kern w:val="0"/>
          <w:sz w:val="14"/>
          <w:szCs w:val="14"/>
        </w:rPr>
        <w:t>Nla</w:t>
      </w:r>
      <w:proofErr w:type="spellEnd"/>
      <w:r>
        <w:rPr>
          <w:rFonts w:ascii="宋体" w:hAnsi="宋体" w:cs="Arial" w:hint="eastAsia"/>
          <w:i/>
          <w:kern w:val="0"/>
          <w:sz w:val="14"/>
          <w:szCs w:val="14"/>
        </w:rPr>
        <w:t>Ⅲ</w:t>
      </w:r>
      <w:r w:rsidRPr="009C6C03">
        <w:rPr>
          <w:rFonts w:ascii="Arial" w:hAnsi="Arial" w:cs="Arial"/>
          <w:kern w:val="0"/>
          <w:sz w:val="14"/>
          <w:szCs w:val="14"/>
        </w:rPr>
        <w:t xml:space="preserve"> recognizes and cut off the CATG sites of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cDNA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strand, and the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Illumina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adaptor </w:t>
      </w:r>
      <w:r>
        <w:rPr>
          <w:rFonts w:ascii="Arial" w:hAnsi="Arial" w:cs="Arial"/>
          <w:kern w:val="0"/>
          <w:sz w:val="14"/>
          <w:szCs w:val="14"/>
        </w:rPr>
        <w:t>A</w:t>
      </w:r>
      <w:r w:rsidRPr="009C6C03">
        <w:rPr>
          <w:rFonts w:ascii="Arial" w:hAnsi="Arial" w:cs="Arial"/>
          <w:kern w:val="0"/>
          <w:sz w:val="14"/>
          <w:szCs w:val="14"/>
        </w:rPr>
        <w:t xml:space="preserve"> is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ligated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to the sticky 5' end. In the same, </w:t>
      </w:r>
      <w:r w:rsidRPr="00401E7C">
        <w:rPr>
          <w:rFonts w:ascii="Arial" w:hAnsi="Arial" w:cs="Arial"/>
          <w:i/>
          <w:kern w:val="0"/>
          <w:sz w:val="14"/>
          <w:szCs w:val="14"/>
        </w:rPr>
        <w:t>Mme</w:t>
      </w:r>
      <w:r>
        <w:rPr>
          <w:rFonts w:ascii="宋体" w:hAnsi="宋体" w:cs="Arial" w:hint="eastAsia"/>
          <w:i/>
          <w:kern w:val="0"/>
          <w:sz w:val="14"/>
          <w:szCs w:val="14"/>
        </w:rPr>
        <w:t>Ⅰ</w:t>
      </w:r>
      <w:r w:rsidRPr="009C6C03">
        <w:rPr>
          <w:rFonts w:ascii="Arial" w:hAnsi="Arial" w:cs="Arial"/>
          <w:kern w:val="0"/>
          <w:sz w:val="14"/>
          <w:szCs w:val="14"/>
        </w:rPr>
        <w:t xml:space="preserve"> which is a type of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Endonuclease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cut at 17bp downstream of the CATG site, and the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Illumina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adaptor </w:t>
      </w:r>
      <w:r>
        <w:rPr>
          <w:rFonts w:ascii="Arial" w:hAnsi="Arial" w:cs="Arial"/>
          <w:kern w:val="0"/>
          <w:sz w:val="14"/>
          <w:szCs w:val="14"/>
        </w:rPr>
        <w:t>B</w:t>
      </w:r>
      <w:r w:rsidRPr="009C6C03">
        <w:rPr>
          <w:rFonts w:ascii="Arial" w:hAnsi="Arial" w:cs="Arial"/>
          <w:kern w:val="0"/>
          <w:sz w:val="14"/>
          <w:szCs w:val="14"/>
        </w:rPr>
        <w:t xml:space="preserve"> </w:t>
      </w:r>
      <w:r>
        <w:rPr>
          <w:rFonts w:ascii="Arial" w:hAnsi="Arial" w:cs="Arial"/>
          <w:kern w:val="0"/>
          <w:sz w:val="14"/>
          <w:szCs w:val="14"/>
        </w:rPr>
        <w:t xml:space="preserve">is </w:t>
      </w:r>
      <w:proofErr w:type="spellStart"/>
      <w:r>
        <w:rPr>
          <w:rFonts w:ascii="Arial" w:hAnsi="Arial" w:cs="Arial"/>
          <w:kern w:val="0"/>
          <w:sz w:val="14"/>
          <w:szCs w:val="14"/>
        </w:rPr>
        <w:t>ligated</w:t>
      </w:r>
      <w:proofErr w:type="spellEnd"/>
      <w:r>
        <w:rPr>
          <w:rFonts w:ascii="Arial" w:hAnsi="Arial" w:cs="Arial"/>
          <w:kern w:val="0"/>
          <w:sz w:val="14"/>
          <w:szCs w:val="14"/>
        </w:rPr>
        <w:t xml:space="preserve"> to the 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Arial" w:hAnsi="Arial" w:cs="Arial"/>
            <w:kern w:val="0"/>
            <w:sz w:val="14"/>
            <w:szCs w:val="14"/>
          </w:rPr>
          <w:t>3</w:t>
        </w:r>
        <w:proofErr w:type="gramStart"/>
        <w:r>
          <w:rPr>
            <w:rFonts w:ascii="Arial" w:hAnsi="Arial" w:cs="Arial"/>
            <w:kern w:val="0"/>
            <w:sz w:val="14"/>
            <w:szCs w:val="14"/>
          </w:rPr>
          <w:t>’</w:t>
        </w:r>
      </w:smartTag>
      <w:proofErr w:type="gramEnd"/>
      <w:r w:rsidRPr="009C6C03">
        <w:rPr>
          <w:rFonts w:ascii="Arial" w:hAnsi="Arial" w:cs="Arial"/>
          <w:kern w:val="0"/>
          <w:sz w:val="14"/>
          <w:szCs w:val="14"/>
        </w:rPr>
        <w:t xml:space="preserve"> ends of tags, consequently, a tag library that tags with different adaptors of both ends is acquired. After 15 cycles of linear PCR amplification, 95bp fragments are purified by 6% TBE PAGE Gel electrophoresis. The purified fragments were used directly for cluster generation and sequencing analysis using the </w:t>
      </w:r>
      <w:proofErr w:type="spellStart"/>
      <w:r w:rsidRPr="009C6C03">
        <w:rPr>
          <w:rFonts w:ascii="Arial" w:hAnsi="Arial" w:cs="Arial"/>
          <w:kern w:val="0"/>
          <w:sz w:val="14"/>
          <w:szCs w:val="14"/>
        </w:rPr>
        <w:t>Illumina</w:t>
      </w:r>
      <w:proofErr w:type="spellEnd"/>
      <w:r w:rsidRPr="009C6C03">
        <w:rPr>
          <w:rFonts w:ascii="Arial" w:hAnsi="Arial" w:cs="Arial"/>
          <w:kern w:val="0"/>
          <w:sz w:val="14"/>
          <w:szCs w:val="14"/>
        </w:rPr>
        <w:t xml:space="preserve"> Hiseq2000 following manufacturer protocols (BGI, China). </w:t>
      </w:r>
    </w:p>
    <w:p w:rsidR="00057C4B" w:rsidRDefault="00057C4B"/>
    <w:p w:rsidR="003860F0" w:rsidRPr="00FD74A4" w:rsidRDefault="003860F0" w:rsidP="003860F0">
      <w:pPr>
        <w:rPr>
          <w:noProof/>
          <w:sz w:val="20"/>
        </w:rPr>
      </w:pPr>
      <w:r w:rsidRPr="0083191B">
        <w:rPr>
          <w:noProof/>
          <w:sz w:val="20"/>
        </w:rPr>
        <w:t>SUPPLEMENTAL</w:t>
      </w:r>
      <w:r>
        <w:t xml:space="preserve"> </w:t>
      </w:r>
      <w:r w:rsidRPr="00FD74A4">
        <w:rPr>
          <w:noProof/>
          <w:sz w:val="20"/>
        </w:rPr>
        <w:t>REFERENCE</w:t>
      </w:r>
    </w:p>
    <w:p w:rsidR="003860F0" w:rsidRPr="00FD74A4" w:rsidRDefault="003860F0" w:rsidP="003860F0">
      <w:pPr>
        <w:jc w:val="center"/>
        <w:rPr>
          <w:noProof/>
          <w:sz w:val="20"/>
        </w:rPr>
      </w:pPr>
    </w:p>
    <w:p w:rsidR="003860F0" w:rsidRDefault="003860F0" w:rsidP="003860F0">
      <w:pPr>
        <w:numPr>
          <w:ilvl w:val="0"/>
          <w:numId w:val="3"/>
        </w:numPr>
        <w:rPr>
          <w:noProof/>
          <w:sz w:val="20"/>
        </w:rPr>
      </w:pPr>
      <w:r w:rsidRPr="001B21B5">
        <w:rPr>
          <w:rFonts w:ascii="Times New Roman" w:hAnsi="Times New Roman"/>
          <w:noProof/>
          <w:sz w:val="20"/>
        </w:rPr>
        <w:t>Morrissy AS, Morin RD, Delaney A, Zeng T, McDonald H, et al. (2009) Next-generation tag sequencing for cancer gene expression profiling. Genome Research 19(10):1825-35.</w:t>
      </w:r>
    </w:p>
    <w:p w:rsidR="00057C4B" w:rsidRPr="003860F0" w:rsidRDefault="00057C4B"/>
    <w:p w:rsidR="00057C4B" w:rsidRDefault="00057C4B"/>
    <w:sectPr w:rsidR="00057C4B" w:rsidSect="00711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C9" w:rsidRDefault="007872C9" w:rsidP="00B00FE8">
      <w:r>
        <w:separator/>
      </w:r>
    </w:p>
  </w:endnote>
  <w:endnote w:type="continuationSeparator" w:id="0">
    <w:p w:rsidR="007872C9" w:rsidRDefault="007872C9" w:rsidP="00B0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C9" w:rsidRDefault="007872C9" w:rsidP="00B00FE8">
      <w:r>
        <w:separator/>
      </w:r>
    </w:p>
  </w:footnote>
  <w:footnote w:type="continuationSeparator" w:id="0">
    <w:p w:rsidR="007872C9" w:rsidRDefault="007872C9" w:rsidP="00B00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750"/>
    <w:multiLevelType w:val="multilevel"/>
    <w:tmpl w:val="7A7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2F6392"/>
    <w:multiLevelType w:val="hybridMultilevel"/>
    <w:tmpl w:val="5B3CA5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9233DA2"/>
    <w:multiLevelType w:val="hybridMultilevel"/>
    <w:tmpl w:val="B092814C"/>
    <w:lvl w:ilvl="0" w:tplc="9A9A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8F7557"/>
    <w:rsid w:val="000158FC"/>
    <w:rsid w:val="00046A03"/>
    <w:rsid w:val="00057C4B"/>
    <w:rsid w:val="00072EEC"/>
    <w:rsid w:val="00075580"/>
    <w:rsid w:val="000800BA"/>
    <w:rsid w:val="00092B74"/>
    <w:rsid w:val="000B61D5"/>
    <w:rsid w:val="000F0052"/>
    <w:rsid w:val="000F121E"/>
    <w:rsid w:val="00122E08"/>
    <w:rsid w:val="00142D8D"/>
    <w:rsid w:val="00150D66"/>
    <w:rsid w:val="001B21B5"/>
    <w:rsid w:val="002316C3"/>
    <w:rsid w:val="00250E31"/>
    <w:rsid w:val="00271C38"/>
    <w:rsid w:val="00277D3F"/>
    <w:rsid w:val="002B6C2A"/>
    <w:rsid w:val="002C2633"/>
    <w:rsid w:val="002F1E65"/>
    <w:rsid w:val="002F5F4A"/>
    <w:rsid w:val="00340D4F"/>
    <w:rsid w:val="003860F0"/>
    <w:rsid w:val="003C0C70"/>
    <w:rsid w:val="003F7225"/>
    <w:rsid w:val="00401E7C"/>
    <w:rsid w:val="00405CA4"/>
    <w:rsid w:val="0041175B"/>
    <w:rsid w:val="00456BCE"/>
    <w:rsid w:val="00476A36"/>
    <w:rsid w:val="004808DD"/>
    <w:rsid w:val="0049354C"/>
    <w:rsid w:val="004A0D55"/>
    <w:rsid w:val="004D463E"/>
    <w:rsid w:val="004D6E21"/>
    <w:rsid w:val="004F724E"/>
    <w:rsid w:val="005267B6"/>
    <w:rsid w:val="00542A1E"/>
    <w:rsid w:val="00554835"/>
    <w:rsid w:val="00575320"/>
    <w:rsid w:val="00580E3B"/>
    <w:rsid w:val="00591B99"/>
    <w:rsid w:val="005B20B8"/>
    <w:rsid w:val="005E31BB"/>
    <w:rsid w:val="005F01CF"/>
    <w:rsid w:val="00605E32"/>
    <w:rsid w:val="00606764"/>
    <w:rsid w:val="00610707"/>
    <w:rsid w:val="0061206E"/>
    <w:rsid w:val="00613749"/>
    <w:rsid w:val="00614AC2"/>
    <w:rsid w:val="00651916"/>
    <w:rsid w:val="006757A1"/>
    <w:rsid w:val="006B7D3A"/>
    <w:rsid w:val="006C1017"/>
    <w:rsid w:val="006C59D9"/>
    <w:rsid w:val="006D24B9"/>
    <w:rsid w:val="006F3AD8"/>
    <w:rsid w:val="00711865"/>
    <w:rsid w:val="00722544"/>
    <w:rsid w:val="00727856"/>
    <w:rsid w:val="007872C9"/>
    <w:rsid w:val="00790E32"/>
    <w:rsid w:val="007B13C2"/>
    <w:rsid w:val="007B70ED"/>
    <w:rsid w:val="007C4540"/>
    <w:rsid w:val="007D47E1"/>
    <w:rsid w:val="0081190A"/>
    <w:rsid w:val="0083191B"/>
    <w:rsid w:val="00865C2E"/>
    <w:rsid w:val="00892135"/>
    <w:rsid w:val="008A4F02"/>
    <w:rsid w:val="008C2FEC"/>
    <w:rsid w:val="008E6D8C"/>
    <w:rsid w:val="008F4C0A"/>
    <w:rsid w:val="008F7557"/>
    <w:rsid w:val="009234A2"/>
    <w:rsid w:val="00930490"/>
    <w:rsid w:val="00963B41"/>
    <w:rsid w:val="009C6C03"/>
    <w:rsid w:val="009E1434"/>
    <w:rsid w:val="009E3E4E"/>
    <w:rsid w:val="009F3E3F"/>
    <w:rsid w:val="00A11392"/>
    <w:rsid w:val="00A1213F"/>
    <w:rsid w:val="00A17482"/>
    <w:rsid w:val="00A630E1"/>
    <w:rsid w:val="00A81950"/>
    <w:rsid w:val="00A82AB8"/>
    <w:rsid w:val="00B00FE8"/>
    <w:rsid w:val="00B32893"/>
    <w:rsid w:val="00B51572"/>
    <w:rsid w:val="00B90541"/>
    <w:rsid w:val="00BB0200"/>
    <w:rsid w:val="00BE03E2"/>
    <w:rsid w:val="00C13C32"/>
    <w:rsid w:val="00C51331"/>
    <w:rsid w:val="00C82BE1"/>
    <w:rsid w:val="00CA21E4"/>
    <w:rsid w:val="00CC08FD"/>
    <w:rsid w:val="00CC287B"/>
    <w:rsid w:val="00CC7F89"/>
    <w:rsid w:val="00D00D6C"/>
    <w:rsid w:val="00D14E45"/>
    <w:rsid w:val="00D21A5B"/>
    <w:rsid w:val="00D56FB4"/>
    <w:rsid w:val="00D7540F"/>
    <w:rsid w:val="00DB766B"/>
    <w:rsid w:val="00DD3002"/>
    <w:rsid w:val="00E36DAC"/>
    <w:rsid w:val="00E465AF"/>
    <w:rsid w:val="00E567C2"/>
    <w:rsid w:val="00E66DBF"/>
    <w:rsid w:val="00E6720B"/>
    <w:rsid w:val="00E85EC9"/>
    <w:rsid w:val="00E9242E"/>
    <w:rsid w:val="00E947B9"/>
    <w:rsid w:val="00EE3656"/>
    <w:rsid w:val="00EE7F14"/>
    <w:rsid w:val="00EF208C"/>
    <w:rsid w:val="00F00924"/>
    <w:rsid w:val="00F13865"/>
    <w:rsid w:val="00F2108C"/>
    <w:rsid w:val="00F215C7"/>
    <w:rsid w:val="00F34E66"/>
    <w:rsid w:val="00F73077"/>
    <w:rsid w:val="00F77DD9"/>
    <w:rsid w:val="00FB1781"/>
    <w:rsid w:val="00FD4B4D"/>
    <w:rsid w:val="00FD67D2"/>
    <w:rsid w:val="00FD74A4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F75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F7557"/>
    <w:rPr>
      <w:rFonts w:cs="Times New Roman"/>
      <w:sz w:val="18"/>
      <w:szCs w:val="18"/>
    </w:rPr>
  </w:style>
  <w:style w:type="character" w:customStyle="1" w:styleId="fig">
    <w:name w:val="fig"/>
    <w:basedOn w:val="a0"/>
    <w:uiPriority w:val="99"/>
    <w:rsid w:val="008F7557"/>
    <w:rPr>
      <w:rFonts w:cs="Times New Roman"/>
    </w:rPr>
  </w:style>
  <w:style w:type="paragraph" w:styleId="a4">
    <w:name w:val="Normal (Web)"/>
    <w:basedOn w:val="a"/>
    <w:uiPriority w:val="99"/>
    <w:semiHidden/>
    <w:rsid w:val="008F7557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8F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F755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8F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8F7557"/>
    <w:rPr>
      <w:rFonts w:cs="Times New Roman"/>
      <w:sz w:val="18"/>
      <w:szCs w:val="18"/>
    </w:rPr>
  </w:style>
  <w:style w:type="paragraph" w:customStyle="1" w:styleId="DecimalAligned">
    <w:name w:val="Decimal Aligned"/>
    <w:basedOn w:val="a"/>
    <w:uiPriority w:val="99"/>
    <w:rsid w:val="008F7557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Char2"/>
    <w:uiPriority w:val="99"/>
    <w:rsid w:val="008F755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7"/>
    <w:uiPriority w:val="99"/>
    <w:locked/>
    <w:rsid w:val="008F7557"/>
    <w:rPr>
      <w:rFonts w:cs="Times New Roman"/>
      <w:kern w:val="0"/>
      <w:sz w:val="20"/>
      <w:szCs w:val="20"/>
    </w:rPr>
  </w:style>
  <w:style w:type="character" w:styleId="a8">
    <w:name w:val="Subtle Emphasis"/>
    <w:basedOn w:val="a0"/>
    <w:uiPriority w:val="99"/>
    <w:qFormat/>
    <w:rsid w:val="008F7557"/>
    <w:rPr>
      <w:rFonts w:eastAsia="宋体" w:cs="Times New Roman"/>
      <w:i/>
      <w:iCs/>
      <w:color w:val="808080"/>
      <w:sz w:val="22"/>
      <w:szCs w:val="22"/>
      <w:lang w:eastAsia="zh-CN"/>
    </w:rPr>
  </w:style>
  <w:style w:type="table" w:customStyle="1" w:styleId="-11">
    <w:name w:val="浅色底纹 - 强调文字颜色 11"/>
    <w:uiPriority w:val="99"/>
    <w:rsid w:val="008F7557"/>
    <w:rPr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8F75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F75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WwW.YlmF.CoM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apple</cp:lastModifiedBy>
  <cp:revision>4</cp:revision>
  <dcterms:created xsi:type="dcterms:W3CDTF">2012-05-29T09:37:00Z</dcterms:created>
  <dcterms:modified xsi:type="dcterms:W3CDTF">2012-05-29T09:48:00Z</dcterms:modified>
</cp:coreProperties>
</file>