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F5" w:rsidRPr="002A04EF" w:rsidRDefault="00F645F5" w:rsidP="00F645F5">
      <w:pPr>
        <w:rPr>
          <w:rFonts w:ascii="Georgia" w:eastAsia="Calibri" w:hAnsi="Georgia"/>
          <w:b/>
          <w:sz w:val="24"/>
          <w:szCs w:val="24"/>
        </w:rPr>
      </w:pPr>
      <w:proofErr w:type="gramStart"/>
      <w:r w:rsidRPr="002A04EF">
        <w:rPr>
          <w:rFonts w:ascii="Georgia" w:eastAsia="Calibri" w:hAnsi="Georgia"/>
          <w:b/>
          <w:sz w:val="24"/>
          <w:szCs w:val="24"/>
        </w:rPr>
        <w:t xml:space="preserve">TABLE </w:t>
      </w:r>
      <w:r>
        <w:rPr>
          <w:rFonts w:ascii="Georgia" w:eastAsia="Calibri" w:hAnsi="Georgia"/>
          <w:b/>
          <w:sz w:val="24"/>
          <w:szCs w:val="24"/>
        </w:rPr>
        <w:t>S</w:t>
      </w:r>
      <w:r w:rsidRPr="002A04EF">
        <w:rPr>
          <w:rFonts w:ascii="Georgia" w:eastAsia="Calibri" w:hAnsi="Georgia"/>
          <w:b/>
          <w:sz w:val="24"/>
          <w:szCs w:val="24"/>
        </w:rPr>
        <w:t>2.</w:t>
      </w:r>
      <w:proofErr w:type="gramEnd"/>
      <w:r>
        <w:rPr>
          <w:rFonts w:ascii="Georgia" w:eastAsia="Calibri" w:hAnsi="Georgia"/>
          <w:b/>
          <w:sz w:val="24"/>
          <w:szCs w:val="24"/>
        </w:rPr>
        <w:t xml:space="preserve"> </w:t>
      </w:r>
      <w:r w:rsidRPr="002A04EF">
        <w:rPr>
          <w:rFonts w:ascii="Georgia" w:eastAsia="Calibri" w:hAnsi="Georgia"/>
          <w:b/>
          <w:sz w:val="24"/>
          <w:szCs w:val="24"/>
        </w:rPr>
        <w:t xml:space="preserve">Drugs that lead to a </w:t>
      </w:r>
      <w:r>
        <w:rPr>
          <w:rFonts w:ascii="Georgia" w:eastAsia="Calibri" w:hAnsi="Georgia"/>
          <w:b/>
          <w:sz w:val="24"/>
          <w:szCs w:val="24"/>
        </w:rPr>
        <w:t>Low</w:t>
      </w:r>
      <w:r w:rsidRPr="002A04EF">
        <w:rPr>
          <w:rFonts w:ascii="Georgia" w:eastAsia="Calibri" w:hAnsi="Georgia"/>
          <w:b/>
          <w:sz w:val="24"/>
          <w:szCs w:val="24"/>
        </w:rPr>
        <w:t xml:space="preserve"> G1 DNA content</w:t>
      </w:r>
    </w:p>
    <w:tbl>
      <w:tblPr>
        <w:tblW w:w="8447" w:type="dxa"/>
        <w:tblInd w:w="93" w:type="dxa"/>
        <w:tblLook w:val="04A0"/>
      </w:tblPr>
      <w:tblGrid>
        <w:gridCol w:w="2247"/>
        <w:gridCol w:w="1027"/>
        <w:gridCol w:w="1831"/>
        <w:gridCol w:w="1114"/>
        <w:gridCol w:w="1114"/>
        <w:gridCol w:w="1114"/>
      </w:tblGrid>
      <w:tr w:rsidR="00F645F5" w:rsidRPr="002A04EF" w:rsidTr="000235B8">
        <w:trPr>
          <w:trHeight w:val="300"/>
        </w:trPr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b/>
                <w:bCs/>
                <w:i/>
                <w:color w:val="000000"/>
                <w:sz w:val="24"/>
                <w:szCs w:val="24"/>
              </w:rPr>
              <w:t>Drug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b/>
                <w:bCs/>
                <w:i/>
                <w:color w:val="000000"/>
                <w:sz w:val="24"/>
                <w:szCs w:val="24"/>
              </w:rPr>
              <w:t>%G1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b/>
                <w:bCs/>
                <w:i/>
                <w:color w:val="000000"/>
                <w:sz w:val="24"/>
                <w:szCs w:val="24"/>
              </w:rPr>
              <w:t>Use</w:t>
            </w:r>
            <w:r w:rsidR="00270372" w:rsidRPr="002A04EF">
              <w:rPr>
                <w:rFonts w:ascii="Georgia" w:hAnsi="Georgia" w:cs="Arial"/>
                <w:sz w:val="24"/>
                <w:szCs w:val="24"/>
              </w:rPr>
              <w:t>‡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b/>
                <w:bCs/>
                <w:i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Fluoxetine</w:t>
            </w:r>
            <w:r w:rsidR="00270372" w:rsidRPr="002A04EF">
              <w:rPr>
                <w:rFonts w:ascii="Georgia" w:hAnsi="Georgia" w:cs="Arial"/>
                <w:sz w:val="24"/>
                <w:szCs w:val="24"/>
              </w:rPr>
              <w:t>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16.98%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Antidepressant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Serotonin uptake inhibitor</w:t>
            </w: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Promethazine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20.39%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Anti</w:t>
            </w: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allergic</w:t>
            </w:r>
            <w:proofErr w:type="spellEnd"/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Histamine H1 antagonist</w:t>
            </w: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Moxifloxacin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21.17%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Antimicrobial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Topoisomerase</w:t>
            </w:r>
            <w:proofErr w:type="spellEnd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inhibitor</w:t>
            </w: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Clinafloxacin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25.38%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Antimicrobial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Topoisomerase</w:t>
            </w:r>
            <w:proofErr w:type="spellEnd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inhibitor</w:t>
            </w: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Mitomycin</w:t>
            </w:r>
            <w:proofErr w:type="spellEnd"/>
            <w:r w:rsidRPr="00D1767C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27.26%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Antineoplastic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Alkylating</w:t>
            </w:r>
            <w:proofErr w:type="spellEnd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agent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Chlorpromazine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27.80%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Antipsychotic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Dopamine antagonist</w:t>
            </w: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Nadifloxacin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28.13%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Antimicrobial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Topoisomerase</w:t>
            </w:r>
            <w:proofErr w:type="spellEnd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inhibitor</w:t>
            </w: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Idarubicin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29.10%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Antineoplastic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Intercalating agent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Clozapine</w:t>
            </w:r>
            <w:proofErr w:type="spellEnd"/>
          </w:p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31.90%</w:t>
            </w:r>
          </w:p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Antipsychotic</w:t>
            </w:r>
          </w:p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GABA and Serotonin antagonist</w:t>
            </w: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Gatifloxacin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33.52%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Antimicrobial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Topoisomerase</w:t>
            </w:r>
            <w:proofErr w:type="spellEnd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inhibitor</w:t>
            </w: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Aclarubicin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36.42%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Antineoplastic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Intercalating agent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F645F5" w:rsidRPr="002A04EF" w:rsidTr="000235B8">
        <w:trPr>
          <w:trHeight w:val="300"/>
        </w:trPr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Sparfloxacin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36.57%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Antimicrobial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5F5" w:rsidRPr="00D1767C" w:rsidRDefault="00F645F5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>Topoisomerase</w:t>
            </w:r>
            <w:proofErr w:type="spellEnd"/>
            <w:r w:rsidRPr="00D1767C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inhibitor</w:t>
            </w:r>
          </w:p>
        </w:tc>
      </w:tr>
    </w:tbl>
    <w:p w:rsidR="00F645F5" w:rsidRDefault="00F645F5" w:rsidP="00F645F5">
      <w:pPr>
        <w:spacing w:line="480" w:lineRule="auto"/>
        <w:rPr>
          <w:rFonts w:ascii="Georgia" w:eastAsia="Calibri" w:hAnsi="Georgia"/>
          <w:sz w:val="24"/>
          <w:szCs w:val="24"/>
        </w:rPr>
      </w:pPr>
    </w:p>
    <w:p w:rsidR="00B03114" w:rsidRDefault="00B03114" w:rsidP="00B03114">
      <w:pPr>
        <w:rPr>
          <w:rFonts w:ascii="Georgia" w:hAnsi="Georgia" w:cs="Arial"/>
          <w:sz w:val="24"/>
          <w:szCs w:val="24"/>
        </w:rPr>
      </w:pPr>
      <w:r w:rsidRPr="00DF67F3">
        <w:rPr>
          <w:rFonts w:ascii="Georgia" w:hAnsi="Georgia" w:cs="Arial"/>
          <w:sz w:val="24"/>
          <w:szCs w:val="24"/>
        </w:rPr>
        <w:t>‡</w:t>
      </w:r>
      <w:r>
        <w:rPr>
          <w:rFonts w:ascii="Georgia" w:hAnsi="Georgia" w:cs="Arial"/>
          <w:sz w:val="24"/>
          <w:szCs w:val="24"/>
        </w:rPr>
        <w:t xml:space="preserve">Information about the use and type for each drug </w:t>
      </w:r>
      <w:proofErr w:type="gramStart"/>
      <w:r>
        <w:rPr>
          <w:rFonts w:ascii="Georgia" w:hAnsi="Georgia" w:cs="Arial"/>
          <w:sz w:val="24"/>
          <w:szCs w:val="24"/>
        </w:rPr>
        <w:t>was obtained</w:t>
      </w:r>
      <w:proofErr w:type="gramEnd"/>
      <w:r>
        <w:rPr>
          <w:rFonts w:ascii="Georgia" w:hAnsi="Georgia" w:cs="Arial"/>
          <w:sz w:val="24"/>
          <w:szCs w:val="24"/>
        </w:rPr>
        <w:t xml:space="preserve"> from PubChem (</w:t>
      </w:r>
      <w:r w:rsidRPr="000C2425">
        <w:rPr>
          <w:rFonts w:ascii="Georgia" w:hAnsi="Georgia" w:cs="Arial"/>
          <w:sz w:val="24"/>
          <w:szCs w:val="24"/>
        </w:rPr>
        <w:t>http://pubchem.ncbi.nlm.nih.gov/</w:t>
      </w:r>
      <w:r>
        <w:rPr>
          <w:rFonts w:ascii="Georgia" w:hAnsi="Georgia" w:cs="Arial"/>
          <w:sz w:val="24"/>
          <w:szCs w:val="24"/>
        </w:rPr>
        <w:t>).</w:t>
      </w:r>
    </w:p>
    <w:p w:rsidR="00B03114" w:rsidRPr="000F2145" w:rsidRDefault="00B03114" w:rsidP="00B03114">
      <w:pPr>
        <w:rPr>
          <w:rFonts w:ascii="Georgia" w:hAnsi="Georgia"/>
          <w:b/>
          <w:sz w:val="24"/>
          <w:szCs w:val="24"/>
        </w:rPr>
      </w:pPr>
      <w:r w:rsidRPr="00DF67F3">
        <w:rPr>
          <w:rFonts w:ascii="Georgia" w:hAnsi="Georgia" w:cs="Arial"/>
          <w:sz w:val="24"/>
          <w:szCs w:val="24"/>
        </w:rPr>
        <w:t>†</w:t>
      </w:r>
      <w:r>
        <w:rPr>
          <w:rFonts w:ascii="Georgia" w:hAnsi="Georgia" w:cs="Arial"/>
          <w:sz w:val="24"/>
          <w:szCs w:val="24"/>
        </w:rPr>
        <w:t xml:space="preserve">Drugs shown in bold were active both in </w:t>
      </w:r>
      <w:r w:rsidRPr="007C5CA9">
        <w:rPr>
          <w:rFonts w:ascii="Georgia" w:hAnsi="Georgia" w:cs="Arial"/>
          <w:i/>
          <w:sz w:val="24"/>
          <w:szCs w:val="24"/>
        </w:rPr>
        <w:t>pdr5Δ, snq2Δ</w:t>
      </w:r>
      <w:r>
        <w:rPr>
          <w:rFonts w:ascii="Georgia" w:hAnsi="Georgia" w:cs="Arial"/>
          <w:sz w:val="24"/>
          <w:szCs w:val="24"/>
        </w:rPr>
        <w:t xml:space="preserve">, and in </w:t>
      </w:r>
      <w:r w:rsidRPr="007C5CA9">
        <w:rPr>
          <w:rFonts w:ascii="Georgia" w:hAnsi="Georgia" w:cs="Arial"/>
          <w:i/>
          <w:sz w:val="24"/>
          <w:szCs w:val="24"/>
        </w:rPr>
        <w:t>PDR5</w:t>
      </w:r>
      <w:r w:rsidRPr="007C5CA9">
        <w:rPr>
          <w:rFonts w:ascii="Georgia" w:hAnsi="Georgia" w:cs="Arial"/>
          <w:i/>
          <w:sz w:val="24"/>
          <w:szCs w:val="24"/>
          <w:vertAlign w:val="superscript"/>
        </w:rPr>
        <w:t>+</w:t>
      </w:r>
      <w:r w:rsidRPr="007C5CA9">
        <w:rPr>
          <w:rFonts w:ascii="Georgia" w:hAnsi="Georgia" w:cs="Arial"/>
          <w:i/>
          <w:sz w:val="24"/>
          <w:szCs w:val="24"/>
        </w:rPr>
        <w:t xml:space="preserve"> SNQ2</w:t>
      </w:r>
      <w:r w:rsidRPr="007C5CA9">
        <w:rPr>
          <w:rFonts w:ascii="Georgia" w:hAnsi="Georgia" w:cs="Arial"/>
          <w:i/>
          <w:sz w:val="24"/>
          <w:szCs w:val="24"/>
          <w:vertAlign w:val="superscript"/>
        </w:rPr>
        <w:t>+</w:t>
      </w:r>
      <w:r>
        <w:rPr>
          <w:rFonts w:ascii="Georgia" w:hAnsi="Georgia" w:cs="Arial"/>
          <w:sz w:val="24"/>
          <w:szCs w:val="24"/>
        </w:rPr>
        <w:t xml:space="preserve"> cells.</w:t>
      </w:r>
    </w:p>
    <w:p w:rsidR="00B03114" w:rsidRPr="002A04EF" w:rsidRDefault="00B03114" w:rsidP="00F645F5">
      <w:pPr>
        <w:spacing w:line="480" w:lineRule="auto"/>
        <w:rPr>
          <w:rFonts w:ascii="Georgia" w:eastAsia="Calibri" w:hAnsi="Georgia"/>
          <w:sz w:val="24"/>
          <w:szCs w:val="24"/>
        </w:rPr>
      </w:pPr>
    </w:p>
    <w:p w:rsidR="00F645F5" w:rsidRDefault="00F645F5" w:rsidP="00F645F5"/>
    <w:p w:rsidR="0057780F" w:rsidRDefault="0057780F"/>
    <w:sectPr w:rsidR="0057780F" w:rsidSect="005778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F645F5"/>
    <w:rsid w:val="00062E73"/>
    <w:rsid w:val="001B3D6A"/>
    <w:rsid w:val="00270372"/>
    <w:rsid w:val="0057780F"/>
    <w:rsid w:val="00684667"/>
    <w:rsid w:val="00B03114"/>
    <w:rsid w:val="00EF5B76"/>
    <w:rsid w:val="00F6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F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polymenis</dc:creator>
  <cp:lastModifiedBy>polymenis</cp:lastModifiedBy>
  <cp:revision>5</cp:revision>
  <dcterms:created xsi:type="dcterms:W3CDTF">2012-04-10T23:51:00Z</dcterms:created>
  <dcterms:modified xsi:type="dcterms:W3CDTF">2012-04-11T18:37:00Z</dcterms:modified>
</cp:coreProperties>
</file>