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5F" w:rsidRDefault="003C695F" w:rsidP="003C695F">
      <w:pPr>
        <w:ind w:left="0" w:firstLine="0"/>
        <w:rPr>
          <w:b/>
          <w:sz w:val="22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5B2267">
            <w:rPr>
              <w:b/>
              <w:sz w:val="22"/>
              <w:u w:val="single"/>
              <w:lang w:val="en-GB"/>
            </w:rPr>
            <w:t>B</w:t>
          </w:r>
          <w:r w:rsidRPr="002C75B8">
            <w:rPr>
              <w:b/>
              <w:sz w:val="22"/>
              <w:u w:val="single"/>
            </w:rPr>
            <w:t>HUTAN</w:t>
          </w:r>
        </w:smartTag>
      </w:smartTag>
    </w:p>
    <w:p w:rsidR="003C695F" w:rsidRPr="002C75B8" w:rsidRDefault="003C695F" w:rsidP="003C695F">
      <w:pPr>
        <w:ind w:left="0" w:firstLine="0"/>
        <w:rPr>
          <w:b/>
          <w:sz w:val="22"/>
          <w:u w:val="single"/>
        </w:rPr>
      </w:pP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973705" cy="198755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5F" w:rsidRPr="002C75B8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2C75B8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3C695F" w:rsidRPr="002C75B8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725,940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</w:t>
      </w:r>
      <w:r>
        <w:rPr>
          <w:sz w:val="22"/>
          <w:lang w:val="en-US"/>
        </w:rPr>
        <w:t>29</w:t>
      </w:r>
      <w:r w:rsidRPr="002C75B8">
        <w:rPr>
          <w:sz w:val="22"/>
          <w:lang w:val="en-US"/>
        </w:rPr>
        <w:t>%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63</w:t>
      </w:r>
      <w:r w:rsidRPr="002C75B8">
        <w:rPr>
          <w:sz w:val="22"/>
          <w:lang w:val="en-US"/>
        </w:rPr>
        <w:t>%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23.2%</w:t>
      </w:r>
      <w:r w:rsidRPr="002C75B8">
        <w:rPr>
          <w:sz w:val="22"/>
          <w:lang w:val="en-US"/>
        </w:rPr>
        <w:t xml:space="preserve"> 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Income status: Lower middle income economy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Medium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</w:t>
      </w:r>
      <w:r>
        <w:rPr>
          <w:sz w:val="22"/>
          <w:lang w:val="en-US"/>
        </w:rPr>
        <w:t>41</w:t>
      </w:r>
      <w:r w:rsidRPr="002C75B8">
        <w:rPr>
          <w:sz w:val="22"/>
          <w:lang w:val="en-US"/>
        </w:rPr>
        <w:t>)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98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67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</w:t>
      </w:r>
      <w:r>
        <w:rPr>
          <w:sz w:val="22"/>
          <w:lang w:val="en-US"/>
        </w:rPr>
        <w:t>53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  <w:r w:rsidRPr="00356C26">
        <w:rPr>
          <w:sz w:val="22"/>
          <w:lang w:val="en-US"/>
        </w:rPr>
        <w:t xml:space="preserve">VL occurs sporadically in 10 districts in </w:t>
      </w:r>
      <w:smartTag w:uri="urn:schemas-microsoft-com:office:smarttags" w:element="place">
        <w:smartTag w:uri="urn:schemas-microsoft-com:office:smarttags" w:element="country-region">
          <w:r w:rsidRPr="00356C26">
            <w:rPr>
              <w:sz w:val="22"/>
              <w:lang w:val="en-US"/>
            </w:rPr>
            <w:t>Bhutan</w:t>
          </w:r>
        </w:smartTag>
      </w:smartTag>
      <w:r w:rsidRPr="00356C26">
        <w:rPr>
          <w:sz w:val="22"/>
          <w:lang w:val="en-US"/>
        </w:rPr>
        <w:t xml:space="preserve">. A total of 22 cases </w:t>
      </w:r>
      <w:proofErr w:type="gramStart"/>
      <w:r w:rsidRPr="00356C26">
        <w:rPr>
          <w:sz w:val="22"/>
          <w:lang w:val="en-US"/>
        </w:rPr>
        <w:t>was</w:t>
      </w:r>
      <w:proofErr w:type="gramEnd"/>
      <w:r w:rsidRPr="00356C26">
        <w:rPr>
          <w:sz w:val="22"/>
          <w:lang w:val="en-US"/>
        </w:rPr>
        <w:t xml:space="preserve"> reported</w:t>
      </w:r>
      <w:r>
        <w:rPr>
          <w:sz w:val="22"/>
          <w:lang w:val="en-US"/>
        </w:rPr>
        <w:t xml:space="preserve"> </w:t>
      </w:r>
      <w:r w:rsidRPr="00356C26">
        <w:rPr>
          <w:sz w:val="22"/>
          <w:lang w:val="en-US"/>
        </w:rPr>
        <w:t xml:space="preserve">between 1999 and March 2011. Most (10) cases were from Mongar. In 2007, the presence of VL in </w:t>
      </w:r>
      <w:smartTag w:uri="urn:schemas-microsoft-com:office:smarttags" w:element="country-region">
        <w:smartTag w:uri="urn:schemas-microsoft-com:office:smarttags" w:element="place">
          <w:r w:rsidRPr="00356C26">
            <w:rPr>
              <w:sz w:val="22"/>
              <w:lang w:val="en-US"/>
            </w:rPr>
            <w:t>Bhutan</w:t>
          </w:r>
        </w:smartTag>
      </w:smartTag>
      <w:r w:rsidRPr="00356C26">
        <w:rPr>
          <w:sz w:val="22"/>
          <w:lang w:val="en-US"/>
        </w:rPr>
        <w:t xml:space="preserve"> was officially documented for the first time </w:t>
      </w:r>
      <w:r>
        <w:rPr>
          <w:sz w:val="22"/>
          <w:lang w:val="en-US"/>
        </w:rPr>
        <w:t>[1].</w:t>
      </w:r>
      <w:r w:rsidRPr="00356C26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 w:rsidRPr="00356C26">
        <w:rPr>
          <w:sz w:val="22"/>
          <w:lang w:val="en-US"/>
        </w:rPr>
        <w:t xml:space="preserve">onsequently, in 2011, WHO carried out an epidemiological survey in which </w:t>
      </w:r>
      <w:r w:rsidRPr="00356C26">
        <w:rPr>
          <w:i/>
          <w:sz w:val="22"/>
          <w:lang w:val="en-US"/>
        </w:rPr>
        <w:t>L.donovani</w:t>
      </w:r>
      <w:r w:rsidRPr="00356C26">
        <w:rPr>
          <w:sz w:val="22"/>
          <w:lang w:val="en-US"/>
        </w:rPr>
        <w:t xml:space="preserve"> was confirmed to be the causative </w:t>
      </w:r>
      <w:proofErr w:type="gramStart"/>
      <w:r w:rsidRPr="00356C26">
        <w:rPr>
          <w:sz w:val="22"/>
          <w:lang w:val="en-US"/>
        </w:rPr>
        <w:t>parasite.</w:t>
      </w:r>
      <w:proofErr w:type="gramEnd"/>
      <w:r w:rsidRPr="00356C26">
        <w:rPr>
          <w:sz w:val="22"/>
          <w:lang w:val="en-US"/>
        </w:rPr>
        <w:t xml:space="preserve"> The </w:t>
      </w:r>
      <w:proofErr w:type="spellStart"/>
      <w:r w:rsidRPr="00356C26">
        <w:rPr>
          <w:sz w:val="22"/>
          <w:lang w:val="en-US"/>
        </w:rPr>
        <w:t>sand</w:t>
      </w:r>
      <w:r>
        <w:rPr>
          <w:sz w:val="22"/>
          <w:lang w:val="en-US"/>
        </w:rPr>
        <w:t>f</w:t>
      </w:r>
      <w:r w:rsidRPr="00356C26">
        <w:rPr>
          <w:sz w:val="22"/>
          <w:lang w:val="en-US"/>
        </w:rPr>
        <w:t>lies</w:t>
      </w:r>
      <w:proofErr w:type="spellEnd"/>
      <w:r w:rsidRPr="00356C26">
        <w:rPr>
          <w:sz w:val="22"/>
          <w:lang w:val="en-US"/>
        </w:rPr>
        <w:t xml:space="preserve"> have not yet been typed. </w:t>
      </w:r>
      <w:smartTag w:uri="urn:schemas-microsoft-com:office:smarttags" w:element="country-region">
        <w:smartTag w:uri="urn:schemas-microsoft-com:office:smarttags" w:element="place">
          <w:r w:rsidRPr="00356C26">
            <w:rPr>
              <w:sz w:val="22"/>
              <w:lang w:val="en-US"/>
            </w:rPr>
            <w:t>Bhutan</w:t>
          </w:r>
        </w:smartTag>
      </w:smartTag>
      <w:r w:rsidRPr="00356C26">
        <w:rPr>
          <w:sz w:val="22"/>
          <w:lang w:val="en-US"/>
        </w:rPr>
        <w:t xml:space="preserve"> is in </w:t>
      </w:r>
      <w:r>
        <w:rPr>
          <w:sz w:val="22"/>
          <w:lang w:val="en-US"/>
        </w:rPr>
        <w:t xml:space="preserve">the </w:t>
      </w:r>
      <w:r w:rsidRPr="00356C26">
        <w:rPr>
          <w:sz w:val="22"/>
          <w:lang w:val="en-US"/>
        </w:rPr>
        <w:t>process of developing a national strategy for leishmaniasis.</w:t>
      </w:r>
    </w:p>
    <w:p w:rsidR="003C695F" w:rsidRDefault="003C695F" w:rsidP="003C695F">
      <w:pPr>
        <w:rPr>
          <w:lang w:val="en-US"/>
        </w:rPr>
      </w:pPr>
    </w:p>
    <w:p w:rsidR="003C695F" w:rsidRDefault="003C695F" w:rsidP="003C695F">
      <w:pPr>
        <w:ind w:left="0" w:firstLine="0"/>
        <w:rPr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3C695F" w:rsidRPr="002C75B8" w:rsidRDefault="003C695F" w:rsidP="003C695F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3C695F" w:rsidRPr="002C75B8" w:rsidTr="00A7768B">
        <w:tc>
          <w:tcPr>
            <w:tcW w:w="2394" w:type="dxa"/>
            <w:vAlign w:val="center"/>
          </w:tcPr>
          <w:p w:rsidR="003C695F" w:rsidRPr="002C75B8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3C695F" w:rsidRPr="002C75B8" w:rsidRDefault="003C695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C695F" w:rsidRPr="002C75B8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3C695F" w:rsidRPr="002C75B8" w:rsidRDefault="003C695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C695F" w:rsidRPr="002C75B8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3C695F" w:rsidRPr="002C75B8" w:rsidRDefault="003C695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C695F" w:rsidRPr="002C75B8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3C695F" w:rsidRPr="002C75B8" w:rsidTr="00A7768B">
        <w:tc>
          <w:tcPr>
            <w:tcW w:w="2394" w:type="dxa"/>
            <w:vAlign w:val="center"/>
          </w:tcPr>
          <w:p w:rsidR="003C695F" w:rsidRPr="002C75B8" w:rsidRDefault="003C695F" w:rsidP="00A7768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</w:p>
        </w:tc>
        <w:tc>
          <w:tcPr>
            <w:tcW w:w="2394" w:type="dxa"/>
            <w:vAlign w:val="center"/>
          </w:tcPr>
          <w:p w:rsidR="003C695F" w:rsidRPr="002C75B8" w:rsidRDefault="003C695F" w:rsidP="00A7768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AVL</w:t>
            </w:r>
          </w:p>
        </w:tc>
        <w:tc>
          <w:tcPr>
            <w:tcW w:w="2394" w:type="dxa"/>
            <w:vAlign w:val="center"/>
          </w:tcPr>
          <w:p w:rsidR="003C695F" w:rsidRPr="00B02CD0" w:rsidRDefault="003C695F" w:rsidP="00A7768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02CD0">
              <w:rPr>
                <w:rFonts w:ascii="Arial" w:eastAsia="Cambria" w:hAnsi="Arial" w:cs="Arial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94" w:type="dxa"/>
            <w:vAlign w:val="center"/>
          </w:tcPr>
          <w:p w:rsidR="003C695F" w:rsidRPr="002C75B8" w:rsidRDefault="003C695F" w:rsidP="00A7768B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Human</w:t>
            </w:r>
          </w:p>
        </w:tc>
      </w:tr>
    </w:tbl>
    <w:p w:rsidR="003C695F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MAPS AND TRENDS</w:t>
      </w:r>
    </w:p>
    <w:p w:rsidR="003C695F" w:rsidRPr="002C75B8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Default="003C695F" w:rsidP="003C695F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Visceral leishmaniasis</w:t>
      </w:r>
    </w:p>
    <w:p w:rsidR="003C695F" w:rsidRDefault="003C695F" w:rsidP="003C695F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3841750" cy="257492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5F" w:rsidRPr="002C75B8" w:rsidRDefault="003C695F" w:rsidP="003C695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Visceral leishmaniasis trend</w:t>
      </w: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00"/>
        <w:gridCol w:w="900"/>
        <w:gridCol w:w="900"/>
        <w:gridCol w:w="900"/>
        <w:gridCol w:w="900"/>
      </w:tblGrid>
      <w:tr w:rsidR="003C695F" w:rsidRPr="005C6413" w:rsidTr="00A7768B">
        <w:tc>
          <w:tcPr>
            <w:tcW w:w="828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2005</w:t>
            </w:r>
          </w:p>
        </w:tc>
        <w:tc>
          <w:tcPr>
            <w:tcW w:w="900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2006</w:t>
            </w:r>
          </w:p>
        </w:tc>
        <w:tc>
          <w:tcPr>
            <w:tcW w:w="900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2007</w:t>
            </w:r>
          </w:p>
        </w:tc>
        <w:tc>
          <w:tcPr>
            <w:tcW w:w="900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2008</w:t>
            </w:r>
          </w:p>
        </w:tc>
        <w:tc>
          <w:tcPr>
            <w:tcW w:w="900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2009</w:t>
            </w:r>
          </w:p>
        </w:tc>
        <w:tc>
          <w:tcPr>
            <w:tcW w:w="900" w:type="dxa"/>
          </w:tcPr>
          <w:p w:rsidR="003C695F" w:rsidRPr="00812E7D" w:rsidRDefault="003C695F" w:rsidP="00A7768B">
            <w:pPr>
              <w:ind w:left="0" w:firstLine="0"/>
              <w:jc w:val="center"/>
              <w:rPr>
                <w:b/>
                <w:bCs/>
                <w:sz w:val="22"/>
                <w:lang w:val="en-US"/>
              </w:rPr>
            </w:pPr>
            <w:r w:rsidRPr="00812E7D">
              <w:rPr>
                <w:b/>
                <w:bCs/>
                <w:sz w:val="22"/>
                <w:lang w:val="en-US"/>
              </w:rPr>
              <w:t>2010</w:t>
            </w:r>
          </w:p>
        </w:tc>
      </w:tr>
      <w:tr w:rsidR="003C695F" w:rsidRPr="005C6413" w:rsidTr="00A7768B">
        <w:tc>
          <w:tcPr>
            <w:tcW w:w="828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1</w:t>
            </w:r>
          </w:p>
        </w:tc>
        <w:tc>
          <w:tcPr>
            <w:tcW w:w="900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7</w:t>
            </w:r>
          </w:p>
        </w:tc>
        <w:tc>
          <w:tcPr>
            <w:tcW w:w="900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2</w:t>
            </w:r>
          </w:p>
        </w:tc>
        <w:tc>
          <w:tcPr>
            <w:tcW w:w="900" w:type="dxa"/>
          </w:tcPr>
          <w:p w:rsidR="003C695F" w:rsidRPr="005C6413" w:rsidRDefault="003C695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C6413">
              <w:rPr>
                <w:sz w:val="22"/>
                <w:lang w:val="en-US"/>
              </w:rPr>
              <w:t>6</w:t>
            </w:r>
          </w:p>
        </w:tc>
      </w:tr>
    </w:tbl>
    <w:p w:rsidR="003C695F" w:rsidRDefault="003C695F" w:rsidP="003C695F">
      <w:pPr>
        <w:ind w:left="0" w:firstLine="0"/>
        <w:rPr>
          <w:sz w:val="22"/>
          <w:lang w:val="en-US"/>
        </w:rPr>
      </w:pPr>
    </w:p>
    <w:p w:rsidR="003C695F" w:rsidRPr="002C75B8" w:rsidRDefault="003C695F" w:rsidP="003C695F">
      <w:pPr>
        <w:ind w:left="0" w:firstLine="0"/>
        <w:rPr>
          <w:sz w:val="22"/>
          <w:lang w:val="en-US"/>
        </w:rPr>
      </w:pPr>
    </w:p>
    <w:p w:rsidR="003C695F" w:rsidRPr="002C75B8" w:rsidRDefault="003C695F" w:rsidP="003C695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3C695F" w:rsidRPr="00356C26" w:rsidRDefault="003C695F" w:rsidP="003C695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356C26">
        <w:rPr>
          <w:rFonts w:eastAsia="Times New Roman"/>
          <w:b/>
          <w:bCs/>
          <w:sz w:val="22"/>
          <w:lang w:val="en-US" w:eastAsia="es-ES"/>
        </w:rPr>
        <w:t>CONTROL</w:t>
      </w:r>
    </w:p>
    <w:p w:rsidR="003C695F" w:rsidRPr="00356C26" w:rsidRDefault="003C695F" w:rsidP="003C695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3C695F" w:rsidRPr="00356C26" w:rsidRDefault="003C695F" w:rsidP="003C695F">
      <w:pPr>
        <w:ind w:left="0" w:firstLine="0"/>
        <w:rPr>
          <w:rFonts w:eastAsia="Times New Roman"/>
          <w:sz w:val="22"/>
          <w:lang w:val="en-US" w:eastAsia="es-ES"/>
        </w:rPr>
      </w:pPr>
      <w:r w:rsidRPr="00356C26">
        <w:rPr>
          <w:rFonts w:eastAsia="Times New Roman"/>
          <w:sz w:val="22"/>
          <w:lang w:val="en-US" w:eastAsia="es-ES"/>
        </w:rPr>
        <w:t xml:space="preserve">There are currently no control activities regarding VL in </w:t>
      </w:r>
      <w:smartTag w:uri="urn:schemas-microsoft-com:office:smarttags" w:element="place">
        <w:smartTag w:uri="urn:schemas-microsoft-com:office:smarttags" w:element="country-region">
          <w:r w:rsidRPr="00356C26">
            <w:rPr>
              <w:rFonts w:eastAsia="Times New Roman"/>
              <w:sz w:val="22"/>
              <w:lang w:val="en-US" w:eastAsia="es-ES"/>
            </w:rPr>
            <w:t>Bhutan</w:t>
          </w:r>
        </w:smartTag>
      </w:smartTag>
      <w:r w:rsidRPr="00356C26">
        <w:rPr>
          <w:rFonts w:eastAsia="Times New Roman"/>
          <w:sz w:val="22"/>
          <w:lang w:val="en-US" w:eastAsia="es-ES"/>
        </w:rPr>
        <w:t>. Vector control</w:t>
      </w:r>
      <w:r>
        <w:rPr>
          <w:rFonts w:eastAsia="Times New Roman"/>
          <w:sz w:val="22"/>
          <w:lang w:val="en-US" w:eastAsia="es-ES"/>
        </w:rPr>
        <w:t xml:space="preserve"> </w:t>
      </w:r>
      <w:r w:rsidRPr="00356C26">
        <w:rPr>
          <w:rFonts w:eastAsia="Times New Roman"/>
          <w:sz w:val="22"/>
          <w:lang w:val="en-US" w:eastAsia="es-ES"/>
        </w:rPr>
        <w:t xml:space="preserve">activities are planned for affected villages in Mongar. </w:t>
      </w: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  <w:r w:rsidRPr="00356C26">
        <w:rPr>
          <w:b/>
          <w:sz w:val="22"/>
          <w:lang w:val="en-US"/>
        </w:rPr>
        <w:t xml:space="preserve">DIAGNOSIS, TREATMENT </w:t>
      </w: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356C26" w:rsidRDefault="003C695F" w:rsidP="003C695F">
      <w:pPr>
        <w:rPr>
          <w:b/>
          <w:bCs/>
          <w:sz w:val="22"/>
          <w:lang w:val="en-US"/>
        </w:rPr>
      </w:pPr>
      <w:r w:rsidRPr="00356C26">
        <w:rPr>
          <w:b/>
          <w:bCs/>
          <w:sz w:val="22"/>
          <w:lang w:val="en-US"/>
        </w:rPr>
        <w:t>Diagnosis</w:t>
      </w:r>
    </w:p>
    <w:p w:rsidR="003C695F" w:rsidRPr="00356C26" w:rsidRDefault="003C695F" w:rsidP="003C695F">
      <w:pPr>
        <w:ind w:left="0" w:firstLine="0"/>
        <w:rPr>
          <w:bCs/>
          <w:sz w:val="22"/>
          <w:lang w:val="en-US"/>
        </w:rPr>
      </w:pPr>
      <w:r>
        <w:rPr>
          <w:rFonts w:eastAsia="MS Mincho"/>
          <w:color w:val="000000"/>
          <w:sz w:val="22"/>
          <w:lang w:val="en-US" w:eastAsia="ja-JP"/>
        </w:rPr>
        <w:t xml:space="preserve">VL: </w:t>
      </w:r>
      <w:r w:rsidRPr="00356C26">
        <w:rPr>
          <w:rFonts w:eastAsia="MS Mincho"/>
          <w:color w:val="000000"/>
          <w:sz w:val="22"/>
          <w:lang w:val="en-US" w:eastAsia="ja-JP"/>
        </w:rPr>
        <w:t xml:space="preserve">rK39 antigen-based </w:t>
      </w:r>
      <w:proofErr w:type="spellStart"/>
      <w:r w:rsidRPr="00356C26">
        <w:rPr>
          <w:rFonts w:eastAsia="MS Mincho"/>
          <w:color w:val="000000"/>
          <w:sz w:val="22"/>
          <w:lang w:val="en-US" w:eastAsia="ja-JP"/>
        </w:rPr>
        <w:t>immunochromatographic</w:t>
      </w:r>
      <w:proofErr w:type="spellEnd"/>
      <w:r w:rsidRPr="00356C26">
        <w:rPr>
          <w:rFonts w:eastAsia="MS Mincho"/>
          <w:color w:val="000000"/>
          <w:sz w:val="22"/>
          <w:lang w:val="en-US" w:eastAsia="ja-JP"/>
        </w:rPr>
        <w:t xml:space="preserve"> test (ICT), </w:t>
      </w:r>
      <w:r w:rsidRPr="00356C26">
        <w:rPr>
          <w:bCs/>
          <w:sz w:val="22"/>
          <w:lang w:val="en-US"/>
        </w:rPr>
        <w:t>microscopic examination</w:t>
      </w:r>
      <w:r>
        <w:rPr>
          <w:bCs/>
          <w:sz w:val="22"/>
          <w:lang w:val="en-US"/>
        </w:rPr>
        <w:t xml:space="preserve"> </w:t>
      </w:r>
      <w:r w:rsidRPr="00356C26">
        <w:rPr>
          <w:bCs/>
          <w:sz w:val="22"/>
          <w:lang w:val="en-US"/>
        </w:rPr>
        <w:t>of spleen aspirate</w:t>
      </w:r>
      <w:r>
        <w:rPr>
          <w:bCs/>
          <w:sz w:val="22"/>
          <w:lang w:val="en-US"/>
        </w:rPr>
        <w:t>.</w:t>
      </w:r>
    </w:p>
    <w:p w:rsidR="003C695F" w:rsidRPr="00356C26" w:rsidRDefault="003C695F" w:rsidP="003C695F">
      <w:pPr>
        <w:rPr>
          <w:b/>
          <w:bCs/>
          <w:sz w:val="22"/>
          <w:lang w:val="en-US"/>
        </w:rPr>
      </w:pPr>
    </w:p>
    <w:p w:rsidR="003C695F" w:rsidRPr="00356C26" w:rsidRDefault="003C695F" w:rsidP="003C695F">
      <w:pPr>
        <w:rPr>
          <w:b/>
          <w:bCs/>
          <w:sz w:val="22"/>
          <w:lang w:val="en-US"/>
        </w:rPr>
      </w:pPr>
      <w:r w:rsidRPr="00356C26">
        <w:rPr>
          <w:b/>
          <w:bCs/>
          <w:sz w:val="22"/>
          <w:lang w:val="en-US"/>
        </w:rPr>
        <w:t>Treatment</w:t>
      </w:r>
    </w:p>
    <w:p w:rsidR="003C695F" w:rsidRPr="00356C26" w:rsidRDefault="003C695F" w:rsidP="003C695F">
      <w:pPr>
        <w:rPr>
          <w:b/>
          <w:bCs/>
          <w:sz w:val="22"/>
          <w:lang w:val="en-US"/>
        </w:rPr>
      </w:pPr>
      <w:r>
        <w:rPr>
          <w:sz w:val="22"/>
          <w:lang w:val="en-GB"/>
        </w:rPr>
        <w:t xml:space="preserve">VL: </w:t>
      </w:r>
      <w:r w:rsidRPr="00356C26">
        <w:rPr>
          <w:sz w:val="22"/>
          <w:lang w:val="en-GB"/>
        </w:rPr>
        <w:t>Antimonials, 20 mg</w:t>
      </w:r>
      <w:r>
        <w:rPr>
          <w:sz w:val="22"/>
          <w:lang w:val="en-GB"/>
        </w:rPr>
        <w:t xml:space="preserve"> </w:t>
      </w:r>
      <w:proofErr w:type="spellStart"/>
      <w:r w:rsidRPr="00356C26">
        <w:rPr>
          <w:sz w:val="22"/>
          <w:lang w:val="en-GB"/>
        </w:rPr>
        <w:t>Sb</w:t>
      </w:r>
      <w:r w:rsidRPr="00356C26">
        <w:rPr>
          <w:sz w:val="22"/>
          <w:vertAlign w:val="superscript"/>
          <w:lang w:val="en-GB"/>
        </w:rPr>
        <w:t>v</w:t>
      </w:r>
      <w:proofErr w:type="spellEnd"/>
      <w:r w:rsidRPr="00356C26">
        <w:rPr>
          <w:sz w:val="22"/>
          <w:lang w:val="en-GB"/>
        </w:rPr>
        <w:t>/kg/day for 30 days</w:t>
      </w:r>
      <w:r>
        <w:rPr>
          <w:sz w:val="22"/>
          <w:lang w:val="en-GB"/>
        </w:rPr>
        <w:t>.</w:t>
      </w:r>
    </w:p>
    <w:p w:rsidR="003C695F" w:rsidRDefault="003C695F" w:rsidP="003C695F">
      <w:pPr>
        <w:ind w:left="0" w:firstLine="0"/>
        <w:rPr>
          <w:b/>
          <w:bCs/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bCs/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bCs/>
          <w:sz w:val="22"/>
          <w:lang w:val="en-US"/>
        </w:rPr>
      </w:pPr>
      <w:r w:rsidRPr="00356C26">
        <w:rPr>
          <w:b/>
          <w:bCs/>
          <w:sz w:val="22"/>
          <w:lang w:val="en-US"/>
        </w:rPr>
        <w:t xml:space="preserve">ACCESS TO CARE </w:t>
      </w: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  <w:r w:rsidRPr="00356C26">
        <w:rPr>
          <w:sz w:val="22"/>
          <w:lang w:val="en-US"/>
        </w:rPr>
        <w:t xml:space="preserve">Health care is provided for free in </w:t>
      </w:r>
      <w:smartTag w:uri="urn:schemas-microsoft-com:office:smarttags" w:element="place">
        <w:smartTag w:uri="urn:schemas-microsoft-com:office:smarttags" w:element="country-region">
          <w:r w:rsidRPr="00356C26">
            <w:rPr>
              <w:sz w:val="22"/>
              <w:lang w:val="en-US"/>
            </w:rPr>
            <w:t>Bhutan</w:t>
          </w:r>
        </w:smartTag>
      </w:smartTag>
      <w:r w:rsidRPr="00356C26">
        <w:rPr>
          <w:sz w:val="22"/>
          <w:lang w:val="en-US"/>
        </w:rPr>
        <w:t>. All leishmaniasis patients ha</w:t>
      </w:r>
      <w:r>
        <w:rPr>
          <w:sz w:val="22"/>
          <w:lang w:val="en-US"/>
        </w:rPr>
        <w:t>ve</w:t>
      </w:r>
      <w:r w:rsidRPr="00356C26">
        <w:rPr>
          <w:sz w:val="22"/>
          <w:lang w:val="en-US"/>
        </w:rPr>
        <w:t xml:space="preserve"> access to care and </w:t>
      </w:r>
      <w:r>
        <w:rPr>
          <w:sz w:val="22"/>
          <w:lang w:val="en-US"/>
        </w:rPr>
        <w:t>a</w:t>
      </w:r>
      <w:r w:rsidRPr="00356C26">
        <w:rPr>
          <w:sz w:val="22"/>
          <w:lang w:val="en-US"/>
        </w:rPr>
        <w:t xml:space="preserve">re treated with antimonials (provided by the government). </w:t>
      </w:r>
      <w:r>
        <w:rPr>
          <w:sz w:val="22"/>
          <w:lang w:val="en-US"/>
        </w:rPr>
        <w:t xml:space="preserve">In 2007, </w:t>
      </w:r>
      <w:r w:rsidRPr="00356C26">
        <w:rPr>
          <w:sz w:val="22"/>
          <w:lang w:val="en-US"/>
        </w:rPr>
        <w:t xml:space="preserve">WHO donated miltefosine treatment and </w:t>
      </w:r>
      <w:r>
        <w:rPr>
          <w:sz w:val="22"/>
          <w:lang w:val="en-US"/>
        </w:rPr>
        <w:t>rapid diagnostic rK</w:t>
      </w:r>
      <w:r w:rsidRPr="00356C26">
        <w:rPr>
          <w:sz w:val="22"/>
          <w:lang w:val="en-US"/>
        </w:rPr>
        <w:t>39 antigen</w:t>
      </w:r>
      <w:r>
        <w:rPr>
          <w:sz w:val="22"/>
          <w:lang w:val="en-US"/>
        </w:rPr>
        <w:t>-</w:t>
      </w:r>
      <w:r w:rsidRPr="00356C26">
        <w:rPr>
          <w:sz w:val="22"/>
          <w:lang w:val="en-US"/>
        </w:rPr>
        <w:t xml:space="preserve">based dipsticks for diagnosis and treatment of suspected </w:t>
      </w:r>
      <w:proofErr w:type="gramStart"/>
      <w:r w:rsidRPr="00356C26">
        <w:rPr>
          <w:sz w:val="22"/>
          <w:lang w:val="en-US"/>
        </w:rPr>
        <w:t>patients.</w:t>
      </w:r>
      <w:proofErr w:type="gramEnd"/>
      <w:r w:rsidRPr="00356C26">
        <w:rPr>
          <w:sz w:val="22"/>
          <w:lang w:val="en-GB"/>
        </w:rPr>
        <w:t xml:space="preserve"> </w:t>
      </w: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Default="003C695F" w:rsidP="003C695F">
      <w:pPr>
        <w:ind w:left="0" w:firstLine="0"/>
        <w:rPr>
          <w:sz w:val="22"/>
          <w:lang w:val="en-US"/>
        </w:rPr>
      </w:pPr>
    </w:p>
    <w:p w:rsidR="003C695F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  <w:r w:rsidRPr="00356C26">
        <w:rPr>
          <w:b/>
          <w:sz w:val="22"/>
          <w:lang w:val="en-US"/>
        </w:rPr>
        <w:t>ACCESS TO DRUGS</w:t>
      </w:r>
      <w:r w:rsidRPr="00356C26">
        <w:rPr>
          <w:sz w:val="22"/>
          <w:lang w:val="en-US"/>
        </w:rPr>
        <w:t xml:space="preserve"> </w:t>
      </w: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  <w:r w:rsidRPr="00356C26">
        <w:rPr>
          <w:sz w:val="22"/>
          <w:lang w:val="en-US"/>
        </w:rPr>
        <w:t xml:space="preserve">No drugs for leishmaniasis are registered in </w:t>
      </w:r>
      <w:smartTag w:uri="urn:schemas-microsoft-com:office:smarttags" w:element="place">
        <w:smartTag w:uri="urn:schemas-microsoft-com:office:smarttags" w:element="country-region">
          <w:r w:rsidRPr="00356C26">
            <w:rPr>
              <w:sz w:val="22"/>
              <w:lang w:val="en-US"/>
            </w:rPr>
            <w:t>Bhutan</w:t>
          </w:r>
        </w:smartTag>
      </w:smartTag>
      <w:r w:rsidRPr="00356C26">
        <w:rPr>
          <w:sz w:val="22"/>
          <w:lang w:val="en-US"/>
        </w:rPr>
        <w:t xml:space="preserve">. Sodium stibogluconate is included in the National Essential Drug List. </w:t>
      </w: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  <w:r w:rsidRPr="00356C26">
        <w:rPr>
          <w:b/>
          <w:sz w:val="22"/>
          <w:lang w:val="en-US"/>
        </w:rPr>
        <w:t>SOURCES OF INFORMATION</w:t>
      </w: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</w:p>
    <w:p w:rsidR="003C695F" w:rsidRPr="00C16214" w:rsidRDefault="003C695F" w:rsidP="003C695F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 w:rsidRPr="00356C26">
        <w:rPr>
          <w:sz w:val="22"/>
          <w:lang w:val="en-GB"/>
        </w:rPr>
        <w:t>Dr</w:t>
      </w:r>
      <w:r>
        <w:rPr>
          <w:sz w:val="22"/>
          <w:lang w:val="en-GB"/>
        </w:rPr>
        <w:t xml:space="preserve"> </w:t>
      </w:r>
      <w:r w:rsidRPr="00356C26">
        <w:rPr>
          <w:sz w:val="22"/>
          <w:lang w:val="en-GB"/>
        </w:rPr>
        <w:t xml:space="preserve">Thinley Yangzom, Vector-borne Disease Control </w:t>
      </w:r>
      <w:r>
        <w:rPr>
          <w:sz w:val="22"/>
          <w:lang w:val="en-GB"/>
        </w:rPr>
        <w:t>P</w:t>
      </w:r>
      <w:r w:rsidRPr="00356C26">
        <w:rPr>
          <w:sz w:val="22"/>
          <w:lang w:val="en-GB"/>
        </w:rPr>
        <w:t xml:space="preserve">rogramme, </w:t>
      </w:r>
      <w:proofErr w:type="spellStart"/>
      <w:r w:rsidRPr="00356C26">
        <w:rPr>
          <w:sz w:val="22"/>
          <w:lang w:val="en-GB"/>
        </w:rPr>
        <w:t>Gelephu</w:t>
      </w:r>
      <w:proofErr w:type="spellEnd"/>
      <w:r w:rsidRPr="00356C26">
        <w:rPr>
          <w:sz w:val="22"/>
          <w:lang w:val="en-GB"/>
        </w:rPr>
        <w:t>, Dept. of Public Health,</w:t>
      </w:r>
      <w:r>
        <w:rPr>
          <w:sz w:val="22"/>
          <w:lang w:val="en-GB"/>
        </w:rPr>
        <w:t xml:space="preserve"> </w:t>
      </w:r>
      <w:r w:rsidRPr="00356C26">
        <w:rPr>
          <w:sz w:val="22"/>
          <w:lang w:val="en-GB"/>
        </w:rPr>
        <w:t>Ministry of Health</w:t>
      </w:r>
      <w:r>
        <w:rPr>
          <w:sz w:val="22"/>
          <w:lang w:val="en-GB"/>
        </w:rPr>
        <w:t xml:space="preserve">. </w:t>
      </w:r>
      <w:r w:rsidRPr="00C16214">
        <w:rPr>
          <w:i/>
          <w:iCs/>
          <w:sz w:val="22"/>
          <w:lang w:val="en-GB"/>
        </w:rPr>
        <w:t>A WHO i</w:t>
      </w:r>
      <w:r w:rsidRPr="00302FD4">
        <w:rPr>
          <w:bCs/>
          <w:i/>
          <w:iCs/>
          <w:sz w:val="22"/>
          <w:lang w:val="en-GB"/>
        </w:rPr>
        <w:t xml:space="preserve">nformal consultation on epidemiological information on disease burden due to kala-azar in </w:t>
      </w:r>
      <w:smartTag w:uri="urn:schemas-microsoft-com:office:smarttags" w:element="country-region">
        <w:r w:rsidRPr="00302FD4">
          <w:rPr>
            <w:bCs/>
            <w:i/>
            <w:iCs/>
            <w:sz w:val="22"/>
            <w:lang w:val="en-GB"/>
          </w:rPr>
          <w:t>Bangladesh</w:t>
        </w:r>
      </w:smartTag>
      <w:r w:rsidRPr="00302FD4">
        <w:rPr>
          <w:bCs/>
          <w:i/>
          <w:iCs/>
          <w:sz w:val="22"/>
          <w:lang w:val="en-GB"/>
        </w:rPr>
        <w:t xml:space="preserve">, </w:t>
      </w:r>
      <w:smartTag w:uri="urn:schemas-microsoft-com:office:smarttags" w:element="country-region">
        <w:r w:rsidRPr="00302FD4">
          <w:rPr>
            <w:bCs/>
            <w:i/>
            <w:iCs/>
            <w:sz w:val="22"/>
            <w:lang w:val="en-GB"/>
          </w:rPr>
          <w:t>India</w:t>
        </w:r>
      </w:smartTag>
      <w:r w:rsidRPr="00302FD4">
        <w:rPr>
          <w:bCs/>
          <w:i/>
          <w:iCs/>
          <w:sz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02FD4">
            <w:rPr>
              <w:bCs/>
              <w:i/>
              <w:iCs/>
              <w:sz w:val="22"/>
              <w:lang w:val="en-GB"/>
            </w:rPr>
            <w:t>Nepal</w:t>
          </w:r>
        </w:smartTag>
      </w:smartTag>
      <w:r w:rsidRPr="00302FD4">
        <w:rPr>
          <w:bCs/>
          <w:i/>
          <w:iCs/>
          <w:sz w:val="22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16214">
            <w:rPr>
              <w:bCs/>
              <w:i/>
              <w:iCs/>
              <w:sz w:val="22"/>
              <w:lang w:val="en-GB"/>
            </w:rPr>
            <w:t>Paro</w:t>
          </w:r>
        </w:smartTag>
        <w:r w:rsidRPr="00C16214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C16214">
            <w:rPr>
              <w:bCs/>
              <w:i/>
              <w:iCs/>
              <w:sz w:val="22"/>
              <w:lang w:val="en-GB"/>
            </w:rPr>
            <w:t>Bhutan</w:t>
          </w:r>
        </w:smartTag>
      </w:smartTag>
      <w:r w:rsidRPr="00C16214">
        <w:rPr>
          <w:bCs/>
          <w:i/>
          <w:iCs/>
          <w:sz w:val="22"/>
          <w:lang w:val="en-GB"/>
        </w:rPr>
        <w:t>, 8-10 March 2011</w:t>
      </w:r>
      <w:r>
        <w:rPr>
          <w:bCs/>
          <w:i/>
          <w:iCs/>
          <w:sz w:val="22"/>
          <w:lang w:val="en-GB"/>
        </w:rPr>
        <w:t>.</w:t>
      </w:r>
    </w:p>
    <w:p w:rsidR="003C695F" w:rsidRPr="00356C26" w:rsidRDefault="003C695F" w:rsidP="003C695F">
      <w:pPr>
        <w:ind w:left="0" w:firstLine="0"/>
        <w:rPr>
          <w:sz w:val="22"/>
          <w:lang w:val="en-GB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sz w:val="22"/>
          <w:lang w:val="en-US"/>
        </w:rPr>
      </w:pPr>
    </w:p>
    <w:p w:rsidR="003C695F" w:rsidRPr="00356C26" w:rsidRDefault="003C695F" w:rsidP="003C695F">
      <w:pPr>
        <w:ind w:left="0" w:firstLine="0"/>
        <w:rPr>
          <w:b/>
          <w:sz w:val="22"/>
          <w:lang w:val="en-US"/>
        </w:rPr>
      </w:pPr>
      <w:r w:rsidRPr="00356C26">
        <w:rPr>
          <w:bCs/>
          <w:color w:val="000000"/>
          <w:sz w:val="22"/>
          <w:lang w:val="en-US"/>
        </w:rPr>
        <w:t xml:space="preserve">1. Bhattacharya SK, Rinzin N, </w:t>
      </w:r>
      <w:proofErr w:type="spellStart"/>
      <w:r w:rsidRPr="00356C26">
        <w:rPr>
          <w:bCs/>
          <w:color w:val="000000"/>
          <w:sz w:val="22"/>
          <w:lang w:val="en-US"/>
        </w:rPr>
        <w:t>Chusak</w:t>
      </w:r>
      <w:proofErr w:type="spellEnd"/>
      <w:r w:rsidRPr="00356C26">
        <w:rPr>
          <w:bCs/>
          <w:color w:val="000000"/>
          <w:sz w:val="22"/>
          <w:lang w:val="en-US"/>
        </w:rPr>
        <w:t xml:space="preserve"> P, Dash AP, </w:t>
      </w:r>
      <w:proofErr w:type="spellStart"/>
      <w:r w:rsidRPr="00356C26">
        <w:rPr>
          <w:bCs/>
          <w:color w:val="000000"/>
          <w:sz w:val="22"/>
          <w:lang w:val="en-US"/>
        </w:rPr>
        <w:t>Chowdhury</w:t>
      </w:r>
      <w:proofErr w:type="spellEnd"/>
      <w:r w:rsidRPr="00356C26">
        <w:rPr>
          <w:bCs/>
          <w:color w:val="000000"/>
          <w:sz w:val="22"/>
          <w:lang w:val="en-US"/>
        </w:rPr>
        <w:t xml:space="preserve"> R </w:t>
      </w:r>
      <w:r>
        <w:rPr>
          <w:bCs/>
          <w:color w:val="000000"/>
          <w:sz w:val="22"/>
          <w:lang w:val="en-US"/>
        </w:rPr>
        <w:t>et al (2010)</w:t>
      </w:r>
      <w:r w:rsidRPr="00356C26">
        <w:rPr>
          <w:bCs/>
          <w:color w:val="000000"/>
          <w:sz w:val="22"/>
          <w:lang w:val="en-US"/>
        </w:rPr>
        <w:t xml:space="preserve">. </w:t>
      </w:r>
      <w:proofErr w:type="gramStart"/>
      <w:r w:rsidRPr="00356C26">
        <w:rPr>
          <w:bCs/>
          <w:color w:val="000000"/>
          <w:sz w:val="22"/>
          <w:lang w:val="en-US"/>
        </w:rPr>
        <w:t xml:space="preserve">Occurrence and significance of kala-azar in </w:t>
      </w:r>
      <w:smartTag w:uri="urn:schemas-microsoft-com:office:smarttags" w:element="place">
        <w:smartTag w:uri="urn:schemas-microsoft-com:office:smarttags" w:element="country-region">
          <w:r w:rsidRPr="00356C26">
            <w:rPr>
              <w:bCs/>
              <w:color w:val="000000"/>
              <w:sz w:val="22"/>
              <w:lang w:val="en-US"/>
            </w:rPr>
            <w:t>Bhutan</w:t>
          </w:r>
        </w:smartTag>
      </w:smartTag>
      <w:r w:rsidRPr="00356C26">
        <w:rPr>
          <w:bCs/>
          <w:color w:val="000000"/>
          <w:sz w:val="22"/>
          <w:lang w:val="en-US"/>
        </w:rPr>
        <w:t>.</w:t>
      </w:r>
      <w:proofErr w:type="gramEnd"/>
      <w:r w:rsidRPr="00356C26">
        <w:rPr>
          <w:bCs/>
          <w:color w:val="000000"/>
          <w:sz w:val="22"/>
          <w:lang w:val="en-US"/>
        </w:rPr>
        <w:t xml:space="preserve"> </w:t>
      </w:r>
      <w:r>
        <w:rPr>
          <w:bCs/>
          <w:color w:val="000000"/>
          <w:sz w:val="22"/>
          <w:lang w:val="en-US"/>
        </w:rPr>
        <w:t>I</w:t>
      </w:r>
      <w:r w:rsidRPr="00356C26">
        <w:rPr>
          <w:bCs/>
          <w:color w:val="000000"/>
          <w:sz w:val="22"/>
          <w:lang w:val="en-US"/>
        </w:rPr>
        <w:t>ndian J Med Res 132: 337-338</w:t>
      </w:r>
      <w:r>
        <w:rPr>
          <w:bCs/>
          <w:color w:val="000000"/>
          <w:sz w:val="22"/>
          <w:lang w:val="en-US"/>
        </w:rPr>
        <w:t>.</w:t>
      </w:r>
    </w:p>
    <w:sectPr w:rsidR="003C695F" w:rsidRPr="00356C26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A2"/>
    <w:multiLevelType w:val="hybridMultilevel"/>
    <w:tmpl w:val="B972B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695F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C695F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F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3C695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5F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2012-04-01T19:37:00Z</dcterms:created>
  <dcterms:modified xsi:type="dcterms:W3CDTF">2012-04-01T19:38:00Z</dcterms:modified>
</cp:coreProperties>
</file>