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0B" w:rsidRDefault="00AF1844" w:rsidP="00071A99">
      <w:pPr>
        <w:ind w:left="1080" w:hanging="1080"/>
        <w:rPr>
          <w:color w:val="000000"/>
        </w:rPr>
      </w:pPr>
      <w:r w:rsidRPr="00AF1844">
        <w:rPr>
          <w:b/>
          <w:color w:val="000000"/>
        </w:rPr>
        <w:t>Table S</w:t>
      </w:r>
      <w:r w:rsidR="00134C98">
        <w:rPr>
          <w:b/>
          <w:color w:val="000000"/>
        </w:rPr>
        <w:t>3</w:t>
      </w:r>
      <w:r w:rsidR="00991B4B">
        <w:rPr>
          <w:b/>
          <w:color w:val="000000"/>
        </w:rPr>
        <w:tab/>
      </w:r>
      <w:r w:rsidR="0077137A">
        <w:rPr>
          <w:b/>
          <w:color w:val="000000"/>
        </w:rPr>
        <w:t>G</w:t>
      </w:r>
      <w:r w:rsidR="00662EF7" w:rsidRPr="003F25D5">
        <w:rPr>
          <w:b/>
          <w:color w:val="000000"/>
        </w:rPr>
        <w:t>enotypes</w:t>
      </w:r>
      <w:r w:rsidR="0077137A">
        <w:rPr>
          <w:b/>
          <w:color w:val="000000"/>
        </w:rPr>
        <w:t xml:space="preserve"> determined</w:t>
      </w:r>
      <w:r w:rsidR="00662EF7" w:rsidRPr="003F25D5">
        <w:rPr>
          <w:b/>
          <w:color w:val="000000"/>
        </w:rPr>
        <w:t xml:space="preserve"> for Coriell </w:t>
      </w:r>
      <w:r w:rsidR="00662EF7" w:rsidRPr="003F25D5">
        <w:rPr>
          <w:b/>
        </w:rPr>
        <w:t xml:space="preserve">Institute </w:t>
      </w:r>
      <w:r w:rsidR="0077137A">
        <w:rPr>
          <w:b/>
          <w:color w:val="000000"/>
        </w:rPr>
        <w:t xml:space="preserve">DNA samples using DNA sequencing, </w:t>
      </w:r>
      <w:r w:rsidR="00662EF7" w:rsidRPr="003F25D5">
        <w:rPr>
          <w:b/>
          <w:color w:val="000000"/>
        </w:rPr>
        <w:t xml:space="preserve">TaqMan® </w:t>
      </w:r>
      <w:r w:rsidR="0077137A">
        <w:rPr>
          <w:b/>
          <w:color w:val="000000"/>
        </w:rPr>
        <w:t>and LabCorp genotyping assays and data extraction from HapMap</w:t>
      </w:r>
      <w:r w:rsidR="00662EF7" w:rsidRPr="003F25D5">
        <w:rPr>
          <w:b/>
          <w:color w:val="000000"/>
        </w:rPr>
        <w:t>.</w:t>
      </w:r>
      <w:r w:rsidR="00711231">
        <w:rPr>
          <w:color w:val="000000"/>
        </w:rPr>
        <w:t xml:space="preserve"> </w:t>
      </w:r>
    </w:p>
    <w:p w:rsidR="00007B43" w:rsidRDefault="00007B43" w:rsidP="00711231">
      <w:pPr>
        <w:rPr>
          <w:color w:val="000000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559"/>
        <w:gridCol w:w="1276"/>
        <w:gridCol w:w="1559"/>
        <w:gridCol w:w="1701"/>
      </w:tblGrid>
      <w:tr w:rsidR="00007B43" w:rsidTr="00007B43">
        <w:trPr>
          <w:trHeight w:val="54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Sequencing Genotype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TaqMan Genotype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HapMap Genotype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LabCorp Genotype</w:t>
            </w:r>
          </w:p>
        </w:tc>
      </w:tr>
      <w:tr w:rsidR="00007B43" w:rsidTr="00007B43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</w:tr>
      <w:tr w:rsidR="00007B43" w:rsidTr="00007B43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NA17297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NA18954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NA18955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NA18979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  <w:bookmarkStart w:id="0" w:name="_GoBack"/>
        <w:bookmarkEnd w:id="0"/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Pr="00007B43" w:rsidRDefault="00007B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7B4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NA18502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Pr="00007B43" w:rsidRDefault="00007B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7B43">
              <w:rPr>
                <w:rFonts w:ascii="Arial" w:hAnsi="Arial" w:cs="Arial"/>
                <w:b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Pr="00007B43" w:rsidRDefault="00007B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B43">
              <w:rPr>
                <w:rFonts w:ascii="Arial" w:hAnsi="Arial" w:cs="Arial"/>
                <w:b/>
                <w:bCs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Pr="00007B43" w:rsidRDefault="00007B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B43">
              <w:rPr>
                <w:rFonts w:ascii="Arial" w:hAnsi="Arial" w:cs="Arial"/>
                <w:b/>
                <w:bCs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Pr="00007B43" w:rsidRDefault="00007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B43">
              <w:rPr>
                <w:rFonts w:ascii="Arial" w:hAnsi="Arial" w:cs="Arial"/>
                <w:b/>
                <w:sz w:val="20"/>
                <w:szCs w:val="20"/>
              </w:rPr>
              <w:t>n/n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Pr="00007B43" w:rsidRDefault="00007B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B43">
              <w:rPr>
                <w:rFonts w:ascii="Arial" w:hAnsi="Arial" w:cs="Arial"/>
                <w:b/>
                <w:bCs/>
                <w:sz w:val="20"/>
                <w:szCs w:val="20"/>
              </w:rPr>
              <w:t>T/T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NA18504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NA18506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NA18857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NA18858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NA18863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NA18870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NA19099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NA19116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NA19140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NA19161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Analysed</w:t>
            </w:r>
          </w:p>
        </w:tc>
      </w:tr>
      <w:tr w:rsidR="00007B43" w:rsidTr="00007B43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NA19207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C/C</w:t>
            </w:r>
          </w:p>
        </w:tc>
      </w:tr>
      <w:tr w:rsidR="00007B43" w:rsidTr="00007B43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NA19223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7B43" w:rsidRDefault="00007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C/T</w:t>
            </w:r>
          </w:p>
        </w:tc>
      </w:tr>
    </w:tbl>
    <w:p w:rsidR="00007B43" w:rsidRDefault="00007B43" w:rsidP="00711231">
      <w:pPr>
        <w:rPr>
          <w:color w:val="000000"/>
        </w:rPr>
      </w:pPr>
    </w:p>
    <w:p w:rsidR="00C76F92" w:rsidRDefault="00C76F92" w:rsidP="00711231">
      <w:pPr>
        <w:rPr>
          <w:color w:val="000000"/>
        </w:rPr>
      </w:pPr>
    </w:p>
    <w:p w:rsidR="00C76F92" w:rsidRDefault="00C76F92" w:rsidP="00C76F92">
      <w:pPr>
        <w:ind w:left="1134" w:hanging="1134"/>
        <w:rPr>
          <w:b/>
          <w:color w:val="000000"/>
        </w:rPr>
      </w:pPr>
    </w:p>
    <w:sectPr w:rsidR="00C76F92" w:rsidSect="002F2084">
      <w:pgSz w:w="11906" w:h="16838"/>
      <w:pgMar w:top="1440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EF7"/>
    <w:rsid w:val="00007B43"/>
    <w:rsid w:val="00052ABE"/>
    <w:rsid w:val="00071A99"/>
    <w:rsid w:val="00134C98"/>
    <w:rsid w:val="001E6BAB"/>
    <w:rsid w:val="00220C66"/>
    <w:rsid w:val="00232FB3"/>
    <w:rsid w:val="0025349C"/>
    <w:rsid w:val="002C7EC8"/>
    <w:rsid w:val="002E5391"/>
    <w:rsid w:val="002F2084"/>
    <w:rsid w:val="00325D5D"/>
    <w:rsid w:val="003F25D5"/>
    <w:rsid w:val="003F3F26"/>
    <w:rsid w:val="00453C4D"/>
    <w:rsid w:val="004F73CA"/>
    <w:rsid w:val="0055172E"/>
    <w:rsid w:val="00554692"/>
    <w:rsid w:val="00584B4F"/>
    <w:rsid w:val="00662EF7"/>
    <w:rsid w:val="00677C50"/>
    <w:rsid w:val="006B4804"/>
    <w:rsid w:val="006C750B"/>
    <w:rsid w:val="006D50E9"/>
    <w:rsid w:val="00711231"/>
    <w:rsid w:val="0077137A"/>
    <w:rsid w:val="007A6485"/>
    <w:rsid w:val="007D5434"/>
    <w:rsid w:val="007E40CF"/>
    <w:rsid w:val="00875650"/>
    <w:rsid w:val="008F3D0E"/>
    <w:rsid w:val="009026A0"/>
    <w:rsid w:val="00991B4B"/>
    <w:rsid w:val="009D1C82"/>
    <w:rsid w:val="009E6E37"/>
    <w:rsid w:val="00AF1844"/>
    <w:rsid w:val="00B507DA"/>
    <w:rsid w:val="00C418C2"/>
    <w:rsid w:val="00C67CE7"/>
    <w:rsid w:val="00C76F92"/>
    <w:rsid w:val="00CB4647"/>
    <w:rsid w:val="00CD7DB3"/>
    <w:rsid w:val="00CF0CDD"/>
    <w:rsid w:val="00D36995"/>
    <w:rsid w:val="00D4408D"/>
    <w:rsid w:val="00D93DA5"/>
    <w:rsid w:val="00E71625"/>
    <w:rsid w:val="00EB570E"/>
    <w:rsid w:val="00ED0182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E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Sequence Analysis of the IL28A/IL28B Inverted Gene Duplication that Contains Polymorphisms Associated with Treatment Response in Patients Infected with</vt:lpstr>
    </vt:vector>
  </TitlesOfParts>
  <Company>Pfizer Inc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 Analysis of the IL28A/IL28B Inverted Gene Duplication that Contains Polymorphisms Associated with Treatment Response in Patients Infected with</dc:title>
  <dc:creator>johnston</dc:creator>
  <cp:lastModifiedBy>Geoff</cp:lastModifiedBy>
  <cp:revision>4</cp:revision>
  <cp:lastPrinted>2011-09-07T11:30:00Z</cp:lastPrinted>
  <dcterms:created xsi:type="dcterms:W3CDTF">2011-12-14T20:31:00Z</dcterms:created>
  <dcterms:modified xsi:type="dcterms:W3CDTF">2011-12-18T11:22:00Z</dcterms:modified>
</cp:coreProperties>
</file>