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80"/>
        <w:tblOverlap w:val="never"/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260"/>
        <w:gridCol w:w="540"/>
        <w:gridCol w:w="900"/>
        <w:gridCol w:w="720"/>
        <w:gridCol w:w="900"/>
        <w:gridCol w:w="720"/>
        <w:gridCol w:w="900"/>
      </w:tblGrid>
      <w:tr w:rsidR="00611AE8" w:rsidRPr="005C3409" w:rsidTr="00611AE8">
        <w:tc>
          <w:tcPr>
            <w:tcW w:w="648" w:type="dxa"/>
            <w:tcBorders>
              <w:top w:val="single" w:sz="12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ind w:leftChars="-57" w:left="-120" w:firstLineChars="66" w:firstLine="99"/>
              <w:rPr>
                <w:rFonts w:ascii="Arial" w:eastAsia="Arial Unicode MS" w:hAnsi="Arial" w:cs="Arial"/>
                <w:b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ind w:left="325" w:rightChars="-45" w:right="-94" w:hangingChars="216" w:hanging="325"/>
              <w:rPr>
                <w:rFonts w:ascii="Arial" w:hAnsi="Arial" w:cs="Arial"/>
                <w:b/>
                <w:sz w:val="15"/>
                <w:szCs w:val="18"/>
              </w:rPr>
            </w:pPr>
          </w:p>
        </w:tc>
      </w:tr>
      <w:tr w:rsidR="00611AE8" w:rsidRPr="005C3409" w:rsidTr="00611AE8">
        <w:tc>
          <w:tcPr>
            <w:tcW w:w="648" w:type="dxa"/>
            <w:vMerge w:val="restart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Spot No.</w:t>
            </w:r>
            <w:r w:rsidRPr="005C3409">
              <w:rPr>
                <w:rFonts w:ascii="Arial" w:hAnsi="Arial" w:cs="Arial"/>
                <w:b/>
                <w:sz w:val="15"/>
                <w:szCs w:val="18"/>
                <w:vertAlign w:val="superscript"/>
              </w:rPr>
              <w:t>a</w:t>
            </w:r>
          </w:p>
        </w:tc>
        <w:tc>
          <w:tcPr>
            <w:tcW w:w="2520" w:type="dxa"/>
            <w:vMerge w:val="restart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Protein name</w:t>
            </w:r>
          </w:p>
        </w:tc>
        <w:tc>
          <w:tcPr>
            <w:tcW w:w="1260" w:type="dxa"/>
            <w:vMerge w:val="restart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GI no.</w:t>
            </w:r>
            <w:r w:rsidRPr="005C3409">
              <w:rPr>
                <w:rFonts w:ascii="Arial" w:hAnsi="Arial" w:cs="Arial"/>
                <w:b/>
                <w:sz w:val="15"/>
                <w:szCs w:val="18"/>
                <w:vertAlign w:val="superscript"/>
              </w:rPr>
              <w:t>b</w:t>
            </w:r>
          </w:p>
        </w:tc>
        <w:tc>
          <w:tcPr>
            <w:tcW w:w="1260" w:type="dxa"/>
            <w:vMerge w:val="restart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Theor.</w:t>
            </w:r>
          </w:p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MW/PI</w:t>
            </w:r>
          </w:p>
        </w:tc>
        <w:tc>
          <w:tcPr>
            <w:tcW w:w="540" w:type="dxa"/>
            <w:vMerge w:val="restart"/>
          </w:tcPr>
          <w:p w:rsidR="00611AE8" w:rsidRPr="005C3409" w:rsidRDefault="00611AE8" w:rsidP="00611AE8">
            <w:pPr>
              <w:spacing w:before="100" w:beforeAutospacing="1" w:after="100" w:afterAutospacing="1"/>
              <w:ind w:leftChars="-57" w:left="-120" w:firstLineChars="66" w:firstLine="99"/>
              <w:rPr>
                <w:rFonts w:ascii="Arial" w:eastAsia="Arial Unicode MS" w:hAnsi="Arial" w:cs="Arial"/>
                <w:b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b/>
                <w:sz w:val="15"/>
                <w:szCs w:val="18"/>
              </w:rPr>
              <w:t>%</w:t>
            </w:r>
          </w:p>
          <w:p w:rsidR="00611AE8" w:rsidRPr="005C3409" w:rsidRDefault="00611AE8" w:rsidP="00611AE8">
            <w:pPr>
              <w:spacing w:before="100" w:beforeAutospacing="1" w:after="100" w:afterAutospacing="1"/>
              <w:ind w:leftChars="-57" w:left="-120"/>
              <w:rPr>
                <w:rFonts w:ascii="Arial" w:eastAsia="Arial Unicode MS" w:hAnsi="Arial" w:cs="Arial"/>
                <w:b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b/>
                <w:sz w:val="15"/>
                <w:szCs w:val="18"/>
              </w:rPr>
              <w:t>SC.</w:t>
            </w:r>
            <w:r w:rsidRPr="005C3409">
              <w:rPr>
                <w:rFonts w:ascii="Arial" w:eastAsia="Arial Unicode MS" w:hAnsi="Arial" w:cs="Arial"/>
                <w:b/>
                <w:sz w:val="15"/>
                <w:szCs w:val="18"/>
                <w:vertAlign w:val="superscript"/>
              </w:rPr>
              <w:t>e</w:t>
            </w:r>
          </w:p>
        </w:tc>
        <w:tc>
          <w:tcPr>
            <w:tcW w:w="900" w:type="dxa"/>
            <w:vMerge w:val="restart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Protein score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ind w:left="325" w:rightChars="-45" w:right="-94" w:hangingChars="216" w:hanging="325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 xml:space="preserve"> Fold change and T-test value</w:t>
            </w:r>
            <w:r w:rsidRPr="005C3409">
              <w:rPr>
                <w:rFonts w:ascii="Arial" w:hAnsi="Arial" w:cs="Arial"/>
                <w:b/>
                <w:sz w:val="15"/>
                <w:szCs w:val="18"/>
                <w:vertAlign w:val="superscript"/>
              </w:rPr>
              <w:t>c</w:t>
            </w:r>
          </w:p>
        </w:tc>
      </w:tr>
      <w:tr w:rsidR="00611AE8" w:rsidRPr="005C3409" w:rsidTr="00611AE8">
        <w:tc>
          <w:tcPr>
            <w:tcW w:w="648" w:type="dxa"/>
            <w:vMerge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2520" w:type="dxa"/>
            <w:vMerge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1260" w:type="dxa"/>
            <w:vMerge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1260" w:type="dxa"/>
            <w:vMerge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540" w:type="dxa"/>
            <w:vMerge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 w:val="15"/>
                <w:szCs w:val="18"/>
              </w:rPr>
            </w:pPr>
          </w:p>
        </w:tc>
        <w:tc>
          <w:tcPr>
            <w:tcW w:w="900" w:type="dxa"/>
            <w:vMerge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0.2 mg/kg/day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ind w:left="325" w:rightChars="-45" w:right="-94" w:hangingChars="216" w:hanging="325"/>
              <w:jc w:val="center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0.5 mg/kg/day</w:t>
            </w:r>
          </w:p>
        </w:tc>
      </w:tr>
      <w:tr w:rsidR="00611AE8" w:rsidRPr="005C3409" w:rsidTr="00611AE8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 w:val="15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 xml:space="preserve">Ratio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p 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Ratio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ind w:left="325" w:rightChars="-45" w:right="-94" w:hangingChars="216" w:hanging="325"/>
              <w:rPr>
                <w:rFonts w:ascii="Arial" w:hAnsi="Arial" w:cs="Arial"/>
                <w:b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p value</w:t>
            </w:r>
          </w:p>
        </w:tc>
      </w:tr>
      <w:tr w:rsidR="00611AE8" w:rsidRPr="005C3409" w:rsidTr="00611AE8">
        <w:tc>
          <w:tcPr>
            <w:tcW w:w="316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sz w:val="15"/>
                <w:szCs w:val="18"/>
              </w:rPr>
              <w:t>Metabolism</w:t>
            </w:r>
            <w:r w:rsidRPr="005C3409">
              <w:rPr>
                <w:rFonts w:ascii="Arial" w:hAnsi="Arial" w:cs="Arial"/>
                <w:b/>
                <w:sz w:val="15"/>
                <w:szCs w:val="18"/>
                <w:vertAlign w:val="superscript"/>
              </w:rPr>
              <w:t>d</w:t>
            </w:r>
            <w:r w:rsidRPr="005C3409">
              <w:rPr>
                <w:rFonts w:ascii="Arial" w:hAnsi="Arial" w:cs="Arial"/>
                <w:b/>
                <w:sz w:val="15"/>
                <w:szCs w:val="18"/>
              </w:rPr>
              <w:t xml:space="preserve"> (29)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</w:tr>
      <w:tr w:rsidR="00611AE8" w:rsidRPr="005C3409" w:rsidTr="00611AE8">
        <w:tc>
          <w:tcPr>
            <w:tcW w:w="3168" w:type="dxa"/>
            <w:gridSpan w:val="2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i/>
                <w:sz w:val="15"/>
                <w:szCs w:val="18"/>
              </w:rPr>
              <w:t xml:space="preserve">Amino acid metabolism </w:t>
            </w:r>
            <w:r w:rsidRPr="005C3409">
              <w:rPr>
                <w:rFonts w:ascii="Arial" w:hAnsi="Arial" w:cs="Arial"/>
                <w:b/>
                <w:sz w:val="15"/>
                <w:szCs w:val="18"/>
              </w:rPr>
              <w:t>(12)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1237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3-mercaptopyruvate sulfurtransferase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gi|20304123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32919.4/5.88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0.048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551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3-phosphoglycerate dehydrogenase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gi|13928850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56457.2/6.28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0.28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0.011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1542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Chain, Catechol O-methyltransferase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gi|1633081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24731.4/5.11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0.0029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841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Creatine kinase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gi|203474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42699.3/5.33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-1.08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-1.15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0.038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1112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Crystallin, mu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gi|16758840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33533.1/5.34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0.0059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897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Isovaleryl coenzyme A dehydrogenase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gi|6981112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46405.8/8.03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49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171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0.082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0.0033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814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ind w:left="75" w:hangingChars="50" w:hanging="75"/>
              <w:jc w:val="left"/>
              <w:rPr>
                <w:rFonts w:ascii="Arial" w:hAnsi="Arial" w:cs="Arial"/>
                <w:sz w:val="15"/>
                <w:szCs w:val="18"/>
                <w:lang w:val="sv-SE"/>
              </w:rPr>
            </w:pPr>
            <w:r w:rsidRPr="005C3409">
              <w:rPr>
                <w:rFonts w:ascii="Arial" w:hAnsi="Arial" w:cs="Arial"/>
                <w:sz w:val="15"/>
                <w:szCs w:val="18"/>
                <w:lang w:val="sv-SE"/>
              </w:rPr>
              <w:t xml:space="preserve">Kynurenine aminotransferase; glutamine transaminase K;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gi|68825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47742.8/6.22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83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0.00072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0.023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751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L-arginine: glycine amidinotransferase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gi|13591949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48211/7.17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213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0.29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0.00055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717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Phenylalanine hydroxylase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gi|50926235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51787.3/5.76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238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1.22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0.0026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658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 xml:space="preserve">Plasma glutamate </w:t>
            </w:r>
            <w:proofErr w:type="spellStart"/>
            <w:r w:rsidRPr="005C3409">
              <w:rPr>
                <w:rFonts w:ascii="Arial" w:hAnsi="Arial" w:cs="Arial"/>
                <w:sz w:val="15"/>
                <w:szCs w:val="18"/>
              </w:rPr>
              <w:t>carboxypeptidase</w:t>
            </w:r>
            <w:bookmarkStart w:id="0" w:name="_GoBack"/>
            <w:bookmarkEnd w:id="0"/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gi|47477878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52008.6/5.99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195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-1.11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0.037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-1.12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0.0052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1059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8"/>
              </w:rPr>
              <w:t>Dimethylarginine</w:t>
            </w:r>
            <w:proofErr w:type="spellEnd"/>
            <w:r w:rsidRPr="005C3409">
              <w:rPr>
                <w:rFonts w:ascii="Arial" w:hAnsi="Arial" w:cs="Arial"/>
                <w:sz w:val="15"/>
                <w:szCs w:val="18"/>
              </w:rPr>
              <w:t xml:space="preserve"> </w:t>
            </w:r>
            <w:proofErr w:type="spellStart"/>
            <w:r w:rsidRPr="005C3409">
              <w:rPr>
                <w:rFonts w:ascii="Arial" w:hAnsi="Arial" w:cs="Arial"/>
                <w:sz w:val="15"/>
                <w:szCs w:val="18"/>
              </w:rPr>
              <w:t>dimethylaminohydrolase</w:t>
            </w:r>
            <w:proofErr w:type="spellEnd"/>
            <w:r w:rsidRPr="005C3409">
              <w:rPr>
                <w:rFonts w:ascii="Arial" w:hAnsi="Arial" w:cs="Arial"/>
                <w:sz w:val="15"/>
                <w:szCs w:val="18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gi|11560131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31405.9/5.75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38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202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0.0038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1460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 xml:space="preserve">PREDICTED: similar to </w:t>
            </w:r>
            <w:proofErr w:type="spellStart"/>
            <w:r w:rsidRPr="005C3409">
              <w:rPr>
                <w:rFonts w:ascii="Arial" w:hAnsi="Arial" w:cs="Arial"/>
                <w:sz w:val="15"/>
                <w:szCs w:val="18"/>
              </w:rPr>
              <w:t>indolethylamine</w:t>
            </w:r>
            <w:proofErr w:type="spellEnd"/>
            <w:r w:rsidRPr="005C3409">
              <w:rPr>
                <w:rFonts w:ascii="Arial" w:hAnsi="Arial" w:cs="Arial"/>
                <w:sz w:val="15"/>
                <w:szCs w:val="18"/>
              </w:rPr>
              <w:t xml:space="preserve"> N-methyltransferase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gi|62647320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29475.8/5.74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69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-1.67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0.00055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-1.39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0.0097</w:t>
            </w:r>
          </w:p>
        </w:tc>
      </w:tr>
      <w:tr w:rsidR="00611AE8" w:rsidRPr="005C3409" w:rsidTr="00611AE8">
        <w:tc>
          <w:tcPr>
            <w:tcW w:w="442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b/>
                <w:i/>
                <w:sz w:val="15"/>
                <w:szCs w:val="18"/>
              </w:rPr>
              <w:t xml:space="preserve">TCA cycle and pyruvate metabolism </w:t>
            </w:r>
            <w:r w:rsidRPr="005C3409">
              <w:rPr>
                <w:rFonts w:ascii="Arial" w:hAnsi="Arial" w:cs="Arial"/>
                <w:b/>
                <w:sz w:val="15"/>
                <w:szCs w:val="18"/>
              </w:rPr>
              <w:t>(6)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1161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Malate dehydrogenase 1, NAD (soluble)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gi|37590235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36461/5.93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263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0.27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0.035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896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PREDICTED: similar to succinate-coenzyme A ligase, ADP-forming, beta subunit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gi|62661722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50274.1/7.57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195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2.50E-05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344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  <w:lang w:val="fr-FR"/>
              </w:rPr>
            </w:pPr>
            <w:r w:rsidRPr="005C3409">
              <w:rPr>
                <w:rFonts w:ascii="Arial" w:hAnsi="Arial" w:cs="Arial"/>
                <w:sz w:val="15"/>
                <w:szCs w:val="18"/>
                <w:lang w:val="fr-FR"/>
              </w:rPr>
              <w:t xml:space="preserve">Propionyl-CoA carboxylase  alpha chain precursor - rat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gi|92654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77562.9/6.33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38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379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0.00069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0.031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1147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Pyruvate dehydrogenase (lipoamide) beta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gi|56090293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38957/6.2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217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0.00012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418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 xml:space="preserve">Dihydrolipoamide S-acetyltransferase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gi|78365255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67123.4/8.76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168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0.058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7.50E-05</w:t>
            </w:r>
          </w:p>
        </w:tc>
      </w:tr>
    </w:tbl>
    <w:p w:rsidR="008444F4" w:rsidRPr="00A2259F" w:rsidRDefault="008444F4" w:rsidP="00E92CCD">
      <w:pPr>
        <w:tabs>
          <w:tab w:val="left" w:pos="1620"/>
        </w:tabs>
        <w:spacing w:beforeLines="50" w:before="156" w:line="360" w:lineRule="auto"/>
        <w:ind w:left="1"/>
        <w:rPr>
          <w:rFonts w:ascii="Arial" w:hAnsi="Arial" w:cs="Arial"/>
          <w:sz w:val="20"/>
          <w:szCs w:val="20"/>
        </w:rPr>
      </w:pPr>
      <w:r w:rsidRPr="00A2259F">
        <w:rPr>
          <w:rFonts w:ascii="Arial" w:hAnsi="Arial" w:cs="Arial"/>
          <w:b/>
          <w:kern w:val="0"/>
          <w:sz w:val="20"/>
          <w:szCs w:val="20"/>
        </w:rPr>
        <w:t xml:space="preserve">Table </w:t>
      </w:r>
      <w:r w:rsidRPr="00A2259F">
        <w:rPr>
          <w:rFonts w:ascii="Arial" w:hAnsi="Arial" w:cs="Arial" w:hint="eastAsia"/>
          <w:b/>
          <w:kern w:val="0"/>
          <w:sz w:val="20"/>
          <w:szCs w:val="20"/>
        </w:rPr>
        <w:t>S3</w:t>
      </w:r>
      <w:r w:rsidRPr="00A2259F">
        <w:rPr>
          <w:rFonts w:ascii="Arial" w:hAnsi="Arial" w:cs="Arial"/>
          <w:b/>
          <w:kern w:val="0"/>
          <w:sz w:val="20"/>
          <w:szCs w:val="20"/>
        </w:rPr>
        <w:t>.</w:t>
      </w:r>
      <w:r w:rsidRPr="00E5375D">
        <w:rPr>
          <w:b/>
          <w:sz w:val="24"/>
        </w:rPr>
        <w:t xml:space="preserve"> </w:t>
      </w:r>
      <w:r w:rsidRPr="00A2259F">
        <w:rPr>
          <w:rFonts w:ascii="Arial" w:hAnsi="Arial" w:cs="Arial"/>
          <w:sz w:val="20"/>
          <w:szCs w:val="20"/>
        </w:rPr>
        <w:t>Classification of the differentially expressed proteins identified in the kidney of rats exposed to PFDoA compared with the control</w:t>
      </w:r>
    </w:p>
    <w:p w:rsidR="00611AE8" w:rsidRDefault="00611AE8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pPr w:leftFromText="180" w:rightFromText="180" w:vertAnchor="page" w:horzAnchor="margin" w:tblpXSpec="center" w:tblpY="1453"/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260"/>
        <w:gridCol w:w="540"/>
        <w:gridCol w:w="900"/>
        <w:gridCol w:w="720"/>
        <w:gridCol w:w="900"/>
        <w:gridCol w:w="720"/>
        <w:gridCol w:w="900"/>
      </w:tblGrid>
      <w:tr w:rsidR="00611AE8" w:rsidRPr="005C3409" w:rsidTr="00611AE8"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lastRenderedPageBreak/>
              <w:t>(Continued)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926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Succinyl-CoA ligase, GDP-forming, subunit beta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gi|59808474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41694.8/5.64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8"/>
              </w:rPr>
            </w:pPr>
            <w:r w:rsidRPr="005C3409">
              <w:rPr>
                <w:rFonts w:ascii="Arial" w:eastAsia="Arial Unicode MS" w:hAnsi="Arial" w:cs="Arial"/>
                <w:sz w:val="15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266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1.05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8"/>
              </w:rPr>
            </w:pPr>
            <w:r w:rsidRPr="005C3409">
              <w:rPr>
                <w:rFonts w:ascii="Arial" w:hAnsi="Arial" w:cs="Arial"/>
                <w:sz w:val="15"/>
                <w:szCs w:val="18"/>
              </w:rPr>
              <w:t>0.011</w:t>
            </w:r>
          </w:p>
        </w:tc>
      </w:tr>
      <w:tr w:rsidR="00611AE8" w:rsidRPr="005C3409" w:rsidTr="00611AE8">
        <w:tc>
          <w:tcPr>
            <w:tcW w:w="3168" w:type="dxa"/>
            <w:gridSpan w:val="2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b/>
                <w:i/>
                <w:sz w:val="15"/>
                <w:szCs w:val="15"/>
              </w:rPr>
              <w:t xml:space="preserve">Gluconeogenesis and glycolysis </w:t>
            </w:r>
            <w:r w:rsidRPr="005C3409">
              <w:rPr>
                <w:rFonts w:ascii="Arial" w:hAnsi="Arial" w:cs="Arial"/>
                <w:b/>
                <w:sz w:val="15"/>
                <w:szCs w:val="15"/>
              </w:rPr>
              <w:t>(8)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632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 xml:space="preserve">4-trimethylaminobutyraldehyde dehydrogenase (TMABADH) (aldehyde dehydrogenase 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3409">
                <w:rPr>
                  <w:rFonts w:ascii="Arial" w:hAnsi="Arial" w:cs="Arial"/>
                  <w:sz w:val="15"/>
                  <w:szCs w:val="15"/>
                </w:rPr>
                <w:t>9A</w:t>
              </w:r>
            </w:smartTag>
            <w:r w:rsidRPr="005C3409">
              <w:rPr>
                <w:rFonts w:ascii="Arial" w:hAnsi="Arial" w:cs="Arial"/>
                <w:sz w:val="15"/>
                <w:szCs w:val="15"/>
              </w:rPr>
              <w:t>1)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gi|78099320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53618/6.57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1.63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0.04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84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Pyruvate carboxylase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gi|31543464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129694.7/6.34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1.31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0.0066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1.32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0.071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729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Enolase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1, alpha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gi|59808815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47128.3/6.16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0.74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0.0091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757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Enolase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1, alpha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gi|59808815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47128.3/6.16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0.033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290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Fructose-1,6- biphosphatase 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gi|51036635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39584.1/5.54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44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0.92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938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Fructose-1,6- biphosphatase 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gi|51036635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39584.1/5.54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364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0.0049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0.43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965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Fructose-1,6- biphosphatase 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gi|51036635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39584.1/5.54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55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0.24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1184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Ketohexokinase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gi|13994119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32728.5/6.24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0.17</w:t>
            </w:r>
          </w:p>
        </w:tc>
      </w:tr>
      <w:tr w:rsidR="00611AE8" w:rsidRPr="005C3409" w:rsidTr="00611AE8"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C3409">
              <w:rPr>
                <w:rFonts w:ascii="Arial" w:hAnsi="Arial" w:cs="Arial"/>
                <w:b/>
                <w:i/>
                <w:sz w:val="15"/>
                <w:szCs w:val="15"/>
              </w:rPr>
              <w:t xml:space="preserve">Lipid metabolism </w:t>
            </w:r>
            <w:r w:rsidRPr="005C3409">
              <w:rPr>
                <w:rFonts w:ascii="Arial" w:hAnsi="Arial" w:cs="Arial"/>
                <w:b/>
                <w:sz w:val="15"/>
                <w:szCs w:val="15"/>
              </w:rPr>
              <w:t>(1)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1156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Crystallin, lambda 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gi|28461157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35318/5.94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3409">
              <w:rPr>
                <w:rFonts w:ascii="Arial" w:hAnsi="Arial" w:cs="Arial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0.048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0.0048</w:t>
            </w:r>
          </w:p>
        </w:tc>
      </w:tr>
      <w:tr w:rsidR="00611AE8" w:rsidRPr="005C3409" w:rsidTr="00611AE8"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C3409">
              <w:rPr>
                <w:rFonts w:ascii="Arial" w:hAnsi="Arial" w:cs="Arial"/>
                <w:b/>
                <w:i/>
                <w:sz w:val="15"/>
                <w:szCs w:val="15"/>
              </w:rPr>
              <w:t xml:space="preserve">Other metabolism </w:t>
            </w:r>
            <w:r w:rsidRPr="005C3409">
              <w:rPr>
                <w:rFonts w:ascii="Arial" w:hAnsi="Arial" w:cs="Arial"/>
                <w:b/>
                <w:sz w:val="15"/>
                <w:szCs w:val="15"/>
              </w:rPr>
              <w:t>(2)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848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Ectonucleoside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triphosphate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diphosphohydrolase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gi|40786479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47342.8/5.08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0.036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1107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  <w:r w:rsidRPr="005C3409">
              <w:rPr>
                <w:rFonts w:ascii="Arial" w:hAnsi="Arial" w:cs="Arial"/>
                <w:sz w:val="15"/>
                <w:szCs w:val="15"/>
                <w:lang w:val="sv-SE"/>
              </w:rPr>
              <w:t>Pyridoxal (pyridoxine, vitamin B6) kinase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gi|13929082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34885.6/6.32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0.0037</w:t>
            </w:r>
          </w:p>
        </w:tc>
      </w:tr>
      <w:tr w:rsidR="00611AE8" w:rsidRPr="005C3409" w:rsidTr="00611AE8">
        <w:tc>
          <w:tcPr>
            <w:tcW w:w="3168" w:type="dxa"/>
            <w:gridSpan w:val="2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5"/>
              </w:rPr>
            </w:pPr>
            <w:r w:rsidRPr="005C3409">
              <w:rPr>
                <w:rFonts w:ascii="Arial" w:hAnsi="Arial" w:cs="Arial"/>
                <w:b/>
                <w:sz w:val="15"/>
                <w:szCs w:val="15"/>
              </w:rPr>
              <w:t>Signal transduction (6)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455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Alpha isoform of regulatory subunit A, protein phosphatase 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gi|8394027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65280.9/5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0.051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613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 xml:space="preserve">ERM-binding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phosphoprotein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gi|11024674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38806.6/5.7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0.084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-1.44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0.026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620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 xml:space="preserve">ERM-binding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phosphoprotein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gi|11024674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38806.6/5.7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-1.28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0.0074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-1.58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5.90E-05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770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 xml:space="preserve">Heterogeneous nuclear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ribonucleoprotein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F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gi|19527048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45700.9/5.31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0.014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437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 xml:space="preserve">Heterogeneous nuclear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ribonucleoprotein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K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gi|13384620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50944.4/5.38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0.017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1397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Rho GDP dissociation inhibitor (GDI) alpha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gi|31982030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23392.8/5.12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0.017</w:t>
            </w:r>
          </w:p>
        </w:tc>
      </w:tr>
      <w:tr w:rsidR="00611AE8" w:rsidRPr="005C3409" w:rsidTr="00611AE8"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5"/>
              </w:rPr>
            </w:pPr>
            <w:r w:rsidRPr="005C3409">
              <w:rPr>
                <w:rFonts w:ascii="Arial" w:hAnsi="Arial" w:cs="Arial"/>
                <w:b/>
                <w:sz w:val="15"/>
                <w:szCs w:val="15"/>
              </w:rPr>
              <w:t>Electron transport (8)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NADH dehydrogenase (ubiquinone) Fe-S protein 1, 75kDa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gi|53850628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79361.6/5.65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241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0.56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0.0073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1456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PREDICTED: similar to NADH dehydrogenase (ubiquinone) Fe-S protein 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gi|27702072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30207.6/7.07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0.0034</w:t>
            </w:r>
          </w:p>
        </w:tc>
      </w:tr>
      <w:tr w:rsidR="00611AE8" w:rsidRPr="005C3409" w:rsidTr="00611AE8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1537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PREDICTED: similar to NADH dehydrogenase (ubiquinone) Fe-S protein 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gi|27661165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23954.7/5.87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56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118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1AE8" w:rsidRPr="005C3409" w:rsidRDefault="00611AE8" w:rsidP="00611AE8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0.025</w:t>
            </w:r>
          </w:p>
        </w:tc>
      </w:tr>
    </w:tbl>
    <w:p w:rsidR="005C3409" w:rsidRDefault="005C3409" w:rsidP="008444F4">
      <w:pPr>
        <w:rPr>
          <w:vanish/>
        </w:rPr>
      </w:pPr>
    </w:p>
    <w:p w:rsidR="005C3409" w:rsidRDefault="005C3409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pPr w:leftFromText="180" w:rightFromText="180" w:vertAnchor="page" w:horzAnchor="margin" w:tblpXSpec="center" w:tblpY="1541"/>
        <w:tblOverlap w:val="never"/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260"/>
        <w:gridCol w:w="540"/>
        <w:gridCol w:w="900"/>
        <w:gridCol w:w="720"/>
        <w:gridCol w:w="900"/>
        <w:gridCol w:w="720"/>
        <w:gridCol w:w="900"/>
      </w:tblGrid>
      <w:tr w:rsidR="005C3409" w:rsidRPr="005C3409" w:rsidTr="005C3409"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lastRenderedPageBreak/>
              <w:t>(Continued)</w:t>
            </w:r>
          </w:p>
        </w:tc>
      </w:tr>
      <w:tr w:rsidR="005C3409" w:rsidRPr="005C3409" w:rsidTr="00611AE8"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616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ATP synthase, H</w:t>
            </w:r>
            <w:r w:rsidRPr="005C3409">
              <w:rPr>
                <w:rFonts w:ascii="Arial" w:hAnsi="Arial" w:cs="Arial"/>
                <w:sz w:val="15"/>
                <w:szCs w:val="15"/>
                <w:vertAlign w:val="superscript"/>
              </w:rPr>
              <w:t>+</w:t>
            </w:r>
            <w:r w:rsidRPr="005C3409">
              <w:rPr>
                <w:rFonts w:ascii="Arial" w:hAnsi="Arial" w:cs="Arial"/>
                <w:sz w:val="15"/>
                <w:szCs w:val="15"/>
              </w:rPr>
              <w:t xml:space="preserve"> transporting, mitochondrial F1 complex, alpha subunit, isoform 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gi|40538742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59716.6/9.22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178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0.00048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ATP synthase, H</w:t>
            </w:r>
            <w:r w:rsidRPr="005C3409">
              <w:rPr>
                <w:rFonts w:ascii="Arial" w:hAnsi="Arial" w:cs="Arial"/>
                <w:sz w:val="15"/>
                <w:szCs w:val="15"/>
                <w:vertAlign w:val="superscript"/>
              </w:rPr>
              <w:t>+</w:t>
            </w:r>
            <w:r w:rsidRPr="005C3409">
              <w:rPr>
                <w:rFonts w:ascii="Arial" w:hAnsi="Arial" w:cs="Arial"/>
                <w:sz w:val="15"/>
                <w:szCs w:val="15"/>
              </w:rPr>
              <w:t xml:space="preserve"> transporting, mitochondrial F1 complex, beta subunit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gi|54792127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56318.5/5.19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581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0.00017</w:t>
            </w: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1073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ATPase, H</w:t>
            </w:r>
            <w:r w:rsidRPr="005C3409">
              <w:rPr>
                <w:rFonts w:ascii="Arial" w:hAnsi="Arial" w:cs="Arial"/>
                <w:sz w:val="15"/>
                <w:szCs w:val="15"/>
                <w:vertAlign w:val="superscript"/>
              </w:rPr>
              <w:t>+</w:t>
            </w:r>
            <w:r w:rsidRPr="005C3409">
              <w:rPr>
                <w:rFonts w:ascii="Arial" w:hAnsi="Arial" w:cs="Arial"/>
                <w:sz w:val="15"/>
                <w:szCs w:val="15"/>
              </w:rPr>
              <w:t xml:space="preserve"> transporting, V0 subunit D isoform 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gi|31981304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40275.2/4.89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0.35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1303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Prohibitin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gi|6679299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29801.9/5.07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47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384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0.84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0.026</w:t>
            </w: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625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Vacuolar H</w:t>
            </w:r>
            <w:r w:rsidRPr="005C3409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+ </w:t>
            </w:r>
            <w:r w:rsidRPr="005C3409">
              <w:rPr>
                <w:rFonts w:ascii="Arial" w:hAnsi="Arial" w:cs="Arial"/>
                <w:sz w:val="15"/>
                <w:szCs w:val="15"/>
              </w:rPr>
              <w:t>ATPase B2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gi|17105370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56514.9/5.57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</w:tr>
      <w:tr w:rsidR="005C3409" w:rsidRPr="005C3409" w:rsidTr="005C3409">
        <w:tc>
          <w:tcPr>
            <w:tcW w:w="3168" w:type="dxa"/>
            <w:gridSpan w:val="2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5"/>
              </w:rPr>
            </w:pPr>
            <w:r w:rsidRPr="005C3409">
              <w:rPr>
                <w:rFonts w:ascii="Arial" w:hAnsi="Arial" w:cs="Arial"/>
                <w:b/>
                <w:sz w:val="15"/>
                <w:szCs w:val="15"/>
              </w:rPr>
              <w:t>Stress response (10)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1675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Cu-Zn superoxide dismutase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gi|203658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15699.7/5.88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273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0.027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522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Heat shock protein 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bCs/>
                <w:sz w:val="15"/>
                <w:szCs w:val="15"/>
              </w:rPr>
            </w:pPr>
            <w:r w:rsidRPr="005C3409">
              <w:rPr>
                <w:rFonts w:ascii="Arial" w:hAnsi="Arial" w:cs="Arial"/>
                <w:bCs/>
                <w:sz w:val="15"/>
                <w:szCs w:val="15"/>
              </w:rPr>
              <w:t>gi|11560024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60927.4/5.91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338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0.064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1.26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1.80E-05</w:t>
            </w: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Inner membrane protein, mitochondrial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gi|77917546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67135.2/5.57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62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0.045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1508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Peroxiredoxin 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gi|11968132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28303.5/7.14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0.93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</w:t>
            </w: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320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 xml:space="preserve">PREDICTED: similar to stress-70 protein, mitochondrial precursor (75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kDa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glucose regulated protein) (GRP 75)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 xml:space="preserve">gi|62664205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73698.8/5.87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0.039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1.22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0.00083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523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Protein disulfide-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isomerase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A3 precursor (Disulfide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isomerase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ER-60) (ERp60)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gi|1352384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56587.7/5.88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386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-1.64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1.40E-05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0.27</w:t>
            </w: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530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Protein disulfide-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isomerase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A3 precursor (Disulfide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isomerase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ER-60) (ERp60)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gi|1352384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56587.7/5.88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1.75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4.90E-05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0.12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536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Protein disulfide-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isomerase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A3 precursor (Disulfide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isomerase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ER-60) (ERp60)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gi|1352384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56587.7/5.88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1.55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0.18</w:t>
            </w: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537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Thioredoxin reductase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gi|78191795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54622.7/6.07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355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Tumor necrosis factor type 1 receptor-associated protein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gi|84781723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80410.8/6.56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0.058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0.0058</w:t>
            </w:r>
          </w:p>
        </w:tc>
      </w:tr>
      <w:tr w:rsidR="005C3409" w:rsidRPr="005C3409" w:rsidTr="00611AE8"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5"/>
              </w:rPr>
            </w:pPr>
            <w:r w:rsidRPr="005C3409">
              <w:rPr>
                <w:rFonts w:ascii="Arial" w:hAnsi="Arial" w:cs="Arial"/>
                <w:b/>
                <w:sz w:val="15"/>
                <w:szCs w:val="15"/>
              </w:rPr>
              <w:t>Cytoskeleton (7)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873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Actin beta - rat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gi|71620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41723.7/5.29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273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0.021</w:t>
            </w: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881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Actin beta - rat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gi|71620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41723.7/5.29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47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0.098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884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Actin beta - rat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gi|71620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41723.7/5.29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47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376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0.065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0.037</w:t>
            </w: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341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Moesin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gi|1354068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67696.8/6.16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1.32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0.0063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345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Thrombin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gi|207304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27385/9.38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0.05</w:t>
            </w:r>
          </w:p>
        </w:tc>
      </w:tr>
      <w:tr w:rsidR="005C3409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1300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Tropomyosin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gi|6981672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28492.5/4.66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0.005</w:t>
            </w:r>
          </w:p>
        </w:tc>
      </w:tr>
      <w:tr w:rsidR="005C3409" w:rsidRPr="005C3409" w:rsidTr="005C3409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528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Tubulin, alpha 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gi|58865558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49905.5/4.69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49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0.48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C3409" w:rsidRPr="005C3409" w:rsidRDefault="005C3409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0.027</w:t>
            </w:r>
          </w:p>
        </w:tc>
      </w:tr>
    </w:tbl>
    <w:p w:rsidR="008444F4" w:rsidRDefault="008444F4" w:rsidP="008444F4"/>
    <w:p w:rsidR="008444F4" w:rsidRDefault="008444F4" w:rsidP="008444F4"/>
    <w:p w:rsidR="005C3409" w:rsidRDefault="005C3409">
      <w:pPr>
        <w:widowControl/>
        <w:jc w:val="left"/>
      </w:pPr>
      <w:r>
        <w:br w:type="page"/>
      </w:r>
    </w:p>
    <w:p w:rsidR="008444F4" w:rsidRDefault="008444F4" w:rsidP="008444F4"/>
    <w:tbl>
      <w:tblPr>
        <w:tblpPr w:leftFromText="180" w:rightFromText="180" w:vertAnchor="page" w:horzAnchor="margin" w:tblpXSpec="center" w:tblpY="1753"/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260"/>
        <w:gridCol w:w="540"/>
        <w:gridCol w:w="900"/>
        <w:gridCol w:w="720"/>
        <w:gridCol w:w="900"/>
        <w:gridCol w:w="720"/>
        <w:gridCol w:w="900"/>
      </w:tblGrid>
      <w:tr w:rsidR="008444F4" w:rsidRPr="005C3409" w:rsidTr="005C3409"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(Continued)</w:t>
            </w:r>
          </w:p>
        </w:tc>
      </w:tr>
      <w:tr w:rsidR="008444F4" w:rsidRPr="005C3409" w:rsidTr="00611AE8">
        <w:tc>
          <w:tcPr>
            <w:tcW w:w="316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5"/>
              </w:rPr>
            </w:pPr>
            <w:r w:rsidRPr="005C3409">
              <w:rPr>
                <w:rFonts w:ascii="Arial" w:hAnsi="Arial" w:cs="Arial"/>
                <w:b/>
                <w:sz w:val="15"/>
                <w:szCs w:val="15"/>
              </w:rPr>
              <w:t>Transport (8)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444F4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1659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Alpha-2u globulin PGCL1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gi|22219450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20723.5/5.85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53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299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-1.79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-3.77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1.80E-05</w:t>
            </w:r>
          </w:p>
        </w:tc>
      </w:tr>
      <w:tr w:rsidR="008444F4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1668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Alpha-2u globulin PGCL1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gi|22219450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20723.5/5.85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-2.31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0.00037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-5.95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1.50E-05</w:t>
            </w:r>
          </w:p>
        </w:tc>
      </w:tr>
      <w:tr w:rsidR="008444F4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1655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Alpha-2u globulin PGCL2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gi|54020747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20711.4/5.62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-1.52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0.071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-4.24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0.00022</w:t>
            </w:r>
          </w:p>
        </w:tc>
      </w:tr>
      <w:tr w:rsidR="008444F4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1670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Major urinary protein 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gi|42627893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20798.6/5.97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-1.88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-4.74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2.50E-05</w:t>
            </w:r>
          </w:p>
        </w:tc>
      </w:tr>
      <w:tr w:rsidR="008444F4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346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Hemopexin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gi|60688311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51318.3/7.58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0.039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0.068</w:t>
            </w:r>
          </w:p>
        </w:tc>
      </w:tr>
      <w:tr w:rsidR="008444F4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1351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5C3409">
              <w:rPr>
                <w:rFonts w:ascii="Arial" w:hAnsi="Arial" w:cs="Arial"/>
                <w:sz w:val="15"/>
                <w:szCs w:val="15"/>
                <w:lang w:val="it-IT"/>
              </w:rPr>
              <w:t>Intracellular chloride ion channel protein p64H1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gi|13929166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28614.7/5.92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0.56</w:t>
            </w:r>
          </w:p>
        </w:tc>
      </w:tr>
      <w:tr w:rsidR="008444F4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596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Selenium-binding protein 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gi|18266692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52498.4/6.1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0.015</w:t>
            </w:r>
          </w:p>
        </w:tc>
      </w:tr>
      <w:tr w:rsidR="008444F4" w:rsidRPr="005C3409" w:rsidTr="00611AE8">
        <w:trPr>
          <w:trHeight w:val="8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612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Selenium-binding protein 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gi|18266692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52498.4/6.1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0.013</w:t>
            </w:r>
          </w:p>
        </w:tc>
      </w:tr>
      <w:tr w:rsidR="008444F4" w:rsidRPr="005C3409" w:rsidTr="005C3409">
        <w:tc>
          <w:tcPr>
            <w:tcW w:w="3168" w:type="dxa"/>
            <w:gridSpan w:val="2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b/>
                <w:sz w:val="15"/>
                <w:szCs w:val="15"/>
              </w:rPr>
            </w:pPr>
            <w:r w:rsidRPr="005C3409">
              <w:rPr>
                <w:rFonts w:ascii="Arial" w:hAnsi="Arial" w:cs="Arial"/>
                <w:b/>
                <w:sz w:val="15"/>
                <w:szCs w:val="15"/>
              </w:rPr>
              <w:t>Other functions (12)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444F4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1546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Abhydrolase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domain containing 14b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gi|56090461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22603.7/5.65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</w:tr>
      <w:tr w:rsidR="008444F4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1264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 xml:space="preserve">Chain,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Annexin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V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gi|1421099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35401.2/4.97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48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330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0.0052</w:t>
            </w:r>
          </w:p>
        </w:tc>
      </w:tr>
      <w:tr w:rsidR="008444F4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430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Dihydropyrimidinase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>-like 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gi|40254595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62238.6/5.95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-1.29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</w:tr>
      <w:tr w:rsidR="008444F4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558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Iodothyronine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5'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monodeiodinase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gi|202549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54033.2/4.87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0.44</w:t>
            </w:r>
          </w:p>
        </w:tc>
      </w:tr>
      <w:tr w:rsidR="008444F4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561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Iodothyronine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5'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monodeiodinase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gi|202549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54033.2/4.87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-1.21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0.0053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</w:t>
            </w:r>
          </w:p>
        </w:tc>
      </w:tr>
      <w:tr w:rsidR="008444F4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1327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MAWD-binding protein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gi|51491893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31667.1/5.9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0.29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0.013</w:t>
            </w:r>
          </w:p>
        </w:tc>
      </w:tr>
      <w:tr w:rsidR="008444F4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842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N-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myc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 downstream regulated gene 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gi|58865550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42926.9/5.76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31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0.049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1.26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0.048</w:t>
            </w:r>
          </w:p>
        </w:tc>
      </w:tr>
      <w:tr w:rsidR="008444F4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PREDICTED: hypothetical protein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gi|62650801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37890.2/6.05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0.036</w:t>
            </w:r>
          </w:p>
        </w:tc>
      </w:tr>
      <w:tr w:rsidR="008444F4" w:rsidRPr="005C3409" w:rsidTr="00611AE8">
        <w:tc>
          <w:tcPr>
            <w:tcW w:w="6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460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PREDICTED: similar to Protein C14orf159, mitochondrial precursor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gi|62651145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66014/6.21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1.05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0.049</w:t>
            </w:r>
          </w:p>
        </w:tc>
      </w:tr>
      <w:tr w:rsidR="008444F4" w:rsidRPr="005C3409" w:rsidTr="005C3409">
        <w:tc>
          <w:tcPr>
            <w:tcW w:w="648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1518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Proteasome (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prosome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macropain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>) subunit, beta type 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gi|13928866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25777.9/6.33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0.38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0.015</w:t>
            </w:r>
          </w:p>
        </w:tc>
      </w:tr>
      <w:tr w:rsidR="008444F4" w:rsidRPr="005C3409" w:rsidTr="00611AE8"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191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C3409">
              <w:rPr>
                <w:rFonts w:ascii="Arial" w:hAnsi="Arial" w:cs="Arial"/>
                <w:sz w:val="15"/>
                <w:szCs w:val="15"/>
              </w:rPr>
              <w:t>Valosin</w:t>
            </w:r>
            <w:proofErr w:type="spellEnd"/>
            <w:r w:rsidRPr="005C3409">
              <w:rPr>
                <w:rFonts w:ascii="Arial" w:hAnsi="Arial" w:cs="Arial"/>
                <w:sz w:val="15"/>
                <w:szCs w:val="15"/>
              </w:rPr>
              <w:t>-containing protein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gi|17865351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89292.7/5.14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5"/>
                <w:szCs w:val="15"/>
              </w:rPr>
            </w:pPr>
            <w:r w:rsidRPr="005C3409">
              <w:rPr>
                <w:rFonts w:ascii="Arial" w:eastAsia="Arial Unicode MS" w:hAnsi="Arial" w:cs="Arial"/>
                <w:sz w:val="15"/>
                <w:szCs w:val="15"/>
              </w:rPr>
              <w:t>23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124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-1.03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0.66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-1.13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44F4" w:rsidRPr="005C3409" w:rsidRDefault="008444F4" w:rsidP="005C3409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5C3409">
              <w:rPr>
                <w:rFonts w:ascii="Arial" w:hAnsi="Arial" w:cs="Arial"/>
                <w:sz w:val="15"/>
                <w:szCs w:val="15"/>
              </w:rPr>
              <w:t>0.037</w:t>
            </w:r>
          </w:p>
        </w:tc>
      </w:tr>
    </w:tbl>
    <w:p w:rsidR="008444F4" w:rsidRPr="005C3409" w:rsidRDefault="008444F4" w:rsidP="00611AE8">
      <w:pPr>
        <w:spacing w:line="360" w:lineRule="auto"/>
        <w:rPr>
          <w:rFonts w:ascii="Arial" w:hAnsi="Arial" w:cs="Arial"/>
          <w:szCs w:val="21"/>
        </w:rPr>
      </w:pPr>
      <w:r w:rsidRPr="005C3409">
        <w:rPr>
          <w:rFonts w:ascii="Arial" w:hAnsi="Arial" w:cs="Arial"/>
          <w:szCs w:val="21"/>
          <w:vertAlign w:val="superscript"/>
        </w:rPr>
        <w:t>a</w:t>
      </w:r>
      <w:r w:rsidRPr="005C3409">
        <w:rPr>
          <w:rFonts w:ascii="Arial" w:hAnsi="Arial" w:cs="Arial"/>
          <w:szCs w:val="21"/>
        </w:rPr>
        <w:t xml:space="preserve"> Unique spot number of the position where the spot is displayed in the master gel. </w:t>
      </w:r>
    </w:p>
    <w:p w:rsidR="008444F4" w:rsidRPr="005C3409" w:rsidRDefault="008444F4" w:rsidP="00611AE8">
      <w:pPr>
        <w:spacing w:line="360" w:lineRule="auto"/>
        <w:rPr>
          <w:rFonts w:ascii="Arial" w:hAnsi="Arial" w:cs="Arial"/>
          <w:szCs w:val="21"/>
        </w:rPr>
      </w:pPr>
      <w:r w:rsidRPr="005C3409">
        <w:rPr>
          <w:rFonts w:ascii="Arial" w:hAnsi="Arial" w:cs="Arial"/>
          <w:szCs w:val="21"/>
          <w:vertAlign w:val="superscript"/>
        </w:rPr>
        <w:t xml:space="preserve">b </w:t>
      </w:r>
      <w:r w:rsidRPr="005C3409">
        <w:rPr>
          <w:rFonts w:ascii="Arial" w:hAnsi="Arial" w:cs="Arial"/>
          <w:color w:val="221F1F"/>
          <w:szCs w:val="21"/>
        </w:rPr>
        <w:t>Accession number according to the NCBI rat database.</w:t>
      </w:r>
    </w:p>
    <w:p w:rsidR="008444F4" w:rsidRPr="005C3409" w:rsidRDefault="008444F4" w:rsidP="00611AE8">
      <w:pPr>
        <w:spacing w:line="360" w:lineRule="auto"/>
        <w:rPr>
          <w:rFonts w:ascii="Arial" w:hAnsi="Arial" w:cs="Arial"/>
          <w:szCs w:val="21"/>
        </w:rPr>
      </w:pPr>
      <w:r w:rsidRPr="005C3409">
        <w:rPr>
          <w:rFonts w:ascii="Arial" w:hAnsi="Arial" w:cs="Arial"/>
          <w:szCs w:val="21"/>
          <w:vertAlign w:val="superscript"/>
        </w:rPr>
        <w:t xml:space="preserve">c </w:t>
      </w:r>
      <w:r w:rsidRPr="005C3409">
        <w:rPr>
          <w:rFonts w:ascii="Arial" w:hAnsi="Arial" w:cs="Arial"/>
          <w:szCs w:val="21"/>
        </w:rPr>
        <w:t xml:space="preserve">Fold change and </w:t>
      </w:r>
      <w:r w:rsidRPr="005C3409">
        <w:rPr>
          <w:rFonts w:ascii="Arial" w:hAnsi="Arial" w:cs="Arial"/>
          <w:i/>
          <w:szCs w:val="21"/>
        </w:rPr>
        <w:t>p</w:t>
      </w:r>
      <w:r w:rsidRPr="005C3409">
        <w:rPr>
          <w:rFonts w:ascii="Arial" w:hAnsi="Arial" w:cs="Arial"/>
          <w:szCs w:val="21"/>
        </w:rPr>
        <w:t>-value (</w:t>
      </w:r>
      <w:r w:rsidRPr="005C3409">
        <w:rPr>
          <w:rFonts w:ascii="Arial" w:hAnsi="Arial" w:cs="Arial"/>
          <w:i/>
          <w:szCs w:val="21"/>
        </w:rPr>
        <w:t>t</w:t>
      </w:r>
      <w:r w:rsidRPr="005C3409">
        <w:rPr>
          <w:rFonts w:ascii="Arial" w:hAnsi="Arial" w:cs="Arial"/>
          <w:szCs w:val="21"/>
        </w:rPr>
        <w:t>-test) between the PFDoA treatment groups (0.2 and 0.5 mg/kg/day) and the control. A positive value signifies up-regulation after treatment; a negative value signifies down-regulation after treatment.</w:t>
      </w:r>
    </w:p>
    <w:p w:rsidR="008444F4" w:rsidRPr="005C3409" w:rsidRDefault="008444F4" w:rsidP="00611AE8">
      <w:pPr>
        <w:spacing w:line="360" w:lineRule="auto"/>
        <w:rPr>
          <w:rFonts w:ascii="Arial" w:hAnsi="Arial" w:cs="Arial"/>
          <w:szCs w:val="21"/>
        </w:rPr>
      </w:pPr>
      <w:r w:rsidRPr="005C3409">
        <w:rPr>
          <w:rFonts w:ascii="Arial" w:hAnsi="Arial" w:cs="Arial"/>
          <w:szCs w:val="21"/>
          <w:vertAlign w:val="superscript"/>
        </w:rPr>
        <w:t xml:space="preserve">d </w:t>
      </w:r>
      <w:r w:rsidRPr="005C3409">
        <w:rPr>
          <w:rFonts w:ascii="Arial" w:hAnsi="Arial" w:cs="Arial"/>
          <w:szCs w:val="21"/>
        </w:rPr>
        <w:t>The indentified proteins were grouped according to their functions.</w:t>
      </w:r>
    </w:p>
    <w:p w:rsidR="008444F4" w:rsidRPr="005C3409" w:rsidRDefault="008444F4" w:rsidP="00B03C66">
      <w:pPr>
        <w:tabs>
          <w:tab w:val="left" w:pos="1620"/>
        </w:tabs>
        <w:spacing w:beforeLines="50" w:before="156" w:line="360" w:lineRule="auto"/>
        <w:ind w:left="1"/>
        <w:rPr>
          <w:rFonts w:ascii="Arial" w:hAnsi="Arial" w:cs="Arial"/>
          <w:szCs w:val="21"/>
        </w:rPr>
      </w:pPr>
      <w:r w:rsidRPr="005C3409">
        <w:rPr>
          <w:rFonts w:ascii="Arial" w:hAnsi="Arial" w:cs="Arial"/>
          <w:szCs w:val="21"/>
          <w:vertAlign w:val="superscript"/>
        </w:rPr>
        <w:t xml:space="preserve">e </w:t>
      </w:r>
      <w:r w:rsidRPr="005C3409">
        <w:rPr>
          <w:rFonts w:ascii="Arial" w:hAnsi="Arial" w:cs="Arial"/>
          <w:szCs w:val="21"/>
        </w:rPr>
        <w:t>Sequence coverage.</w:t>
      </w:r>
    </w:p>
    <w:sectPr w:rsidR="008444F4" w:rsidRPr="005C3409" w:rsidSect="00C52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4D" w:rsidRDefault="0064274D" w:rsidP="008444F4">
      <w:r>
        <w:separator/>
      </w:r>
    </w:p>
  </w:endnote>
  <w:endnote w:type="continuationSeparator" w:id="0">
    <w:p w:rsidR="0064274D" w:rsidRDefault="0064274D" w:rsidP="008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4D" w:rsidRDefault="0064274D" w:rsidP="008444F4">
      <w:r>
        <w:separator/>
      </w:r>
    </w:p>
  </w:footnote>
  <w:footnote w:type="continuationSeparator" w:id="0">
    <w:p w:rsidR="0064274D" w:rsidRDefault="0064274D" w:rsidP="0084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4F4"/>
    <w:rsid w:val="005C3409"/>
    <w:rsid w:val="00611AE8"/>
    <w:rsid w:val="0064274D"/>
    <w:rsid w:val="006746C0"/>
    <w:rsid w:val="00744EC2"/>
    <w:rsid w:val="008444F4"/>
    <w:rsid w:val="00907ED1"/>
    <w:rsid w:val="0098764E"/>
    <w:rsid w:val="00A2259F"/>
    <w:rsid w:val="00A27CD6"/>
    <w:rsid w:val="00A649CB"/>
    <w:rsid w:val="00B03C66"/>
    <w:rsid w:val="00C21025"/>
    <w:rsid w:val="00C5216A"/>
    <w:rsid w:val="00E079C1"/>
    <w:rsid w:val="00E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4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4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4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4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4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06CD-AF4A-462C-B8FC-EED4E2E4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Dai</cp:lastModifiedBy>
  <cp:revision>6</cp:revision>
  <dcterms:created xsi:type="dcterms:W3CDTF">2011-05-17T06:39:00Z</dcterms:created>
  <dcterms:modified xsi:type="dcterms:W3CDTF">2011-05-17T08:33:00Z</dcterms:modified>
</cp:coreProperties>
</file>