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0" w:rsidRPr="006547A6" w:rsidRDefault="00EF696E" w:rsidP="009F30F0">
      <w:pPr>
        <w:rPr>
          <w:sz w:val="20"/>
        </w:rPr>
      </w:pPr>
      <w:r>
        <w:rPr>
          <w:sz w:val="20"/>
        </w:rPr>
        <w:t xml:space="preserve">Table </w:t>
      </w:r>
      <w:r w:rsidR="007F1E96">
        <w:rPr>
          <w:sz w:val="20"/>
        </w:rPr>
        <w:t>S</w:t>
      </w:r>
      <w:r>
        <w:rPr>
          <w:sz w:val="20"/>
        </w:rPr>
        <w:t>3</w:t>
      </w:r>
      <w:r w:rsidR="009F30F0" w:rsidRPr="006547A6">
        <w:rPr>
          <w:sz w:val="20"/>
        </w:rPr>
        <w:t>. Corresponding human and mouse miRNAs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74"/>
        <w:gridCol w:w="3529"/>
        <w:gridCol w:w="3529"/>
        <w:gridCol w:w="3529"/>
      </w:tblGrid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Agilent miRNA microarray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mouse v1.0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human v1.5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miRbase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mouse v10.1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human v10.1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Human v9.1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  <w:szCs w:val="22"/>
              </w:rPr>
            </w:pP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miRNA</w:t>
            </w:r>
          </w:p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accession No.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&gt;mmu-miR-199a-5p MIMAT0000229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&gt;hsa-miR-199a-5p MIMAT0000231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&gt;hsa-miR-199a MIMAT0000231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sequence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CCCAGUGUUCAGACUACCUGUUC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CCCAGUGUUCAGACUACCUGUUC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CCCAGUGUUCAGACUACCUGUUC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miRNA</w:t>
            </w:r>
          </w:p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accession No.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&gt;mmu-miR-199b MIMAT0004667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&gt;hsa-miR-199b-3p MIMAT0004563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&gt;hsa-miR-199a* MIMAT0000232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sequence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ACAGUAGUCUGCACAUUGGUUA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ACAGUAGUCUGCACAUUGGUUA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ACAGUAGUCUGCACAUUGGUUA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miRNA</w:t>
            </w:r>
          </w:p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accession No.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&gt;mmu-miR-199b* MIMAT0000672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&gt;hsa-miR-199b-5p MIMAT0000263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&gt;hsa-miR-199a MIMAT0000231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sequence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CCCAGUGUUUAGACUACCUGUUC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CCCAGUGUUUAGACUAUCUGUUC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CCCAGUGUUCAGACUACCUGUUC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miRNA</w:t>
            </w:r>
          </w:p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accession No.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&gt;mmu-miR-200a MIMAT0000519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&gt;hsa-miR-200a MIMAT0000682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&gt;hsa-miR-200a MIMAT0000682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sequence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UAACACUGUCUGGUAACGAUGU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UAACACUGUCUGGUAACGAUGU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UAACACUGUCUGGUAACGAUGU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miRNA</w:t>
            </w:r>
          </w:p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accession No.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&gt;mmu-miR-200b MIMAT0000233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&gt;hsa-miR-200b MIMAT0000318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&gt;hsa-miR-200b MIMAT0000318</w:t>
            </w:r>
          </w:p>
        </w:tc>
      </w:tr>
      <w:tr w:rsidR="009F30F0" w:rsidRPr="006547A6">
        <w:tc>
          <w:tcPr>
            <w:tcW w:w="2174" w:type="dxa"/>
            <w:vAlign w:val="bottom"/>
          </w:tcPr>
          <w:p w:rsidR="009F30F0" w:rsidRPr="00790358" w:rsidRDefault="009F30F0" w:rsidP="00497BDF">
            <w:pPr>
              <w:jc w:val="center"/>
              <w:rPr>
                <w:rFonts w:ascii="Courier" w:eastAsia="ＭＳ Ｐゴシック" w:hAnsi="Courier"/>
                <w:szCs w:val="22"/>
              </w:rPr>
            </w:pPr>
            <w:r w:rsidRPr="00790358">
              <w:rPr>
                <w:rFonts w:ascii="Courier" w:eastAsia="ＭＳ Ｐゴシック" w:hAnsi="Courier"/>
                <w:szCs w:val="22"/>
              </w:rPr>
              <w:t>sequence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UAAUACUGCCUGGUAAUGAUGA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UAAUACUGCCUGGUAAUGAUGA</w:t>
            </w:r>
          </w:p>
        </w:tc>
        <w:tc>
          <w:tcPr>
            <w:tcW w:w="2174" w:type="dxa"/>
            <w:vAlign w:val="bottom"/>
          </w:tcPr>
          <w:p w:rsidR="009F30F0" w:rsidRPr="00790358" w:rsidRDefault="009F30F0">
            <w:pPr>
              <w:rPr>
                <w:rFonts w:ascii="Courier" w:eastAsia="ＭＳ Ｐゴシック" w:hAnsi="Courier"/>
              </w:rPr>
            </w:pPr>
            <w:r w:rsidRPr="00790358">
              <w:rPr>
                <w:rFonts w:ascii="Courier" w:eastAsia="ＭＳ Ｐゴシック" w:hAnsi="Courier"/>
              </w:rPr>
              <w:t>UAAUACUGCCUGGUAAUGAUGA</w:t>
            </w:r>
          </w:p>
        </w:tc>
      </w:tr>
    </w:tbl>
    <w:p w:rsidR="009F30F0" w:rsidRPr="006547A6" w:rsidRDefault="009F30F0" w:rsidP="009F30F0">
      <w:pPr>
        <w:rPr>
          <w:sz w:val="16"/>
        </w:rPr>
      </w:pPr>
    </w:p>
    <w:p w:rsidR="009F30F0" w:rsidRDefault="009F30F0" w:rsidP="009F30F0"/>
    <w:p w:rsidR="00C46F86" w:rsidRDefault="007F1E96"/>
    <w:sectPr w:rsidR="00C46F86" w:rsidSect="00790358">
      <w:pgSz w:w="16838" w:h="11899" w:orient="landscape"/>
      <w:pgMar w:top="1701" w:right="1701" w:bottom="1701" w:left="1985" w:header="851" w:footer="992" w:gutter="0"/>
      <w:cols w:space="425"/>
      <w:docGrid w:type="lines" w:linePitch="40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1000000" w:usb1="00000000" w:usb2="07040001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F30F0"/>
    <w:rsid w:val="007144AA"/>
    <w:rsid w:val="0077360E"/>
    <w:rsid w:val="007F1E96"/>
    <w:rsid w:val="009F30F0"/>
    <w:rsid w:val="00EF696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0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0142B8"/>
    <w:rPr>
      <w:rFonts w:ascii="ヒラギノ角ゴ Pro W3" w:eastAsia="ヒラギノ角ゴ Pro W3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1</Paragraphs>
  <ScaleCrop>false</ScaleCrop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yoshiki</dc:creator>
  <cp:keywords/>
  <cp:lastModifiedBy>murakami yoshiki</cp:lastModifiedBy>
  <cp:revision>3</cp:revision>
  <dcterms:created xsi:type="dcterms:W3CDTF">2010-11-13T07:15:00Z</dcterms:created>
  <dcterms:modified xsi:type="dcterms:W3CDTF">2010-12-14T12:43:00Z</dcterms:modified>
</cp:coreProperties>
</file>