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57" w:rsidRDefault="001F1C54" w:rsidP="008A19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S3</w:t>
      </w:r>
      <w:r w:rsidR="00C61E77">
        <w:rPr>
          <w:rFonts w:ascii="Times New Roman" w:hAnsi="Times New Roman" w:cs="Times New Roman"/>
        </w:rPr>
        <w:t xml:space="preserve"> Table</w:t>
      </w:r>
      <w:r w:rsidR="00EB2757">
        <w:rPr>
          <w:rFonts w:ascii="Times New Roman" w:hAnsi="Times New Roman" w:cs="Times New Roman"/>
        </w:rPr>
        <w:t>.  Disease and Functions predicted for the 2</w:t>
      </w:r>
      <w:r w:rsidR="00716572">
        <w:rPr>
          <w:rFonts w:ascii="Times New Roman" w:hAnsi="Times New Roman" w:cs="Times New Roman"/>
        </w:rPr>
        <w:t xml:space="preserve">40 </w:t>
      </w:r>
      <w:r w:rsidR="00EB2757">
        <w:rPr>
          <w:rFonts w:ascii="Times New Roman" w:hAnsi="Times New Roman" w:cs="Times New Roman"/>
        </w:rPr>
        <w:t>genes consistently changed in EBV</w:t>
      </w:r>
      <w:r w:rsidR="00EB2757" w:rsidRPr="00215909">
        <w:rPr>
          <w:rFonts w:ascii="Times New Roman" w:hAnsi="Times New Roman" w:cs="Times New Roman"/>
          <w:vertAlign w:val="superscript"/>
        </w:rPr>
        <w:t>+</w:t>
      </w:r>
      <w:r w:rsidR="00EB2757">
        <w:rPr>
          <w:rFonts w:ascii="Times New Roman" w:hAnsi="Times New Roman" w:cs="Times New Roman"/>
        </w:rPr>
        <w:t xml:space="preserve"> </w:t>
      </w:r>
      <w:r w:rsidR="00922A96">
        <w:rPr>
          <w:rFonts w:ascii="Times New Roman" w:hAnsi="Times New Roman" w:cs="Times New Roman"/>
        </w:rPr>
        <w:t>samples</w:t>
      </w:r>
      <w:r w:rsidR="001E1DBC" w:rsidRPr="008A19B3">
        <w:rPr>
          <w:rFonts w:ascii="Times New Roman" w:hAnsi="Times New Roman" w:cs="Times New Roman"/>
        </w:rPr>
        <w:t xml:space="preserve">  </w:t>
      </w:r>
    </w:p>
    <w:p w:rsidR="005C7AC8" w:rsidRPr="008A19B3" w:rsidRDefault="00EB2757" w:rsidP="008A19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</w:t>
      </w:r>
      <w:r w:rsidR="001E1DBC" w:rsidRPr="008A19B3">
        <w:rPr>
          <w:rFonts w:ascii="Times New Roman" w:hAnsi="Times New Roman" w:cs="Times New Roman"/>
        </w:rPr>
        <w:t>Disease and Functions predicted for 16</w:t>
      </w:r>
      <w:r w:rsidR="00716572">
        <w:rPr>
          <w:rFonts w:ascii="Times New Roman" w:hAnsi="Times New Roman" w:cs="Times New Roman"/>
        </w:rPr>
        <w:t>6</w:t>
      </w:r>
      <w:r w:rsidR="001E1DBC" w:rsidRPr="008A19B3">
        <w:rPr>
          <w:rFonts w:ascii="Times New Roman" w:hAnsi="Times New Roman" w:cs="Times New Roman"/>
        </w:rPr>
        <w:t xml:space="preserve"> genes upregulated in all EBV</w:t>
      </w:r>
      <w:r w:rsidR="001E1DBC" w:rsidRPr="00215909">
        <w:rPr>
          <w:rFonts w:ascii="Times New Roman" w:hAnsi="Times New Roman" w:cs="Times New Roman"/>
          <w:vertAlign w:val="superscript"/>
        </w:rPr>
        <w:t>+</w:t>
      </w:r>
      <w:r w:rsidR="001E1DBC" w:rsidRPr="008A19B3">
        <w:rPr>
          <w:rFonts w:ascii="Times New Roman" w:hAnsi="Times New Roman" w:cs="Times New Roman"/>
        </w:rPr>
        <w:t xml:space="preserve"> </w:t>
      </w:r>
      <w:r w:rsidR="00922A96">
        <w:rPr>
          <w:rFonts w:ascii="Times New Roman" w:hAnsi="Times New Roman" w:cs="Times New Roman"/>
        </w:rPr>
        <w:t>samples</w:t>
      </w:r>
    </w:p>
    <w:tbl>
      <w:tblPr>
        <w:tblStyle w:val="TableGrid"/>
        <w:tblW w:w="934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15"/>
        <w:gridCol w:w="1296"/>
        <w:gridCol w:w="778"/>
        <w:gridCol w:w="907"/>
        <w:gridCol w:w="4752"/>
      </w:tblGrid>
      <w:tr w:rsidR="00E12CA4" w:rsidRPr="000056D0" w:rsidTr="00E12CA4">
        <w:trPr>
          <w:trHeight w:val="620"/>
        </w:trPr>
        <w:tc>
          <w:tcPr>
            <w:tcW w:w="1615" w:type="dxa"/>
          </w:tcPr>
          <w:p w:rsidR="0004142B" w:rsidRDefault="000414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B3" w:rsidRPr="000056D0" w:rsidRDefault="008A1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Categories</w:t>
            </w:r>
          </w:p>
        </w:tc>
        <w:tc>
          <w:tcPr>
            <w:tcW w:w="1296" w:type="dxa"/>
          </w:tcPr>
          <w:p w:rsidR="008A19B3" w:rsidRPr="000056D0" w:rsidRDefault="008A19B3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Diseases or functions annotation</w:t>
            </w:r>
          </w:p>
        </w:tc>
        <w:tc>
          <w:tcPr>
            <w:tcW w:w="778" w:type="dxa"/>
          </w:tcPr>
          <w:p w:rsidR="0004142B" w:rsidRDefault="0004142B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B3" w:rsidRPr="000056D0" w:rsidRDefault="00E12CA4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p-v</w:t>
            </w:r>
            <w:r w:rsidR="008A19B3" w:rsidRPr="000056D0">
              <w:rPr>
                <w:rFonts w:ascii="Times New Roman" w:hAnsi="Times New Roman" w:cs="Times New Roman"/>
                <w:sz w:val="18"/>
                <w:szCs w:val="18"/>
              </w:rPr>
              <w:t>alue</w:t>
            </w:r>
          </w:p>
        </w:tc>
        <w:tc>
          <w:tcPr>
            <w:tcW w:w="907" w:type="dxa"/>
          </w:tcPr>
          <w:p w:rsidR="008A19B3" w:rsidRPr="000056D0" w:rsidRDefault="008A19B3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Predicted activation State</w:t>
            </w:r>
          </w:p>
        </w:tc>
        <w:tc>
          <w:tcPr>
            <w:tcW w:w="4752" w:type="dxa"/>
          </w:tcPr>
          <w:p w:rsidR="0004142B" w:rsidRDefault="0004142B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9B3" w:rsidRPr="000056D0" w:rsidRDefault="008A19B3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Genes</w:t>
            </w:r>
          </w:p>
        </w:tc>
      </w:tr>
      <w:tr w:rsidR="00E12CA4" w:rsidRPr="000056D0" w:rsidTr="00E12CA4">
        <w:trPr>
          <w:trHeight w:val="1223"/>
        </w:trPr>
        <w:tc>
          <w:tcPr>
            <w:tcW w:w="1615" w:type="dxa"/>
          </w:tcPr>
          <w:p w:rsidR="008A19B3" w:rsidRPr="000056D0" w:rsidRDefault="008A19B3" w:rsidP="00B64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Organismal Survival</w:t>
            </w:r>
          </w:p>
        </w:tc>
        <w:tc>
          <w:tcPr>
            <w:tcW w:w="1296" w:type="dxa"/>
          </w:tcPr>
          <w:p w:rsidR="008A19B3" w:rsidRPr="000056D0" w:rsidRDefault="008A19B3" w:rsidP="00B64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organismal death</w:t>
            </w:r>
          </w:p>
        </w:tc>
        <w:tc>
          <w:tcPr>
            <w:tcW w:w="778" w:type="dxa"/>
          </w:tcPr>
          <w:p w:rsidR="008A19B3" w:rsidRPr="000056D0" w:rsidRDefault="008A19B3" w:rsidP="00E12C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0.0173</w:t>
            </w:r>
          </w:p>
        </w:tc>
        <w:tc>
          <w:tcPr>
            <w:tcW w:w="907" w:type="dxa"/>
          </w:tcPr>
          <w:p w:rsidR="008A19B3" w:rsidRPr="000056D0" w:rsidRDefault="008A19B3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</w:p>
        </w:tc>
        <w:tc>
          <w:tcPr>
            <w:tcW w:w="4752" w:type="dxa"/>
          </w:tcPr>
          <w:p w:rsidR="008A19B3" w:rsidRPr="000056D0" w:rsidRDefault="008A19B3" w:rsidP="00B64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ACD, AXIN1, CASP2, DNA2, FXR1, GDF11, GIT1, ICMT, KHDRBS1, KIF2A, LLGL1, LMNB2, METAP2, MLLT1, MSH6, NACC1, NCK1, NF2, NFE2L1, NUP62, PEA15, PRKACA, RAF1, RARA, SLX4, SMARCB1, SMARCC1, SUZ12, TK1, TOR1A, TRAFD1, TRRAP, TSHZ1, TTL, UBE2A, UBL4A, UPF1, XRCC5</w:t>
            </w:r>
          </w:p>
        </w:tc>
      </w:tr>
      <w:tr w:rsidR="00E12CA4" w:rsidRPr="000056D0" w:rsidTr="00E12CA4">
        <w:trPr>
          <w:trHeight w:val="274"/>
        </w:trPr>
        <w:tc>
          <w:tcPr>
            <w:tcW w:w="1615" w:type="dxa"/>
          </w:tcPr>
          <w:p w:rsidR="008A19B3" w:rsidRPr="000056D0" w:rsidRDefault="008A19B3" w:rsidP="008A1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Cancer, Organismal Injury and Abnormalities</w:t>
            </w:r>
          </w:p>
        </w:tc>
        <w:tc>
          <w:tcPr>
            <w:tcW w:w="1296" w:type="dxa"/>
          </w:tcPr>
          <w:p w:rsidR="008A19B3" w:rsidRPr="000056D0" w:rsidRDefault="008A19B3" w:rsidP="008A1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incidence of malignant tumor</w:t>
            </w:r>
          </w:p>
        </w:tc>
        <w:tc>
          <w:tcPr>
            <w:tcW w:w="778" w:type="dxa"/>
          </w:tcPr>
          <w:p w:rsidR="008A19B3" w:rsidRPr="000056D0" w:rsidRDefault="008A19B3" w:rsidP="00E12C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0.00812</w:t>
            </w:r>
          </w:p>
        </w:tc>
        <w:tc>
          <w:tcPr>
            <w:tcW w:w="907" w:type="dxa"/>
          </w:tcPr>
          <w:p w:rsidR="008A19B3" w:rsidRPr="000056D0" w:rsidRDefault="008A19B3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</w:p>
        </w:tc>
        <w:tc>
          <w:tcPr>
            <w:tcW w:w="4752" w:type="dxa"/>
          </w:tcPr>
          <w:p w:rsidR="008A19B3" w:rsidRPr="000056D0" w:rsidRDefault="008A19B3" w:rsidP="008A1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DNA2, MSH6, NF2, PRKACA, SMARCB1, XRCC5</w:t>
            </w:r>
          </w:p>
        </w:tc>
      </w:tr>
      <w:tr w:rsidR="00E12CA4" w:rsidRPr="000056D0" w:rsidTr="00E12CA4">
        <w:trPr>
          <w:trHeight w:val="293"/>
        </w:trPr>
        <w:tc>
          <w:tcPr>
            <w:tcW w:w="1615" w:type="dxa"/>
          </w:tcPr>
          <w:p w:rsidR="008A19B3" w:rsidRPr="000056D0" w:rsidRDefault="00BD7046" w:rsidP="008A1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DNA Replication, Recombination</w:t>
            </w:r>
            <w:r w:rsidR="008A19B3" w:rsidRPr="000056D0">
              <w:rPr>
                <w:rFonts w:ascii="Times New Roman" w:hAnsi="Times New Roman" w:cs="Times New Roman"/>
                <w:sz w:val="18"/>
                <w:szCs w:val="18"/>
              </w:rPr>
              <w:t xml:space="preserve"> and Repair</w:t>
            </w:r>
          </w:p>
        </w:tc>
        <w:tc>
          <w:tcPr>
            <w:tcW w:w="1296" w:type="dxa"/>
          </w:tcPr>
          <w:p w:rsidR="008A19B3" w:rsidRPr="000056D0" w:rsidRDefault="008A19B3" w:rsidP="008A1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repair of DNA</w:t>
            </w:r>
          </w:p>
        </w:tc>
        <w:tc>
          <w:tcPr>
            <w:tcW w:w="778" w:type="dxa"/>
          </w:tcPr>
          <w:p w:rsidR="008A19B3" w:rsidRPr="000056D0" w:rsidRDefault="008A19B3" w:rsidP="00E12C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7046" w:rsidRPr="000056D0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E-07</w:t>
            </w:r>
          </w:p>
        </w:tc>
        <w:tc>
          <w:tcPr>
            <w:tcW w:w="907" w:type="dxa"/>
          </w:tcPr>
          <w:p w:rsidR="008A19B3" w:rsidRPr="000056D0" w:rsidRDefault="008A19B3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</w:p>
        </w:tc>
        <w:tc>
          <w:tcPr>
            <w:tcW w:w="4752" w:type="dxa"/>
          </w:tcPr>
          <w:p w:rsidR="008A19B3" w:rsidRPr="000056D0" w:rsidRDefault="008A19B3" w:rsidP="008A1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DNA2, GTF2H3, MSH6, MYBL1, NFE2L1, RARA, RRM1, SLX4, SMARCB1, SMARCC1, ST13, TRRAP, UBE2A, UPF1, XRCC5</w:t>
            </w:r>
          </w:p>
        </w:tc>
      </w:tr>
      <w:tr w:rsidR="00E12CA4" w:rsidRPr="000056D0" w:rsidTr="00E12CA4">
        <w:trPr>
          <w:trHeight w:val="293"/>
        </w:trPr>
        <w:tc>
          <w:tcPr>
            <w:tcW w:w="1615" w:type="dxa"/>
          </w:tcPr>
          <w:p w:rsidR="008A19B3" w:rsidRPr="000056D0" w:rsidRDefault="008A19B3" w:rsidP="008A1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Infectious Diseases</w:t>
            </w:r>
          </w:p>
        </w:tc>
        <w:tc>
          <w:tcPr>
            <w:tcW w:w="1296" w:type="dxa"/>
          </w:tcPr>
          <w:p w:rsidR="008A19B3" w:rsidRPr="000056D0" w:rsidRDefault="008A19B3" w:rsidP="008A1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Viral Infection</w:t>
            </w:r>
          </w:p>
        </w:tc>
        <w:tc>
          <w:tcPr>
            <w:tcW w:w="778" w:type="dxa"/>
          </w:tcPr>
          <w:p w:rsidR="008A19B3" w:rsidRPr="000056D0" w:rsidRDefault="008A19B3" w:rsidP="00E12C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0.0184</w:t>
            </w:r>
          </w:p>
        </w:tc>
        <w:tc>
          <w:tcPr>
            <w:tcW w:w="907" w:type="dxa"/>
          </w:tcPr>
          <w:p w:rsidR="008A19B3" w:rsidRPr="000056D0" w:rsidRDefault="008A19B3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</w:p>
        </w:tc>
        <w:tc>
          <w:tcPr>
            <w:tcW w:w="4752" w:type="dxa"/>
          </w:tcPr>
          <w:p w:rsidR="008A19B3" w:rsidRPr="000056D0" w:rsidRDefault="008A19B3" w:rsidP="008A1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 xml:space="preserve">AP1B1, CASP2, CCNT1, CCT2, CHST14, FLOT2, FXR1, IL10RB, ISG20L2, KHDRBS1, MAP1S, MAP4, MB21D1, </w:t>
            </w:r>
            <w:r w:rsidR="00DA1FA8">
              <w:rPr>
                <w:rFonts w:ascii="Times New Roman" w:hAnsi="Times New Roman" w:cs="Times New Roman"/>
                <w:sz w:val="18"/>
                <w:szCs w:val="18"/>
              </w:rPr>
              <w:t xml:space="preserve">NACA2, </w:t>
            </w: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NF2, NUP62, PELI3, PRKACA, RAF1, RARA, REPIN1, RRM1, SMARCB1, ST13, SUZ12, TIMM17B, TIMM8A, TRAFD1</w:t>
            </w:r>
          </w:p>
        </w:tc>
      </w:tr>
      <w:tr w:rsidR="00E12CA4" w:rsidRPr="000056D0" w:rsidTr="00E12CA4">
        <w:trPr>
          <w:trHeight w:val="274"/>
        </w:trPr>
        <w:tc>
          <w:tcPr>
            <w:tcW w:w="1615" w:type="dxa"/>
          </w:tcPr>
          <w:p w:rsidR="008A19B3" w:rsidRPr="000056D0" w:rsidRDefault="008A19B3" w:rsidP="008A1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Gene Expression</w:t>
            </w:r>
          </w:p>
        </w:tc>
        <w:tc>
          <w:tcPr>
            <w:tcW w:w="1296" w:type="dxa"/>
          </w:tcPr>
          <w:p w:rsidR="008A19B3" w:rsidRPr="000056D0" w:rsidRDefault="008A19B3" w:rsidP="008A1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transactivation of RNA</w:t>
            </w:r>
          </w:p>
        </w:tc>
        <w:tc>
          <w:tcPr>
            <w:tcW w:w="778" w:type="dxa"/>
          </w:tcPr>
          <w:p w:rsidR="008A19B3" w:rsidRPr="000056D0" w:rsidRDefault="00BD7046" w:rsidP="00E12C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0.00050</w:t>
            </w:r>
          </w:p>
        </w:tc>
        <w:tc>
          <w:tcPr>
            <w:tcW w:w="907" w:type="dxa"/>
          </w:tcPr>
          <w:p w:rsidR="008A19B3" w:rsidRPr="000056D0" w:rsidRDefault="008A19B3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</w:p>
        </w:tc>
        <w:tc>
          <w:tcPr>
            <w:tcW w:w="4752" w:type="dxa"/>
          </w:tcPr>
          <w:p w:rsidR="008A19B3" w:rsidRPr="000056D0" w:rsidRDefault="008A19B3" w:rsidP="008A1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AXIN1, CCNT1, CCT2, CHST14, ISG20L2, KHDRBS1, MYBL1, NFE2L1, PRKACA, RAF1, RARA, SMARCB1, SMARCC1, TRRAP, XRCC5</w:t>
            </w:r>
          </w:p>
        </w:tc>
      </w:tr>
    </w:tbl>
    <w:p w:rsidR="008A19B3" w:rsidRPr="000056D0" w:rsidRDefault="008A19B3">
      <w:pPr>
        <w:rPr>
          <w:sz w:val="18"/>
          <w:szCs w:val="18"/>
        </w:rPr>
      </w:pPr>
    </w:p>
    <w:p w:rsidR="001E1DBC" w:rsidRPr="008A19B3" w:rsidRDefault="00BC0E3D" w:rsidP="008A19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1E1DBC" w:rsidRPr="008A19B3">
        <w:rPr>
          <w:rFonts w:ascii="Times New Roman" w:hAnsi="Times New Roman" w:cs="Times New Roman"/>
        </w:rPr>
        <w:t>.  Disease and Functions predicted for the 74 genes downregulated in all EBV</w:t>
      </w:r>
      <w:r w:rsidR="001E1DBC" w:rsidRPr="00215909">
        <w:rPr>
          <w:rFonts w:ascii="Times New Roman" w:hAnsi="Times New Roman" w:cs="Times New Roman"/>
          <w:vertAlign w:val="superscript"/>
        </w:rPr>
        <w:t>+</w:t>
      </w:r>
      <w:r w:rsidR="001E1DBC" w:rsidRPr="008A19B3">
        <w:rPr>
          <w:rFonts w:ascii="Times New Roman" w:hAnsi="Times New Roman" w:cs="Times New Roman"/>
        </w:rPr>
        <w:t xml:space="preserve"> </w:t>
      </w:r>
      <w:r w:rsidR="00922A96">
        <w:rPr>
          <w:rFonts w:ascii="Times New Roman" w:hAnsi="Times New Roman" w:cs="Times New Roman"/>
        </w:rPr>
        <w:t>samples</w:t>
      </w:r>
      <w:bookmarkStart w:id="0" w:name="_GoBack"/>
      <w:bookmarkEnd w:id="0"/>
    </w:p>
    <w:tbl>
      <w:tblPr>
        <w:tblStyle w:val="TableGrid"/>
        <w:tblW w:w="9371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84"/>
        <w:gridCol w:w="1325"/>
        <w:gridCol w:w="720"/>
        <w:gridCol w:w="990"/>
        <w:gridCol w:w="4752"/>
      </w:tblGrid>
      <w:tr w:rsidR="00BD7046" w:rsidRPr="00ED5794" w:rsidTr="00E12CA4">
        <w:tc>
          <w:tcPr>
            <w:tcW w:w="1584" w:type="dxa"/>
          </w:tcPr>
          <w:p w:rsidR="00BD7046" w:rsidRPr="000056D0" w:rsidRDefault="00BD7046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Categories</w:t>
            </w:r>
          </w:p>
        </w:tc>
        <w:tc>
          <w:tcPr>
            <w:tcW w:w="1325" w:type="dxa"/>
          </w:tcPr>
          <w:p w:rsidR="00BD7046" w:rsidRPr="000056D0" w:rsidRDefault="00BD7046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Diseases or functions annotation</w:t>
            </w:r>
          </w:p>
        </w:tc>
        <w:tc>
          <w:tcPr>
            <w:tcW w:w="720" w:type="dxa"/>
          </w:tcPr>
          <w:p w:rsidR="00BD7046" w:rsidRPr="000056D0" w:rsidRDefault="00E12CA4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p-v</w:t>
            </w:r>
            <w:r w:rsidR="00BD7046" w:rsidRPr="000056D0">
              <w:rPr>
                <w:rFonts w:ascii="Times New Roman" w:hAnsi="Times New Roman" w:cs="Times New Roman"/>
                <w:sz w:val="18"/>
                <w:szCs w:val="18"/>
              </w:rPr>
              <w:t>alue</w:t>
            </w:r>
          </w:p>
        </w:tc>
        <w:tc>
          <w:tcPr>
            <w:tcW w:w="990" w:type="dxa"/>
          </w:tcPr>
          <w:p w:rsidR="00BD7046" w:rsidRPr="000056D0" w:rsidRDefault="00BD7046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Predicted activation State</w:t>
            </w:r>
          </w:p>
        </w:tc>
        <w:tc>
          <w:tcPr>
            <w:tcW w:w="4752" w:type="dxa"/>
          </w:tcPr>
          <w:p w:rsidR="00BD7046" w:rsidRPr="000056D0" w:rsidRDefault="00BD7046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Genes</w:t>
            </w:r>
          </w:p>
        </w:tc>
      </w:tr>
      <w:tr w:rsidR="00BD7046" w:rsidRPr="00ED5794" w:rsidTr="00E12CA4">
        <w:tc>
          <w:tcPr>
            <w:tcW w:w="1584" w:type="dxa"/>
          </w:tcPr>
          <w:p w:rsidR="00BD7046" w:rsidRPr="000056D0" w:rsidRDefault="00BD7046" w:rsidP="00ED5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Cell Death and Survival</w:t>
            </w:r>
          </w:p>
        </w:tc>
        <w:tc>
          <w:tcPr>
            <w:tcW w:w="1325" w:type="dxa"/>
          </w:tcPr>
          <w:p w:rsidR="00BD7046" w:rsidRPr="000056D0" w:rsidRDefault="00BD7046" w:rsidP="00ED5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cell survival</w:t>
            </w:r>
          </w:p>
        </w:tc>
        <w:tc>
          <w:tcPr>
            <w:tcW w:w="720" w:type="dxa"/>
          </w:tcPr>
          <w:p w:rsidR="00BD7046" w:rsidRPr="000056D0" w:rsidRDefault="000056D0" w:rsidP="00E12C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0.00012</w:t>
            </w:r>
          </w:p>
        </w:tc>
        <w:tc>
          <w:tcPr>
            <w:tcW w:w="990" w:type="dxa"/>
          </w:tcPr>
          <w:p w:rsidR="00BD7046" w:rsidRPr="000056D0" w:rsidRDefault="00BD7046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</w:p>
        </w:tc>
        <w:tc>
          <w:tcPr>
            <w:tcW w:w="4752" w:type="dxa"/>
          </w:tcPr>
          <w:p w:rsidR="00BD7046" w:rsidRPr="000056D0" w:rsidRDefault="00BD7046" w:rsidP="00ED5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CAPN2, CEACAM5, CXCL1, EFNB2, EGLN3, ELF3, FGF18, GALNT3, GATA6, LCN2, LYZ, MECOM, NTN4, PPIB, S100P, SLPI, TNFSF13, TPMT</w:t>
            </w:r>
          </w:p>
        </w:tc>
      </w:tr>
      <w:tr w:rsidR="00BD7046" w:rsidRPr="00ED5794" w:rsidTr="00E12CA4">
        <w:tc>
          <w:tcPr>
            <w:tcW w:w="1584" w:type="dxa"/>
          </w:tcPr>
          <w:p w:rsidR="00BD7046" w:rsidRPr="000056D0" w:rsidRDefault="00BD7046" w:rsidP="00ED5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Cellular Movement</w:t>
            </w:r>
          </w:p>
        </w:tc>
        <w:tc>
          <w:tcPr>
            <w:tcW w:w="1325" w:type="dxa"/>
          </w:tcPr>
          <w:p w:rsidR="00BD7046" w:rsidRPr="000056D0" w:rsidRDefault="00BD7046" w:rsidP="00ED5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cell movement</w:t>
            </w:r>
          </w:p>
        </w:tc>
        <w:tc>
          <w:tcPr>
            <w:tcW w:w="720" w:type="dxa"/>
          </w:tcPr>
          <w:p w:rsidR="00BD7046" w:rsidRPr="000056D0" w:rsidRDefault="00BD7046" w:rsidP="00E12C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2.9E-07</w:t>
            </w:r>
          </w:p>
        </w:tc>
        <w:tc>
          <w:tcPr>
            <w:tcW w:w="990" w:type="dxa"/>
          </w:tcPr>
          <w:p w:rsidR="00BD7046" w:rsidRPr="000056D0" w:rsidRDefault="00BD7046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</w:p>
        </w:tc>
        <w:tc>
          <w:tcPr>
            <w:tcW w:w="4752" w:type="dxa"/>
          </w:tcPr>
          <w:p w:rsidR="00BD7046" w:rsidRPr="000056D0" w:rsidRDefault="00BD7046" w:rsidP="00ED5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ARHGEF1, ATP8A1, CAPN2, CEACAM6, CTSE, CXCL1, DGKD, EFNB2, EGLN3, ELF3, GATA6, KCNE3, KRT6B, LCN2, LYZ, MUC1, MUC20, NTN4, PPIB, PTPRH, S100P, SERPINA3, SLPI, TFF1, TMSB10/TMSB4X, TNFSF13, ZG16B</w:t>
            </w:r>
          </w:p>
        </w:tc>
      </w:tr>
      <w:tr w:rsidR="00BD7046" w:rsidRPr="00ED5794" w:rsidTr="00E12CA4">
        <w:tc>
          <w:tcPr>
            <w:tcW w:w="1584" w:type="dxa"/>
          </w:tcPr>
          <w:p w:rsidR="00BD7046" w:rsidRPr="000056D0" w:rsidRDefault="00BD7046" w:rsidP="00ED5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Cancer, Organismal Injury and Abnormalities</w:t>
            </w:r>
          </w:p>
        </w:tc>
        <w:tc>
          <w:tcPr>
            <w:tcW w:w="1325" w:type="dxa"/>
          </w:tcPr>
          <w:p w:rsidR="00BD7046" w:rsidRPr="000056D0" w:rsidRDefault="00BD7046" w:rsidP="00ED5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growth of tumor</w:t>
            </w:r>
          </w:p>
        </w:tc>
        <w:tc>
          <w:tcPr>
            <w:tcW w:w="720" w:type="dxa"/>
          </w:tcPr>
          <w:p w:rsidR="00BD7046" w:rsidRPr="000056D0" w:rsidRDefault="00BD7046" w:rsidP="00E12C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0.0156</w:t>
            </w:r>
          </w:p>
        </w:tc>
        <w:tc>
          <w:tcPr>
            <w:tcW w:w="990" w:type="dxa"/>
          </w:tcPr>
          <w:p w:rsidR="00BD7046" w:rsidRPr="000056D0" w:rsidRDefault="00BD7046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</w:p>
        </w:tc>
        <w:tc>
          <w:tcPr>
            <w:tcW w:w="4752" w:type="dxa"/>
          </w:tcPr>
          <w:p w:rsidR="00BD7046" w:rsidRPr="000056D0" w:rsidRDefault="00BD7046" w:rsidP="00ED5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CAPN2, CXCL1, EFNB2, FGF18, GALNT3, LCN2, MUC1, SLPI, TNFSF13</w:t>
            </w:r>
          </w:p>
        </w:tc>
      </w:tr>
      <w:tr w:rsidR="00BD7046" w:rsidRPr="00ED5794" w:rsidTr="00E12CA4">
        <w:tc>
          <w:tcPr>
            <w:tcW w:w="1584" w:type="dxa"/>
          </w:tcPr>
          <w:p w:rsidR="00BD7046" w:rsidRPr="000056D0" w:rsidRDefault="00BD7046" w:rsidP="00ED5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Inflammatory Response</w:t>
            </w:r>
          </w:p>
        </w:tc>
        <w:tc>
          <w:tcPr>
            <w:tcW w:w="1325" w:type="dxa"/>
          </w:tcPr>
          <w:p w:rsidR="00BD7046" w:rsidRPr="000056D0" w:rsidRDefault="00BD7046" w:rsidP="00ED5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immune response of cells</w:t>
            </w:r>
          </w:p>
        </w:tc>
        <w:tc>
          <w:tcPr>
            <w:tcW w:w="720" w:type="dxa"/>
          </w:tcPr>
          <w:p w:rsidR="00BD7046" w:rsidRPr="000056D0" w:rsidRDefault="00BD7046" w:rsidP="00E12C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0.00528</w:t>
            </w:r>
          </w:p>
        </w:tc>
        <w:tc>
          <w:tcPr>
            <w:tcW w:w="990" w:type="dxa"/>
          </w:tcPr>
          <w:p w:rsidR="00BD7046" w:rsidRPr="000056D0" w:rsidRDefault="00BD7046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</w:p>
        </w:tc>
        <w:tc>
          <w:tcPr>
            <w:tcW w:w="4752" w:type="dxa"/>
          </w:tcPr>
          <w:p w:rsidR="00BD7046" w:rsidRPr="000056D0" w:rsidRDefault="00BD7046" w:rsidP="00ED57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CEACAM6, CXCL1, ELF3, LCN2, MUC1, TNFSF13, TRIM24, TRIM36</w:t>
            </w:r>
          </w:p>
        </w:tc>
      </w:tr>
      <w:tr w:rsidR="00BD7046" w:rsidRPr="00ED5794" w:rsidTr="00E12CA4">
        <w:tc>
          <w:tcPr>
            <w:tcW w:w="1584" w:type="dxa"/>
          </w:tcPr>
          <w:p w:rsidR="00BD7046" w:rsidRPr="000056D0" w:rsidRDefault="00BD7046" w:rsidP="00BD7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Cancer, Growth and Proliferation</w:t>
            </w:r>
          </w:p>
        </w:tc>
        <w:tc>
          <w:tcPr>
            <w:tcW w:w="1325" w:type="dxa"/>
          </w:tcPr>
          <w:p w:rsidR="00BD7046" w:rsidRPr="000056D0" w:rsidRDefault="00BD7046" w:rsidP="00B64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proliferation of tumor cells</w:t>
            </w:r>
          </w:p>
        </w:tc>
        <w:tc>
          <w:tcPr>
            <w:tcW w:w="720" w:type="dxa"/>
          </w:tcPr>
          <w:p w:rsidR="00BD7046" w:rsidRPr="000056D0" w:rsidRDefault="00BD7046" w:rsidP="00E12C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0.00521</w:t>
            </w:r>
          </w:p>
        </w:tc>
        <w:tc>
          <w:tcPr>
            <w:tcW w:w="990" w:type="dxa"/>
          </w:tcPr>
          <w:p w:rsidR="00BD7046" w:rsidRPr="000056D0" w:rsidRDefault="00BD7046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</w:p>
        </w:tc>
        <w:tc>
          <w:tcPr>
            <w:tcW w:w="4752" w:type="dxa"/>
          </w:tcPr>
          <w:p w:rsidR="00BD7046" w:rsidRPr="000056D0" w:rsidRDefault="00BD7046" w:rsidP="00B64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CXCL1, FGF18, GALNT3, LCN2, MUC1, SLPI, TNFSF13</w:t>
            </w:r>
          </w:p>
        </w:tc>
      </w:tr>
      <w:tr w:rsidR="00BD7046" w:rsidRPr="00ED5794" w:rsidTr="00E12CA4">
        <w:tc>
          <w:tcPr>
            <w:tcW w:w="1584" w:type="dxa"/>
          </w:tcPr>
          <w:p w:rsidR="00BD7046" w:rsidRPr="000056D0" w:rsidRDefault="00BD7046" w:rsidP="00745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Cardiovascular S</w:t>
            </w:r>
            <w:r w:rsidR="00600EEE">
              <w:rPr>
                <w:rFonts w:ascii="Times New Roman" w:hAnsi="Times New Roman" w:cs="Times New Roman"/>
                <w:sz w:val="18"/>
                <w:szCs w:val="18"/>
              </w:rPr>
              <w:t>ystem Development and Function</w:t>
            </w:r>
          </w:p>
        </w:tc>
        <w:tc>
          <w:tcPr>
            <w:tcW w:w="1325" w:type="dxa"/>
          </w:tcPr>
          <w:p w:rsidR="00BD7046" w:rsidRPr="000056D0" w:rsidRDefault="00BD7046" w:rsidP="00B64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migration of vascular endothelial cells</w:t>
            </w:r>
          </w:p>
        </w:tc>
        <w:tc>
          <w:tcPr>
            <w:tcW w:w="720" w:type="dxa"/>
          </w:tcPr>
          <w:p w:rsidR="00BD7046" w:rsidRPr="000056D0" w:rsidRDefault="00BD7046" w:rsidP="00E12C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0.00069</w:t>
            </w:r>
          </w:p>
        </w:tc>
        <w:tc>
          <w:tcPr>
            <w:tcW w:w="990" w:type="dxa"/>
          </w:tcPr>
          <w:p w:rsidR="00BD7046" w:rsidRPr="000056D0" w:rsidRDefault="00BD7046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Decreased</w:t>
            </w:r>
          </w:p>
        </w:tc>
        <w:tc>
          <w:tcPr>
            <w:tcW w:w="4752" w:type="dxa"/>
          </w:tcPr>
          <w:p w:rsidR="00BD7046" w:rsidRPr="000056D0" w:rsidRDefault="00BD7046" w:rsidP="00B64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CXCL1, EFNB2, GATA6, TMSB10/TMSB4X, ZG16B</w:t>
            </w:r>
          </w:p>
        </w:tc>
      </w:tr>
      <w:tr w:rsidR="00BD7046" w:rsidRPr="00ED5794" w:rsidTr="00E12CA4">
        <w:tc>
          <w:tcPr>
            <w:tcW w:w="1584" w:type="dxa"/>
          </w:tcPr>
          <w:p w:rsidR="00BD7046" w:rsidRPr="000056D0" w:rsidRDefault="00BD7046" w:rsidP="00B64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Cell Death and Survival</w:t>
            </w:r>
          </w:p>
        </w:tc>
        <w:tc>
          <w:tcPr>
            <w:tcW w:w="1325" w:type="dxa"/>
          </w:tcPr>
          <w:p w:rsidR="00BD7046" w:rsidRPr="000056D0" w:rsidRDefault="00BD7046" w:rsidP="00B64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apoptosis of tumor cell lines</w:t>
            </w:r>
          </w:p>
        </w:tc>
        <w:tc>
          <w:tcPr>
            <w:tcW w:w="720" w:type="dxa"/>
          </w:tcPr>
          <w:p w:rsidR="00BD7046" w:rsidRPr="000056D0" w:rsidRDefault="00BD7046" w:rsidP="00E12CA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0.00706</w:t>
            </w:r>
          </w:p>
        </w:tc>
        <w:tc>
          <w:tcPr>
            <w:tcW w:w="990" w:type="dxa"/>
          </w:tcPr>
          <w:p w:rsidR="00BD7046" w:rsidRPr="000056D0" w:rsidRDefault="00BD7046" w:rsidP="00E12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Increased</w:t>
            </w:r>
          </w:p>
        </w:tc>
        <w:tc>
          <w:tcPr>
            <w:tcW w:w="4752" w:type="dxa"/>
          </w:tcPr>
          <w:p w:rsidR="00BD7046" w:rsidRPr="000056D0" w:rsidRDefault="00BD7046" w:rsidP="00B64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56D0">
              <w:rPr>
                <w:rFonts w:ascii="Times New Roman" w:hAnsi="Times New Roman" w:cs="Times New Roman"/>
                <w:sz w:val="18"/>
                <w:szCs w:val="18"/>
              </w:rPr>
              <w:t>CAPN2, CEACAM6, DGKD, GATA6, GMDS, LCN2, MECOM, MUC1, RNF144B, SERPINA3, SLPI, TMSB10/TMSB4X, TNFSF13</w:t>
            </w:r>
          </w:p>
        </w:tc>
      </w:tr>
    </w:tbl>
    <w:p w:rsidR="001E1DBC" w:rsidRPr="00ED5794" w:rsidRDefault="001E1DBC" w:rsidP="007458A3">
      <w:pPr>
        <w:rPr>
          <w:rFonts w:ascii="Times New Roman" w:hAnsi="Times New Roman" w:cs="Times New Roman"/>
        </w:rPr>
      </w:pPr>
    </w:p>
    <w:sectPr w:rsidR="001E1DBC" w:rsidRPr="00ED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2F" w:rsidRDefault="00215E2F" w:rsidP="00E12CA4">
      <w:pPr>
        <w:spacing w:after="0" w:line="240" w:lineRule="auto"/>
      </w:pPr>
      <w:r>
        <w:separator/>
      </w:r>
    </w:p>
  </w:endnote>
  <w:endnote w:type="continuationSeparator" w:id="0">
    <w:p w:rsidR="00215E2F" w:rsidRDefault="00215E2F" w:rsidP="00E1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2F" w:rsidRDefault="00215E2F" w:rsidP="00E12CA4">
      <w:pPr>
        <w:spacing w:after="0" w:line="240" w:lineRule="auto"/>
      </w:pPr>
      <w:r>
        <w:separator/>
      </w:r>
    </w:p>
  </w:footnote>
  <w:footnote w:type="continuationSeparator" w:id="0">
    <w:p w:rsidR="00215E2F" w:rsidRDefault="00215E2F" w:rsidP="00E12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BC"/>
    <w:rsid w:val="000056D0"/>
    <w:rsid w:val="0004142B"/>
    <w:rsid w:val="000B7903"/>
    <w:rsid w:val="001A4310"/>
    <w:rsid w:val="001E1DBC"/>
    <w:rsid w:val="001F1C54"/>
    <w:rsid w:val="00215909"/>
    <w:rsid w:val="00215E2F"/>
    <w:rsid w:val="003A36EB"/>
    <w:rsid w:val="003B3BAA"/>
    <w:rsid w:val="005C7AC8"/>
    <w:rsid w:val="00600EEE"/>
    <w:rsid w:val="00716572"/>
    <w:rsid w:val="00743AE1"/>
    <w:rsid w:val="007458A3"/>
    <w:rsid w:val="007C19D4"/>
    <w:rsid w:val="008A19B3"/>
    <w:rsid w:val="00922A96"/>
    <w:rsid w:val="00A47CBB"/>
    <w:rsid w:val="00AE49AE"/>
    <w:rsid w:val="00B64A67"/>
    <w:rsid w:val="00BC0E3D"/>
    <w:rsid w:val="00BD7046"/>
    <w:rsid w:val="00C61E77"/>
    <w:rsid w:val="00C9599E"/>
    <w:rsid w:val="00DA1FA8"/>
    <w:rsid w:val="00E11DB0"/>
    <w:rsid w:val="00E12CA4"/>
    <w:rsid w:val="00EB2757"/>
    <w:rsid w:val="00E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B3DB"/>
  <w15:chartTrackingRefBased/>
  <w15:docId w15:val="{8FEFA7D6-2B71-4A6F-A95A-E8C6BDC5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CA4"/>
  </w:style>
  <w:style w:type="paragraph" w:styleId="Footer">
    <w:name w:val="footer"/>
    <w:basedOn w:val="Normal"/>
    <w:link w:val="FooterChar"/>
    <w:uiPriority w:val="99"/>
    <w:unhideWhenUsed/>
    <w:rsid w:val="00E1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Betsy</dc:creator>
  <cp:keywords/>
  <dc:description/>
  <cp:lastModifiedBy>Edwards, Betsy</cp:lastModifiedBy>
  <cp:revision>9</cp:revision>
  <cp:lastPrinted>2019-05-08T15:11:00Z</cp:lastPrinted>
  <dcterms:created xsi:type="dcterms:W3CDTF">2019-05-08T15:11:00Z</dcterms:created>
  <dcterms:modified xsi:type="dcterms:W3CDTF">2019-08-26T13:25:00Z</dcterms:modified>
</cp:coreProperties>
</file>