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91" w:rsidRPr="002338DC" w:rsidRDefault="00B378CB">
      <w:pPr>
        <w:widowControl/>
        <w:wordWrap/>
        <w:autoSpaceDE/>
        <w:autoSpaceDN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78CB">
        <w:rPr>
          <w:rFonts w:ascii="Times New Roman" w:hAnsi="Times New Roman" w:cs="Times New Roman"/>
          <w:b/>
          <w:sz w:val="24"/>
          <w:szCs w:val="24"/>
        </w:rPr>
        <w:t xml:space="preserve">S2 </w:t>
      </w:r>
      <w:r w:rsidRPr="00B378CB">
        <w:rPr>
          <w:rFonts w:ascii="Times New Roman" w:hAnsi="Times New Roman" w:cs="Times New Roman" w:hint="eastAsia"/>
          <w:b/>
          <w:sz w:val="24"/>
          <w:szCs w:val="24"/>
        </w:rPr>
        <w:t>Table</w:t>
      </w:r>
      <w:r w:rsidR="007619C5" w:rsidRPr="00B378CB">
        <w:rPr>
          <w:rFonts w:ascii="Times New Roman" w:hAnsi="Times New Roman" w:cs="Times New Roman" w:hint="eastAsia"/>
          <w:b/>
          <w:sz w:val="24"/>
          <w:szCs w:val="24"/>
        </w:rPr>
        <w:t>. Lis</w:t>
      </w:r>
      <w:r w:rsidR="00A417B4">
        <w:rPr>
          <w:rFonts w:ascii="Times New Roman" w:hAnsi="Times New Roman" w:cs="Times New Roman"/>
          <w:b/>
          <w:sz w:val="24"/>
          <w:szCs w:val="24"/>
        </w:rPr>
        <w:t>t of primers used for RT-qPCR of</w:t>
      </w:r>
      <w:r w:rsidR="007619C5" w:rsidRPr="00B378CB">
        <w:rPr>
          <w:rFonts w:ascii="Times New Roman" w:hAnsi="Times New Roman" w:cs="Times New Roman"/>
          <w:b/>
          <w:sz w:val="24"/>
          <w:szCs w:val="24"/>
        </w:rPr>
        <w:t xml:space="preserve"> gene expression.</w:t>
      </w:r>
      <w:r w:rsidR="00233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8545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4452"/>
        <w:gridCol w:w="1734"/>
      </w:tblGrid>
      <w:tr w:rsidR="002F06BE" w:rsidRPr="00E725B0" w:rsidTr="008F1C75"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2F06BE" w:rsidRPr="007619C5" w:rsidRDefault="002F06BE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2F06BE" w:rsidRPr="007619C5" w:rsidRDefault="002F06BE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Sequence (5’-3’)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2F06BE" w:rsidRPr="007619C5" w:rsidRDefault="002F06BE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="00B20F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F06BE" w:rsidRPr="00E725B0" w:rsidTr="008F1C75">
        <w:tc>
          <w:tcPr>
            <w:tcW w:w="2359" w:type="dxa"/>
            <w:tcBorders>
              <w:top w:val="single" w:sz="4" w:space="0" w:color="auto"/>
            </w:tcBorders>
          </w:tcPr>
          <w:p w:rsidR="002F06BE" w:rsidRPr="007619C5" w:rsidRDefault="002F06BE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TRF1 - forward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2F06BE" w:rsidRPr="007619C5" w:rsidRDefault="007E12A7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TGCTTTCAGTGGCTCTTCTG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F06BE" w:rsidRPr="007619C5" w:rsidRDefault="00B37C3A" w:rsidP="00B37C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F06BE" w:rsidRPr="00E725B0" w:rsidTr="008F1C75">
        <w:tc>
          <w:tcPr>
            <w:tcW w:w="2359" w:type="dxa"/>
          </w:tcPr>
          <w:p w:rsidR="002F06BE" w:rsidRPr="007619C5" w:rsidRDefault="002F06BE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TRF1 - reverse</w:t>
            </w:r>
          </w:p>
        </w:tc>
        <w:tc>
          <w:tcPr>
            <w:tcW w:w="4452" w:type="dxa"/>
          </w:tcPr>
          <w:p w:rsidR="002F06BE" w:rsidRPr="007619C5" w:rsidRDefault="007E12A7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ATGGAACCCAGCAACAAGAC</w:t>
            </w:r>
          </w:p>
        </w:tc>
        <w:tc>
          <w:tcPr>
            <w:tcW w:w="1734" w:type="dxa"/>
          </w:tcPr>
          <w:p w:rsidR="002F06BE" w:rsidRPr="007619C5" w:rsidRDefault="00B37C3A" w:rsidP="00B37C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06BE" w:rsidRPr="00E725B0" w:rsidTr="008F1C75">
        <w:tc>
          <w:tcPr>
            <w:tcW w:w="2359" w:type="dxa"/>
          </w:tcPr>
          <w:p w:rsidR="002F06BE" w:rsidRPr="007619C5" w:rsidRDefault="002F06BE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TRF2 - forward</w:t>
            </w:r>
          </w:p>
        </w:tc>
        <w:tc>
          <w:tcPr>
            <w:tcW w:w="4452" w:type="dxa"/>
          </w:tcPr>
          <w:p w:rsidR="002F06BE" w:rsidRPr="007619C5" w:rsidRDefault="007E12A7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TTGTGGGGTCCTTGGACATA</w:t>
            </w:r>
          </w:p>
        </w:tc>
        <w:tc>
          <w:tcPr>
            <w:tcW w:w="1734" w:type="dxa"/>
          </w:tcPr>
          <w:p w:rsidR="002F06BE" w:rsidRPr="007619C5" w:rsidRDefault="00B37C3A" w:rsidP="00B37C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F06BE" w:rsidRPr="00E725B0" w:rsidTr="008F1C75">
        <w:tc>
          <w:tcPr>
            <w:tcW w:w="2359" w:type="dxa"/>
          </w:tcPr>
          <w:p w:rsidR="002F06BE" w:rsidRPr="007619C5" w:rsidRDefault="002F06BE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TRF2 - reverse</w:t>
            </w:r>
          </w:p>
        </w:tc>
        <w:tc>
          <w:tcPr>
            <w:tcW w:w="4452" w:type="dxa"/>
          </w:tcPr>
          <w:p w:rsidR="002F06BE" w:rsidRPr="007619C5" w:rsidRDefault="007E12A7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CCAGTAGAAAACTGGTCAAGGAA</w:t>
            </w:r>
          </w:p>
        </w:tc>
        <w:tc>
          <w:tcPr>
            <w:tcW w:w="1734" w:type="dxa"/>
          </w:tcPr>
          <w:p w:rsidR="002F06BE" w:rsidRPr="007619C5" w:rsidRDefault="00B37C3A" w:rsidP="00B37C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12A7" w:rsidRPr="00E725B0" w:rsidTr="008F1C75">
        <w:tc>
          <w:tcPr>
            <w:tcW w:w="2359" w:type="dxa"/>
          </w:tcPr>
          <w:p w:rsidR="007E12A7" w:rsidRPr="007619C5" w:rsidRDefault="00175285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TERT</w:t>
            </w:r>
            <w:r w:rsidR="007E12A7"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 - forward</w:t>
            </w:r>
          </w:p>
        </w:tc>
        <w:tc>
          <w:tcPr>
            <w:tcW w:w="4452" w:type="dxa"/>
          </w:tcPr>
          <w:p w:rsidR="007E12A7" w:rsidRPr="007619C5" w:rsidRDefault="007E12A7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TGTGCACCAACATCTACAAG</w:t>
            </w:r>
          </w:p>
        </w:tc>
        <w:tc>
          <w:tcPr>
            <w:tcW w:w="1734" w:type="dxa"/>
          </w:tcPr>
          <w:p w:rsidR="007E12A7" w:rsidRPr="007619C5" w:rsidRDefault="00B37C3A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12A7" w:rsidRPr="00E725B0" w:rsidTr="008F1C75">
        <w:tc>
          <w:tcPr>
            <w:tcW w:w="2359" w:type="dxa"/>
          </w:tcPr>
          <w:p w:rsidR="007E12A7" w:rsidRPr="007619C5" w:rsidRDefault="007E12A7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TERT - reverse</w:t>
            </w:r>
          </w:p>
        </w:tc>
        <w:tc>
          <w:tcPr>
            <w:tcW w:w="4452" w:type="dxa"/>
          </w:tcPr>
          <w:p w:rsidR="007E12A7" w:rsidRPr="007619C5" w:rsidRDefault="007E12A7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GCGTTCTTGGCTTTCAGGAT</w:t>
            </w:r>
          </w:p>
        </w:tc>
        <w:tc>
          <w:tcPr>
            <w:tcW w:w="1734" w:type="dxa"/>
          </w:tcPr>
          <w:p w:rsidR="007E12A7" w:rsidRPr="007619C5" w:rsidRDefault="00B37C3A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12A7" w:rsidRPr="00E725B0" w:rsidTr="008F1C75">
        <w:tc>
          <w:tcPr>
            <w:tcW w:w="2359" w:type="dxa"/>
          </w:tcPr>
          <w:p w:rsidR="007E12A7" w:rsidRPr="007619C5" w:rsidRDefault="007E12A7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TERC - forward</w:t>
            </w:r>
          </w:p>
        </w:tc>
        <w:tc>
          <w:tcPr>
            <w:tcW w:w="4452" w:type="dxa"/>
          </w:tcPr>
          <w:p w:rsidR="007E12A7" w:rsidRPr="007619C5" w:rsidRDefault="00175285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TCTAACCCTAACTGAGAAGGGCGTAG</w:t>
            </w:r>
          </w:p>
        </w:tc>
        <w:tc>
          <w:tcPr>
            <w:tcW w:w="1734" w:type="dxa"/>
          </w:tcPr>
          <w:p w:rsidR="007E12A7" w:rsidRPr="007619C5" w:rsidRDefault="00B37C3A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E12A7" w:rsidRPr="00E725B0" w:rsidTr="008F1C75">
        <w:tc>
          <w:tcPr>
            <w:tcW w:w="2359" w:type="dxa"/>
          </w:tcPr>
          <w:p w:rsidR="007E12A7" w:rsidRPr="007619C5" w:rsidRDefault="007E12A7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TERC - reverse</w:t>
            </w:r>
          </w:p>
        </w:tc>
        <w:tc>
          <w:tcPr>
            <w:tcW w:w="4452" w:type="dxa"/>
          </w:tcPr>
          <w:p w:rsidR="007E12A7" w:rsidRPr="007619C5" w:rsidRDefault="00175285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GTTTGCTCTAGAATGAACGGTGGAAG</w:t>
            </w:r>
          </w:p>
        </w:tc>
        <w:tc>
          <w:tcPr>
            <w:tcW w:w="1734" w:type="dxa"/>
          </w:tcPr>
          <w:p w:rsidR="007E12A7" w:rsidRPr="007619C5" w:rsidRDefault="00B37C3A" w:rsidP="00B37C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415" w:rsidRPr="00E725B0" w:rsidTr="008F1C75">
        <w:tc>
          <w:tcPr>
            <w:tcW w:w="2359" w:type="dxa"/>
          </w:tcPr>
          <w:p w:rsidR="008E7415" w:rsidRPr="007619C5" w:rsidRDefault="008E7415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Theme="minorHAnsi" w:hAnsi="Times New Roman" w:cs="Times New Roman"/>
                <w:sz w:val="24"/>
                <w:szCs w:val="24"/>
              </w:rPr>
              <w:t>β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-actin - forward</w:t>
            </w:r>
          </w:p>
        </w:tc>
        <w:tc>
          <w:tcPr>
            <w:tcW w:w="4452" w:type="dxa"/>
          </w:tcPr>
          <w:p w:rsidR="008E7415" w:rsidRPr="007619C5" w:rsidRDefault="008E7415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TGTACGCCAACACAGTGCTG</w:t>
            </w:r>
          </w:p>
        </w:tc>
        <w:tc>
          <w:tcPr>
            <w:tcW w:w="1734" w:type="dxa"/>
          </w:tcPr>
          <w:p w:rsidR="008E7415" w:rsidRPr="007619C5" w:rsidRDefault="00B37C3A" w:rsidP="00B37C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7415" w:rsidRPr="00E725B0" w:rsidTr="008F1C75">
        <w:tc>
          <w:tcPr>
            <w:tcW w:w="2359" w:type="dxa"/>
          </w:tcPr>
          <w:p w:rsidR="008E7415" w:rsidRPr="007619C5" w:rsidRDefault="008E7415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Theme="minorHAnsi" w:hAnsi="Times New Roman" w:cs="Times New Roman"/>
                <w:sz w:val="24"/>
                <w:szCs w:val="24"/>
              </w:rPr>
              <w:t>β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-actin - reverse</w:t>
            </w:r>
          </w:p>
        </w:tc>
        <w:tc>
          <w:tcPr>
            <w:tcW w:w="4452" w:type="dxa"/>
          </w:tcPr>
          <w:p w:rsidR="008E7415" w:rsidRPr="007619C5" w:rsidRDefault="008E7415" w:rsidP="00AB7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GCTGGAAGGTGGACAGCGA</w:t>
            </w:r>
          </w:p>
        </w:tc>
        <w:tc>
          <w:tcPr>
            <w:tcW w:w="1734" w:type="dxa"/>
          </w:tcPr>
          <w:p w:rsidR="008E7415" w:rsidRPr="007619C5" w:rsidRDefault="00B37C3A" w:rsidP="00B37C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D04" w:rsidRPr="00E725B0" w:rsidTr="008F1C75">
        <w:tc>
          <w:tcPr>
            <w:tcW w:w="2359" w:type="dxa"/>
          </w:tcPr>
          <w:p w:rsidR="00D86D04" w:rsidRPr="007619C5" w:rsidRDefault="00D86D04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GAPDH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 - forward</w:t>
            </w:r>
          </w:p>
        </w:tc>
        <w:tc>
          <w:tcPr>
            <w:tcW w:w="4452" w:type="dxa"/>
          </w:tcPr>
          <w:p w:rsidR="00D86D04" w:rsidRPr="007619C5" w:rsidRDefault="00D86D04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AGCCACATCGCTCAGACAC</w:t>
            </w:r>
          </w:p>
        </w:tc>
        <w:tc>
          <w:tcPr>
            <w:tcW w:w="1734" w:type="dxa"/>
          </w:tcPr>
          <w:p w:rsidR="00D86D04" w:rsidRDefault="00B37C3A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6D04" w:rsidRPr="00E725B0" w:rsidTr="008F1C75">
        <w:tc>
          <w:tcPr>
            <w:tcW w:w="2359" w:type="dxa"/>
          </w:tcPr>
          <w:p w:rsidR="00D86D04" w:rsidRPr="007619C5" w:rsidRDefault="00D86D04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 - reverse</w:t>
            </w:r>
          </w:p>
        </w:tc>
        <w:tc>
          <w:tcPr>
            <w:tcW w:w="4452" w:type="dxa"/>
          </w:tcPr>
          <w:p w:rsidR="00D86D04" w:rsidRPr="007619C5" w:rsidRDefault="00D86D04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GCCCAATACGACCAAATCC</w:t>
            </w:r>
          </w:p>
        </w:tc>
        <w:tc>
          <w:tcPr>
            <w:tcW w:w="1734" w:type="dxa"/>
          </w:tcPr>
          <w:p w:rsidR="00D86D04" w:rsidRDefault="00B37C3A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6D04" w:rsidRPr="00E725B0" w:rsidTr="008F1C75">
        <w:tc>
          <w:tcPr>
            <w:tcW w:w="2359" w:type="dxa"/>
          </w:tcPr>
          <w:p w:rsidR="00D86D04" w:rsidRPr="007619C5" w:rsidRDefault="00D86D04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18S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 - forward</w:t>
            </w:r>
          </w:p>
        </w:tc>
        <w:tc>
          <w:tcPr>
            <w:tcW w:w="4452" w:type="dxa"/>
          </w:tcPr>
          <w:p w:rsidR="00D86D04" w:rsidRPr="007619C5" w:rsidRDefault="00FA1BA0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CATTGGAGGGCAAGTCTGG</w:t>
            </w:r>
          </w:p>
        </w:tc>
        <w:tc>
          <w:tcPr>
            <w:tcW w:w="1734" w:type="dxa"/>
          </w:tcPr>
          <w:p w:rsidR="00D86D04" w:rsidRDefault="00BD6D28" w:rsidP="003405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D04" w:rsidRPr="00E725B0" w:rsidTr="008F1C75">
        <w:tc>
          <w:tcPr>
            <w:tcW w:w="2359" w:type="dxa"/>
          </w:tcPr>
          <w:p w:rsidR="00D86D04" w:rsidRPr="007619C5" w:rsidRDefault="00D86D04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18S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 - reverse</w:t>
            </w:r>
          </w:p>
        </w:tc>
        <w:tc>
          <w:tcPr>
            <w:tcW w:w="4452" w:type="dxa"/>
          </w:tcPr>
          <w:p w:rsidR="00D86D04" w:rsidRPr="007619C5" w:rsidRDefault="00FA1BA0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TCCCAAGATCCAACTACGAGC</w:t>
            </w:r>
          </w:p>
        </w:tc>
        <w:tc>
          <w:tcPr>
            <w:tcW w:w="1734" w:type="dxa"/>
          </w:tcPr>
          <w:p w:rsidR="00D86D04" w:rsidRDefault="00BD6D28" w:rsidP="002D6F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D04" w:rsidRPr="00E725B0" w:rsidTr="008F1C75">
        <w:tc>
          <w:tcPr>
            <w:tcW w:w="2359" w:type="dxa"/>
          </w:tcPr>
          <w:p w:rsidR="00D86D04" w:rsidRPr="007619C5" w:rsidRDefault="00D86D04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-Myc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 - forward</w:t>
            </w:r>
          </w:p>
        </w:tc>
        <w:tc>
          <w:tcPr>
            <w:tcW w:w="4452" w:type="dxa"/>
          </w:tcPr>
          <w:p w:rsidR="00D86D04" w:rsidRPr="007619C5" w:rsidRDefault="00FA1BA0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ACTCTGAGGAGGAACAAGAA</w:t>
            </w:r>
          </w:p>
        </w:tc>
        <w:tc>
          <w:tcPr>
            <w:tcW w:w="1734" w:type="dxa"/>
          </w:tcPr>
          <w:p w:rsidR="00D86D04" w:rsidRDefault="00B37C3A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6D04" w:rsidRPr="00E725B0" w:rsidTr="008F1C75">
        <w:tc>
          <w:tcPr>
            <w:tcW w:w="2359" w:type="dxa"/>
          </w:tcPr>
          <w:p w:rsidR="00D86D04" w:rsidRPr="007619C5" w:rsidRDefault="00D86D04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 - reverse</w:t>
            </w:r>
          </w:p>
        </w:tc>
        <w:tc>
          <w:tcPr>
            <w:tcW w:w="4452" w:type="dxa"/>
          </w:tcPr>
          <w:p w:rsidR="00D86D04" w:rsidRPr="007619C5" w:rsidRDefault="00FA1BA0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TGGAGACGTGGCACCTCTT</w:t>
            </w:r>
          </w:p>
        </w:tc>
        <w:tc>
          <w:tcPr>
            <w:tcW w:w="1734" w:type="dxa"/>
          </w:tcPr>
          <w:p w:rsidR="00D86D04" w:rsidRDefault="00B37C3A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6D04" w:rsidRPr="00E725B0" w:rsidTr="008F1C75">
        <w:tc>
          <w:tcPr>
            <w:tcW w:w="2359" w:type="dxa"/>
          </w:tcPr>
          <w:p w:rsidR="00D86D04" w:rsidRPr="007619C5" w:rsidRDefault="00D86D04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p21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 - forward</w:t>
            </w:r>
          </w:p>
        </w:tc>
        <w:tc>
          <w:tcPr>
            <w:tcW w:w="4452" w:type="dxa"/>
          </w:tcPr>
          <w:p w:rsidR="00D86D04" w:rsidRPr="007619C5" w:rsidRDefault="006665A7" w:rsidP="006665A7">
            <w:pPr>
              <w:tabs>
                <w:tab w:val="left" w:pos="123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ACCATGTGGACCTCTCACTGT</w:t>
            </w:r>
          </w:p>
        </w:tc>
        <w:tc>
          <w:tcPr>
            <w:tcW w:w="1734" w:type="dxa"/>
          </w:tcPr>
          <w:p w:rsidR="00D86D04" w:rsidRDefault="00BD6D28" w:rsidP="002D6F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5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86D04" w:rsidRPr="00E725B0" w:rsidTr="008F1C75">
        <w:tc>
          <w:tcPr>
            <w:tcW w:w="2359" w:type="dxa"/>
          </w:tcPr>
          <w:p w:rsidR="00D86D04" w:rsidRPr="007619C5" w:rsidRDefault="00D86D04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 - reverse</w:t>
            </w:r>
          </w:p>
        </w:tc>
        <w:tc>
          <w:tcPr>
            <w:tcW w:w="4452" w:type="dxa"/>
          </w:tcPr>
          <w:p w:rsidR="00D86D04" w:rsidRPr="007619C5" w:rsidRDefault="0024093A" w:rsidP="00D86D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TTAGGGCTTCCTCTTGGAGAA</w:t>
            </w:r>
          </w:p>
        </w:tc>
        <w:tc>
          <w:tcPr>
            <w:tcW w:w="1734" w:type="dxa"/>
          </w:tcPr>
          <w:p w:rsidR="00D86D04" w:rsidRDefault="00BD6D28" w:rsidP="003405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27CE" w:rsidRDefault="00EB27CE" w:rsidP="002338DC">
      <w:pPr>
        <w:rPr>
          <w:rFonts w:ascii="Times New Roman" w:hAnsi="Times New Roman" w:cs="Times New Roman"/>
          <w:sz w:val="24"/>
          <w:szCs w:val="24"/>
        </w:rPr>
      </w:pPr>
    </w:p>
    <w:p w:rsidR="00D86D04" w:rsidRPr="00947CF3" w:rsidRDefault="003E75C0" w:rsidP="00233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 w:rsidR="00947CF3" w:rsidRPr="00947CF3">
        <w:rPr>
          <w:rFonts w:ascii="Times New Roman" w:hAnsi="Times New Roman" w:cs="Times New Roman" w:hint="eastAsia"/>
          <w:sz w:val="24"/>
          <w:szCs w:val="24"/>
        </w:rPr>
        <w:t>eferences</w:t>
      </w:r>
      <w:r w:rsidR="00BB733A">
        <w:rPr>
          <w:rFonts w:ascii="Times New Roman" w:hAnsi="Times New Roman" w:cs="Times New Roman"/>
          <w:sz w:val="24"/>
          <w:szCs w:val="24"/>
        </w:rPr>
        <w:t xml:space="preserve"> in this table</w:t>
      </w:r>
      <w:r w:rsidR="00947CF3">
        <w:rPr>
          <w:rFonts w:ascii="Times New Roman" w:hAnsi="Times New Roman" w:cs="Times New Roman"/>
          <w:sz w:val="24"/>
          <w:szCs w:val="24"/>
        </w:rPr>
        <w:t>:</w:t>
      </w:r>
    </w:p>
    <w:p w:rsidR="00F344EB" w:rsidRPr="00E02A55" w:rsidRDefault="00F344EB" w:rsidP="00947CF3">
      <w:pPr>
        <w:pStyle w:val="a7"/>
        <w:widowControl/>
        <w:numPr>
          <w:ilvl w:val="0"/>
          <w:numId w:val="1"/>
        </w:numPr>
        <w:shd w:val="clear" w:color="auto" w:fill="FFFFFF"/>
        <w:kinsoku/>
        <w:overflowPunct/>
        <w:autoSpaceDE/>
        <w:autoSpaceDN/>
        <w:spacing w:after="0" w:afterAutospacing="0" w:line="240" w:lineRule="auto"/>
        <w:ind w:leftChars="0"/>
        <w:rPr>
          <w:rFonts w:cs="Times New Roman"/>
          <w:kern w:val="0"/>
          <w:sz w:val="24"/>
          <w:szCs w:val="24"/>
          <w:lang w:val="en"/>
        </w:rPr>
      </w:pPr>
      <w:r w:rsidRPr="005A2A0A">
        <w:rPr>
          <w:rFonts w:eastAsia="굴림" w:cs="Times New Roman"/>
          <w:bCs/>
          <w:kern w:val="0"/>
          <w:sz w:val="24"/>
          <w:szCs w:val="24"/>
          <w:lang w:val="en"/>
        </w:rPr>
        <w:t>Scheibe</w:t>
      </w:r>
      <w:r w:rsidRPr="005A2A0A">
        <w:rPr>
          <w:rFonts w:eastAsia="굴림" w:cs="Times New Roman"/>
          <w:kern w:val="0"/>
          <w:sz w:val="24"/>
          <w:szCs w:val="24"/>
          <w:lang w:val="en"/>
        </w:rPr>
        <w:t xml:space="preserve"> M, Arnoult N, Kappei D, Buchholz F, Decottignies A, Butter F, et al. </w:t>
      </w:r>
      <w:hyperlink r:id="rId7" w:history="1">
        <w:r w:rsidRPr="005A2A0A">
          <w:rPr>
            <w:rFonts w:eastAsia="굴림" w:cs="Times New Roman"/>
            <w:kern w:val="0"/>
            <w:sz w:val="24"/>
            <w:szCs w:val="24"/>
            <w:lang w:val="en"/>
          </w:rPr>
          <w:t xml:space="preserve">Quantitative interaction screen of telomeric repeat-containing RNA reveals novel </w:t>
        </w:r>
        <w:r w:rsidRPr="005A2A0A">
          <w:rPr>
            <w:rFonts w:eastAsia="굴림" w:cs="Times New Roman"/>
            <w:bCs/>
            <w:kern w:val="0"/>
            <w:sz w:val="24"/>
            <w:szCs w:val="24"/>
            <w:lang w:val="en"/>
          </w:rPr>
          <w:t>TERRA</w:t>
        </w:r>
        <w:r w:rsidRPr="005A2A0A">
          <w:rPr>
            <w:rFonts w:eastAsia="굴림" w:cs="Times New Roman"/>
            <w:kern w:val="0"/>
            <w:sz w:val="24"/>
            <w:szCs w:val="24"/>
            <w:lang w:val="en"/>
          </w:rPr>
          <w:t xml:space="preserve"> regulators.</w:t>
        </w:r>
      </w:hyperlink>
      <w:r w:rsidRPr="005A2A0A">
        <w:rPr>
          <w:rFonts w:eastAsia="굴림" w:cs="Times New Roman"/>
          <w:kern w:val="0"/>
          <w:sz w:val="24"/>
          <w:szCs w:val="24"/>
          <w:lang w:val="en"/>
        </w:rPr>
        <w:t xml:space="preserve"> Genome Res. 2013;23: 2149</w:t>
      </w:r>
      <w:r w:rsidRPr="005A2A0A">
        <w:rPr>
          <w:rFonts w:cs="Times New Roman"/>
          <w:kern w:val="0"/>
          <w:sz w:val="24"/>
          <w:szCs w:val="24"/>
        </w:rPr>
        <w:t>–</w:t>
      </w:r>
      <w:r w:rsidRPr="005A2A0A">
        <w:rPr>
          <w:rFonts w:eastAsia="굴림" w:cs="Times New Roman"/>
          <w:kern w:val="0"/>
          <w:sz w:val="24"/>
          <w:szCs w:val="24"/>
          <w:lang w:val="en"/>
        </w:rPr>
        <w:t>2157.</w:t>
      </w:r>
    </w:p>
    <w:p w:rsidR="00F344EB" w:rsidRPr="00E02A55" w:rsidRDefault="00F344EB" w:rsidP="00947CF3">
      <w:pPr>
        <w:pStyle w:val="a7"/>
        <w:widowControl/>
        <w:numPr>
          <w:ilvl w:val="0"/>
          <w:numId w:val="1"/>
        </w:numPr>
        <w:shd w:val="clear" w:color="auto" w:fill="FFFFFF"/>
        <w:kinsoku/>
        <w:overflowPunct/>
        <w:autoSpaceDE/>
        <w:autoSpaceDN/>
        <w:spacing w:after="0" w:afterAutospacing="0" w:line="240" w:lineRule="auto"/>
        <w:ind w:leftChars="0"/>
        <w:rPr>
          <w:rFonts w:cs="Times New Roman"/>
          <w:kern w:val="0"/>
          <w:sz w:val="24"/>
          <w:szCs w:val="24"/>
          <w:lang w:val="en"/>
        </w:rPr>
      </w:pPr>
      <w:r w:rsidRPr="005A2A0A">
        <w:rPr>
          <w:rFonts w:eastAsia="굴림" w:cs="Times New Roman"/>
          <w:bCs/>
          <w:kern w:val="0"/>
          <w:sz w:val="24"/>
          <w:szCs w:val="24"/>
          <w:lang w:val="en"/>
        </w:rPr>
        <w:t>Park IH</w:t>
      </w:r>
      <w:r w:rsidRPr="005A2A0A">
        <w:rPr>
          <w:rFonts w:eastAsia="굴림" w:cs="Times New Roman"/>
          <w:kern w:val="0"/>
          <w:sz w:val="24"/>
          <w:szCs w:val="24"/>
          <w:lang w:val="en"/>
        </w:rPr>
        <w:t xml:space="preserve">, Zhao R, West JA, Yabuuchi A, Huo H, Ince TA, et al. </w:t>
      </w:r>
      <w:hyperlink r:id="rId8" w:history="1">
        <w:r w:rsidRPr="005A2A0A">
          <w:rPr>
            <w:rFonts w:eastAsia="굴림" w:cs="Times New Roman"/>
            <w:kern w:val="0"/>
            <w:sz w:val="24"/>
            <w:szCs w:val="24"/>
            <w:lang w:val="en"/>
          </w:rPr>
          <w:t>Reprogramming of human somatic cells to pluripotency with defined factors.</w:t>
        </w:r>
      </w:hyperlink>
      <w:r w:rsidRPr="005A2A0A">
        <w:rPr>
          <w:rFonts w:eastAsia="굴림" w:cs="Times New Roman"/>
          <w:kern w:val="0"/>
          <w:sz w:val="24"/>
          <w:szCs w:val="24"/>
          <w:lang w:val="en"/>
        </w:rPr>
        <w:t xml:space="preserve"> Nature. 2008;451: 141</w:t>
      </w:r>
      <w:r w:rsidRPr="005A2A0A">
        <w:rPr>
          <w:rFonts w:cs="Times New Roman"/>
          <w:kern w:val="0"/>
          <w:sz w:val="24"/>
          <w:szCs w:val="24"/>
        </w:rPr>
        <w:t>–</w:t>
      </w:r>
      <w:r w:rsidRPr="005A2A0A">
        <w:rPr>
          <w:rFonts w:eastAsia="굴림" w:cs="Times New Roman"/>
          <w:kern w:val="0"/>
          <w:sz w:val="24"/>
          <w:szCs w:val="24"/>
          <w:lang w:val="en"/>
        </w:rPr>
        <w:t>146.</w:t>
      </w:r>
    </w:p>
    <w:p w:rsidR="00F344EB" w:rsidRPr="00E02A55" w:rsidRDefault="00F344EB" w:rsidP="00947CF3">
      <w:pPr>
        <w:pStyle w:val="a7"/>
        <w:widowControl/>
        <w:numPr>
          <w:ilvl w:val="0"/>
          <w:numId w:val="1"/>
        </w:numPr>
        <w:shd w:val="clear" w:color="auto" w:fill="FFFFFF"/>
        <w:kinsoku/>
        <w:overflowPunct/>
        <w:autoSpaceDE/>
        <w:autoSpaceDN/>
        <w:spacing w:after="0" w:afterAutospacing="0" w:line="240" w:lineRule="auto"/>
        <w:ind w:leftChars="0"/>
        <w:rPr>
          <w:rFonts w:eastAsia="굴림" w:cs="Times New Roman"/>
          <w:kern w:val="0"/>
          <w:sz w:val="24"/>
          <w:szCs w:val="24"/>
          <w:lang w:val="en"/>
        </w:rPr>
      </w:pPr>
      <w:r w:rsidRPr="005A2A0A">
        <w:rPr>
          <w:rFonts w:eastAsia="굴림" w:cs="Times New Roman"/>
          <w:bCs/>
          <w:kern w:val="0"/>
          <w:sz w:val="24"/>
          <w:szCs w:val="24"/>
          <w:lang w:val="en"/>
        </w:rPr>
        <w:t>Lundberg</w:t>
      </w:r>
      <w:r w:rsidRPr="005A2A0A">
        <w:rPr>
          <w:rFonts w:eastAsia="굴림" w:cs="Times New Roman"/>
          <w:kern w:val="0"/>
          <w:sz w:val="24"/>
          <w:szCs w:val="24"/>
          <w:lang w:val="en"/>
        </w:rPr>
        <w:t xml:space="preserve"> AS, Randell SH, Stewart SA, Elenbaas B, Hartwell KA, Brooks MW, et al. </w:t>
      </w:r>
      <w:hyperlink r:id="rId9" w:history="1">
        <w:r w:rsidRPr="005A2A0A">
          <w:rPr>
            <w:rFonts w:eastAsia="굴림" w:cs="Times New Roman"/>
            <w:kern w:val="0"/>
            <w:sz w:val="24"/>
            <w:szCs w:val="24"/>
            <w:lang w:val="en"/>
          </w:rPr>
          <w:t>Immortalization and transformation of primary human airway epithelial cells by gene transfer.</w:t>
        </w:r>
      </w:hyperlink>
      <w:r w:rsidRPr="005A2A0A">
        <w:rPr>
          <w:rFonts w:eastAsia="굴림" w:cs="Times New Roman"/>
          <w:kern w:val="0"/>
          <w:sz w:val="24"/>
          <w:szCs w:val="24"/>
          <w:lang w:val="en"/>
        </w:rPr>
        <w:t xml:space="preserve"> Oncogene. 2002;21: 4577</w:t>
      </w:r>
      <w:r w:rsidRPr="005A2A0A">
        <w:rPr>
          <w:rFonts w:cs="Times New Roman"/>
          <w:kern w:val="0"/>
          <w:sz w:val="24"/>
          <w:szCs w:val="24"/>
        </w:rPr>
        <w:t>–</w:t>
      </w:r>
      <w:r w:rsidRPr="005A2A0A">
        <w:rPr>
          <w:rFonts w:eastAsia="굴림" w:cs="Times New Roman"/>
          <w:kern w:val="0"/>
          <w:sz w:val="24"/>
          <w:szCs w:val="24"/>
          <w:lang w:val="en"/>
        </w:rPr>
        <w:t>4586.</w:t>
      </w:r>
    </w:p>
    <w:p w:rsidR="00F344EB" w:rsidRPr="006C0909" w:rsidRDefault="00F344EB" w:rsidP="00947CF3">
      <w:pPr>
        <w:pStyle w:val="a7"/>
        <w:widowControl/>
        <w:numPr>
          <w:ilvl w:val="0"/>
          <w:numId w:val="1"/>
        </w:numPr>
        <w:shd w:val="clear" w:color="auto" w:fill="FFFFFF"/>
        <w:kinsoku/>
        <w:overflowPunct/>
        <w:autoSpaceDE/>
        <w:autoSpaceDN/>
        <w:spacing w:after="0" w:afterAutospacing="0" w:line="240" w:lineRule="auto"/>
        <w:ind w:leftChars="0"/>
        <w:rPr>
          <w:rFonts w:cs="Times New Roman"/>
          <w:kern w:val="0"/>
          <w:sz w:val="24"/>
          <w:szCs w:val="24"/>
          <w:lang w:val="en"/>
        </w:rPr>
      </w:pPr>
      <w:r w:rsidRPr="005A2A0A">
        <w:rPr>
          <w:rFonts w:eastAsia="굴림" w:cs="Times New Roman"/>
          <w:bCs/>
          <w:kern w:val="0"/>
          <w:sz w:val="24"/>
          <w:szCs w:val="24"/>
          <w:lang w:val="en"/>
        </w:rPr>
        <w:t>Arnoult</w:t>
      </w:r>
      <w:r w:rsidRPr="005A2A0A">
        <w:rPr>
          <w:rFonts w:eastAsia="굴림" w:cs="Times New Roman"/>
          <w:kern w:val="0"/>
          <w:sz w:val="24"/>
          <w:szCs w:val="24"/>
          <w:lang w:val="en"/>
        </w:rPr>
        <w:t xml:space="preserve"> N, Van Beneden A, Decottignies A. </w:t>
      </w:r>
      <w:hyperlink r:id="rId10" w:history="1">
        <w:r w:rsidRPr="005A2A0A">
          <w:rPr>
            <w:rFonts w:eastAsia="굴림" w:cs="Times New Roman"/>
            <w:kern w:val="0"/>
            <w:sz w:val="24"/>
            <w:szCs w:val="24"/>
            <w:lang w:val="en"/>
          </w:rPr>
          <w:t xml:space="preserve">Telomere length regulates </w:t>
        </w:r>
        <w:r w:rsidRPr="005A2A0A">
          <w:rPr>
            <w:rFonts w:eastAsia="굴림" w:cs="Times New Roman"/>
            <w:bCs/>
            <w:kern w:val="0"/>
            <w:sz w:val="24"/>
            <w:szCs w:val="24"/>
            <w:lang w:val="en"/>
          </w:rPr>
          <w:t>TERRA</w:t>
        </w:r>
        <w:r w:rsidRPr="005A2A0A">
          <w:rPr>
            <w:rFonts w:eastAsia="굴림" w:cs="Times New Roman"/>
            <w:kern w:val="0"/>
            <w:sz w:val="24"/>
            <w:szCs w:val="24"/>
            <w:lang w:val="en"/>
          </w:rPr>
          <w:t xml:space="preserve"> levels through increased trimethylation of telomeric H3K9 and HP1α.</w:t>
        </w:r>
      </w:hyperlink>
      <w:r w:rsidRPr="005A2A0A">
        <w:rPr>
          <w:rFonts w:eastAsia="굴림" w:cs="Times New Roman"/>
          <w:kern w:val="0"/>
          <w:sz w:val="24"/>
          <w:szCs w:val="24"/>
          <w:lang w:val="en"/>
        </w:rPr>
        <w:t xml:space="preserve"> Nat Struct Mol Biol. 2012;19: 948</w:t>
      </w:r>
      <w:r w:rsidRPr="005A2A0A">
        <w:rPr>
          <w:rFonts w:cs="Times New Roman"/>
          <w:kern w:val="0"/>
          <w:sz w:val="24"/>
          <w:szCs w:val="24"/>
        </w:rPr>
        <w:t>–</w:t>
      </w:r>
      <w:r w:rsidRPr="005A2A0A">
        <w:rPr>
          <w:rFonts w:eastAsia="굴림" w:cs="Times New Roman"/>
          <w:kern w:val="0"/>
          <w:sz w:val="24"/>
          <w:szCs w:val="24"/>
          <w:lang w:val="en"/>
        </w:rPr>
        <w:t>956.</w:t>
      </w:r>
    </w:p>
    <w:p w:rsidR="00F344EB" w:rsidRDefault="00F344EB" w:rsidP="00947CF3">
      <w:pPr>
        <w:pStyle w:val="a7"/>
        <w:numPr>
          <w:ilvl w:val="0"/>
          <w:numId w:val="1"/>
        </w:numPr>
        <w:spacing w:line="240" w:lineRule="auto"/>
        <w:ind w:leftChars="0"/>
        <w:rPr>
          <w:rFonts w:cs="Times New Roman"/>
          <w:sz w:val="24"/>
          <w:szCs w:val="24"/>
        </w:rPr>
      </w:pPr>
      <w:r w:rsidRPr="0019324D">
        <w:rPr>
          <w:rFonts w:cs="Times New Roman"/>
          <w:sz w:val="24"/>
          <w:szCs w:val="24"/>
        </w:rPr>
        <w:t xml:space="preserve">Saunus JM, Edwards SL, French JD, Smart CE, Brown MA. Regulation of </w:t>
      </w:r>
      <w:r w:rsidRPr="006C0909">
        <w:rPr>
          <w:rFonts w:cs="Times New Roman"/>
          <w:i/>
          <w:sz w:val="24"/>
          <w:szCs w:val="24"/>
        </w:rPr>
        <w:t>BRCA1</w:t>
      </w:r>
      <w:r>
        <w:rPr>
          <w:rFonts w:cs="Times New Roman"/>
          <w:sz w:val="24"/>
          <w:szCs w:val="24"/>
        </w:rPr>
        <w:t xml:space="preserve"> </w:t>
      </w:r>
      <w:r w:rsidRPr="0019324D">
        <w:rPr>
          <w:rFonts w:cs="Times New Roman"/>
          <w:sz w:val="24"/>
          <w:szCs w:val="24"/>
        </w:rPr>
        <w:t>messenger RNA stability in human epithelial cell lines and during cell cycle progression. FEBS Lett. 2007;581: 3435–</w:t>
      </w:r>
      <w:r w:rsidRPr="0019324D">
        <w:rPr>
          <w:rFonts w:cs="Times New Roman"/>
          <w:sz w:val="24"/>
          <w:szCs w:val="24"/>
        </w:rPr>
        <w:lastRenderedPageBreak/>
        <w:t>3442.</w:t>
      </w:r>
    </w:p>
    <w:p w:rsidR="0024093A" w:rsidRPr="002D6FA4" w:rsidRDefault="003405BD" w:rsidP="00D86D04">
      <w:pPr>
        <w:pStyle w:val="a7"/>
        <w:numPr>
          <w:ilvl w:val="0"/>
          <w:numId w:val="1"/>
        </w:numPr>
        <w:spacing w:line="240" w:lineRule="auto"/>
        <w:ind w:leftChars="0"/>
        <w:rPr>
          <w:rFonts w:cs="Times New Roman"/>
          <w:sz w:val="24"/>
          <w:szCs w:val="24"/>
        </w:rPr>
      </w:pPr>
      <w:r w:rsidRPr="0019324D">
        <w:rPr>
          <w:rFonts w:cs="Times New Roman"/>
          <w:sz w:val="24"/>
          <w:szCs w:val="24"/>
        </w:rPr>
        <w:t>Liu R, Wang L, Chen G, Katoh H, Chen C, Liu Y, et al. FOXP3 up-regulates p21 expression by site-specific inhibition of histone deacetylase 2/histone deacetylase 4 association to the locus. Cancer Res. 2009;69: 2252</w:t>
      </w:r>
      <w:r>
        <w:rPr>
          <w:rFonts w:cs="Times New Roman"/>
          <w:sz w:val="24"/>
          <w:szCs w:val="24"/>
        </w:rPr>
        <w:t>–</w:t>
      </w:r>
      <w:r w:rsidRPr="0019324D">
        <w:rPr>
          <w:rFonts w:cs="Times New Roman"/>
          <w:sz w:val="24"/>
          <w:szCs w:val="24"/>
        </w:rPr>
        <w:t>2259.</w:t>
      </w:r>
    </w:p>
    <w:p w:rsidR="0010165F" w:rsidRPr="00FA1BA0" w:rsidRDefault="003E75C0" w:rsidP="0010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eference no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20</w:t>
      </w:r>
      <w:r w:rsidR="0010165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listed</w:t>
      </w:r>
      <w:bookmarkStart w:id="0" w:name="_GoBack"/>
      <w:bookmarkEnd w:id="0"/>
      <w:r w:rsidR="0010165F">
        <w:rPr>
          <w:rFonts w:ascii="Times New Roman" w:hAnsi="Times New Roman" w:cs="Times New Roman"/>
          <w:sz w:val="24"/>
          <w:szCs w:val="24"/>
        </w:rPr>
        <w:t xml:space="preserve"> in the main </w:t>
      </w:r>
      <w:r w:rsidR="00413F8F">
        <w:rPr>
          <w:rFonts w:ascii="Times New Roman" w:hAnsi="Times New Roman" w:cs="Times New Roman" w:hint="eastAsia"/>
          <w:sz w:val="24"/>
          <w:szCs w:val="24"/>
        </w:rPr>
        <w:t xml:space="preserve">References </w:t>
      </w:r>
      <w:r w:rsidR="00413F8F">
        <w:rPr>
          <w:rFonts w:ascii="Times New Roman" w:hAnsi="Times New Roman" w:cs="Times New Roman"/>
          <w:sz w:val="24"/>
          <w:szCs w:val="24"/>
        </w:rPr>
        <w:t>section</w:t>
      </w:r>
      <w:r w:rsidR="0010165F">
        <w:rPr>
          <w:rFonts w:ascii="Times New Roman" w:hAnsi="Times New Roman" w:cs="Times New Roman"/>
          <w:sz w:val="24"/>
          <w:szCs w:val="24"/>
        </w:rPr>
        <w:t>.</w:t>
      </w:r>
    </w:p>
    <w:p w:rsidR="0010165F" w:rsidRPr="0010165F" w:rsidRDefault="0010165F" w:rsidP="0010165F">
      <w:pPr>
        <w:rPr>
          <w:rFonts w:ascii="Times New Roman" w:hAnsi="Times New Roman" w:cs="Times New Roman"/>
          <w:sz w:val="24"/>
          <w:szCs w:val="24"/>
        </w:rPr>
      </w:pPr>
    </w:p>
    <w:p w:rsidR="0010165F" w:rsidRPr="0010165F" w:rsidRDefault="0010165F" w:rsidP="00D86D04">
      <w:pPr>
        <w:rPr>
          <w:rFonts w:ascii="Times New Roman" w:hAnsi="Times New Roman" w:cs="Times New Roman"/>
          <w:sz w:val="24"/>
          <w:szCs w:val="24"/>
        </w:rPr>
      </w:pPr>
    </w:p>
    <w:p w:rsidR="0010165F" w:rsidRDefault="0010165F" w:rsidP="00D86D04">
      <w:pPr>
        <w:rPr>
          <w:rFonts w:ascii="Times New Roman" w:hAnsi="Times New Roman" w:cs="Times New Roman"/>
          <w:sz w:val="24"/>
          <w:szCs w:val="24"/>
        </w:rPr>
      </w:pPr>
    </w:p>
    <w:sectPr w:rsidR="0010165F" w:rsidSect="000A399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29" w:rsidRDefault="00684D29" w:rsidP="004E24CB">
      <w:pPr>
        <w:spacing w:after="0" w:line="240" w:lineRule="auto"/>
      </w:pPr>
      <w:r>
        <w:separator/>
      </w:r>
    </w:p>
  </w:endnote>
  <w:endnote w:type="continuationSeparator" w:id="0">
    <w:p w:rsidR="00684D29" w:rsidRDefault="00684D29" w:rsidP="004E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29" w:rsidRDefault="00684D29" w:rsidP="004E24CB">
      <w:pPr>
        <w:spacing w:after="0" w:line="240" w:lineRule="auto"/>
      </w:pPr>
      <w:r>
        <w:separator/>
      </w:r>
    </w:p>
  </w:footnote>
  <w:footnote w:type="continuationSeparator" w:id="0">
    <w:p w:rsidR="00684D29" w:rsidRDefault="00684D29" w:rsidP="004E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F3F4D"/>
    <w:multiLevelType w:val="hybridMultilevel"/>
    <w:tmpl w:val="3A62289A"/>
    <w:lvl w:ilvl="0" w:tplc="97A066AC">
      <w:start w:val="39"/>
      <w:numFmt w:val="decimal"/>
      <w:lvlText w:val="%1."/>
      <w:lvlJc w:val="left"/>
      <w:pPr>
        <w:ind w:left="4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F2"/>
    <w:rsid w:val="000177E6"/>
    <w:rsid w:val="00090341"/>
    <w:rsid w:val="000A399D"/>
    <w:rsid w:val="0010165F"/>
    <w:rsid w:val="00146F91"/>
    <w:rsid w:val="00157B61"/>
    <w:rsid w:val="00175285"/>
    <w:rsid w:val="001844CC"/>
    <w:rsid w:val="001C0E01"/>
    <w:rsid w:val="002112FF"/>
    <w:rsid w:val="002338DC"/>
    <w:rsid w:val="0024093A"/>
    <w:rsid w:val="00265C5F"/>
    <w:rsid w:val="00277647"/>
    <w:rsid w:val="00284D92"/>
    <w:rsid w:val="002948F3"/>
    <w:rsid w:val="00295BAF"/>
    <w:rsid w:val="002A5BD4"/>
    <w:rsid w:val="002D6FA4"/>
    <w:rsid w:val="002F06BE"/>
    <w:rsid w:val="002F24EC"/>
    <w:rsid w:val="003405BD"/>
    <w:rsid w:val="00361EFD"/>
    <w:rsid w:val="00392165"/>
    <w:rsid w:val="003E75C0"/>
    <w:rsid w:val="003E7AF6"/>
    <w:rsid w:val="00413F8F"/>
    <w:rsid w:val="00421E23"/>
    <w:rsid w:val="00444A07"/>
    <w:rsid w:val="004574CC"/>
    <w:rsid w:val="0045764F"/>
    <w:rsid w:val="00470BC1"/>
    <w:rsid w:val="004E24CB"/>
    <w:rsid w:val="005B237F"/>
    <w:rsid w:val="00630C13"/>
    <w:rsid w:val="00630F75"/>
    <w:rsid w:val="00663CD4"/>
    <w:rsid w:val="006665A7"/>
    <w:rsid w:val="0068255F"/>
    <w:rsid w:val="00684D29"/>
    <w:rsid w:val="006C1A96"/>
    <w:rsid w:val="006F19E8"/>
    <w:rsid w:val="007619C5"/>
    <w:rsid w:val="00787B3C"/>
    <w:rsid w:val="007A1B7D"/>
    <w:rsid w:val="007E12A7"/>
    <w:rsid w:val="0084409A"/>
    <w:rsid w:val="008A7B89"/>
    <w:rsid w:val="008B0756"/>
    <w:rsid w:val="008E116C"/>
    <w:rsid w:val="008E7415"/>
    <w:rsid w:val="008F1C75"/>
    <w:rsid w:val="00904610"/>
    <w:rsid w:val="00931AC5"/>
    <w:rsid w:val="00947CF3"/>
    <w:rsid w:val="009767ED"/>
    <w:rsid w:val="00984555"/>
    <w:rsid w:val="009E15B3"/>
    <w:rsid w:val="009E31E4"/>
    <w:rsid w:val="00A10AF2"/>
    <w:rsid w:val="00A30AC5"/>
    <w:rsid w:val="00A417B4"/>
    <w:rsid w:val="00A769BB"/>
    <w:rsid w:val="00A843AA"/>
    <w:rsid w:val="00AB7720"/>
    <w:rsid w:val="00AC0B55"/>
    <w:rsid w:val="00AC7080"/>
    <w:rsid w:val="00B20F80"/>
    <w:rsid w:val="00B378CB"/>
    <w:rsid w:val="00B37C3A"/>
    <w:rsid w:val="00B80710"/>
    <w:rsid w:val="00B87D53"/>
    <w:rsid w:val="00BB733A"/>
    <w:rsid w:val="00BD6D28"/>
    <w:rsid w:val="00BF5278"/>
    <w:rsid w:val="00C13C08"/>
    <w:rsid w:val="00C839D2"/>
    <w:rsid w:val="00CA0EC9"/>
    <w:rsid w:val="00CA399F"/>
    <w:rsid w:val="00CC1BF1"/>
    <w:rsid w:val="00CD517D"/>
    <w:rsid w:val="00D14F73"/>
    <w:rsid w:val="00D86D04"/>
    <w:rsid w:val="00DB153D"/>
    <w:rsid w:val="00DF38B9"/>
    <w:rsid w:val="00E339F0"/>
    <w:rsid w:val="00E7201B"/>
    <w:rsid w:val="00E725B0"/>
    <w:rsid w:val="00E960C8"/>
    <w:rsid w:val="00EA2491"/>
    <w:rsid w:val="00EB27CE"/>
    <w:rsid w:val="00F109FF"/>
    <w:rsid w:val="00F344EB"/>
    <w:rsid w:val="00F42E04"/>
    <w:rsid w:val="00F459CD"/>
    <w:rsid w:val="00F45BD2"/>
    <w:rsid w:val="00F8555C"/>
    <w:rsid w:val="00F97243"/>
    <w:rsid w:val="00FA1BA0"/>
    <w:rsid w:val="00FA3FF4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527B144-B07A-44AA-882D-25F674C5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24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24CB"/>
  </w:style>
  <w:style w:type="paragraph" w:styleId="a5">
    <w:name w:val="footer"/>
    <w:basedOn w:val="a"/>
    <w:link w:val="Char0"/>
    <w:uiPriority w:val="99"/>
    <w:unhideWhenUsed/>
    <w:rsid w:val="004E24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24CB"/>
  </w:style>
  <w:style w:type="paragraph" w:styleId="a6">
    <w:name w:val="Balloon Text"/>
    <w:basedOn w:val="a"/>
    <w:link w:val="Char1"/>
    <w:uiPriority w:val="99"/>
    <w:semiHidden/>
    <w:unhideWhenUsed/>
    <w:rsid w:val="002776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776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344EB"/>
    <w:pPr>
      <w:kinsoku w:val="0"/>
      <w:wordWrap/>
      <w:overflowPunct w:val="0"/>
      <w:spacing w:after="100" w:afterAutospacing="1"/>
      <w:ind w:leftChars="400" w:left="8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8157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39216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22922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208523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김흥종</cp:lastModifiedBy>
  <cp:revision>11</cp:revision>
  <cp:lastPrinted>2018-08-23T09:56:00Z</cp:lastPrinted>
  <dcterms:created xsi:type="dcterms:W3CDTF">2019-11-12T02:55:00Z</dcterms:created>
  <dcterms:modified xsi:type="dcterms:W3CDTF">2019-11-12T06:29:00Z</dcterms:modified>
</cp:coreProperties>
</file>