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59" w:rsidRPr="0057789A" w:rsidRDefault="0057789A">
      <w:pPr>
        <w:rPr>
          <w:rFonts w:ascii="Arial" w:hAnsi="Arial" w:cs="Arial"/>
          <w:lang w:val="en-US"/>
        </w:rPr>
      </w:pPr>
      <w:r w:rsidRPr="007B5E21">
        <w:rPr>
          <w:rFonts w:ascii="Arial" w:hAnsi="Arial" w:cs="Arial"/>
          <w:b/>
          <w:lang w:val="en-US"/>
        </w:rPr>
        <w:t>S1 Table</w:t>
      </w:r>
      <w:r w:rsidRPr="0057789A">
        <w:rPr>
          <w:rFonts w:ascii="Arial" w:hAnsi="Arial" w:cs="Arial"/>
          <w:lang w:val="en-US"/>
        </w:rPr>
        <w:t xml:space="preserve">. Overview of the harbor seal specimens whose mandibles were analyzed in the present study. </w:t>
      </w:r>
      <w:r>
        <w:rPr>
          <w:rFonts w:ascii="Arial" w:hAnsi="Arial" w:cs="Arial"/>
          <w:lang w:val="en-US"/>
        </w:rPr>
        <w:t>The specimens are permanently deposited in the collection of the Zoological Institute of the University of Kiel (ZIK), Germany</w:t>
      </w:r>
      <w:r w:rsidR="00D73C02">
        <w:rPr>
          <w:rFonts w:ascii="Arial" w:hAnsi="Arial" w:cs="Arial"/>
          <w:lang w:val="en-US"/>
        </w:rPr>
        <w:t>,</w:t>
      </w:r>
      <w:bookmarkStart w:id="0" w:name="_GoBack"/>
      <w:bookmarkEnd w:id="0"/>
      <w:r>
        <w:rPr>
          <w:rFonts w:ascii="Arial" w:hAnsi="Arial" w:cs="Arial"/>
          <w:lang w:val="en-US"/>
        </w:rPr>
        <w:t xml:space="preserve"> and accessible upon request. </w:t>
      </w:r>
    </w:p>
    <w:p w:rsidR="00342573" w:rsidRPr="0057789A" w:rsidRDefault="00342573">
      <w:pPr>
        <w:rPr>
          <w:rFonts w:ascii="Arial" w:hAnsi="Arial" w:cs="Arial"/>
          <w:lang w:val="en-US"/>
        </w:rPr>
      </w:pPr>
    </w:p>
    <w:tbl>
      <w:tblPr>
        <w:tblW w:w="4144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1275"/>
        <w:gridCol w:w="1985"/>
        <w:gridCol w:w="2411"/>
      </w:tblGrid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3385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8"/>
            </w:tblGrid>
            <w:tr w:rsidR="00342573" w:rsidRPr="007B6369" w:rsidTr="00834A8C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342573" w:rsidRPr="007B6369" w:rsidRDefault="00342573" w:rsidP="00342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7B63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de-DE"/>
                    </w:rPr>
                    <w:t>Specimen ID: ZIK</w:t>
                  </w:r>
                </w:p>
              </w:tc>
            </w:tr>
          </w:tbl>
          <w:p w:rsidR="00342573" w:rsidRPr="007B6369" w:rsidRDefault="00342573" w:rsidP="0034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3388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</w:tblGrid>
            <w:tr w:rsidR="00342573" w:rsidRPr="007B6369" w:rsidTr="00834A8C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342573" w:rsidRPr="007B6369" w:rsidRDefault="00342573" w:rsidP="00342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7B63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de-DE"/>
                    </w:rPr>
                    <w:t>Sex</w:t>
                  </w:r>
                </w:p>
              </w:tc>
            </w:tr>
          </w:tbl>
          <w:p w:rsidR="00342573" w:rsidRPr="007B6369" w:rsidRDefault="00342573" w:rsidP="0034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5"/>
            </w:tblGrid>
            <w:tr w:rsidR="00342573" w:rsidRPr="007B6369" w:rsidTr="00834A8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342573" w:rsidRPr="007B6369" w:rsidRDefault="00342573" w:rsidP="00342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7B63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de-DE"/>
                    </w:rPr>
                    <w:t>Collection year</w:t>
                  </w:r>
                </w:p>
              </w:tc>
            </w:tr>
          </w:tbl>
          <w:p w:rsidR="00342573" w:rsidRPr="007B6369" w:rsidRDefault="00342573" w:rsidP="0034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231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1"/>
            </w:tblGrid>
            <w:tr w:rsidR="00342573" w:rsidRPr="007B6369" w:rsidTr="003425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342573" w:rsidRPr="007B6369" w:rsidRDefault="00342573" w:rsidP="00342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7B63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de-DE"/>
                    </w:rPr>
                    <w:t>Age a</w:t>
                  </w:r>
                  <w:r w:rsidRPr="007B63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t </w:t>
                  </w:r>
                  <w:proofErr w:type="spellStart"/>
                  <w:r w:rsidRPr="007B63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death</w:t>
                  </w:r>
                  <w:proofErr w:type="spellEnd"/>
                  <w:r w:rsidRPr="007B63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(</w:t>
                  </w:r>
                  <w:proofErr w:type="spellStart"/>
                  <w:r w:rsidRPr="007B63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months</w:t>
                  </w:r>
                  <w:proofErr w:type="spellEnd"/>
                  <w:r w:rsidRPr="007B636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)</w:t>
                  </w:r>
                </w:p>
              </w:tc>
            </w:tr>
          </w:tbl>
          <w:p w:rsidR="00342573" w:rsidRPr="007B6369" w:rsidRDefault="00342573" w:rsidP="0034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1966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female</w:t>
            </w:r>
            <w:proofErr w:type="spellEnd"/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1961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16721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1974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16725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1974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16739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1974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17102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1975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13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17124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1975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13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17163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1975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16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17236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1975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16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17239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1975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17509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1976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17627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1976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19326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13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19328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19330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21980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21985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13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22047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16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22097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22100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22824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15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22862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12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23130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16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23970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12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24885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12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25715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13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27672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23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27761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300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27774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12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27785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23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27833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156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27842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23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27852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12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27857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12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27866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12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27918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12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27921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12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27932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300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lastRenderedPageBreak/>
              <w:t>27993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12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28036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12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28056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12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28193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156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28347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156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28362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156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28434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156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28473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female</w:t>
            </w:r>
            <w:proofErr w:type="spellEnd"/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8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28678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10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28735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300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28894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10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28992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29107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156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29142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156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29165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156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29215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156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29297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156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29334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144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29375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144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29404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156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29518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156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29543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144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29819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female</w:t>
            </w:r>
            <w:proofErr w:type="spellEnd"/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29820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29971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.5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29972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29973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female</w:t>
            </w:r>
            <w:proofErr w:type="spellEnd"/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30030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female</w:t>
            </w:r>
            <w:proofErr w:type="spellEnd"/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30221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1991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30275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1991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8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30480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female</w:t>
            </w:r>
            <w:proofErr w:type="spellEnd"/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1991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12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30482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1991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144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30500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female</w:t>
            </w:r>
            <w:proofErr w:type="spellEnd"/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1991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13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30605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female</w:t>
            </w:r>
            <w:proofErr w:type="spellEnd"/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1991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13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30606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1991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13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30637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female</w:t>
            </w:r>
            <w:proofErr w:type="spellEnd"/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1991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15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30779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1991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156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30951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female</w:t>
            </w:r>
            <w:proofErr w:type="spellEnd"/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1992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30952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1992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30953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1992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8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30996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1992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144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30998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1992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13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lastRenderedPageBreak/>
              <w:t>31016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female</w:t>
            </w:r>
            <w:proofErr w:type="spellEnd"/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1992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31017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1992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31041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1992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31196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144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31215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female</w:t>
            </w:r>
            <w:proofErr w:type="spellEnd"/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8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31247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168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31274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12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31452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female</w:t>
            </w:r>
            <w:proofErr w:type="spellEnd"/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31453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31455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31458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168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31524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168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31555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168</w:t>
            </w:r>
          </w:p>
        </w:tc>
      </w:tr>
      <w:tr w:rsidR="00342573" w:rsidRPr="007B6369" w:rsidTr="00342573">
        <w:tc>
          <w:tcPr>
            <w:tcW w:w="12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31558</w:t>
            </w:r>
          </w:p>
        </w:tc>
        <w:tc>
          <w:tcPr>
            <w:tcW w:w="8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3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16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42573" w:rsidRPr="007B6369" w:rsidRDefault="00342573" w:rsidP="0083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63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156</w:t>
            </w:r>
          </w:p>
        </w:tc>
      </w:tr>
    </w:tbl>
    <w:p w:rsidR="00342573" w:rsidRPr="00342573" w:rsidRDefault="00342573">
      <w:pPr>
        <w:rPr>
          <w:rFonts w:ascii="Arial" w:hAnsi="Arial" w:cs="Arial"/>
        </w:rPr>
      </w:pPr>
    </w:p>
    <w:sectPr w:rsidR="00342573" w:rsidRPr="003425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73"/>
    <w:rsid w:val="00342573"/>
    <w:rsid w:val="0057789A"/>
    <w:rsid w:val="00680259"/>
    <w:rsid w:val="007B5E21"/>
    <w:rsid w:val="00D7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46E2"/>
  <w15:chartTrackingRefBased/>
  <w15:docId w15:val="{42579B65-5B30-4928-9AC6-40B42717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1916</Characters>
  <Application>Microsoft Office Word</Application>
  <DocSecurity>0</DocSecurity>
  <Lines>15</Lines>
  <Paragraphs>4</Paragraphs>
  <ScaleCrop>false</ScaleCrop>
  <Company>Universität Hildesheim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Kierdorf</dc:creator>
  <cp:keywords/>
  <dc:description/>
  <cp:lastModifiedBy>Uwe Kierdorf</cp:lastModifiedBy>
  <cp:revision>4</cp:revision>
  <dcterms:created xsi:type="dcterms:W3CDTF">2019-10-13T08:05:00Z</dcterms:created>
  <dcterms:modified xsi:type="dcterms:W3CDTF">2019-10-14T06:41:00Z</dcterms:modified>
</cp:coreProperties>
</file>