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3C" w:rsidRPr="005C0D66" w:rsidRDefault="00006C3C" w:rsidP="00006C3C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S1 Table. </w:t>
      </w:r>
      <w:r w:rsidRPr="005C0D66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Baseline characteristics of the part</w:t>
      </w:r>
      <w:r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icipants who were included (n=3455) and excluded (n=4</w:t>
      </w:r>
      <w:r w:rsidRPr="005C0D66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872) in the analyses of the Hong Kong’s “Children of 1997” birth cohort, Hong Kong, China, 1997 to 2016</w:t>
      </w:r>
      <w:r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.</w:t>
      </w:r>
    </w:p>
    <w:tbl>
      <w:tblPr>
        <w:tblW w:w="0" w:type="auto"/>
        <w:tblInd w:w="-27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630"/>
        <w:gridCol w:w="1260"/>
        <w:gridCol w:w="720"/>
        <w:gridCol w:w="1260"/>
        <w:gridCol w:w="791"/>
        <w:gridCol w:w="1099"/>
      </w:tblGrid>
      <w:tr w:rsidR="00006C3C" w:rsidRPr="005C0D66" w:rsidTr="00A27F9A">
        <w:trPr>
          <w:trHeight w:val="207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Characteristics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Included (n=3</w:t>
            </w: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455)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Excluded (n=4</w:t>
            </w: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872)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p-value</w:t>
            </w:r>
            <w:r w:rsidRPr="00765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Cohen effect size</w:t>
            </w:r>
            <w:r w:rsidRPr="007658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</w:tr>
      <w:tr w:rsidR="00006C3C" w:rsidRPr="005C0D66" w:rsidTr="00A27F9A">
        <w:trPr>
          <w:trHeight w:val="450"/>
        </w:trPr>
        <w:tc>
          <w:tcPr>
            <w:tcW w:w="3600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bottom w:val="nil"/>
            </w:tcBorders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bottom w:val="nil"/>
            </w:tcBorders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36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Mean (SD) / 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Mean (SD) / %</w:t>
            </w:r>
          </w:p>
        </w:tc>
        <w:tc>
          <w:tcPr>
            <w:tcW w:w="79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Birth weight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(kg)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3455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3.20 (0.44)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4801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3.19 (0.45)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0.31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</w:t>
            </w:r>
          </w:p>
        </w:tc>
      </w:tr>
      <w:tr w:rsidR="00006C3C" w:rsidRPr="005C0D66" w:rsidTr="00A27F9A">
        <w:trPr>
          <w:trHeight w:val="20"/>
        </w:trPr>
        <w:tc>
          <w:tcPr>
            <w:tcW w:w="3600" w:type="dxa"/>
            <w:gridSpan w:val="2"/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Birth weight z-score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 (0.98)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4755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 (1.01)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0.79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</w:t>
            </w:r>
          </w:p>
        </w:tc>
      </w:tr>
      <w:tr w:rsidR="00006C3C" w:rsidRPr="005C0D66" w:rsidTr="00A27F9A">
        <w:trPr>
          <w:trHeight w:val="90"/>
        </w:trPr>
        <w:tc>
          <w:tcPr>
            <w:tcW w:w="3600" w:type="dxa"/>
            <w:gridSpan w:val="2"/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Gestational age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(week)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39.4 (1.6)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4758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39.3 (1.6)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0.06</w:t>
            </w:r>
          </w:p>
        </w:tc>
      </w:tr>
      <w:tr w:rsidR="00006C3C" w:rsidRPr="005C0D66" w:rsidTr="00A27F9A">
        <w:trPr>
          <w:trHeight w:val="20"/>
        </w:trPr>
        <w:tc>
          <w:tcPr>
            <w:tcW w:w="3600" w:type="dxa"/>
            <w:gridSpan w:val="2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Sex 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4872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0.08</w:t>
            </w: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1716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49.67%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2197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45.09%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1739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50.33%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53.57%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1.33%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3600" w:type="dxa"/>
            <w:gridSpan w:val="2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Second-hand and maternal smoking exposure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4872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0.09</w:t>
            </w: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943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27.29%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25.29%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Prenatal second-hand smoking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1278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36.99%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1522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31.24%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Postnatal second-hand smoking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961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27.81%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1493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30.64%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Maternal smoking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3.70%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5.64%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4.20%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7.18%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3600" w:type="dxa"/>
            <w:gridSpan w:val="2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Highest parental education levels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4872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0.12</w:t>
            </w: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Grade&lt;=9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989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28.63%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1478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30.34%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Grades 10-11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1489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43.10%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1958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40.19%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Grades&gt;=12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961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27.81%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1222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25.08%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0.46%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4.39%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3600" w:type="dxa"/>
            <w:gridSpan w:val="2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Highest parental occupation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4872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0.07</w:t>
            </w: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SimSun" w:eastAsia="SimSun" w:hAnsi="SimSun" w:cs="SimSun"/>
                <w:color w:val="000000" w:themeColor="text1"/>
                <w:sz w:val="18"/>
                <w:szCs w:val="18"/>
              </w:rPr>
              <w:t>Ⅰ</w:t>
            </w: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(unskilled)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2.87%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2.87%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SimSun" w:eastAsia="SimSun" w:hAnsi="SimSun" w:cs="SimSun"/>
                <w:color w:val="000000" w:themeColor="text1"/>
                <w:sz w:val="18"/>
                <w:szCs w:val="18"/>
              </w:rPr>
              <w:t>Ⅱ</w:t>
            </w: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(semiskilled)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8.25%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9.05%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SimSun" w:eastAsia="SimSun" w:hAnsi="SimSun" w:cs="SimSun"/>
                <w:color w:val="000000" w:themeColor="text1"/>
                <w:sz w:val="18"/>
                <w:szCs w:val="18"/>
              </w:rPr>
              <w:t>Ⅲ</w:t>
            </w: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(semiskilled)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14.59%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14.59%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SimSun" w:eastAsia="SimSun" w:hAnsi="SimSun" w:cs="SimSun"/>
                <w:color w:val="000000" w:themeColor="text1"/>
                <w:sz w:val="18"/>
                <w:szCs w:val="18"/>
              </w:rPr>
              <w:t>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(nonmanual skilled)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879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25.44%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23.95%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SimSun" w:eastAsia="SimSun" w:hAnsi="SimSun" w:cs="SimSun"/>
                <w:color w:val="000000" w:themeColor="text1"/>
                <w:sz w:val="18"/>
                <w:szCs w:val="18"/>
              </w:rPr>
              <w:t>Ⅳ</w:t>
            </w: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(managerial)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12.71%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14.02%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SimSun" w:eastAsia="SimSun" w:hAnsi="SimSun" w:cs="SimSun"/>
                <w:color w:val="000000" w:themeColor="text1"/>
                <w:sz w:val="18"/>
                <w:szCs w:val="18"/>
              </w:rPr>
              <w:t>Ⅴ</w:t>
            </w: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(professional)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797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23.07%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18.82%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13.08%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813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16.69%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3600" w:type="dxa"/>
            <w:gridSpan w:val="2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Household income per head at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recruitment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4872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0.07</w:t>
            </w: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First quintile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16.56%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879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18.04%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Second quintile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17.83%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17.82%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Third quintile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17.89%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16.65%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Fourth quintile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18.26%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788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16.17%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Fifth quintile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646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18.70%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16.30%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10.77%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15.02%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3600" w:type="dxa"/>
            <w:gridSpan w:val="2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Type of housing at recruitment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4872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0.08</w:t>
            </w: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Public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1445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41.82%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43.74%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Subsidized home ownership scheme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15.77%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11.90%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Private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1360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39.36%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1885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38.69%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C3C" w:rsidRPr="005C0D66" w:rsidTr="00A27F9A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3.04%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0D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5.67%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006C3C" w:rsidRPr="005C0D66" w:rsidRDefault="00006C3C" w:rsidP="00A2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06C3C" w:rsidRPr="00C77537" w:rsidRDefault="00006C3C" w:rsidP="00006C3C">
      <w:pPr>
        <w:spacing w:line="240" w:lineRule="auto"/>
        <w:rPr>
          <w:rFonts w:ascii="Times New Roman" w:eastAsia="SimSun" w:hAnsi="Times New Roman" w:cs="Times New Roman"/>
          <w:color w:val="000000" w:themeColor="text1"/>
          <w:sz w:val="16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a</w:t>
      </w:r>
      <w:r w:rsidRPr="00C77537">
        <w:rPr>
          <w:rFonts w:ascii="Times New Roman" w:eastAsia="SimSun" w:hAnsi="Times New Roman" w:cs="Times New Roman"/>
          <w:color w:val="000000" w:themeColor="text1"/>
          <w:sz w:val="16"/>
          <w:szCs w:val="20"/>
        </w:rPr>
        <w:t xml:space="preserve"> Two-side </w:t>
      </w:r>
      <w:r w:rsidRPr="00C77537">
        <w:rPr>
          <w:rFonts w:ascii="Times New Roman" w:eastAsia="SimSun" w:hAnsi="Times New Roman" w:cs="Times New Roman"/>
          <w:i/>
          <w:color w:val="000000" w:themeColor="text1"/>
          <w:sz w:val="16"/>
          <w:szCs w:val="20"/>
        </w:rPr>
        <w:t>P</w:t>
      </w:r>
      <w:r w:rsidRPr="00C77537">
        <w:rPr>
          <w:rFonts w:ascii="Times New Roman" w:eastAsia="SimSun" w:hAnsi="Times New Roman" w:cs="Times New Roman"/>
          <w:color w:val="000000" w:themeColor="text1"/>
          <w:sz w:val="16"/>
          <w:szCs w:val="20"/>
        </w:rPr>
        <w:t xml:space="preserve">-value from chi-square tests </w:t>
      </w:r>
    </w:p>
    <w:p w:rsidR="00006C3C" w:rsidRPr="00C77537" w:rsidRDefault="00006C3C" w:rsidP="00006C3C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20"/>
        </w:rPr>
      </w:pPr>
      <w:r>
        <w:rPr>
          <w:rFonts w:ascii="Times New Roman" w:hAnsi="Times New Roman" w:cs="Times New Roman"/>
          <w:color w:val="000000" w:themeColor="text1"/>
          <w:sz w:val="16"/>
          <w:szCs w:val="20"/>
        </w:rPr>
        <w:t>b C</w:t>
      </w:r>
      <w:r w:rsidRPr="00C77537">
        <w:rPr>
          <w:rFonts w:ascii="Times New Roman" w:hAnsi="Times New Roman" w:cs="Times New Roman"/>
          <w:color w:val="000000" w:themeColor="text1"/>
          <w:sz w:val="16"/>
          <w:szCs w:val="20"/>
        </w:rPr>
        <w:t xml:space="preserve">ohen effect sizes are usually categorized into 3 levels, Chi-square tests for categorical variables: 0.10 for small. 0.30 for medium, 0.50 for large. For categorical variables, Cohen’s w effect size is calculated as </w:t>
      </w:r>
      <m:oMath>
        <m:r>
          <w:rPr>
            <w:rFonts w:ascii="Cambria Math" w:hAnsi="Cambria Math" w:cs="Times New Roman"/>
            <w:color w:val="000000" w:themeColor="text1"/>
            <w:sz w:val="16"/>
            <w:szCs w:val="20"/>
          </w:rPr>
          <m:t>w=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16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16"/>
                <w:szCs w:val="20"/>
              </w:rPr>
              <m:t>∑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16"/>
                    <w:szCs w:val="20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16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16"/>
                        <w:szCs w:val="20"/>
                      </w:rPr>
                      <m:t>p0-p1)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16"/>
                        <w:szCs w:val="2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16"/>
                    <w:szCs w:val="20"/>
                  </w:rPr>
                  <m:t>p0</m:t>
                </m:r>
              </m:den>
            </m:f>
          </m:e>
        </m:rad>
      </m:oMath>
      <w:r w:rsidRPr="00C77537">
        <w:rPr>
          <w:rFonts w:ascii="Times New Roman" w:hAnsi="Times New Roman" w:cs="Times New Roman"/>
          <w:color w:val="000000" w:themeColor="text1"/>
          <w:sz w:val="16"/>
          <w:szCs w:val="20"/>
        </w:rPr>
        <w:t xml:space="preserve">, where p0 is the proportion in given by the null hypothesis and p1 is the proportion given the alternative hypothesis; </w:t>
      </w:r>
      <m:oMath>
        <m:r>
          <w:rPr>
            <w:rFonts w:ascii="Cambria Math" w:hAnsi="Cambria Math" w:cs="Times New Roman"/>
            <w:color w:val="000000" w:themeColor="text1"/>
            <w:sz w:val="16"/>
            <w:szCs w:val="20"/>
          </w:rPr>
          <m:t>w=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16"/>
                <w:szCs w:val="20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16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16"/>
                    <w:szCs w:val="20"/>
                  </w:rPr>
                  <m:t>χ2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16"/>
                    <w:szCs w:val="20"/>
                  </w:rPr>
                  <m:t>N</m:t>
                </m:r>
              </m:den>
            </m:f>
          </m:e>
        </m:rad>
      </m:oMath>
      <w:r w:rsidRPr="00C77537">
        <w:rPr>
          <w:rFonts w:ascii="Times New Roman" w:hAnsi="Times New Roman" w:cs="Times New Roman"/>
          <w:color w:val="000000" w:themeColor="text1"/>
          <w:sz w:val="16"/>
          <w:szCs w:val="20"/>
        </w:rPr>
        <w:t xml:space="preserve"> where N is the total count of the included and excluded participants. </w:t>
      </w:r>
    </w:p>
    <w:p w:rsidR="00AE4944" w:rsidRDefault="00006C3C">
      <w:bookmarkStart w:id="0" w:name="_GoBack"/>
      <w:bookmarkEnd w:id="0"/>
    </w:p>
    <w:sectPr w:rsidR="00AE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MTcyszQwMjW1MLZQ0lEKTi0uzszPAykwrAUAqoS5KCwAAAA="/>
  </w:docVars>
  <w:rsids>
    <w:rsidRoot w:val="009B4C74"/>
    <w:rsid w:val="00006C3C"/>
    <w:rsid w:val="006C259C"/>
    <w:rsid w:val="007276D3"/>
    <w:rsid w:val="009B4C74"/>
    <w:rsid w:val="00A57C1D"/>
    <w:rsid w:val="00B31AEC"/>
    <w:rsid w:val="00B55863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87D22-B9B0-4FD4-91EC-FECC119A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 Lau</dc:creator>
  <cp:keywords/>
  <dc:description/>
  <cp:lastModifiedBy>Jams Lau</cp:lastModifiedBy>
  <cp:revision>2</cp:revision>
  <dcterms:created xsi:type="dcterms:W3CDTF">2019-08-27T02:41:00Z</dcterms:created>
  <dcterms:modified xsi:type="dcterms:W3CDTF">2019-08-27T02:41:00Z</dcterms:modified>
</cp:coreProperties>
</file>