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D3" w:rsidRPr="006734F3" w:rsidRDefault="00D12881">
      <w:pPr>
        <w:rPr>
          <w:rFonts w:ascii="Arial" w:hAnsi="Arial" w:cs="Arial"/>
          <w:b/>
          <w:sz w:val="20"/>
          <w:szCs w:val="20"/>
        </w:rPr>
      </w:pPr>
      <w:r w:rsidRPr="006734F3">
        <w:rPr>
          <w:rFonts w:ascii="Arial" w:hAnsi="Arial" w:cs="Arial"/>
          <w:b/>
          <w:sz w:val="20"/>
          <w:szCs w:val="20"/>
        </w:rPr>
        <w:t xml:space="preserve">S1 </w:t>
      </w:r>
      <w:r w:rsidR="00E773F9" w:rsidRPr="006734F3">
        <w:rPr>
          <w:rFonts w:ascii="Arial" w:hAnsi="Arial" w:cs="Arial"/>
          <w:b/>
          <w:sz w:val="20"/>
          <w:szCs w:val="20"/>
        </w:rPr>
        <w:t>Table</w:t>
      </w:r>
      <w:r w:rsidR="00E04EE3" w:rsidRPr="006734F3">
        <w:rPr>
          <w:rFonts w:ascii="Arial" w:hAnsi="Arial" w:cs="Arial"/>
          <w:b/>
          <w:sz w:val="20"/>
          <w:szCs w:val="20"/>
        </w:rPr>
        <w:t xml:space="preserve">. </w:t>
      </w:r>
      <w:r w:rsidR="0047130C" w:rsidRPr="006734F3">
        <w:rPr>
          <w:rFonts w:ascii="Arial" w:hAnsi="Arial" w:cs="Arial"/>
          <w:b/>
          <w:sz w:val="20"/>
          <w:szCs w:val="20"/>
        </w:rPr>
        <w:t>ICD-10 diagnosis categories</w:t>
      </w:r>
      <w:r w:rsidR="00262854" w:rsidRPr="006734F3">
        <w:rPr>
          <w:rFonts w:ascii="Arial" w:hAnsi="Arial" w:cs="Arial"/>
          <w:b/>
          <w:sz w:val="20"/>
          <w:szCs w:val="20"/>
        </w:rPr>
        <w:t>:</w:t>
      </w:r>
      <w:r w:rsidR="0047130C" w:rsidRPr="006734F3">
        <w:rPr>
          <w:rFonts w:ascii="Arial" w:hAnsi="Arial" w:cs="Arial"/>
          <w:b/>
          <w:sz w:val="20"/>
          <w:szCs w:val="20"/>
        </w:rPr>
        <w:t xml:space="preserve"> frequencies</w:t>
      </w:r>
    </w:p>
    <w:tbl>
      <w:tblPr>
        <w:tblpPr w:leftFromText="180" w:rightFromText="180" w:vertAnchor="text" w:tblpY="1"/>
        <w:tblOverlap w:val="never"/>
        <w:tblW w:w="4872" w:type="pct"/>
        <w:tblLook w:val="04A0" w:firstRow="1" w:lastRow="0" w:firstColumn="1" w:lastColumn="0" w:noHBand="0" w:noVBand="1"/>
      </w:tblPr>
      <w:tblGrid>
        <w:gridCol w:w="5494"/>
        <w:gridCol w:w="851"/>
        <w:gridCol w:w="909"/>
        <w:gridCol w:w="1751"/>
      </w:tblGrid>
      <w:tr w:rsidR="0047130C" w:rsidRPr="006734F3" w:rsidTr="006734F3">
        <w:trPr>
          <w:trHeight w:val="285"/>
        </w:trPr>
        <w:tc>
          <w:tcPr>
            <w:tcW w:w="3051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Responses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Percent of Cases</w:t>
            </w:r>
          </w:p>
        </w:tc>
      </w:tr>
      <w:tr w:rsidR="0047130C" w:rsidRPr="006734F3" w:rsidTr="006734F3">
        <w:trPr>
          <w:trHeight w:val="285"/>
        </w:trPr>
        <w:tc>
          <w:tcPr>
            <w:tcW w:w="305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Percent</w:t>
            </w:r>
          </w:p>
        </w:tc>
        <w:tc>
          <w:tcPr>
            <w:tcW w:w="97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7130C" w:rsidRPr="006734F3" w:rsidTr="006734F3">
        <w:trPr>
          <w:trHeight w:val="285"/>
        </w:trPr>
        <w:tc>
          <w:tcPr>
            <w:tcW w:w="3051" w:type="pct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I10 Essential (primary) hypertension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19.1%</w:t>
            </w:r>
          </w:p>
        </w:tc>
        <w:tc>
          <w:tcPr>
            <w:tcW w:w="972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44.3%</w:t>
            </w:r>
          </w:p>
        </w:tc>
      </w:tr>
      <w:tr w:rsidR="0047130C" w:rsidRPr="006734F3" w:rsidTr="006734F3">
        <w:trPr>
          <w:trHeight w:val="270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I15.9 Secondary hypertension, unspecified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I63 Cerebral infarction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11.7%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27.1%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I61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Nontraumatic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intracerebral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hemorrhage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1.9%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I50.9 Heart failure, unspecified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I25.5 Ischemic cardiomyopathy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I42.0 Dilated cardiomyopathy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J18 Pneumonia, unspecified organism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7.7%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17.9%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E11 Type 2 diabetes mellitus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16.7%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E11.0 Type 2 diabetes mellitus with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hyperosmolarity</w:t>
            </w:r>
            <w:proofErr w:type="spellEnd"/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N18 Chronic kidney disease (CKD)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16.4%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C95.9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Leukemia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unspecified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C34 Malignant neoplasm of bronchus and lung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2.1%</w:t>
            </w:r>
          </w:p>
        </w:tc>
      </w:tr>
      <w:tr w:rsidR="0047130C" w:rsidRPr="006734F3" w:rsidTr="006734F3">
        <w:trPr>
          <w:trHeight w:val="480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C22 Malignant neoplasm of liver and intrahepatic bile ducts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.8%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</w:tr>
      <w:tr w:rsidR="0047130C" w:rsidRPr="006734F3" w:rsidTr="006734F3">
        <w:trPr>
          <w:trHeight w:val="480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C85 Other specified and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unspecifiedtypes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non-Hodgkin lymphoma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C61 Malignant neoplasm of prostate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6734F3" w:rsidTr="006734F3">
        <w:trPr>
          <w:trHeight w:val="270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C90.0 Multiple myeloma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6734F3" w:rsidTr="006734F3">
        <w:trPr>
          <w:trHeight w:val="270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C53.9 Malignant neoplasm of cervix uteri, unspecified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C18 Malignant neoplasm of colon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C24.9 Malignant neoplasm of biliary tract, unspecified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C46 Kaposi's sarcoma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C71 Malignant neoplasm of brain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D64.9 Anemia,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10.7%</w:t>
            </w:r>
          </w:p>
        </w:tc>
      </w:tr>
      <w:tr w:rsidR="0047130C" w:rsidRPr="006734F3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E87 Other disorders of fluid, electrolyte and acid-base balance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B20 Human immunodeficiency virus [HIV] disease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K27 Peptic ulcer, site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N39.0 Urinary tract infection, site not 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B54 Unspecified malaria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A15 Respiratory tuberculosis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D9D9D9" w:themeFill="background1" w:themeFillShade="D9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A18.89 Tuberculosis of other sites</w:t>
            </w:r>
          </w:p>
        </w:tc>
        <w:tc>
          <w:tcPr>
            <w:tcW w:w="473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B90 Sequelae of tuberculosis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N40 Benign prostatic hyperplasia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A41.9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Sespis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unspecified organism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I11 Hypertensive heart disease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3.0%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I49.9 Cardiac arrhythmia,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I20 Angina pectoris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J45 Asthma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K92.2 Gastrointestinal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hemorrhage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.8%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</w:tr>
      <w:tr w:rsidR="0047130C" w:rsidRPr="006734F3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E13.621 Other specified diabetes mellitus with foot ulcer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.8%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N17 Acute kidney failure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A09 Infectious </w:t>
            </w:r>
            <w:proofErr w:type="spellStart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gastroenteritisand</w:t>
            </w:r>
            <w:proofErr w:type="spellEnd"/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colitis,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G03.9 Meningitis,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I21 Acute myocardial infarction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47130C" w:rsidRPr="006734F3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I08 Multiple valve diseases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47130C" w:rsidRPr="00882331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6734F3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G45 Transient cerebral ischemic attacks and related syndromes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6734F3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.5%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34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G20 Parkinson's disease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G40 Epilepsy and recurrent seizures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K52 Other and unspecified </w:t>
            </w:r>
            <w:proofErr w:type="spellStart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noninfective</w:t>
            </w:r>
            <w:proofErr w:type="spellEnd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gastroenteritis and colitis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L89 Pressure ulcer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L03.90 Cellulitis,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K56.0 Paralytic ileus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G62.9 Polyneuropathy,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.4%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.9%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F03 Unspecified dementia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I27.20 Pulmonary hypertension,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.6%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B19.1 Unspecified viral hepatitis B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B45.1 Cerebral </w:t>
            </w:r>
            <w:proofErr w:type="spellStart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cryptococcosis</w:t>
            </w:r>
            <w:proofErr w:type="spellEnd"/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I71.9 Aortic aneurysm of unspecified site, without rupture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J44.9 Chronic obstructive pulmonary disease,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R04.0 Epistaxis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Q61.2 Polycystic kidney, adult type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Q44.6 Cystic disease of liver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Q39.4 </w:t>
            </w:r>
            <w:proofErr w:type="spellStart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Esophageal</w:t>
            </w:r>
            <w:proofErr w:type="spellEnd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web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K75.0 Abscess of liver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K74.60 Unspecified cirrhosis of liver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I72.8 Aneurysm of other specified arteries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G43 Migraine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G30 Alzheimer's disease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B02 Zoster [herpes zoster]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I26 Pulmonary embolism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480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I82.40 Acute embolism and thrombosis of unspecified deep veins of lower extremity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M43.00 </w:t>
            </w:r>
            <w:proofErr w:type="spellStart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Spondylolysis</w:t>
            </w:r>
            <w:proofErr w:type="spellEnd"/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site unspecified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F20 Schizophrenia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255"/>
        </w:trPr>
        <w:tc>
          <w:tcPr>
            <w:tcW w:w="305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47130C" w:rsidRPr="00882331" w:rsidRDefault="0047130C" w:rsidP="00153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B37.9 Candidiasis, unspecified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.1%</w:t>
            </w:r>
          </w:p>
        </w:tc>
        <w:tc>
          <w:tcPr>
            <w:tcW w:w="97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.3%</w:t>
            </w:r>
          </w:p>
        </w:tc>
      </w:tr>
      <w:tr w:rsidR="0047130C" w:rsidRPr="00882331" w:rsidTr="006734F3">
        <w:trPr>
          <w:trHeight w:val="560"/>
        </w:trPr>
        <w:tc>
          <w:tcPr>
            <w:tcW w:w="30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130C" w:rsidRPr="00882331" w:rsidRDefault="0047130C" w:rsidP="00A02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7130C" w:rsidRPr="00882331" w:rsidRDefault="0047130C" w:rsidP="0015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232.1%</w:t>
            </w:r>
          </w:p>
        </w:tc>
      </w:tr>
    </w:tbl>
    <w:p w:rsidR="00882331" w:rsidRDefault="008823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8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0F" w:rsidRDefault="005A600F" w:rsidP="009910B9">
      <w:pPr>
        <w:spacing w:after="0" w:line="240" w:lineRule="auto"/>
      </w:pPr>
      <w:r>
        <w:separator/>
      </w:r>
    </w:p>
  </w:endnote>
  <w:endnote w:type="continuationSeparator" w:id="0">
    <w:p w:rsidR="005A600F" w:rsidRDefault="005A600F" w:rsidP="009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0F" w:rsidRDefault="005A600F" w:rsidP="009910B9">
      <w:pPr>
        <w:spacing w:after="0" w:line="240" w:lineRule="auto"/>
      </w:pPr>
      <w:r>
        <w:separator/>
      </w:r>
    </w:p>
  </w:footnote>
  <w:footnote w:type="continuationSeparator" w:id="0">
    <w:p w:rsidR="005A600F" w:rsidRDefault="005A600F" w:rsidP="009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D"/>
    <w:rsid w:val="00125892"/>
    <w:rsid w:val="001769BD"/>
    <w:rsid w:val="001C385C"/>
    <w:rsid w:val="002179C0"/>
    <w:rsid w:val="00253A83"/>
    <w:rsid w:val="00262854"/>
    <w:rsid w:val="0029197E"/>
    <w:rsid w:val="00295585"/>
    <w:rsid w:val="002B7C3F"/>
    <w:rsid w:val="0047130C"/>
    <w:rsid w:val="004E7416"/>
    <w:rsid w:val="00503234"/>
    <w:rsid w:val="005369D2"/>
    <w:rsid w:val="005644D3"/>
    <w:rsid w:val="005A600F"/>
    <w:rsid w:val="005B7662"/>
    <w:rsid w:val="00611636"/>
    <w:rsid w:val="0064602B"/>
    <w:rsid w:val="00647F56"/>
    <w:rsid w:val="006734F3"/>
    <w:rsid w:val="00697AE5"/>
    <w:rsid w:val="006E108F"/>
    <w:rsid w:val="00704D5A"/>
    <w:rsid w:val="007515C4"/>
    <w:rsid w:val="007C7CAD"/>
    <w:rsid w:val="007D6F7F"/>
    <w:rsid w:val="0084175E"/>
    <w:rsid w:val="00865AF2"/>
    <w:rsid w:val="00882331"/>
    <w:rsid w:val="008E41CE"/>
    <w:rsid w:val="00965B53"/>
    <w:rsid w:val="009910B9"/>
    <w:rsid w:val="009D7A9D"/>
    <w:rsid w:val="00A02A57"/>
    <w:rsid w:val="00A576D8"/>
    <w:rsid w:val="00AF1960"/>
    <w:rsid w:val="00B66919"/>
    <w:rsid w:val="00B97060"/>
    <w:rsid w:val="00BD3990"/>
    <w:rsid w:val="00BE2905"/>
    <w:rsid w:val="00BE71AC"/>
    <w:rsid w:val="00D100DB"/>
    <w:rsid w:val="00D12881"/>
    <w:rsid w:val="00D703C0"/>
    <w:rsid w:val="00D73EC8"/>
    <w:rsid w:val="00D976EF"/>
    <w:rsid w:val="00DA6F1F"/>
    <w:rsid w:val="00E04EE3"/>
    <w:rsid w:val="00E1511D"/>
    <w:rsid w:val="00E368AD"/>
    <w:rsid w:val="00E773F9"/>
    <w:rsid w:val="00E902D8"/>
    <w:rsid w:val="00EB341F"/>
    <w:rsid w:val="00E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B9"/>
  </w:style>
  <w:style w:type="paragraph" w:styleId="Footer">
    <w:name w:val="footer"/>
    <w:basedOn w:val="Normal"/>
    <w:link w:val="FooterChar"/>
    <w:uiPriority w:val="99"/>
    <w:unhideWhenUsed/>
    <w:rsid w:val="0099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B9"/>
  </w:style>
  <w:style w:type="paragraph" w:styleId="ListParagraph">
    <w:name w:val="List Paragraph"/>
    <w:basedOn w:val="Normal"/>
    <w:uiPriority w:val="34"/>
    <w:qFormat/>
    <w:rsid w:val="00B66919"/>
    <w:pPr>
      <w:ind w:left="720"/>
      <w:contextualSpacing/>
    </w:pPr>
    <w:rPr>
      <w:rFonts w:eastAsiaTheme="minorEastAsia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704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B9"/>
  </w:style>
  <w:style w:type="paragraph" w:styleId="Footer">
    <w:name w:val="footer"/>
    <w:basedOn w:val="Normal"/>
    <w:link w:val="FooterChar"/>
    <w:uiPriority w:val="99"/>
    <w:unhideWhenUsed/>
    <w:rsid w:val="0099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B9"/>
  </w:style>
  <w:style w:type="paragraph" w:styleId="ListParagraph">
    <w:name w:val="List Paragraph"/>
    <w:basedOn w:val="Normal"/>
    <w:uiPriority w:val="34"/>
    <w:qFormat/>
    <w:rsid w:val="00B66919"/>
    <w:pPr>
      <w:ind w:left="720"/>
      <w:contextualSpacing/>
    </w:pPr>
    <w:rPr>
      <w:rFonts w:eastAsiaTheme="minorEastAsia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704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8A29-2016-464F-9209-2BCD48EE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Basil</dc:creator>
  <cp:lastModifiedBy>Dr. Basil</cp:lastModifiedBy>
  <cp:revision>4</cp:revision>
  <dcterms:created xsi:type="dcterms:W3CDTF">2019-02-14T21:04:00Z</dcterms:created>
  <dcterms:modified xsi:type="dcterms:W3CDTF">2019-02-14T21:05:00Z</dcterms:modified>
</cp:coreProperties>
</file>