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C" w:rsidRPr="00B93A02" w:rsidRDefault="00C512AC" w:rsidP="00C512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3A02">
        <w:rPr>
          <w:rFonts w:ascii="Times New Roman" w:hAnsi="Times New Roman" w:cs="Times New Roman"/>
          <w:b/>
        </w:rPr>
        <w:t xml:space="preserve">S2 Table. Descriptive statistics of the repeat ultrasound and birth anthropometric measurements in </w:t>
      </w:r>
      <w:proofErr w:type="spellStart"/>
      <w:r w:rsidRPr="00B93A02">
        <w:rPr>
          <w:rFonts w:ascii="Times New Roman" w:hAnsi="Times New Roman" w:cs="Times New Roman"/>
          <w:b/>
        </w:rPr>
        <w:t>GenR</w:t>
      </w:r>
      <w:proofErr w:type="spellEnd"/>
      <w:r w:rsidRPr="00B93A02">
        <w:rPr>
          <w:rFonts w:ascii="Times New Roman" w:hAnsi="Times New Roman" w:cs="Times New Roman"/>
          <w:b/>
        </w:rPr>
        <w:t xml:space="preserve"> and </w:t>
      </w:r>
      <w:proofErr w:type="spellStart"/>
      <w:r w:rsidRPr="00B93A02">
        <w:rPr>
          <w:rFonts w:ascii="Times New Roman" w:hAnsi="Times New Roman" w:cs="Times New Roman"/>
          <w:b/>
        </w:rPr>
        <w:t>BiB.</w:t>
      </w:r>
      <w:proofErr w:type="spellEnd"/>
    </w:p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2268"/>
        <w:gridCol w:w="1559"/>
        <w:gridCol w:w="1843"/>
        <w:gridCol w:w="2551"/>
        <w:gridCol w:w="1559"/>
      </w:tblGrid>
      <w:tr w:rsidR="00C512AC" w:rsidRPr="00263859" w:rsidTr="003D661B">
        <w:tc>
          <w:tcPr>
            <w:tcW w:w="3114" w:type="dxa"/>
            <w:hideMark/>
          </w:tcPr>
          <w:bookmarkEnd w:id="0"/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1276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N with at least one measure</w:t>
            </w:r>
          </w:p>
        </w:tc>
        <w:tc>
          <w:tcPr>
            <w:tcW w:w="2268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Median (range) no. of </w:t>
            </w:r>
          </w:p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measurements per individual</w:t>
            </w:r>
          </w:p>
        </w:tc>
        <w:tc>
          <w:tcPr>
            <w:tcW w:w="1559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of </w:t>
            </w:r>
          </w:p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measurements</w:t>
            </w:r>
          </w:p>
        </w:tc>
        <w:tc>
          <w:tcPr>
            <w:tcW w:w="1843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2551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Median (range) gestational age at measurement (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wks</w:t>
            </w:r>
            <w:proofErr w:type="spellEnd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No (%) of birth measurements</w:t>
            </w: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GenR</w:t>
            </w:r>
            <w:proofErr w:type="spellEnd"/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Head circumference (mm)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4)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13216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224.8 (88.4)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23.3 (12.0-43.4)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2390 (18.1)</w:t>
            </w: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Femur length (mm) 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4277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3)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10529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38.5 (17.5)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21.1 (12.0-38.1)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Abdominal circumference (mm)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 (1; 2)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8275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211.3 (56.1)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27.8 (18.0-38.1)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Estimated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 weight (g)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3)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12902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1899.5 (1337.4)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30.5 (18.0-43.4)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4660 (36.1)</w:t>
            </w: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BiB</w:t>
            </w:r>
            <w:proofErr w:type="spellEnd"/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AC" w:rsidRPr="00263859" w:rsidTr="003D661B">
        <w:trPr>
          <w:trHeight w:val="152"/>
        </w:trPr>
        <w:tc>
          <w:tcPr>
            <w:tcW w:w="3114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Head circumference (mm)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12)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11867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261.6 (83.4)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32.3 (12.0-42.9)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3612 (30.4)</w:t>
            </w:r>
          </w:p>
        </w:tc>
      </w:tr>
      <w:tr w:rsidR="00C512AC" w:rsidRPr="00263859" w:rsidTr="003D661B">
        <w:tc>
          <w:tcPr>
            <w:tcW w:w="3114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Femur length (mm) 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3933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11)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8416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44.1 (17.2)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21.0 (12.0-42.7)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C512AC" w:rsidRPr="00263859" w:rsidTr="003D661B">
        <w:tc>
          <w:tcPr>
            <w:tcW w:w="3114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Abdominal circumference (mm)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3874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10)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10314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255.2 (76.9)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34.0 (16.0-42.9)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3402 (33.0)</w:t>
            </w:r>
          </w:p>
        </w:tc>
      </w:tr>
      <w:tr w:rsidR="00C512AC" w:rsidRPr="00263859" w:rsidTr="003D661B">
        <w:trPr>
          <w:trHeight w:val="70"/>
        </w:trPr>
        <w:tc>
          <w:tcPr>
            <w:tcW w:w="3114" w:type="dxa"/>
            <w:hideMark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Estimated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 weight (g)</w:t>
            </w:r>
          </w:p>
        </w:tc>
        <w:tc>
          <w:tcPr>
            <w:tcW w:w="1276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2268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 (1; 9)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10497</w:t>
            </w:r>
          </w:p>
        </w:tc>
        <w:tc>
          <w:tcPr>
            <w:tcW w:w="1843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2065.7 (1346.2)</w:t>
            </w:r>
          </w:p>
        </w:tc>
        <w:tc>
          <w:tcPr>
            <w:tcW w:w="2551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34.1 (16.0-42.9)</w:t>
            </w:r>
          </w:p>
        </w:tc>
        <w:tc>
          <w:tcPr>
            <w:tcW w:w="1559" w:type="dxa"/>
          </w:tcPr>
          <w:p w:rsidR="00C512AC" w:rsidRPr="00263859" w:rsidRDefault="00C512A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3938 (37.5)</w:t>
            </w:r>
          </w:p>
        </w:tc>
      </w:tr>
    </w:tbl>
    <w:p w:rsidR="00C512AC" w:rsidRPr="00263859" w:rsidRDefault="00C512AC" w:rsidP="00C512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2AC" w:rsidRPr="00263859" w:rsidRDefault="00C512AC" w:rsidP="00C51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859">
        <w:rPr>
          <w:rFonts w:ascii="Times New Roman" w:hAnsi="Times New Roman" w:cs="Times New Roman"/>
          <w:sz w:val="16"/>
          <w:szCs w:val="16"/>
        </w:rPr>
        <w:t xml:space="preserve">Abbreviations: SD = standard deviation; </w:t>
      </w:r>
      <w:proofErr w:type="spellStart"/>
      <w:r w:rsidRPr="00263859">
        <w:rPr>
          <w:rFonts w:ascii="Times New Roman" w:hAnsi="Times New Roman" w:cs="Times New Roman"/>
          <w:sz w:val="16"/>
          <w:szCs w:val="16"/>
        </w:rPr>
        <w:t>wks</w:t>
      </w:r>
      <w:proofErr w:type="spellEnd"/>
      <w:r w:rsidRPr="00263859">
        <w:rPr>
          <w:rFonts w:ascii="Times New Roman" w:hAnsi="Times New Roman" w:cs="Times New Roman"/>
          <w:sz w:val="16"/>
          <w:szCs w:val="16"/>
        </w:rPr>
        <w:t xml:space="preserve"> = weeks. </w:t>
      </w:r>
    </w:p>
    <w:p w:rsidR="00281972" w:rsidRPr="00C512AC" w:rsidRDefault="00281972">
      <w:pPr>
        <w:rPr>
          <w:rFonts w:ascii="Times New Roman" w:hAnsi="Times New Roman" w:cs="Times New Roman"/>
        </w:rPr>
      </w:pPr>
    </w:p>
    <w:sectPr w:rsidR="00281972" w:rsidRPr="00C512AC" w:rsidSect="00C512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C"/>
    <w:rsid w:val="00000CFA"/>
    <w:rsid w:val="00043D65"/>
    <w:rsid w:val="000D0982"/>
    <w:rsid w:val="000F11B4"/>
    <w:rsid w:val="00104162"/>
    <w:rsid w:val="00127E2C"/>
    <w:rsid w:val="00130683"/>
    <w:rsid w:val="0013785C"/>
    <w:rsid w:val="00193D09"/>
    <w:rsid w:val="001962A5"/>
    <w:rsid w:val="00281972"/>
    <w:rsid w:val="00291642"/>
    <w:rsid w:val="002D4579"/>
    <w:rsid w:val="002E0231"/>
    <w:rsid w:val="00313ED8"/>
    <w:rsid w:val="003155A7"/>
    <w:rsid w:val="0037171A"/>
    <w:rsid w:val="003A7524"/>
    <w:rsid w:val="003E5AA7"/>
    <w:rsid w:val="00414F59"/>
    <w:rsid w:val="00416B84"/>
    <w:rsid w:val="00421F95"/>
    <w:rsid w:val="00470391"/>
    <w:rsid w:val="00476447"/>
    <w:rsid w:val="004815AD"/>
    <w:rsid w:val="00523414"/>
    <w:rsid w:val="005532B4"/>
    <w:rsid w:val="005756A9"/>
    <w:rsid w:val="00593FA1"/>
    <w:rsid w:val="005D5CC2"/>
    <w:rsid w:val="005E5FD5"/>
    <w:rsid w:val="005F7525"/>
    <w:rsid w:val="00673577"/>
    <w:rsid w:val="00693EBD"/>
    <w:rsid w:val="007D1A0E"/>
    <w:rsid w:val="008365BA"/>
    <w:rsid w:val="00840957"/>
    <w:rsid w:val="00847A00"/>
    <w:rsid w:val="008667BC"/>
    <w:rsid w:val="00874C45"/>
    <w:rsid w:val="00894221"/>
    <w:rsid w:val="0089581D"/>
    <w:rsid w:val="008C2497"/>
    <w:rsid w:val="00951F18"/>
    <w:rsid w:val="00956117"/>
    <w:rsid w:val="009B7090"/>
    <w:rsid w:val="00A32AF1"/>
    <w:rsid w:val="00A445EF"/>
    <w:rsid w:val="00AF0E09"/>
    <w:rsid w:val="00B20F34"/>
    <w:rsid w:val="00B82F76"/>
    <w:rsid w:val="00B93A02"/>
    <w:rsid w:val="00BB3B38"/>
    <w:rsid w:val="00BD09F0"/>
    <w:rsid w:val="00C512AC"/>
    <w:rsid w:val="00C84655"/>
    <w:rsid w:val="00C949F6"/>
    <w:rsid w:val="00C965DC"/>
    <w:rsid w:val="00CA4A6D"/>
    <w:rsid w:val="00CF4FCF"/>
    <w:rsid w:val="00D81F11"/>
    <w:rsid w:val="00E07BE5"/>
    <w:rsid w:val="00F231AD"/>
    <w:rsid w:val="00F47612"/>
    <w:rsid w:val="00F674B2"/>
    <w:rsid w:val="00F8047E"/>
    <w:rsid w:val="00F8119D"/>
    <w:rsid w:val="00F840BD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A2D9-3392-4C01-BDBE-F8A0A00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C"/>
    <w:pPr>
      <w:spacing w:line="25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12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Judith, Kliniskt forskningscentrum HS</dc:creator>
  <cp:keywords/>
  <dc:description/>
  <cp:lastModifiedBy>Brand Judith, Kliniskt forskningscentrum HS</cp:lastModifiedBy>
  <cp:revision>2</cp:revision>
  <dcterms:created xsi:type="dcterms:W3CDTF">2019-10-10T15:21:00Z</dcterms:created>
  <dcterms:modified xsi:type="dcterms:W3CDTF">2019-10-11T12:15:00Z</dcterms:modified>
</cp:coreProperties>
</file>