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0" w:type="dxa"/>
        <w:tblLook w:val="04A0" w:firstRow="1" w:lastRow="0" w:firstColumn="1" w:lastColumn="0" w:noHBand="0" w:noVBand="1"/>
      </w:tblPr>
      <w:tblGrid>
        <w:gridCol w:w="1525"/>
        <w:gridCol w:w="6270"/>
        <w:gridCol w:w="1555"/>
      </w:tblGrid>
      <w:tr w:rsidR="00C600A0" w:rsidRPr="00555C12" w14:paraId="38414966" w14:textId="77777777" w:rsidTr="00883E5B">
        <w:trPr>
          <w:trHeight w:val="32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4E60" w14:textId="77777777" w:rsidR="00C600A0" w:rsidRPr="00555C12" w:rsidRDefault="00C600A0" w:rsidP="00883E5B">
            <w:pPr>
              <w:rPr>
                <w:b/>
                <w:bCs/>
                <w:color w:val="000000" w:themeColor="text1"/>
              </w:rPr>
            </w:pPr>
            <w:r w:rsidRPr="00555C12">
              <w:rPr>
                <w:b/>
                <w:bCs/>
                <w:color w:val="000000" w:themeColor="text1"/>
              </w:rPr>
              <w:t>Strain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89868" w14:textId="77777777" w:rsidR="00C600A0" w:rsidRPr="00555C12" w:rsidRDefault="00C600A0" w:rsidP="00883E5B">
            <w:pPr>
              <w:rPr>
                <w:b/>
                <w:bCs/>
                <w:iCs/>
                <w:color w:val="000000" w:themeColor="text1"/>
              </w:rPr>
            </w:pPr>
            <w:r w:rsidRPr="00555C12">
              <w:rPr>
                <w:b/>
                <w:bCs/>
                <w:iCs/>
                <w:color w:val="000000" w:themeColor="text1"/>
              </w:rPr>
              <w:t>Genotype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BE53" w14:textId="77777777" w:rsidR="00C600A0" w:rsidRPr="00555C12" w:rsidRDefault="00C600A0" w:rsidP="00883E5B">
            <w:pPr>
              <w:rPr>
                <w:b/>
                <w:color w:val="000000" w:themeColor="text1"/>
              </w:rPr>
            </w:pPr>
            <w:r w:rsidRPr="00555C12">
              <w:rPr>
                <w:b/>
                <w:color w:val="000000" w:themeColor="text1"/>
              </w:rPr>
              <w:t>Source</w:t>
            </w:r>
          </w:p>
        </w:tc>
      </w:tr>
      <w:tr w:rsidR="00C600A0" w:rsidRPr="00555C12" w14:paraId="5C4BC698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A054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T887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87AEC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Mat alpha pol2-K1553R K1581R K1681R K2171R-</w:t>
            </w:r>
            <w:proofErr w:type="gramStart"/>
            <w:r w:rsidRPr="00555C12">
              <w:rPr>
                <w:i/>
                <w:iCs/>
                <w:color w:val="000000" w:themeColor="text1"/>
              </w:rPr>
              <w:t>TAF::</w:t>
            </w:r>
            <w:proofErr w:type="gramEnd"/>
            <w:r w:rsidRPr="00555C12">
              <w:rPr>
                <w:i/>
                <w:iCs/>
                <w:color w:val="000000" w:themeColor="text1"/>
              </w:rPr>
              <w:t>KAN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A9B8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This study</w:t>
            </w:r>
          </w:p>
        </w:tc>
      </w:tr>
      <w:tr w:rsidR="00C600A0" w:rsidRPr="00555C12" w14:paraId="1BFB64F6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8B62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X3603-2d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62A75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Mat alpha pol2-K427R K571R K575R K660R K2171R-</w:t>
            </w:r>
            <w:proofErr w:type="gramStart"/>
            <w:r w:rsidRPr="00555C12">
              <w:rPr>
                <w:i/>
                <w:iCs/>
                <w:color w:val="000000" w:themeColor="text1"/>
              </w:rPr>
              <w:t>TAF::</w:t>
            </w:r>
            <w:proofErr w:type="gramEnd"/>
            <w:r w:rsidRPr="00555C12">
              <w:rPr>
                <w:i/>
                <w:iCs/>
                <w:color w:val="000000" w:themeColor="text1"/>
              </w:rPr>
              <w:t>KAN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AE01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This study</w:t>
            </w:r>
          </w:p>
        </w:tc>
      </w:tr>
      <w:tr w:rsidR="00C600A0" w:rsidRPr="00555C12" w14:paraId="7713C19B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E9F1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T892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77B5A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Mat alpha pol2-K571R K575R K660R K1553R K1581R K1681R K2171R-</w:t>
            </w:r>
            <w:proofErr w:type="gramStart"/>
            <w:r w:rsidRPr="00555C12">
              <w:rPr>
                <w:i/>
                <w:iCs/>
                <w:color w:val="000000" w:themeColor="text1"/>
              </w:rPr>
              <w:t>TAF::</w:t>
            </w:r>
            <w:proofErr w:type="gramEnd"/>
            <w:r w:rsidRPr="00555C12">
              <w:rPr>
                <w:i/>
                <w:iCs/>
                <w:color w:val="000000" w:themeColor="text1"/>
              </w:rPr>
              <w:t>KAN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D309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This study</w:t>
            </w:r>
          </w:p>
        </w:tc>
      </w:tr>
      <w:tr w:rsidR="00C600A0" w:rsidRPr="00555C12" w14:paraId="3C9DF3C9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4022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T695-12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436AF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Mat alpha pol2-K427R K660R K2171R-</w:t>
            </w:r>
            <w:proofErr w:type="gramStart"/>
            <w:r w:rsidRPr="00555C12">
              <w:rPr>
                <w:i/>
                <w:iCs/>
                <w:color w:val="000000" w:themeColor="text1"/>
              </w:rPr>
              <w:t>TAF::</w:t>
            </w:r>
            <w:proofErr w:type="gramEnd"/>
            <w:r w:rsidRPr="00555C12">
              <w:rPr>
                <w:i/>
                <w:iCs/>
                <w:color w:val="000000" w:themeColor="text1"/>
              </w:rPr>
              <w:t>KAN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CBB7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This study</w:t>
            </w:r>
          </w:p>
        </w:tc>
      </w:tr>
      <w:tr w:rsidR="00C600A0" w:rsidRPr="00555C12" w14:paraId="25B5C84D" w14:textId="77777777" w:rsidTr="00883E5B">
        <w:trPr>
          <w:trHeight w:val="3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4ABA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T1001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579D7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Mat alpha pol2-K571R-3</w:t>
            </w:r>
            <w:proofErr w:type="gramStart"/>
            <w:r w:rsidRPr="00555C12">
              <w:rPr>
                <w:i/>
                <w:iCs/>
                <w:color w:val="000000" w:themeColor="text1"/>
              </w:rPr>
              <w:t>HA::</w:t>
            </w:r>
            <w:proofErr w:type="gramEnd"/>
            <w:r w:rsidRPr="00555C12">
              <w:rPr>
                <w:i/>
                <w:iCs/>
                <w:color w:val="000000" w:themeColor="text1"/>
              </w:rPr>
              <w:t>KAN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16C1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This study</w:t>
            </w:r>
          </w:p>
        </w:tc>
      </w:tr>
      <w:tr w:rsidR="00C600A0" w:rsidRPr="00555C12" w14:paraId="6481404D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F1D0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T1004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6891D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Mat alpha pol2-K575R-3</w:t>
            </w:r>
            <w:proofErr w:type="gramStart"/>
            <w:r w:rsidRPr="00555C12">
              <w:rPr>
                <w:i/>
                <w:iCs/>
                <w:color w:val="000000" w:themeColor="text1"/>
              </w:rPr>
              <w:t>HA::</w:t>
            </w:r>
            <w:proofErr w:type="gramEnd"/>
            <w:r w:rsidRPr="00555C12">
              <w:rPr>
                <w:i/>
                <w:iCs/>
                <w:color w:val="000000" w:themeColor="text1"/>
              </w:rPr>
              <w:t>KAN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DB20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This study</w:t>
            </w:r>
          </w:p>
        </w:tc>
      </w:tr>
      <w:tr w:rsidR="00C600A0" w:rsidRPr="00555C12" w14:paraId="3390F127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B678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X7021-4a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0F409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Mat a POL2-3</w:t>
            </w:r>
            <w:proofErr w:type="gramStart"/>
            <w:r w:rsidRPr="00555C12">
              <w:rPr>
                <w:i/>
                <w:iCs/>
                <w:color w:val="000000" w:themeColor="text1"/>
              </w:rPr>
              <w:t>HA::</w:t>
            </w:r>
            <w:proofErr w:type="gramEnd"/>
            <w:r w:rsidRPr="00555C12">
              <w:rPr>
                <w:i/>
                <w:iCs/>
                <w:color w:val="000000" w:themeColor="text1"/>
              </w:rPr>
              <w:t>KAN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B9F7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This study</w:t>
            </w:r>
          </w:p>
        </w:tc>
      </w:tr>
      <w:tr w:rsidR="00C600A0" w:rsidRPr="00555C12" w14:paraId="5745FF52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3664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X8128-6c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37046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Mat a mms21-</w:t>
            </w:r>
            <w:proofErr w:type="gramStart"/>
            <w:r w:rsidRPr="00555C12">
              <w:rPr>
                <w:i/>
                <w:iCs/>
                <w:color w:val="000000" w:themeColor="text1"/>
              </w:rPr>
              <w:t>11::</w:t>
            </w:r>
            <w:proofErr w:type="gramEnd"/>
            <w:r w:rsidRPr="00555C12">
              <w:rPr>
                <w:i/>
                <w:iCs/>
                <w:color w:val="000000" w:themeColor="text1"/>
              </w:rPr>
              <w:t>URA3 POL2-3HA::KAN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EE05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This study</w:t>
            </w:r>
          </w:p>
        </w:tc>
      </w:tr>
      <w:tr w:rsidR="00C600A0" w:rsidRPr="00555C12" w14:paraId="74DC4869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CDE6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X8057-3c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7B39E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siz1</w:t>
            </w:r>
            <w:proofErr w:type="gramStart"/>
            <w:r w:rsidRPr="00555C12">
              <w:rPr>
                <w:i/>
                <w:iCs/>
                <w:color w:val="000000" w:themeColor="text1"/>
              </w:rPr>
              <w:t>∆::</w:t>
            </w:r>
            <w:proofErr w:type="gramEnd"/>
            <w:r w:rsidRPr="00555C12">
              <w:rPr>
                <w:i/>
                <w:iCs/>
                <w:color w:val="000000" w:themeColor="text1"/>
              </w:rPr>
              <w:t>KAN POL2-3HA::KAN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7DAE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This study</w:t>
            </w:r>
          </w:p>
        </w:tc>
      </w:tr>
      <w:tr w:rsidR="00C600A0" w:rsidRPr="00555C12" w14:paraId="789CAD27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D9EF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X8057-16c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F6DFB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siz2</w:t>
            </w:r>
            <w:proofErr w:type="gramStart"/>
            <w:r w:rsidRPr="00555C12">
              <w:rPr>
                <w:i/>
                <w:iCs/>
                <w:color w:val="000000" w:themeColor="text1"/>
              </w:rPr>
              <w:t>∆::</w:t>
            </w:r>
            <w:proofErr w:type="gramEnd"/>
            <w:r w:rsidRPr="00555C12">
              <w:rPr>
                <w:i/>
                <w:iCs/>
                <w:color w:val="000000" w:themeColor="text1"/>
              </w:rPr>
              <w:t>URA3 POL2-3HA::KAN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0CF3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This study</w:t>
            </w:r>
          </w:p>
        </w:tc>
      </w:tr>
      <w:tr w:rsidR="00C600A0" w:rsidRPr="00555C12" w14:paraId="7244357C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9A25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X8057-8c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5435A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siz1</w:t>
            </w:r>
            <w:proofErr w:type="gramStart"/>
            <w:r w:rsidRPr="00555C12">
              <w:rPr>
                <w:i/>
                <w:iCs/>
                <w:color w:val="000000" w:themeColor="text1"/>
              </w:rPr>
              <w:t>∆::</w:t>
            </w:r>
            <w:proofErr w:type="gramEnd"/>
            <w:r w:rsidRPr="00555C12">
              <w:rPr>
                <w:i/>
                <w:iCs/>
                <w:color w:val="000000" w:themeColor="text1"/>
              </w:rPr>
              <w:t>KAN siz2∆::URA3 POL2-3HA::KAN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993B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This study</w:t>
            </w:r>
          </w:p>
        </w:tc>
      </w:tr>
      <w:tr w:rsidR="00C600A0" w:rsidRPr="00555C12" w14:paraId="6DE838F8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DA12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X4427-7A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EC07A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Smc5-AID111-3</w:t>
            </w:r>
            <w:proofErr w:type="gramStart"/>
            <w:r w:rsidRPr="00555C12">
              <w:rPr>
                <w:i/>
                <w:iCs/>
                <w:color w:val="000000" w:themeColor="text1"/>
              </w:rPr>
              <w:t>FLAG::</w:t>
            </w:r>
            <w:proofErr w:type="gramEnd"/>
            <w:r w:rsidRPr="00555C12">
              <w:rPr>
                <w:i/>
                <w:iCs/>
                <w:color w:val="000000" w:themeColor="text1"/>
              </w:rPr>
              <w:t>HIS3 ura3-1::ADH1-OsTIR1-9Myc::URA3 Pol2-3HA::LEU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DD4A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This study</w:t>
            </w:r>
          </w:p>
        </w:tc>
      </w:tr>
      <w:tr w:rsidR="00C600A0" w:rsidRPr="00555C12" w14:paraId="737C7F94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812D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X8124-16a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E5138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Mat a mec1</w:t>
            </w:r>
            <w:proofErr w:type="gramStart"/>
            <w:r w:rsidRPr="00555C12">
              <w:rPr>
                <w:i/>
                <w:iCs/>
                <w:color w:val="000000" w:themeColor="text1"/>
              </w:rPr>
              <w:t>∆::</w:t>
            </w:r>
            <w:proofErr w:type="gramEnd"/>
            <w:r w:rsidRPr="00555C12">
              <w:rPr>
                <w:i/>
                <w:iCs/>
                <w:color w:val="000000" w:themeColor="text1"/>
              </w:rPr>
              <w:t>TRP1 sml1∆::HIS3 POL2-3HA::KAN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C231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This study</w:t>
            </w:r>
          </w:p>
        </w:tc>
      </w:tr>
      <w:tr w:rsidR="00C600A0" w:rsidRPr="00555C12" w14:paraId="5BC99266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504C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X7981-1a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02D15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Mat a SLD2-10</w:t>
            </w:r>
            <w:proofErr w:type="gramStart"/>
            <w:r w:rsidRPr="00555C12">
              <w:rPr>
                <w:i/>
                <w:iCs/>
                <w:color w:val="000000" w:themeColor="text1"/>
              </w:rPr>
              <w:t>FLAG::</w:t>
            </w:r>
            <w:proofErr w:type="gramEnd"/>
            <w:r w:rsidRPr="00555C12">
              <w:rPr>
                <w:i/>
                <w:iCs/>
                <w:color w:val="000000" w:themeColor="text1"/>
              </w:rPr>
              <w:t>LEU2 SSN6::pST1760(HIS3) dpb11-iAID::KAN POL2-3HA::KAN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3E52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This study</w:t>
            </w:r>
          </w:p>
        </w:tc>
      </w:tr>
      <w:tr w:rsidR="00C600A0" w:rsidRPr="00555C12" w14:paraId="4912C5E6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3F40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X8127-8d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15F2D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Mat a dpb4</w:t>
            </w:r>
            <w:proofErr w:type="gramStart"/>
            <w:r w:rsidRPr="00555C12">
              <w:rPr>
                <w:i/>
                <w:iCs/>
                <w:color w:val="000000" w:themeColor="text1"/>
              </w:rPr>
              <w:t>∆::</w:t>
            </w:r>
            <w:proofErr w:type="gramEnd"/>
            <w:r w:rsidRPr="00555C12">
              <w:rPr>
                <w:i/>
                <w:iCs/>
                <w:color w:val="000000" w:themeColor="text1"/>
              </w:rPr>
              <w:t>KAN POL2-3HA::KAN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34E4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This study</w:t>
            </w:r>
          </w:p>
        </w:tc>
      </w:tr>
      <w:tr w:rsidR="00C600A0" w:rsidRPr="00555C12" w14:paraId="53BD93F6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F5CC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Z423e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88CDE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Mat a pol2-K571R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00EE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This study</w:t>
            </w:r>
          </w:p>
        </w:tc>
      </w:tr>
      <w:tr w:rsidR="00C600A0" w:rsidRPr="00555C12" w14:paraId="0FB820AF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149E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X7166-5b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DB97B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Mat a dpb2-1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737B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This study</w:t>
            </w:r>
          </w:p>
        </w:tc>
      </w:tr>
      <w:tr w:rsidR="00C600A0" w:rsidRPr="00555C12" w14:paraId="35788C99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9BBD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X7382-1a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5640B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Mat a pol2-K571R dpb2-1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F7A6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This study</w:t>
            </w:r>
          </w:p>
        </w:tc>
      </w:tr>
      <w:tr w:rsidR="00C600A0" w:rsidRPr="00555C12" w14:paraId="089AE725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95A2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X6277-6d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74FB4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dpb4</w:t>
            </w:r>
            <w:proofErr w:type="gramStart"/>
            <w:r w:rsidRPr="00555C12">
              <w:rPr>
                <w:i/>
                <w:iCs/>
                <w:color w:val="000000" w:themeColor="text1"/>
              </w:rPr>
              <w:t>∆::</w:t>
            </w:r>
            <w:proofErr w:type="gramEnd"/>
            <w:r w:rsidRPr="00555C12">
              <w:rPr>
                <w:i/>
                <w:iCs/>
                <w:color w:val="000000" w:themeColor="text1"/>
              </w:rPr>
              <w:t xml:space="preserve">KAN pol2-K571R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7CF0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This study</w:t>
            </w:r>
          </w:p>
        </w:tc>
      </w:tr>
      <w:tr w:rsidR="00C600A0" w:rsidRPr="00555C12" w14:paraId="40E2253A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35C2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X8068-6c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5199D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ADE2 RAD52-YFP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501C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This study</w:t>
            </w:r>
          </w:p>
        </w:tc>
      </w:tr>
      <w:tr w:rsidR="00C600A0" w:rsidRPr="00555C12" w14:paraId="0B59DC89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00DB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X8068-2d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CA2C8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pol2-K571R ADE2 RAD52-YFP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A89A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This study</w:t>
            </w:r>
          </w:p>
        </w:tc>
      </w:tr>
      <w:tr w:rsidR="00C600A0" w:rsidRPr="00555C12" w14:paraId="528E5371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3D47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X8098-3c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18789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dpb2-1 ADE2 RAD52-YFP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7C33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This study</w:t>
            </w:r>
          </w:p>
        </w:tc>
      </w:tr>
      <w:tr w:rsidR="00C600A0" w:rsidRPr="00555C12" w14:paraId="6565D8F9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089E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X8098-18c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B7336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pol2-K571R dpb2-1 ADE2 RAD52-YFP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A1FA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This study</w:t>
            </w:r>
          </w:p>
        </w:tc>
      </w:tr>
      <w:tr w:rsidR="00C600A0" w:rsidRPr="00555C12" w14:paraId="28AF3D64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AA8B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X8058-11a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410E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ura3∆ can1Δ YEL072</w:t>
            </w:r>
            <w:proofErr w:type="gramStart"/>
            <w:r w:rsidRPr="00555C12">
              <w:rPr>
                <w:i/>
                <w:iCs/>
                <w:color w:val="000000" w:themeColor="text1"/>
              </w:rPr>
              <w:t>W::</w:t>
            </w:r>
            <w:proofErr w:type="gramEnd"/>
            <w:r w:rsidRPr="00555C12">
              <w:rPr>
                <w:i/>
                <w:iCs/>
                <w:color w:val="000000" w:themeColor="text1"/>
              </w:rPr>
              <w:t xml:space="preserve">URA3-CAN1 </w:t>
            </w:r>
            <w:r w:rsidRPr="00555C12">
              <w:rPr>
                <w:color w:val="000000" w:themeColor="text1"/>
              </w:rPr>
              <w:t>(GCR assay strain)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9685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This study</w:t>
            </w:r>
          </w:p>
        </w:tc>
      </w:tr>
      <w:tr w:rsidR="00C600A0" w:rsidRPr="00555C12" w14:paraId="6E243F2E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ED55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X8058-14a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7C512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pol2-KR ura3∆ can1Δ YEL072</w:t>
            </w:r>
            <w:proofErr w:type="gramStart"/>
            <w:r w:rsidRPr="00555C12">
              <w:rPr>
                <w:i/>
                <w:iCs/>
                <w:color w:val="000000" w:themeColor="text1"/>
              </w:rPr>
              <w:t>W::</w:t>
            </w:r>
            <w:proofErr w:type="gramEnd"/>
            <w:r w:rsidRPr="00555C12">
              <w:rPr>
                <w:i/>
                <w:iCs/>
                <w:color w:val="000000" w:themeColor="text1"/>
              </w:rPr>
              <w:t xml:space="preserve">URA3-CAN1 </w:t>
            </w:r>
            <w:r w:rsidRPr="00555C12">
              <w:rPr>
                <w:color w:val="000000" w:themeColor="text1"/>
              </w:rPr>
              <w:t>(GCR assay strain)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32A8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This study</w:t>
            </w:r>
          </w:p>
        </w:tc>
      </w:tr>
      <w:tr w:rsidR="00C600A0" w:rsidRPr="00555C12" w14:paraId="6F33E6FE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B3FB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X8064-6a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D9028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dpb2-1 ura3∆ can1Δ YEL072</w:t>
            </w:r>
            <w:proofErr w:type="gramStart"/>
            <w:r w:rsidRPr="00555C12">
              <w:rPr>
                <w:i/>
                <w:iCs/>
                <w:color w:val="000000" w:themeColor="text1"/>
              </w:rPr>
              <w:t>W::</w:t>
            </w:r>
            <w:proofErr w:type="gramEnd"/>
            <w:r w:rsidRPr="00555C12">
              <w:rPr>
                <w:i/>
                <w:iCs/>
                <w:color w:val="000000" w:themeColor="text1"/>
              </w:rPr>
              <w:t xml:space="preserve">URA3-CAN1 </w:t>
            </w:r>
            <w:r w:rsidRPr="00555C12">
              <w:rPr>
                <w:color w:val="000000" w:themeColor="text1"/>
              </w:rPr>
              <w:t>(GCR assay strain)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1EA0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This study</w:t>
            </w:r>
          </w:p>
        </w:tc>
      </w:tr>
      <w:tr w:rsidR="00C600A0" w:rsidRPr="00555C12" w14:paraId="19A18903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9CAE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X8066-2c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4832C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pol2-K571R dpb2-1 ura3∆ can1Δ YEL072</w:t>
            </w:r>
            <w:proofErr w:type="gramStart"/>
            <w:r w:rsidRPr="00555C12">
              <w:rPr>
                <w:i/>
                <w:iCs/>
                <w:color w:val="000000" w:themeColor="text1"/>
              </w:rPr>
              <w:t>W::</w:t>
            </w:r>
            <w:proofErr w:type="gramEnd"/>
            <w:r w:rsidRPr="00555C12">
              <w:rPr>
                <w:i/>
                <w:iCs/>
                <w:color w:val="000000" w:themeColor="text1"/>
              </w:rPr>
              <w:t xml:space="preserve">URA3-CAN1 </w:t>
            </w:r>
            <w:r w:rsidRPr="00555C12">
              <w:rPr>
                <w:color w:val="000000" w:themeColor="text1"/>
              </w:rPr>
              <w:t>(GCR assay strain)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FF29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This study</w:t>
            </w:r>
          </w:p>
        </w:tc>
      </w:tr>
      <w:tr w:rsidR="00C600A0" w:rsidRPr="00555C12" w14:paraId="3F865D90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E5A5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X8144-9c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3D590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  <w:r w:rsidRPr="00555C12">
              <w:rPr>
                <w:i/>
                <w:iCs/>
                <w:color w:val="000000" w:themeColor="text1"/>
              </w:rPr>
              <w:t> </w:t>
            </w:r>
            <w:r w:rsidRPr="00555C12">
              <w:rPr>
                <w:i/>
                <w:color w:val="000000"/>
              </w:rPr>
              <w:t>Mat a POL2-3</w:t>
            </w:r>
            <w:proofErr w:type="gramStart"/>
            <w:r w:rsidRPr="00555C12">
              <w:rPr>
                <w:i/>
                <w:color w:val="000000"/>
              </w:rPr>
              <w:t>HA::</w:t>
            </w:r>
            <w:proofErr w:type="gramEnd"/>
            <w:r w:rsidRPr="00555C12">
              <w:rPr>
                <w:i/>
                <w:color w:val="000000"/>
              </w:rPr>
              <w:t>KAN</w:t>
            </w:r>
            <w:r w:rsidRPr="00555C12">
              <w:rPr>
                <w:color w:val="000000"/>
              </w:rPr>
              <w:t xml:space="preserve"> </w:t>
            </w:r>
            <w:r w:rsidRPr="00555C12">
              <w:rPr>
                <w:i/>
                <w:color w:val="000000"/>
              </w:rPr>
              <w:t>rrm3∆::KAN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E15B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 This study</w:t>
            </w:r>
          </w:p>
        </w:tc>
      </w:tr>
      <w:tr w:rsidR="00C600A0" w:rsidRPr="00555C12" w14:paraId="1451E152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040BF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X8149-5d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80944A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  <w:r w:rsidRPr="00555C12">
              <w:rPr>
                <w:i/>
                <w:color w:val="000000"/>
              </w:rPr>
              <w:t>Mat a POL2-3</w:t>
            </w:r>
            <w:proofErr w:type="gramStart"/>
            <w:r w:rsidRPr="00555C12">
              <w:rPr>
                <w:i/>
                <w:color w:val="000000"/>
              </w:rPr>
              <w:t>HA::</w:t>
            </w:r>
            <w:proofErr w:type="gramEnd"/>
            <w:r w:rsidRPr="00555C12">
              <w:rPr>
                <w:i/>
                <w:color w:val="000000"/>
              </w:rPr>
              <w:t>KAN</w:t>
            </w:r>
            <w:r w:rsidRPr="00555C12">
              <w:rPr>
                <w:color w:val="000000"/>
              </w:rPr>
              <w:t xml:space="preserve"> </w:t>
            </w:r>
            <w:r w:rsidRPr="00555C12">
              <w:rPr>
                <w:i/>
                <w:color w:val="000000"/>
              </w:rPr>
              <w:t>mrc1∆::TRP1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59781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 xml:space="preserve"> This study</w:t>
            </w:r>
          </w:p>
        </w:tc>
      </w:tr>
      <w:tr w:rsidR="00C600A0" w:rsidRPr="00555C12" w14:paraId="73812F31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DB5C6" w14:textId="77777777" w:rsidR="00C600A0" w:rsidRPr="00555C12" w:rsidRDefault="00C600A0" w:rsidP="00883E5B">
            <w:pPr>
              <w:rPr>
                <w:color w:val="000000" w:themeColor="text1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33323" w14:textId="77777777" w:rsidR="00C600A0" w:rsidRPr="00555C12" w:rsidRDefault="00C600A0" w:rsidP="00883E5B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A71F" w14:textId="77777777" w:rsidR="00C600A0" w:rsidRPr="00555C12" w:rsidRDefault="00C600A0" w:rsidP="00883E5B">
            <w:pPr>
              <w:rPr>
                <w:color w:val="000000" w:themeColor="text1"/>
              </w:rPr>
            </w:pPr>
          </w:p>
        </w:tc>
      </w:tr>
      <w:tr w:rsidR="00C600A0" w:rsidRPr="00555C12" w14:paraId="443E2CCC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7053" w14:textId="77777777" w:rsidR="00C600A0" w:rsidRPr="00555C12" w:rsidRDefault="00C600A0" w:rsidP="00883E5B">
            <w:pPr>
              <w:rPr>
                <w:b/>
                <w:bCs/>
                <w:color w:val="000000" w:themeColor="text1"/>
              </w:rPr>
            </w:pPr>
            <w:r w:rsidRPr="00555C12">
              <w:rPr>
                <w:b/>
                <w:bCs/>
                <w:color w:val="000000" w:themeColor="text1"/>
              </w:rPr>
              <w:t>Plasmid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DEE01" w14:textId="77777777" w:rsidR="00C600A0" w:rsidRPr="00555C12" w:rsidRDefault="00C600A0" w:rsidP="00883E5B">
            <w:pPr>
              <w:rPr>
                <w:b/>
                <w:bCs/>
                <w:iCs/>
                <w:color w:val="000000" w:themeColor="text1"/>
              </w:rPr>
            </w:pPr>
            <w:r w:rsidRPr="00555C12">
              <w:rPr>
                <w:b/>
                <w:bCs/>
                <w:iCs/>
                <w:color w:val="000000" w:themeColor="text1"/>
              </w:rPr>
              <w:t>Genotype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6BA3" w14:textId="77777777" w:rsidR="00C600A0" w:rsidRPr="00555C12" w:rsidRDefault="00C600A0" w:rsidP="00883E5B">
            <w:pPr>
              <w:rPr>
                <w:b/>
                <w:color w:val="000000" w:themeColor="text1"/>
              </w:rPr>
            </w:pPr>
            <w:r w:rsidRPr="00555C12">
              <w:rPr>
                <w:color w:val="000000" w:themeColor="text1"/>
              </w:rPr>
              <w:t> </w:t>
            </w:r>
            <w:r w:rsidRPr="00555C12">
              <w:rPr>
                <w:b/>
                <w:color w:val="000000" w:themeColor="text1"/>
              </w:rPr>
              <w:t>Source</w:t>
            </w:r>
          </w:p>
        </w:tc>
      </w:tr>
      <w:tr w:rsidR="00C600A0" w:rsidRPr="00555C12" w14:paraId="45ACB956" w14:textId="77777777" w:rsidTr="00883E5B">
        <w:trPr>
          <w:trHeight w:val="32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6D1F" w14:textId="77777777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t>p581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FE07" w14:textId="77777777" w:rsidR="00C600A0" w:rsidRPr="00555C12" w:rsidRDefault="00C600A0" w:rsidP="00883E5B">
            <w:pPr>
              <w:rPr>
                <w:i/>
                <w:color w:val="000000" w:themeColor="text1"/>
              </w:rPr>
            </w:pPr>
            <w:r w:rsidRPr="00555C12">
              <w:rPr>
                <w:i/>
                <w:color w:val="000000" w:themeColor="text1"/>
              </w:rPr>
              <w:t>pBY011-RNH1-URA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1C1F" w14:textId="52485898" w:rsidR="00C600A0" w:rsidRPr="00555C12" w:rsidRDefault="00C600A0" w:rsidP="00883E5B">
            <w:pPr>
              <w:rPr>
                <w:color w:val="000000" w:themeColor="text1"/>
              </w:rPr>
            </w:pPr>
            <w:r w:rsidRPr="00555C12"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ADDIN EN.CITE &lt;EndNote&gt;&lt;Cite&gt;&lt;Author&gt;Makharashvili&lt;/Author&gt;&lt;Year&gt;2018&lt;/Year&gt;&lt;RecNum&gt;59&lt;/RecNum&gt;&lt;DisplayText&gt;[59]&lt;/DisplayText&gt;&lt;record&gt;&lt;rec-number&gt;59&lt;/rec-number&gt;&lt;foreign-keys&gt;&lt;key app="EN" db-id="sxt2wfadtxted1e0e2ppew9gxrvdvwrd9twv" timestamp="1561852563"&gt;59&lt;/key&gt;&lt;/foreign-keys&gt;&lt;ref-type name="Journal Article"&gt;17&lt;/ref-type&gt;&lt;contributors&gt;&lt;authors&gt;&lt;author&gt;Makharashvili, Nodar&lt;/author&gt;&lt;author&gt;Arora, Sucheta&lt;/author&gt;&lt;author&gt;Yin, Yizhi&lt;/author&gt;&lt;author&gt;Fu, Qiong&lt;/author&gt;&lt;author&gt;Wen, Xuemei&lt;/author&gt;&lt;author&gt;Lee, Ji-Hoon&lt;/author&gt;&lt;author&gt;Kao, Chung-Hsuan&lt;/author&gt;&lt;author&gt;Leung, Justin Wc&lt;/author&gt;&lt;author&gt;Miller, Kyle M.&lt;/author&gt;&lt;author&gt;Paull, Tanya T.&lt;/author&gt;&lt;/authors&gt;&lt;/contributors&gt;&lt;auth-address&gt;Howard Hughes Medical Institute, The University of Texas at Austin, Austin, United states.&lt;/auth-address&gt;&lt;titles&gt;&lt;title&gt;Sae2/CtIP prevents R-loop accumulation in eukaryotic cells&lt;/title&gt;&lt;secondary-title&gt;eLife&lt;/secondary-title&gt;&lt;alt-title&gt;Elife&lt;/alt-title&gt;&lt;/titles&gt;&lt;periodical&gt;&lt;full-title&gt;eLife&lt;/full-title&gt;&lt;abbr-1&gt;Elife&lt;/abbr-1&gt;&lt;/periodical&gt;&lt;alt-periodical&gt;&lt;full-title&gt;eLife&lt;/full-title&gt;&lt;abbr-1&gt;Elife&lt;/abbr-1&gt;&lt;/alt-periodical&gt;&lt;pages&gt;e42733&lt;/pages&gt;&lt;volume&gt;7&lt;/volume&gt;&lt;section&gt;e42733&lt;/section&gt;&lt;dates&gt;&lt;year&gt;2018&lt;/year&gt;&lt;/dates&gt;&lt;accession-num&gt;Medline:30523780&lt;/accession-num&gt;&lt;urls&gt;&lt;related-urls&gt;&lt;url&gt;&amp;lt;Go to ISI&amp;gt;://MEDLINE:30523780&lt;/url&gt;&lt;/related-urls&gt;&lt;/urls&gt;&lt;language&gt;English&lt;/language&gt;&lt;/record&gt;&lt;/Cite&gt;&lt;/EndNote&gt;</w:instrText>
            </w:r>
            <w:r w:rsidRPr="00555C12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[</w:t>
            </w:r>
            <w:r w:rsidR="009E2E46">
              <w:t>1</w:t>
            </w:r>
            <w:r>
              <w:rPr>
                <w:noProof/>
                <w:color w:val="000000" w:themeColor="text1"/>
              </w:rPr>
              <w:t>]</w:t>
            </w:r>
            <w:r w:rsidRPr="00555C12">
              <w:rPr>
                <w:color w:val="000000" w:themeColor="text1"/>
              </w:rPr>
              <w:fldChar w:fldCharType="end"/>
            </w:r>
          </w:p>
        </w:tc>
      </w:tr>
    </w:tbl>
    <w:p w14:paraId="2418C463" w14:textId="3B988C7C" w:rsidR="007D51D4" w:rsidRDefault="007D51D4"/>
    <w:p w14:paraId="0F78C5A1" w14:textId="2742785F" w:rsidR="00C37443" w:rsidRDefault="009E2E46" w:rsidP="006E3A9D">
      <w:pPr>
        <w:pStyle w:val="EndNoteBibliography"/>
        <w:rPr>
          <w:noProof/>
        </w:rPr>
      </w:pPr>
      <w:bookmarkStart w:id="0" w:name="_ENREF_59"/>
      <w:r>
        <w:rPr>
          <w:noProof/>
        </w:rPr>
        <w:lastRenderedPageBreak/>
        <w:t>Reference</w:t>
      </w:r>
      <w:bookmarkStart w:id="1" w:name="_GoBack"/>
      <w:bookmarkEnd w:id="1"/>
    </w:p>
    <w:p w14:paraId="7E26B719" w14:textId="3F71010E" w:rsidR="006E3A9D" w:rsidRPr="002970BD" w:rsidRDefault="009E2E46" w:rsidP="006E3A9D">
      <w:pPr>
        <w:pStyle w:val="EndNoteBibliography"/>
        <w:rPr>
          <w:noProof/>
        </w:rPr>
      </w:pPr>
      <w:r>
        <w:rPr>
          <w:noProof/>
        </w:rPr>
        <w:t xml:space="preserve">1. </w:t>
      </w:r>
      <w:r w:rsidR="006E3A9D" w:rsidRPr="002970BD">
        <w:rPr>
          <w:noProof/>
        </w:rPr>
        <w:t>Makharashvili N, Arora S, Yin Y, Fu Q, Wen X, Lee J-H, et al. Sae2/CtIP prevents R-loop accumulation in eukaryotic cells. Elife. 2018;7:e42733.</w:t>
      </w:r>
      <w:bookmarkEnd w:id="0"/>
    </w:p>
    <w:p w14:paraId="66524B7C" w14:textId="77777777" w:rsidR="006E3A9D" w:rsidRDefault="006E3A9D"/>
    <w:sectPr w:rsidR="006E3A9D" w:rsidSect="0047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A0"/>
    <w:rsid w:val="000212DE"/>
    <w:rsid w:val="00095F82"/>
    <w:rsid w:val="000B110B"/>
    <w:rsid w:val="000E69A9"/>
    <w:rsid w:val="00116F58"/>
    <w:rsid w:val="00137A6D"/>
    <w:rsid w:val="0014263A"/>
    <w:rsid w:val="0017399A"/>
    <w:rsid w:val="00186326"/>
    <w:rsid w:val="001C2439"/>
    <w:rsid w:val="001C256F"/>
    <w:rsid w:val="001E52E3"/>
    <w:rsid w:val="0029039B"/>
    <w:rsid w:val="00292F40"/>
    <w:rsid w:val="002B1BAF"/>
    <w:rsid w:val="002F430B"/>
    <w:rsid w:val="003564AF"/>
    <w:rsid w:val="00374222"/>
    <w:rsid w:val="003A0AF5"/>
    <w:rsid w:val="003D2822"/>
    <w:rsid w:val="003D5B6C"/>
    <w:rsid w:val="003F00F4"/>
    <w:rsid w:val="00423441"/>
    <w:rsid w:val="004517C1"/>
    <w:rsid w:val="00466D2A"/>
    <w:rsid w:val="00474159"/>
    <w:rsid w:val="00475338"/>
    <w:rsid w:val="00476B1E"/>
    <w:rsid w:val="0050572B"/>
    <w:rsid w:val="00665B93"/>
    <w:rsid w:val="00673B98"/>
    <w:rsid w:val="006E3A9D"/>
    <w:rsid w:val="00721D23"/>
    <w:rsid w:val="00731EAE"/>
    <w:rsid w:val="00751F1D"/>
    <w:rsid w:val="007548FD"/>
    <w:rsid w:val="00755239"/>
    <w:rsid w:val="007628AC"/>
    <w:rsid w:val="00787A65"/>
    <w:rsid w:val="007908BE"/>
    <w:rsid w:val="007B531E"/>
    <w:rsid w:val="007D51D4"/>
    <w:rsid w:val="008253EB"/>
    <w:rsid w:val="00891362"/>
    <w:rsid w:val="00917099"/>
    <w:rsid w:val="0097684A"/>
    <w:rsid w:val="009A4E17"/>
    <w:rsid w:val="009B3A7E"/>
    <w:rsid w:val="009C11DD"/>
    <w:rsid w:val="009E2E46"/>
    <w:rsid w:val="00A02D15"/>
    <w:rsid w:val="00A7295A"/>
    <w:rsid w:val="00AA243D"/>
    <w:rsid w:val="00AC798C"/>
    <w:rsid w:val="00B1505F"/>
    <w:rsid w:val="00BA69B4"/>
    <w:rsid w:val="00C37443"/>
    <w:rsid w:val="00C4134E"/>
    <w:rsid w:val="00C600A0"/>
    <w:rsid w:val="00C95502"/>
    <w:rsid w:val="00C957CB"/>
    <w:rsid w:val="00CB71D8"/>
    <w:rsid w:val="00CC58AA"/>
    <w:rsid w:val="00CE0BE7"/>
    <w:rsid w:val="00CE18B8"/>
    <w:rsid w:val="00D015D0"/>
    <w:rsid w:val="00D04375"/>
    <w:rsid w:val="00D66699"/>
    <w:rsid w:val="00D8699B"/>
    <w:rsid w:val="00D91D82"/>
    <w:rsid w:val="00DB3A22"/>
    <w:rsid w:val="00DD6F69"/>
    <w:rsid w:val="00E4790D"/>
    <w:rsid w:val="00EB6357"/>
    <w:rsid w:val="00ED4AEF"/>
    <w:rsid w:val="00F050DD"/>
    <w:rsid w:val="00F60945"/>
    <w:rsid w:val="00F90E5B"/>
    <w:rsid w:val="00FA7595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A8A07"/>
  <w14:defaultImageDpi w14:val="32767"/>
  <w15:chartTrackingRefBased/>
  <w15:docId w15:val="{95865308-27A7-E24E-992F-BEE08309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00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6E3A9D"/>
    <w:pPr>
      <w:adjustRightInd w:val="0"/>
    </w:pPr>
  </w:style>
  <w:style w:type="character" w:customStyle="1" w:styleId="EndNoteBibliographyChar">
    <w:name w:val="EndNote Bibliography Char"/>
    <w:basedOn w:val="DefaultParagraphFont"/>
    <w:link w:val="EndNoteBibliography"/>
    <w:rsid w:val="006E3A9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xiangzhou meng</dc:creator>
  <cp:keywords/>
  <dc:description/>
  <cp:lastModifiedBy>xiangzhou meng</cp:lastModifiedBy>
  <cp:revision>3</cp:revision>
  <dcterms:created xsi:type="dcterms:W3CDTF">2019-08-15T15:17:00Z</dcterms:created>
  <dcterms:modified xsi:type="dcterms:W3CDTF">2019-08-15T16:35:00Z</dcterms:modified>
</cp:coreProperties>
</file>