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3425" w14:textId="77777777" w:rsidR="00731486" w:rsidRPr="00622D89" w:rsidRDefault="00731486" w:rsidP="00731486">
      <w:pPr>
        <w:pStyle w:val="Caption"/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S4 </w:t>
      </w:r>
      <w:r w:rsidRPr="00622D89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Table. Oxford Stringency 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>I</w:t>
      </w:r>
      <w:r w:rsidRPr="00622D89">
        <w:rPr>
          <w:rFonts w:ascii="Times New Roman" w:hAnsi="Times New Roman" w:cs="Times New Roman"/>
          <w:b/>
          <w:bCs/>
          <w:color w:val="000000" w:themeColor="text1"/>
          <w:lang w:val="en-GB"/>
        </w:rPr>
        <w:t>ndex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. </w:t>
      </w:r>
      <w:r w:rsidRPr="00622D89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proofErr w:type="spellStart"/>
      <w:r w:rsidRPr="00F30066">
        <w:rPr>
          <w:rFonts w:ascii="Times New Roman" w:hAnsi="Times New Roman" w:cs="Times New Roman"/>
          <w:color w:val="000000" w:themeColor="text1"/>
          <w:lang w:val="en-GB"/>
        </w:rPr>
        <w:t>OxSI</w:t>
      </w:r>
      <w:proofErr w:type="spellEnd"/>
      <w:r w:rsidRPr="00F30066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r w:rsidRPr="00622D89">
        <w:rPr>
          <w:rFonts w:ascii="Times New Roman" w:hAnsi="Times New Roman" w:cs="Times New Roman"/>
          <w:color w:val="000000" w:themeColor="text1"/>
          <w:lang w:val="en-GB"/>
        </w:rPr>
        <w:t>January 1 - June 30</w:t>
      </w:r>
      <w:r w:rsidRPr="00F30066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622D89">
        <w:rPr>
          <w:rFonts w:ascii="Times New Roman" w:hAnsi="Times New Roman" w:cs="Times New Roman"/>
          <w:color w:val="000000" w:themeColor="text1"/>
          <w:lang w:val="en-GB"/>
        </w:rPr>
        <w:t xml:space="preserve"> 2020</w:t>
      </w:r>
      <w:r w:rsidRPr="00F30066">
        <w:rPr>
          <w:rFonts w:ascii="Times New Roman" w:hAnsi="Times New Roman" w:cs="Times New Roman"/>
          <w:color w:val="000000" w:themeColor="text1"/>
          <w:lang w:val="en-GB"/>
        </w:rPr>
        <w:t>) link to data source</w:t>
      </w:r>
      <w:r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. </w:t>
      </w:r>
    </w:p>
    <w:tbl>
      <w:tblPr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3547"/>
        <w:gridCol w:w="4253"/>
      </w:tblGrid>
      <w:tr w:rsidR="00731486" w:rsidRPr="00BE7817" w14:paraId="77E5FA27" w14:textId="77777777" w:rsidTr="00261334">
        <w:trPr>
          <w:trHeight w:val="485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3799" w14:textId="77777777" w:rsidR="00731486" w:rsidRPr="00BE7817" w:rsidRDefault="00731486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>Lockdown measures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BF5A" w14:textId="77777777" w:rsidR="00731486" w:rsidRPr="00BE7817" w:rsidRDefault="00731486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>Source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A035" w14:textId="77777777" w:rsidR="00731486" w:rsidRPr="00BE7817" w:rsidRDefault="00731486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>Documentation/publication</w:t>
            </w:r>
          </w:p>
        </w:tc>
      </w:tr>
      <w:tr w:rsidR="00731486" w:rsidRPr="00731486" w14:paraId="1DAE3402" w14:textId="77777777" w:rsidTr="00261334">
        <w:trPr>
          <w:trHeight w:val="755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8F65" w14:textId="77777777" w:rsidR="00731486" w:rsidRPr="00BE7817" w:rsidRDefault="00731486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>Oxford Stringency Index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FED1" w14:textId="77777777" w:rsidR="00731486" w:rsidRPr="00BE7817" w:rsidRDefault="00731486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>https://raw.githubusercontent.com/OxCGRT/covid-policy-tracker/master/data/OxCGRT_latest.csv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6BB2" w14:textId="77777777" w:rsidR="00731486" w:rsidRPr="00BE7817" w:rsidRDefault="00731486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 xml:space="preserve">Hale, T. et al. </w:t>
            </w:r>
            <w:r>
              <w:rPr>
                <w:lang w:val="en-GB"/>
              </w:rPr>
              <w:t>"</w:t>
            </w:r>
            <w:r w:rsidRPr="00BE7817">
              <w:rPr>
                <w:lang w:val="en-GB"/>
              </w:rPr>
              <w:t>Variation in Government Responses to COVID-19</w:t>
            </w:r>
            <w:r>
              <w:rPr>
                <w:lang w:val="en-GB"/>
              </w:rPr>
              <w:t>"</w:t>
            </w:r>
            <w:r w:rsidRPr="00BE7817">
              <w:rPr>
                <w:lang w:val="en-GB"/>
              </w:rPr>
              <w:t xml:space="preserve"> Version 7.0. </w:t>
            </w:r>
            <w:proofErr w:type="spellStart"/>
            <w:r w:rsidRPr="00BE7817">
              <w:rPr>
                <w:lang w:val="en-GB"/>
              </w:rPr>
              <w:t>Blavatnik</w:t>
            </w:r>
            <w:proofErr w:type="spellEnd"/>
            <w:r w:rsidRPr="00BE7817">
              <w:rPr>
                <w:lang w:val="en-GB"/>
              </w:rPr>
              <w:t xml:space="preserve"> School of Government Working Paper. May 25, 2020.</w:t>
            </w:r>
          </w:p>
          <w:p w14:paraId="562F6859" w14:textId="77777777" w:rsidR="00731486" w:rsidRPr="00BE7817" w:rsidRDefault="00731486" w:rsidP="00261334">
            <w:pPr>
              <w:spacing w:line="480" w:lineRule="auto"/>
              <w:jc w:val="both"/>
              <w:rPr>
                <w:lang w:val="en-GB"/>
              </w:rPr>
            </w:pPr>
          </w:p>
          <w:p w14:paraId="73C3129E" w14:textId="77777777" w:rsidR="00731486" w:rsidRPr="00BE7817" w:rsidRDefault="00731486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>https://www.bsg.ox.ac.uk/sites/default/files/2020-09/BSG-WP-2020-032-v7.0.pdf</w:t>
            </w:r>
          </w:p>
        </w:tc>
      </w:tr>
    </w:tbl>
    <w:p w14:paraId="3F0DE6E6" w14:textId="77777777" w:rsidR="00731486" w:rsidRPr="00BE7817" w:rsidRDefault="00731486" w:rsidP="00731486">
      <w:pPr>
        <w:spacing w:line="480" w:lineRule="auto"/>
        <w:jc w:val="both"/>
        <w:rPr>
          <w:lang w:val="en-GB"/>
        </w:rPr>
      </w:pPr>
    </w:p>
    <w:p w14:paraId="004F1374" w14:textId="77777777" w:rsidR="00731486" w:rsidRPr="00731486" w:rsidRDefault="00731486">
      <w:pPr>
        <w:rPr>
          <w:lang w:val="en-GB"/>
        </w:rPr>
      </w:pPr>
    </w:p>
    <w:sectPr w:rsidR="00731486" w:rsidRPr="00731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86"/>
    <w:rsid w:val="007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D6D95B"/>
  <w15:chartTrackingRefBased/>
  <w15:docId w15:val="{F13940B6-3A33-804C-B8EC-E01D361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486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1486"/>
    <w:pPr>
      <w:spacing w:after="200"/>
      <w:jc w:val="both"/>
    </w:pPr>
    <w:rPr>
      <w:rFonts w:ascii="Calibri" w:eastAsia="Calibri" w:hAnsi="Calibri" w:cs="Calibri"/>
      <w:color w:val="44546A" w:themeColor="tex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Maione</dc:creator>
  <cp:keywords/>
  <dc:description/>
  <cp:lastModifiedBy>Michela Maione</cp:lastModifiedBy>
  <cp:revision>1</cp:revision>
  <dcterms:created xsi:type="dcterms:W3CDTF">2022-11-22T14:13:00Z</dcterms:created>
  <dcterms:modified xsi:type="dcterms:W3CDTF">2022-11-22T14:15:00Z</dcterms:modified>
</cp:coreProperties>
</file>