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31BE9" w14:textId="77777777" w:rsidR="00015D02" w:rsidRPr="006B7DF6" w:rsidRDefault="00015D02" w:rsidP="00015D02">
      <w:pPr>
        <w:pStyle w:val="Title"/>
        <w:rPr>
          <w:rFonts w:ascii="Tahoma" w:hAnsi="Tahoma"/>
        </w:rPr>
      </w:pPr>
      <w:r w:rsidRPr="006B7DF6">
        <w:rPr>
          <w:rFonts w:ascii="Tahoma" w:hAnsi="Tahoma"/>
        </w:rPr>
        <w:t>Clinical Study Protocol</w:t>
      </w:r>
    </w:p>
    <w:p w14:paraId="72726D6B" w14:textId="77777777" w:rsidR="00015D02" w:rsidRDefault="00015D02" w:rsidP="00015D02">
      <w:pPr>
        <w:rPr>
          <w:rFonts w:ascii="Tahoma" w:eastAsiaTheme="majorEastAsia" w:hAnsi="Tahoma" w:cs="Tahoma"/>
          <w:b/>
          <w:bCs/>
          <w:spacing w:val="5"/>
          <w:kern w:val="28"/>
          <w:sz w:val="32"/>
          <w:szCs w:val="32"/>
        </w:rPr>
      </w:pPr>
      <w:r w:rsidRPr="006B7DF6">
        <w:rPr>
          <w:rFonts w:ascii="Tahoma" w:hAnsi="Tahoma"/>
          <w:b/>
          <w:spacing w:val="5"/>
          <w:kern w:val="28"/>
          <w:sz w:val="32"/>
        </w:rPr>
        <w:t>Study Title:</w:t>
      </w:r>
      <w:r w:rsidRPr="006F6354">
        <w:rPr>
          <w:rFonts w:ascii="Tahoma" w:eastAsiaTheme="majorEastAsia" w:hAnsi="Tahoma" w:cs="Tahoma"/>
          <w:b/>
          <w:bCs/>
          <w:spacing w:val="5"/>
          <w:kern w:val="28"/>
          <w:sz w:val="32"/>
          <w:szCs w:val="32"/>
        </w:rPr>
        <w:t xml:space="preserve"> </w:t>
      </w:r>
      <w:r w:rsidRPr="00AB5979">
        <w:rPr>
          <w:rFonts w:ascii="Tahoma" w:eastAsiaTheme="majorEastAsia" w:hAnsi="Tahoma" w:cs="Tahoma"/>
          <w:spacing w:val="5"/>
          <w:kern w:val="28"/>
          <w:sz w:val="24"/>
          <w:szCs w:val="24"/>
        </w:rPr>
        <w:t>Effectiveness of Intense Pulsed Light (IPL) for improving signs and symptoms in Dry Eye Disease (DED) due to Meibomian Gland Dysfunction (MGD)</w:t>
      </w:r>
    </w:p>
    <w:p w14:paraId="52E22E88" w14:textId="4CDF0343" w:rsidR="00BC48A6" w:rsidRDefault="00BC48A6"/>
    <w:p w14:paraId="181C47E6" w14:textId="77777777" w:rsidR="00015D02" w:rsidRPr="006F6354" w:rsidRDefault="00015D02" w:rsidP="00015D02">
      <w:pPr>
        <w:tabs>
          <w:tab w:val="left" w:pos="2910"/>
        </w:tabs>
        <w:rPr>
          <w:rFonts w:ascii="Tahoma" w:eastAsiaTheme="majorEastAsia" w:hAnsi="Tahoma" w:cs="Tahoma"/>
          <w:b/>
          <w:bCs/>
          <w:spacing w:val="5"/>
          <w:kern w:val="28"/>
          <w:sz w:val="32"/>
          <w:szCs w:val="32"/>
        </w:rPr>
      </w:pPr>
    </w:p>
    <w:p w14:paraId="0FFF0911" w14:textId="77777777" w:rsidR="00015D02" w:rsidRDefault="00015D02" w:rsidP="00015D02">
      <w:pPr>
        <w:pStyle w:val="Title"/>
        <w:rPr>
          <w:rFonts w:ascii="Tahoma" w:hAnsi="Tahoma" w:cs="Tahoma"/>
        </w:rPr>
      </w:pPr>
      <w:r w:rsidRPr="006F6354">
        <w:rPr>
          <w:rFonts w:ascii="Tahoma" w:hAnsi="Tahoma" w:cs="Tahoma"/>
        </w:rPr>
        <w:t>Study Synopsis</w:t>
      </w:r>
    </w:p>
    <w:tbl>
      <w:tblPr>
        <w:tblW w:w="110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4455"/>
        <w:gridCol w:w="4455"/>
      </w:tblGrid>
      <w:tr w:rsidR="00015D02" w:rsidRPr="00875B70" w14:paraId="44ADDD42" w14:textId="77777777" w:rsidTr="001A0CFE">
        <w:trPr>
          <w:trHeight w:val="908"/>
        </w:trPr>
        <w:tc>
          <w:tcPr>
            <w:tcW w:w="2164" w:type="dxa"/>
            <w:vAlign w:val="center"/>
          </w:tcPr>
          <w:p w14:paraId="460B81BB" w14:textId="77777777" w:rsidR="00015D02" w:rsidRPr="00875B70" w:rsidRDefault="00015D02" w:rsidP="001A0CFE">
            <w:pPr>
              <w:pStyle w:val="NoSpacing"/>
              <w:spacing w:before="60" w:afterLines="60" w:after="144" w:line="276" w:lineRule="auto"/>
              <w:rPr>
                <w:rFonts w:ascii="Tahoma" w:hAnsi="Tahoma" w:cs="Tahoma"/>
                <w:b/>
                <w:bCs/>
                <w:sz w:val="20"/>
                <w:szCs w:val="20"/>
              </w:rPr>
            </w:pPr>
            <w:r w:rsidRPr="00875B70">
              <w:rPr>
                <w:rFonts w:ascii="Tahoma" w:hAnsi="Tahoma" w:cs="Tahoma"/>
                <w:b/>
                <w:bCs/>
                <w:sz w:val="20"/>
                <w:szCs w:val="20"/>
              </w:rPr>
              <w:t>Study Device</w:t>
            </w:r>
          </w:p>
        </w:tc>
        <w:tc>
          <w:tcPr>
            <w:tcW w:w="8910" w:type="dxa"/>
            <w:gridSpan w:val="2"/>
            <w:vAlign w:val="center"/>
          </w:tcPr>
          <w:p w14:paraId="427CB162" w14:textId="77777777" w:rsidR="00015D02" w:rsidRPr="00875B70" w:rsidRDefault="00015D02" w:rsidP="001A0CFE">
            <w:pPr>
              <w:spacing w:before="60" w:afterLines="60" w:after="144"/>
              <w:rPr>
                <w:rFonts w:ascii="Tahoma" w:hAnsi="Tahoma" w:cs="Tahoma"/>
                <w:sz w:val="20"/>
                <w:szCs w:val="20"/>
              </w:rPr>
            </w:pPr>
            <w:r w:rsidRPr="00875B70">
              <w:rPr>
                <w:rFonts w:ascii="Tahoma" w:hAnsi="Tahoma" w:cs="Tahoma"/>
                <w:sz w:val="20"/>
                <w:szCs w:val="20"/>
              </w:rPr>
              <w:t>M22 intense pulsed light (IPL) module is a class II device with an FDA clearance (K142860) for benign cutaneous vascular lesions, including erythema of rosacea</w:t>
            </w:r>
            <w:r>
              <w:rPr>
                <w:rFonts w:ascii="Tahoma" w:hAnsi="Tahoma" w:cs="Tahoma"/>
                <w:sz w:val="20"/>
                <w:szCs w:val="20"/>
              </w:rPr>
              <w:t xml:space="preserve"> and facial telangiectasia</w:t>
            </w:r>
            <w:r w:rsidRPr="00875B70">
              <w:rPr>
                <w:rFonts w:ascii="Tahoma" w:hAnsi="Tahoma" w:cs="Tahoma"/>
                <w:sz w:val="20"/>
                <w:szCs w:val="20"/>
              </w:rPr>
              <w:t>.</w:t>
            </w:r>
          </w:p>
        </w:tc>
      </w:tr>
      <w:tr w:rsidR="00015D02" w:rsidRPr="00875B70" w14:paraId="345E3643" w14:textId="77777777" w:rsidTr="001A0CFE">
        <w:tc>
          <w:tcPr>
            <w:tcW w:w="2164" w:type="dxa"/>
            <w:vAlign w:val="center"/>
          </w:tcPr>
          <w:p w14:paraId="5D0E12F4" w14:textId="77777777" w:rsidR="00015D02" w:rsidRPr="00875B70" w:rsidRDefault="00015D02" w:rsidP="001A0CFE">
            <w:pPr>
              <w:pStyle w:val="NoSpacing"/>
              <w:spacing w:before="60" w:afterLines="60" w:after="144" w:line="276" w:lineRule="auto"/>
              <w:rPr>
                <w:rFonts w:ascii="Tahoma" w:hAnsi="Tahoma" w:cs="Tahoma"/>
                <w:b/>
                <w:bCs/>
                <w:sz w:val="20"/>
                <w:szCs w:val="20"/>
              </w:rPr>
            </w:pPr>
            <w:r w:rsidRPr="00875B70">
              <w:rPr>
                <w:rFonts w:ascii="Tahoma" w:hAnsi="Tahoma" w:cs="Tahoma"/>
                <w:b/>
                <w:bCs/>
                <w:sz w:val="20"/>
                <w:szCs w:val="20"/>
              </w:rPr>
              <w:t>Protocol number</w:t>
            </w:r>
          </w:p>
        </w:tc>
        <w:tc>
          <w:tcPr>
            <w:tcW w:w="8910" w:type="dxa"/>
            <w:gridSpan w:val="2"/>
            <w:vAlign w:val="center"/>
          </w:tcPr>
          <w:p w14:paraId="7FF9FCA5" w14:textId="77777777" w:rsidR="00015D02" w:rsidRPr="00875B70" w:rsidRDefault="00015D02" w:rsidP="001A0CFE">
            <w:pPr>
              <w:pStyle w:val="NoSpacing"/>
              <w:spacing w:before="60" w:afterLines="60" w:after="144" w:line="276" w:lineRule="auto"/>
              <w:rPr>
                <w:rFonts w:ascii="Tahoma" w:hAnsi="Tahoma" w:cs="Tahoma"/>
                <w:sz w:val="20"/>
                <w:szCs w:val="20"/>
              </w:rPr>
            </w:pPr>
            <w:r>
              <w:rPr>
                <w:rFonts w:ascii="Tahoma" w:hAnsi="Tahoma" w:cs="Tahoma"/>
                <w:sz w:val="20"/>
                <w:szCs w:val="20"/>
              </w:rPr>
              <w:t>LUM-VBU-M22-IPL-17-01</w:t>
            </w:r>
          </w:p>
        </w:tc>
      </w:tr>
      <w:tr w:rsidR="00015D02" w:rsidRPr="00875B70" w14:paraId="4264813A" w14:textId="77777777" w:rsidTr="001A0CFE">
        <w:tc>
          <w:tcPr>
            <w:tcW w:w="2164" w:type="dxa"/>
            <w:vAlign w:val="center"/>
          </w:tcPr>
          <w:p w14:paraId="1D54669C" w14:textId="77777777" w:rsidR="00015D02" w:rsidRPr="00875B70" w:rsidRDefault="00015D02" w:rsidP="001A0CFE">
            <w:pPr>
              <w:pStyle w:val="NoSpacing"/>
              <w:spacing w:before="60" w:afterLines="60" w:after="144" w:line="276" w:lineRule="auto"/>
              <w:rPr>
                <w:rStyle w:val="Emphasis"/>
                <w:rFonts w:ascii="Tahoma" w:hAnsi="Tahoma" w:cs="Tahoma"/>
                <w:sz w:val="20"/>
                <w:szCs w:val="20"/>
              </w:rPr>
            </w:pPr>
            <w:r w:rsidRPr="00875B70">
              <w:rPr>
                <w:rStyle w:val="Emphasis"/>
                <w:rFonts w:ascii="Tahoma" w:hAnsi="Tahoma" w:cs="Tahoma"/>
                <w:sz w:val="20"/>
                <w:szCs w:val="20"/>
              </w:rPr>
              <w:t>Study Title</w:t>
            </w:r>
          </w:p>
        </w:tc>
        <w:tc>
          <w:tcPr>
            <w:tcW w:w="8910" w:type="dxa"/>
            <w:gridSpan w:val="2"/>
            <w:vAlign w:val="center"/>
          </w:tcPr>
          <w:p w14:paraId="49F11FF9" w14:textId="77777777" w:rsidR="00015D02" w:rsidRPr="00875B70" w:rsidRDefault="00015D02" w:rsidP="001A0CFE">
            <w:pPr>
              <w:pStyle w:val="NoSpacing"/>
              <w:jc w:val="both"/>
              <w:rPr>
                <w:rFonts w:ascii="Tahoma" w:hAnsi="Tahoma" w:cs="Tahoma"/>
                <w:sz w:val="20"/>
                <w:szCs w:val="20"/>
              </w:rPr>
            </w:pPr>
            <w:r>
              <w:rPr>
                <w:rFonts w:ascii="Tahoma" w:hAnsi="Tahoma" w:cs="Tahoma"/>
                <w:sz w:val="20"/>
                <w:szCs w:val="20"/>
              </w:rPr>
              <w:t xml:space="preserve">Effectiveness of </w:t>
            </w:r>
            <w:r w:rsidRPr="00875B70">
              <w:rPr>
                <w:rFonts w:ascii="Tahoma" w:hAnsi="Tahoma" w:cs="Tahoma"/>
                <w:sz w:val="20"/>
                <w:szCs w:val="20"/>
              </w:rPr>
              <w:t>Intense Pulsed Light (IPL)</w:t>
            </w:r>
            <w:r>
              <w:rPr>
                <w:rFonts w:ascii="Tahoma" w:hAnsi="Tahoma" w:cs="Tahoma"/>
                <w:sz w:val="20"/>
                <w:szCs w:val="20"/>
              </w:rPr>
              <w:t xml:space="preserve"> </w:t>
            </w:r>
            <w:r w:rsidRPr="00875B70">
              <w:rPr>
                <w:rFonts w:ascii="Tahoma" w:hAnsi="Tahoma" w:cs="Tahoma"/>
                <w:sz w:val="20"/>
                <w:szCs w:val="20"/>
              </w:rPr>
              <w:t xml:space="preserve">for </w:t>
            </w:r>
            <w:r>
              <w:rPr>
                <w:rFonts w:ascii="Tahoma" w:hAnsi="Tahoma" w:cs="Tahoma"/>
                <w:sz w:val="20"/>
                <w:szCs w:val="20"/>
              </w:rPr>
              <w:t>improving signs and symptoms in</w:t>
            </w:r>
            <w:r w:rsidRPr="00875B70">
              <w:rPr>
                <w:rFonts w:ascii="Tahoma" w:hAnsi="Tahoma" w:cs="Tahoma"/>
                <w:sz w:val="20"/>
                <w:szCs w:val="20"/>
              </w:rPr>
              <w:t xml:space="preserve"> </w:t>
            </w:r>
            <w:r>
              <w:rPr>
                <w:rFonts w:ascii="Tahoma" w:hAnsi="Tahoma" w:cs="Tahoma"/>
                <w:sz w:val="20"/>
                <w:szCs w:val="20"/>
              </w:rPr>
              <w:t xml:space="preserve">Dry Eye Disease (DED) due to </w:t>
            </w:r>
            <w:r w:rsidRPr="00875B70">
              <w:rPr>
                <w:rFonts w:ascii="Tahoma" w:hAnsi="Tahoma" w:cs="Tahoma"/>
                <w:sz w:val="20"/>
                <w:szCs w:val="20"/>
              </w:rPr>
              <w:t>Meibomian Gland Dysfunction (MGD)</w:t>
            </w:r>
          </w:p>
        </w:tc>
      </w:tr>
      <w:tr w:rsidR="00015D02" w:rsidRPr="00875B70" w14:paraId="2A761406" w14:textId="77777777" w:rsidTr="001A0CFE">
        <w:trPr>
          <w:trHeight w:val="249"/>
        </w:trPr>
        <w:tc>
          <w:tcPr>
            <w:tcW w:w="2164" w:type="dxa"/>
            <w:vAlign w:val="center"/>
          </w:tcPr>
          <w:p w14:paraId="24BE6BE2" w14:textId="77777777" w:rsidR="00015D02" w:rsidRPr="00875B70" w:rsidRDefault="00015D02" w:rsidP="001A0CFE">
            <w:pPr>
              <w:pStyle w:val="NoSpacing"/>
              <w:spacing w:before="60" w:afterLines="60" w:after="144" w:line="276" w:lineRule="auto"/>
              <w:rPr>
                <w:rFonts w:ascii="Tahoma" w:hAnsi="Tahoma" w:cs="Tahoma"/>
                <w:b/>
                <w:bCs/>
                <w:sz w:val="20"/>
                <w:szCs w:val="20"/>
              </w:rPr>
            </w:pPr>
            <w:r w:rsidRPr="00875B70">
              <w:rPr>
                <w:rFonts w:ascii="Tahoma" w:hAnsi="Tahoma" w:cs="Tahoma"/>
                <w:b/>
                <w:bCs/>
                <w:sz w:val="20"/>
                <w:szCs w:val="20"/>
              </w:rPr>
              <w:t>Study design</w:t>
            </w:r>
          </w:p>
        </w:tc>
        <w:tc>
          <w:tcPr>
            <w:tcW w:w="8910" w:type="dxa"/>
            <w:gridSpan w:val="2"/>
            <w:vAlign w:val="center"/>
          </w:tcPr>
          <w:p w14:paraId="383D8077" w14:textId="77777777" w:rsidR="00015D02" w:rsidRPr="00875B70" w:rsidRDefault="00015D02" w:rsidP="001A0CFE">
            <w:pPr>
              <w:pStyle w:val="NoSpacing"/>
              <w:spacing w:before="60" w:afterLines="60" w:after="144" w:line="276" w:lineRule="auto"/>
              <w:rPr>
                <w:rFonts w:ascii="Tahoma" w:hAnsi="Tahoma" w:cs="Tahoma"/>
                <w:sz w:val="20"/>
                <w:szCs w:val="20"/>
              </w:rPr>
            </w:pPr>
            <w:r w:rsidRPr="00875B70">
              <w:rPr>
                <w:rFonts w:ascii="Tahoma" w:hAnsi="Tahoma" w:cs="Tahoma"/>
                <w:sz w:val="20"/>
                <w:szCs w:val="20"/>
              </w:rPr>
              <w:t xml:space="preserve">Multi-center, </w:t>
            </w:r>
            <w:r>
              <w:rPr>
                <w:rFonts w:ascii="Tahoma" w:hAnsi="Tahoma" w:cs="Tahoma"/>
                <w:sz w:val="20"/>
                <w:szCs w:val="20"/>
              </w:rPr>
              <w:t>p</w:t>
            </w:r>
            <w:r w:rsidRPr="00875B70">
              <w:rPr>
                <w:rFonts w:ascii="Tahoma" w:hAnsi="Tahoma" w:cs="Tahoma"/>
                <w:sz w:val="20"/>
                <w:szCs w:val="20"/>
              </w:rPr>
              <w:t xml:space="preserve">rospective, </w:t>
            </w:r>
            <w:r>
              <w:rPr>
                <w:rFonts w:ascii="Tahoma" w:hAnsi="Tahoma" w:cs="Tahoma"/>
                <w:sz w:val="20"/>
                <w:szCs w:val="20"/>
              </w:rPr>
              <w:t>randomized, sham-controlled</w:t>
            </w:r>
            <w:r w:rsidRPr="00875B70">
              <w:rPr>
                <w:rFonts w:ascii="Tahoma" w:hAnsi="Tahoma" w:cs="Tahoma"/>
                <w:sz w:val="20"/>
                <w:szCs w:val="20"/>
              </w:rPr>
              <w:t xml:space="preserve">, </w:t>
            </w:r>
            <w:r>
              <w:rPr>
                <w:rFonts w:ascii="Tahoma" w:hAnsi="Tahoma" w:cs="Tahoma"/>
                <w:sz w:val="20"/>
                <w:szCs w:val="20"/>
              </w:rPr>
              <w:t>superiority, n</w:t>
            </w:r>
            <w:r w:rsidRPr="00875B70">
              <w:rPr>
                <w:rFonts w:ascii="Tahoma" w:hAnsi="Tahoma" w:cs="Tahoma"/>
                <w:sz w:val="20"/>
                <w:szCs w:val="20"/>
              </w:rPr>
              <w:t>on-significant risk</w:t>
            </w:r>
          </w:p>
        </w:tc>
      </w:tr>
      <w:tr w:rsidR="00015D02" w:rsidRPr="00875B70" w14:paraId="1A314630" w14:textId="77777777" w:rsidTr="001A0CFE">
        <w:trPr>
          <w:trHeight w:val="249"/>
        </w:trPr>
        <w:tc>
          <w:tcPr>
            <w:tcW w:w="2164" w:type="dxa"/>
            <w:vAlign w:val="center"/>
          </w:tcPr>
          <w:p w14:paraId="0EEAE5E7" w14:textId="77777777" w:rsidR="00015D02" w:rsidRPr="00704E29" w:rsidRDefault="00015D02" w:rsidP="001A0CFE">
            <w:pPr>
              <w:pStyle w:val="NoSpacing"/>
              <w:spacing w:before="60" w:afterLines="60" w:after="144" w:line="276" w:lineRule="auto"/>
              <w:rPr>
                <w:rFonts w:ascii="Tahoma" w:hAnsi="Tahoma" w:cs="Tahoma"/>
                <w:b/>
                <w:bCs/>
                <w:sz w:val="20"/>
                <w:szCs w:val="20"/>
              </w:rPr>
            </w:pPr>
            <w:r w:rsidRPr="00704E29">
              <w:rPr>
                <w:b/>
                <w:bCs/>
              </w:rPr>
              <w:t>Projected Study period</w:t>
            </w:r>
          </w:p>
        </w:tc>
        <w:tc>
          <w:tcPr>
            <w:tcW w:w="4455" w:type="dxa"/>
          </w:tcPr>
          <w:p w14:paraId="6482797A" w14:textId="77777777" w:rsidR="00015D02" w:rsidRPr="00704E29" w:rsidRDefault="00015D02" w:rsidP="001A0CFE">
            <w:pPr>
              <w:pStyle w:val="NoSpacing"/>
              <w:spacing w:before="60" w:afterLines="60" w:after="144" w:line="276" w:lineRule="auto"/>
              <w:rPr>
                <w:rFonts w:ascii="Tahoma" w:hAnsi="Tahoma" w:cs="Tahoma"/>
                <w:sz w:val="20"/>
                <w:szCs w:val="20"/>
              </w:rPr>
            </w:pPr>
            <w:r w:rsidRPr="00704E29">
              <w:t>Initiation Date: January 15, 2018</w:t>
            </w:r>
          </w:p>
        </w:tc>
        <w:tc>
          <w:tcPr>
            <w:tcW w:w="4455" w:type="dxa"/>
          </w:tcPr>
          <w:p w14:paraId="7C7B1DC0" w14:textId="77777777" w:rsidR="00015D02" w:rsidRPr="00704E29" w:rsidRDefault="00015D02" w:rsidP="001A0CFE">
            <w:pPr>
              <w:pStyle w:val="NoSpacing"/>
              <w:spacing w:before="60" w:afterLines="60" w:after="144" w:line="276" w:lineRule="auto"/>
            </w:pPr>
            <w:r w:rsidRPr="00704E29">
              <w:t xml:space="preserve">Completion Date:  </w:t>
            </w:r>
            <w:r>
              <w:t>July 1, 2018</w:t>
            </w:r>
          </w:p>
        </w:tc>
      </w:tr>
      <w:tr w:rsidR="00015D02" w:rsidRPr="00875B70" w14:paraId="3C9A9293" w14:textId="77777777" w:rsidTr="001A0CFE">
        <w:trPr>
          <w:trHeight w:val="249"/>
        </w:trPr>
        <w:tc>
          <w:tcPr>
            <w:tcW w:w="2164" w:type="dxa"/>
            <w:vAlign w:val="center"/>
          </w:tcPr>
          <w:p w14:paraId="6F5E6797" w14:textId="77777777" w:rsidR="00015D02" w:rsidRPr="000D62BB" w:rsidRDefault="00015D02" w:rsidP="001A0CFE">
            <w:pPr>
              <w:pStyle w:val="NoSpacing"/>
              <w:spacing w:before="60" w:afterLines="60" w:after="144" w:line="276" w:lineRule="auto"/>
              <w:rPr>
                <w:b/>
                <w:bCs/>
                <w:highlight w:val="yellow"/>
              </w:rPr>
            </w:pPr>
            <w:r w:rsidRPr="00505CCB">
              <w:rPr>
                <w:rFonts w:ascii="Tahoma" w:hAnsi="Tahoma" w:cs="Tahoma"/>
                <w:b/>
                <w:bCs/>
                <w:sz w:val="20"/>
                <w:szCs w:val="20"/>
              </w:rPr>
              <w:t>Study population</w:t>
            </w:r>
          </w:p>
        </w:tc>
        <w:tc>
          <w:tcPr>
            <w:tcW w:w="8910" w:type="dxa"/>
            <w:gridSpan w:val="2"/>
            <w:vAlign w:val="center"/>
          </w:tcPr>
          <w:p w14:paraId="13B908FD" w14:textId="77777777" w:rsidR="00015D02" w:rsidRPr="003A3E00" w:rsidRDefault="00015D02" w:rsidP="001A0CFE">
            <w:pPr>
              <w:pStyle w:val="NoSpacing"/>
              <w:spacing w:before="60" w:afterLines="60" w:after="144" w:line="276" w:lineRule="auto"/>
              <w:rPr>
                <w:rFonts w:ascii="Tahoma" w:hAnsi="Tahoma" w:cs="Tahoma"/>
                <w:sz w:val="20"/>
                <w:szCs w:val="20"/>
              </w:rPr>
            </w:pPr>
            <w:r>
              <w:rPr>
                <w:rFonts w:ascii="Tahoma" w:hAnsi="Tahoma" w:cs="Tahoma"/>
                <w:sz w:val="20"/>
                <w:szCs w:val="20"/>
              </w:rPr>
              <w:t>Up to 83</w:t>
            </w:r>
            <w:r w:rsidRPr="00702AFA">
              <w:rPr>
                <w:rFonts w:ascii="Tahoma" w:hAnsi="Tahoma" w:cs="Tahoma"/>
                <w:sz w:val="20"/>
                <w:szCs w:val="20"/>
              </w:rPr>
              <w:t xml:space="preserve"> male or female subjects, aged 22-85</w:t>
            </w:r>
            <w:r w:rsidRPr="00CC3DDB">
              <w:rPr>
                <w:rFonts w:ascii="Tahoma" w:hAnsi="Tahoma" w:cs="Tahoma"/>
                <w:sz w:val="20"/>
                <w:szCs w:val="20"/>
              </w:rPr>
              <w:t xml:space="preserve"> with signs and symptoms of DED caused by MGD</w:t>
            </w:r>
            <w:r>
              <w:rPr>
                <w:rFonts w:ascii="Tahoma" w:hAnsi="Tahoma" w:cs="Tahoma"/>
                <w:sz w:val="20"/>
                <w:szCs w:val="20"/>
              </w:rPr>
              <w:br/>
              <w:t>Enrollment</w:t>
            </w:r>
            <w:r w:rsidRPr="00505CCB">
              <w:rPr>
                <w:rFonts w:ascii="Tahoma" w:hAnsi="Tahoma" w:cs="Tahoma"/>
                <w:sz w:val="20"/>
                <w:szCs w:val="20"/>
              </w:rPr>
              <w:t xml:space="preserve"> will continue until at least </w:t>
            </w:r>
            <w:r>
              <w:rPr>
                <w:rFonts w:ascii="Tahoma" w:hAnsi="Tahoma" w:cs="Tahoma"/>
                <w:sz w:val="20"/>
                <w:szCs w:val="20"/>
              </w:rPr>
              <w:t>10 subjects</w:t>
            </w:r>
            <w:r w:rsidRPr="00505CCB">
              <w:rPr>
                <w:rFonts w:ascii="Tahoma" w:hAnsi="Tahoma" w:cs="Tahoma"/>
                <w:sz w:val="20"/>
                <w:szCs w:val="20"/>
              </w:rPr>
              <w:t xml:space="preserve"> without skin rosacea are enrolled</w:t>
            </w:r>
            <w:r>
              <w:rPr>
                <w:rFonts w:ascii="Tahoma" w:hAnsi="Tahoma" w:cs="Tahoma"/>
                <w:sz w:val="20"/>
                <w:szCs w:val="20"/>
              </w:rPr>
              <w:t>.</w:t>
            </w:r>
          </w:p>
        </w:tc>
      </w:tr>
      <w:tr w:rsidR="00015D02" w:rsidRPr="00875B70" w14:paraId="16775239" w14:textId="77777777" w:rsidTr="001A0CFE">
        <w:trPr>
          <w:trHeight w:val="249"/>
        </w:trPr>
        <w:tc>
          <w:tcPr>
            <w:tcW w:w="2164" w:type="dxa"/>
            <w:vAlign w:val="center"/>
          </w:tcPr>
          <w:p w14:paraId="10F5E1E1" w14:textId="77777777" w:rsidR="00015D02" w:rsidRPr="000D62BB" w:rsidRDefault="00015D02" w:rsidP="001A0CFE">
            <w:pPr>
              <w:pStyle w:val="NoSpacing"/>
              <w:spacing w:before="60" w:afterLines="60" w:after="144" w:line="276" w:lineRule="auto"/>
              <w:rPr>
                <w:b/>
                <w:bCs/>
                <w:highlight w:val="yellow"/>
              </w:rPr>
            </w:pPr>
            <w:r w:rsidRPr="00875B70">
              <w:rPr>
                <w:rFonts w:ascii="Tahoma" w:hAnsi="Tahoma" w:cs="Tahoma"/>
                <w:b/>
                <w:bCs/>
                <w:sz w:val="20"/>
                <w:szCs w:val="20"/>
              </w:rPr>
              <w:t xml:space="preserve">Investigational </w:t>
            </w:r>
            <w:r>
              <w:rPr>
                <w:rFonts w:ascii="Tahoma" w:hAnsi="Tahoma" w:cs="Tahoma"/>
                <w:b/>
                <w:bCs/>
                <w:sz w:val="20"/>
                <w:szCs w:val="20"/>
              </w:rPr>
              <w:t>device</w:t>
            </w:r>
          </w:p>
        </w:tc>
        <w:tc>
          <w:tcPr>
            <w:tcW w:w="8910" w:type="dxa"/>
            <w:gridSpan w:val="2"/>
            <w:vAlign w:val="center"/>
          </w:tcPr>
          <w:p w14:paraId="43E72B5C" w14:textId="77777777" w:rsidR="00015D02" w:rsidRPr="000D62BB" w:rsidRDefault="00015D02" w:rsidP="001A0CFE">
            <w:pPr>
              <w:pStyle w:val="NoSpacing"/>
              <w:spacing w:before="60" w:afterLines="60" w:after="144" w:line="276" w:lineRule="auto"/>
              <w:rPr>
                <w:rFonts w:ascii="Tahoma" w:hAnsi="Tahoma" w:cs="Tahoma"/>
                <w:sz w:val="20"/>
                <w:szCs w:val="20"/>
                <w:highlight w:val="yellow"/>
              </w:rPr>
            </w:pPr>
            <w:proofErr w:type="spellStart"/>
            <w:r w:rsidRPr="00875B70">
              <w:rPr>
                <w:rFonts w:ascii="Tahoma" w:hAnsi="Tahoma" w:cs="Tahoma"/>
                <w:sz w:val="20"/>
                <w:szCs w:val="20"/>
              </w:rPr>
              <w:t>Lumenis</w:t>
            </w:r>
            <w:proofErr w:type="spellEnd"/>
            <w:r w:rsidRPr="00875B70">
              <w:rPr>
                <w:rFonts w:ascii="Tahoma" w:hAnsi="Tahoma" w:cs="Tahoma"/>
                <w:sz w:val="20"/>
                <w:szCs w:val="20"/>
                <w:vertAlign w:val="superscript"/>
              </w:rPr>
              <w:t xml:space="preserve">® </w:t>
            </w:r>
            <w:r w:rsidRPr="00875B70">
              <w:rPr>
                <w:rFonts w:ascii="Tahoma" w:hAnsi="Tahoma" w:cs="Tahoma"/>
                <w:sz w:val="20"/>
                <w:szCs w:val="20"/>
              </w:rPr>
              <w:t>M22 system</w:t>
            </w:r>
            <w:r>
              <w:rPr>
                <w:rFonts w:ascii="Tahoma" w:hAnsi="Tahoma" w:cs="Tahoma"/>
                <w:sz w:val="20"/>
                <w:szCs w:val="20"/>
              </w:rPr>
              <w:t xml:space="preserve"> with the IPL handpiece </w:t>
            </w:r>
          </w:p>
        </w:tc>
      </w:tr>
      <w:tr w:rsidR="00015D02" w:rsidRPr="00875B70" w14:paraId="29134DBC" w14:textId="77777777" w:rsidTr="001A0CFE">
        <w:trPr>
          <w:trHeight w:val="249"/>
        </w:trPr>
        <w:tc>
          <w:tcPr>
            <w:tcW w:w="2164" w:type="dxa"/>
            <w:vAlign w:val="center"/>
          </w:tcPr>
          <w:p w14:paraId="7A9A1A76" w14:textId="77777777" w:rsidR="00015D02" w:rsidRPr="00875B70" w:rsidRDefault="00015D02" w:rsidP="001A0CFE">
            <w:pPr>
              <w:pStyle w:val="NoSpacing"/>
              <w:spacing w:before="60" w:afterLines="60" w:after="144" w:line="276" w:lineRule="auto"/>
              <w:rPr>
                <w:rFonts w:ascii="Tahoma" w:hAnsi="Tahoma" w:cs="Tahoma"/>
                <w:b/>
                <w:bCs/>
                <w:sz w:val="20"/>
                <w:szCs w:val="20"/>
              </w:rPr>
            </w:pPr>
            <w:r w:rsidRPr="00875B70">
              <w:rPr>
                <w:rFonts w:ascii="Tahoma" w:hAnsi="Tahoma" w:cs="Tahoma"/>
                <w:b/>
                <w:bCs/>
                <w:sz w:val="20"/>
                <w:szCs w:val="20"/>
              </w:rPr>
              <w:t>Study Duration</w:t>
            </w:r>
          </w:p>
        </w:tc>
        <w:tc>
          <w:tcPr>
            <w:tcW w:w="8910" w:type="dxa"/>
            <w:gridSpan w:val="2"/>
            <w:vAlign w:val="center"/>
          </w:tcPr>
          <w:p w14:paraId="04F62532" w14:textId="77777777" w:rsidR="00015D02" w:rsidRPr="002F78B6" w:rsidRDefault="00015D02" w:rsidP="001A0CFE">
            <w:pPr>
              <w:pStyle w:val="NoSpacing"/>
              <w:spacing w:before="60" w:afterLines="60" w:after="144" w:line="276" w:lineRule="auto"/>
              <w:rPr>
                <w:rFonts w:ascii="Tahoma" w:hAnsi="Tahoma" w:cs="Tahoma"/>
                <w:sz w:val="20"/>
                <w:szCs w:val="20"/>
              </w:rPr>
            </w:pPr>
            <w:r w:rsidRPr="002F78B6">
              <w:rPr>
                <w:rFonts w:ascii="Tahoma" w:hAnsi="Tahoma" w:cs="Tahoma"/>
                <w:sz w:val="20"/>
                <w:szCs w:val="20"/>
              </w:rPr>
              <w:t>From screening to termination, each subject will participate in the study for 10-11 weeks (depending on whether screening &amp; enrollment occur</w:t>
            </w:r>
            <w:r>
              <w:rPr>
                <w:rFonts w:ascii="Tahoma" w:hAnsi="Tahoma" w:cs="Tahoma"/>
                <w:sz w:val="20"/>
                <w:szCs w:val="20"/>
              </w:rPr>
              <w:t>red</w:t>
            </w:r>
            <w:r w:rsidRPr="002F78B6">
              <w:rPr>
                <w:rFonts w:ascii="Tahoma" w:hAnsi="Tahoma" w:cs="Tahoma"/>
                <w:sz w:val="20"/>
                <w:szCs w:val="20"/>
              </w:rPr>
              <w:t xml:space="preserve"> on the same day or up to 1 week later)</w:t>
            </w:r>
          </w:p>
          <w:p w14:paraId="71FD9A3F" w14:textId="77777777" w:rsidR="00015D02" w:rsidRPr="00875B70" w:rsidRDefault="00015D02" w:rsidP="001A0CFE">
            <w:pPr>
              <w:pStyle w:val="NoSpacing"/>
              <w:spacing w:before="60" w:afterLines="60" w:after="144" w:line="276" w:lineRule="auto"/>
              <w:rPr>
                <w:rFonts w:ascii="Tahoma" w:hAnsi="Tahoma" w:cs="Tahoma"/>
                <w:sz w:val="20"/>
                <w:szCs w:val="20"/>
              </w:rPr>
            </w:pPr>
            <w:r>
              <w:rPr>
                <w:rFonts w:ascii="Tahoma" w:hAnsi="Tahoma" w:cs="Tahoma"/>
                <w:sz w:val="20"/>
                <w:szCs w:val="20"/>
              </w:rPr>
              <w:t>The</w:t>
            </w:r>
            <w:r w:rsidRPr="002F78B6">
              <w:rPr>
                <w:rFonts w:ascii="Tahoma" w:hAnsi="Tahoma" w:cs="Tahoma"/>
                <w:sz w:val="20"/>
                <w:szCs w:val="20"/>
              </w:rPr>
              <w:t xml:space="preserve"> total study duration from the screening of the first subject to termination of the last subject is estimated to be </w:t>
            </w:r>
            <w:r>
              <w:rPr>
                <w:rFonts w:ascii="Tahoma" w:hAnsi="Tahoma" w:cs="Tahoma"/>
                <w:sz w:val="20"/>
                <w:szCs w:val="20"/>
              </w:rPr>
              <w:t>75</w:t>
            </w:r>
            <w:r w:rsidRPr="002F78B6">
              <w:rPr>
                <w:rFonts w:ascii="Tahoma" w:hAnsi="Tahoma" w:cs="Tahoma"/>
                <w:sz w:val="20"/>
                <w:szCs w:val="20"/>
              </w:rPr>
              <w:t xml:space="preserve"> weeks.</w:t>
            </w:r>
          </w:p>
        </w:tc>
      </w:tr>
      <w:tr w:rsidR="00015D02" w:rsidRPr="00875B70" w14:paraId="4C527795" w14:textId="77777777" w:rsidTr="001A0CFE">
        <w:trPr>
          <w:trHeight w:val="249"/>
        </w:trPr>
        <w:tc>
          <w:tcPr>
            <w:tcW w:w="2164" w:type="dxa"/>
            <w:vAlign w:val="center"/>
          </w:tcPr>
          <w:p w14:paraId="649A0008" w14:textId="77777777" w:rsidR="00015D02" w:rsidRPr="00875B70" w:rsidRDefault="00015D02" w:rsidP="001A0CFE">
            <w:pPr>
              <w:pStyle w:val="NoSpacing"/>
              <w:spacing w:before="60" w:afterLines="60" w:after="144" w:line="276" w:lineRule="auto"/>
              <w:rPr>
                <w:rFonts w:ascii="Tahoma" w:hAnsi="Tahoma" w:cs="Tahoma"/>
                <w:b/>
                <w:bCs/>
                <w:sz w:val="20"/>
                <w:szCs w:val="20"/>
              </w:rPr>
            </w:pPr>
            <w:r w:rsidRPr="00377265">
              <w:rPr>
                <w:rFonts w:ascii="Tahoma" w:hAnsi="Tahoma" w:cs="Tahoma"/>
                <w:b/>
                <w:bCs/>
                <w:sz w:val="20"/>
                <w:szCs w:val="20"/>
              </w:rPr>
              <w:t>Main</w:t>
            </w:r>
            <w:r>
              <w:rPr>
                <w:rFonts w:ascii="Tahoma" w:hAnsi="Tahoma" w:cs="Tahoma"/>
                <w:b/>
                <w:bCs/>
                <w:sz w:val="20"/>
                <w:szCs w:val="20"/>
              </w:rPr>
              <w:t xml:space="preserve"> Inclusion Criteria </w:t>
            </w:r>
          </w:p>
        </w:tc>
        <w:tc>
          <w:tcPr>
            <w:tcW w:w="8910" w:type="dxa"/>
            <w:gridSpan w:val="2"/>
            <w:vAlign w:val="center"/>
          </w:tcPr>
          <w:p w14:paraId="030031D7" w14:textId="77777777" w:rsidR="00015D02" w:rsidRPr="00D5767C" w:rsidRDefault="00015D02" w:rsidP="00015D02">
            <w:pPr>
              <w:pStyle w:val="ListBullet"/>
              <w:numPr>
                <w:ilvl w:val="0"/>
                <w:numId w:val="27"/>
              </w:numPr>
              <w:spacing w:before="120" w:after="120" w:line="240" w:lineRule="auto"/>
              <w:contextualSpacing w:val="0"/>
              <w:rPr>
                <w:rFonts w:ascii="Tahoma" w:hAnsi="Tahoma" w:cs="Tahoma"/>
                <w:sz w:val="20"/>
                <w:szCs w:val="20"/>
              </w:rPr>
            </w:pPr>
            <w:r w:rsidRPr="00D5767C">
              <w:rPr>
                <w:rFonts w:ascii="Tahoma" w:hAnsi="Tahoma" w:cs="Tahoma"/>
                <w:sz w:val="20"/>
                <w:szCs w:val="20"/>
              </w:rPr>
              <w:t xml:space="preserve">Tear break-up time (TBUT) ≤ 7 seconds </w:t>
            </w:r>
          </w:p>
          <w:p w14:paraId="3984AD0B" w14:textId="77777777" w:rsidR="00015D02" w:rsidRPr="00D5767C" w:rsidRDefault="00015D02" w:rsidP="00015D02">
            <w:pPr>
              <w:pStyle w:val="ListBullet"/>
              <w:numPr>
                <w:ilvl w:val="0"/>
                <w:numId w:val="27"/>
              </w:numPr>
              <w:spacing w:before="120" w:after="120" w:line="240" w:lineRule="auto"/>
              <w:contextualSpacing w:val="0"/>
              <w:rPr>
                <w:rFonts w:ascii="Tahoma" w:hAnsi="Tahoma" w:cs="Tahoma"/>
                <w:sz w:val="20"/>
                <w:szCs w:val="20"/>
              </w:rPr>
            </w:pPr>
            <w:r w:rsidRPr="00D5767C">
              <w:rPr>
                <w:rFonts w:ascii="Tahoma" w:hAnsi="Tahoma" w:cs="Tahoma"/>
                <w:sz w:val="20"/>
                <w:szCs w:val="20"/>
              </w:rPr>
              <w:t xml:space="preserve">MGS ≤ 12 for 15 glands in the lower eyelid </w:t>
            </w:r>
          </w:p>
          <w:p w14:paraId="31EF51B8" w14:textId="77777777" w:rsidR="00015D02" w:rsidRPr="00D5767C" w:rsidRDefault="00015D02" w:rsidP="00015D02">
            <w:pPr>
              <w:pStyle w:val="ListBullet"/>
              <w:numPr>
                <w:ilvl w:val="0"/>
                <w:numId w:val="27"/>
              </w:numPr>
              <w:spacing w:before="120" w:after="120" w:line="240" w:lineRule="auto"/>
              <w:contextualSpacing w:val="0"/>
              <w:rPr>
                <w:rFonts w:ascii="Tahoma" w:hAnsi="Tahoma" w:cs="Tahoma"/>
                <w:sz w:val="20"/>
                <w:szCs w:val="20"/>
              </w:rPr>
            </w:pPr>
            <w:r w:rsidRPr="00D5767C">
              <w:rPr>
                <w:rFonts w:ascii="Tahoma" w:hAnsi="Tahoma" w:cs="Tahoma"/>
                <w:sz w:val="20"/>
                <w:szCs w:val="20"/>
              </w:rPr>
              <w:t>At least 5 non-atrophied meibomian glands in the lower eyelid</w:t>
            </w:r>
          </w:p>
          <w:p w14:paraId="451EDEB4" w14:textId="77777777" w:rsidR="00015D02" w:rsidRPr="00D5767C" w:rsidRDefault="00015D02" w:rsidP="00015D02">
            <w:pPr>
              <w:pStyle w:val="ListBullet"/>
              <w:numPr>
                <w:ilvl w:val="0"/>
                <w:numId w:val="27"/>
              </w:numPr>
              <w:spacing w:before="120" w:after="120" w:line="240" w:lineRule="auto"/>
              <w:contextualSpacing w:val="0"/>
              <w:rPr>
                <w:rFonts w:ascii="Tahoma" w:hAnsi="Tahoma" w:cs="Tahoma"/>
                <w:sz w:val="20"/>
                <w:szCs w:val="20"/>
              </w:rPr>
            </w:pPr>
            <w:r w:rsidRPr="00D5767C">
              <w:rPr>
                <w:rFonts w:ascii="Tahoma" w:hAnsi="Tahoma" w:cs="Tahoma"/>
                <w:sz w:val="20"/>
                <w:szCs w:val="20"/>
              </w:rPr>
              <w:t>Symptoms self-assessed using the OSDI questionnaire ≥ 23</w:t>
            </w:r>
          </w:p>
        </w:tc>
      </w:tr>
      <w:tr w:rsidR="00015D02" w:rsidRPr="00875B70" w14:paraId="3D285EE7" w14:textId="77777777" w:rsidTr="001A0CFE">
        <w:trPr>
          <w:trHeight w:val="249"/>
        </w:trPr>
        <w:tc>
          <w:tcPr>
            <w:tcW w:w="2164" w:type="dxa"/>
            <w:vAlign w:val="center"/>
          </w:tcPr>
          <w:p w14:paraId="12C260F4" w14:textId="77777777" w:rsidR="00015D02" w:rsidRPr="00875B70" w:rsidRDefault="00015D02" w:rsidP="001A0CFE">
            <w:pPr>
              <w:pStyle w:val="NoSpacing"/>
              <w:spacing w:before="60" w:afterLines="60" w:after="144" w:line="276" w:lineRule="auto"/>
              <w:rPr>
                <w:rFonts w:ascii="Tahoma" w:hAnsi="Tahoma" w:cs="Tahoma"/>
                <w:b/>
                <w:bCs/>
                <w:sz w:val="20"/>
                <w:szCs w:val="20"/>
              </w:rPr>
            </w:pPr>
            <w:r>
              <w:rPr>
                <w:rFonts w:ascii="Tahoma" w:hAnsi="Tahoma" w:cs="Tahoma"/>
                <w:b/>
                <w:bCs/>
                <w:sz w:val="20"/>
                <w:szCs w:val="20"/>
              </w:rPr>
              <w:t xml:space="preserve">Detailed </w:t>
            </w:r>
            <w:r w:rsidRPr="00875B70">
              <w:rPr>
                <w:rFonts w:ascii="Tahoma" w:hAnsi="Tahoma" w:cs="Tahoma"/>
                <w:b/>
                <w:bCs/>
                <w:sz w:val="20"/>
                <w:szCs w:val="20"/>
              </w:rPr>
              <w:t>Inclusion Criteria:</w:t>
            </w:r>
          </w:p>
        </w:tc>
        <w:tc>
          <w:tcPr>
            <w:tcW w:w="8910" w:type="dxa"/>
            <w:gridSpan w:val="2"/>
            <w:vAlign w:val="center"/>
          </w:tcPr>
          <w:p w14:paraId="460E319A" w14:textId="77777777" w:rsidR="00015D02" w:rsidRPr="00875B70" w:rsidRDefault="00015D02" w:rsidP="00015D02">
            <w:pPr>
              <w:numPr>
                <w:ilvl w:val="0"/>
                <w:numId w:val="33"/>
              </w:numPr>
              <w:spacing w:before="120" w:after="120" w:line="240" w:lineRule="auto"/>
              <w:rPr>
                <w:rFonts w:ascii="Tahoma" w:eastAsia="Calibri" w:hAnsi="Tahoma" w:cs="Tahoma"/>
                <w:sz w:val="20"/>
                <w:szCs w:val="20"/>
                <w:lang w:bidi="ar-SA"/>
              </w:rPr>
            </w:pPr>
            <w:r>
              <w:rPr>
                <w:rFonts w:ascii="Tahoma" w:eastAsia="Calibri" w:hAnsi="Tahoma" w:cs="Tahoma"/>
                <w:sz w:val="20"/>
                <w:szCs w:val="20"/>
                <w:lang w:bidi="ar-SA"/>
              </w:rPr>
              <w:t xml:space="preserve">Subject </w:t>
            </w:r>
            <w:proofErr w:type="gramStart"/>
            <w:r>
              <w:rPr>
                <w:rFonts w:ascii="Tahoma" w:eastAsia="Calibri" w:hAnsi="Tahoma" w:cs="Tahoma"/>
                <w:sz w:val="20"/>
                <w:szCs w:val="20"/>
                <w:lang w:bidi="ar-SA"/>
              </w:rPr>
              <w:t>is a</w:t>
            </w:r>
            <w:r w:rsidRPr="00875B70">
              <w:rPr>
                <w:rFonts w:ascii="Tahoma" w:eastAsia="Calibri" w:hAnsi="Tahoma" w:cs="Tahoma"/>
                <w:sz w:val="20"/>
                <w:szCs w:val="20"/>
                <w:lang w:bidi="ar-SA"/>
              </w:rPr>
              <w:t>ble to</w:t>
            </w:r>
            <w:proofErr w:type="gramEnd"/>
            <w:r w:rsidRPr="00875B70">
              <w:rPr>
                <w:rFonts w:ascii="Tahoma" w:eastAsia="Calibri" w:hAnsi="Tahoma" w:cs="Tahoma"/>
                <w:sz w:val="20"/>
                <w:szCs w:val="20"/>
                <w:lang w:bidi="ar-SA"/>
              </w:rPr>
              <w:t xml:space="preserve"> read, understand and sign an </w:t>
            </w:r>
            <w:r>
              <w:rPr>
                <w:rFonts w:ascii="Tahoma" w:eastAsia="Calibri" w:hAnsi="Tahoma" w:cs="Tahoma"/>
                <w:sz w:val="20"/>
                <w:szCs w:val="20"/>
                <w:lang w:bidi="ar-SA"/>
              </w:rPr>
              <w:t>IC</w:t>
            </w:r>
            <w:r w:rsidRPr="00875B70">
              <w:rPr>
                <w:rFonts w:ascii="Tahoma" w:eastAsia="Calibri" w:hAnsi="Tahoma" w:cs="Tahoma"/>
                <w:sz w:val="20"/>
                <w:szCs w:val="20"/>
                <w:lang w:bidi="ar-SA"/>
              </w:rPr>
              <w:t xml:space="preserve"> form</w:t>
            </w:r>
          </w:p>
          <w:p w14:paraId="2991CD4B" w14:textId="77777777" w:rsidR="00015D02" w:rsidRPr="00875B70" w:rsidRDefault="00015D02" w:rsidP="00015D02">
            <w:pPr>
              <w:numPr>
                <w:ilvl w:val="0"/>
                <w:numId w:val="33"/>
              </w:numPr>
              <w:spacing w:before="120" w:after="120" w:line="240" w:lineRule="auto"/>
              <w:rPr>
                <w:rFonts w:ascii="Tahoma" w:eastAsia="Calibri" w:hAnsi="Tahoma" w:cs="Tahoma"/>
                <w:sz w:val="20"/>
                <w:szCs w:val="20"/>
                <w:lang w:bidi="ar-SA"/>
              </w:rPr>
            </w:pPr>
            <w:r>
              <w:rPr>
                <w:rFonts w:ascii="Tahoma" w:eastAsia="Calibri" w:hAnsi="Tahoma" w:cs="Tahoma"/>
                <w:sz w:val="20"/>
                <w:szCs w:val="20"/>
                <w:lang w:bidi="ar-SA"/>
              </w:rPr>
              <w:t>22</w:t>
            </w:r>
            <w:r w:rsidRPr="00875B70">
              <w:rPr>
                <w:rFonts w:ascii="Tahoma" w:eastAsia="Calibri" w:hAnsi="Tahoma" w:cs="Tahoma"/>
                <w:sz w:val="20"/>
                <w:szCs w:val="20"/>
                <w:lang w:bidi="ar-SA"/>
              </w:rPr>
              <w:t>-8</w:t>
            </w:r>
            <w:r>
              <w:rPr>
                <w:rFonts w:ascii="Tahoma" w:eastAsia="Calibri" w:hAnsi="Tahoma" w:cs="Tahoma"/>
                <w:sz w:val="20"/>
                <w:szCs w:val="20"/>
                <w:lang w:bidi="ar-SA"/>
              </w:rPr>
              <w:t>5</w:t>
            </w:r>
            <w:r w:rsidRPr="00875B70">
              <w:rPr>
                <w:rFonts w:ascii="Tahoma" w:eastAsia="Calibri" w:hAnsi="Tahoma" w:cs="Tahoma"/>
                <w:sz w:val="20"/>
                <w:szCs w:val="20"/>
                <w:lang w:bidi="ar-SA"/>
              </w:rPr>
              <w:t xml:space="preserve"> years of age</w:t>
            </w:r>
          </w:p>
          <w:p w14:paraId="597D82BF" w14:textId="77777777" w:rsidR="00015D02" w:rsidRPr="00875B70" w:rsidRDefault="00015D02" w:rsidP="00015D02">
            <w:pPr>
              <w:numPr>
                <w:ilvl w:val="0"/>
                <w:numId w:val="33"/>
              </w:numPr>
              <w:spacing w:before="120" w:after="120" w:line="240" w:lineRule="auto"/>
              <w:rPr>
                <w:rFonts w:ascii="Tahoma" w:eastAsia="Calibri" w:hAnsi="Tahoma" w:cs="Tahoma"/>
                <w:sz w:val="20"/>
                <w:szCs w:val="20"/>
                <w:lang w:bidi="ar-SA"/>
              </w:rPr>
            </w:pPr>
            <w:r w:rsidRPr="00875B70">
              <w:rPr>
                <w:rFonts w:ascii="Tahoma" w:eastAsia="Calibri" w:hAnsi="Tahoma" w:cs="Tahoma"/>
                <w:sz w:val="20"/>
                <w:szCs w:val="20"/>
                <w:lang w:bidi="ar-SA"/>
              </w:rPr>
              <w:t>Fitzpatrick skin type I-IV</w:t>
            </w:r>
          </w:p>
          <w:p w14:paraId="3F0DC4AF" w14:textId="77777777" w:rsidR="00015D02" w:rsidRDefault="00015D02" w:rsidP="00015D02">
            <w:pPr>
              <w:numPr>
                <w:ilvl w:val="0"/>
                <w:numId w:val="33"/>
              </w:numPr>
              <w:spacing w:before="120" w:after="120" w:line="240" w:lineRule="auto"/>
              <w:rPr>
                <w:rFonts w:ascii="Tahoma" w:eastAsia="Calibri" w:hAnsi="Tahoma" w:cs="Tahoma"/>
                <w:sz w:val="20"/>
                <w:szCs w:val="20"/>
                <w:lang w:bidi="ar-SA"/>
              </w:rPr>
            </w:pPr>
            <w:r>
              <w:rPr>
                <w:rFonts w:ascii="Tahoma" w:eastAsia="Calibri" w:hAnsi="Tahoma" w:cs="Tahoma"/>
                <w:sz w:val="20"/>
                <w:szCs w:val="20"/>
                <w:lang w:bidi="ar-SA"/>
              </w:rPr>
              <w:lastRenderedPageBreak/>
              <w:t>Subject is a</w:t>
            </w:r>
            <w:r w:rsidRPr="00875B70">
              <w:rPr>
                <w:rFonts w:ascii="Tahoma" w:eastAsia="Calibri" w:hAnsi="Tahoma" w:cs="Tahoma"/>
                <w:sz w:val="20"/>
                <w:szCs w:val="20"/>
                <w:lang w:bidi="ar-SA"/>
              </w:rPr>
              <w:t>ble and willing to comply with the treatment/</w:t>
            </w:r>
            <w:r>
              <w:rPr>
                <w:rFonts w:ascii="Tahoma" w:eastAsia="Calibri" w:hAnsi="Tahoma" w:cs="Tahoma"/>
                <w:sz w:val="20"/>
                <w:szCs w:val="20"/>
                <w:lang w:bidi="ar-SA"/>
              </w:rPr>
              <w:t>FU</w:t>
            </w:r>
            <w:r w:rsidRPr="00875B70">
              <w:rPr>
                <w:rFonts w:ascii="Tahoma" w:eastAsia="Calibri" w:hAnsi="Tahoma" w:cs="Tahoma"/>
                <w:sz w:val="20"/>
                <w:szCs w:val="20"/>
                <w:lang w:bidi="ar-SA"/>
              </w:rPr>
              <w:t xml:space="preserve"> schedule and requirements</w:t>
            </w:r>
          </w:p>
          <w:p w14:paraId="0E3F4B9D" w14:textId="77777777" w:rsidR="00015D02" w:rsidRPr="00161854" w:rsidRDefault="00015D02" w:rsidP="00015D02">
            <w:pPr>
              <w:numPr>
                <w:ilvl w:val="0"/>
                <w:numId w:val="33"/>
              </w:numPr>
              <w:spacing w:before="120" w:after="120" w:line="240" w:lineRule="auto"/>
              <w:rPr>
                <w:rFonts w:ascii="Tahoma" w:eastAsia="Calibri" w:hAnsi="Tahoma" w:cs="Tahoma"/>
                <w:sz w:val="20"/>
                <w:szCs w:val="20"/>
                <w:lang w:bidi="ar-SA"/>
              </w:rPr>
            </w:pPr>
            <w:r w:rsidRPr="00161854">
              <w:rPr>
                <w:rFonts w:ascii="Tahoma" w:eastAsia="Calibri" w:hAnsi="Tahoma" w:cs="Tahoma"/>
                <w:sz w:val="20"/>
                <w:szCs w:val="20"/>
                <w:lang w:bidi="ar-SA"/>
              </w:rPr>
              <w:t>In the study eye, TBUT ≤ 7 seconds</w:t>
            </w:r>
            <w:r>
              <w:rPr>
                <w:rFonts w:ascii="Tahoma" w:eastAsia="Calibri" w:hAnsi="Tahoma" w:cs="Tahoma"/>
                <w:sz w:val="20"/>
                <w:szCs w:val="20"/>
                <w:lang w:bidi="ar-SA"/>
              </w:rPr>
              <w:t xml:space="preserve"> (PMID: </w:t>
            </w:r>
            <w:hyperlink r:id="rId8" w:history="1">
              <w:r w:rsidRPr="00041C51">
                <w:rPr>
                  <w:rStyle w:val="Hyperlink"/>
                  <w:rFonts w:ascii="Tahoma" w:eastAsia="Calibri" w:hAnsi="Tahoma" w:cs="Tahoma"/>
                  <w:sz w:val="20"/>
                  <w:szCs w:val="20"/>
                  <w:lang w:bidi="ar-SA"/>
                </w:rPr>
                <w:t>21450918</w:t>
              </w:r>
            </w:hyperlink>
            <w:r>
              <w:rPr>
                <w:rFonts w:ascii="Tahoma" w:eastAsia="Calibri" w:hAnsi="Tahoma" w:cs="Tahoma"/>
                <w:sz w:val="20"/>
                <w:szCs w:val="20"/>
                <w:lang w:bidi="ar-SA"/>
              </w:rPr>
              <w:t>)</w:t>
            </w:r>
          </w:p>
          <w:p w14:paraId="2D4477F0" w14:textId="77777777" w:rsidR="00015D02" w:rsidRPr="00161854" w:rsidRDefault="00015D02" w:rsidP="00015D02">
            <w:pPr>
              <w:numPr>
                <w:ilvl w:val="0"/>
                <w:numId w:val="33"/>
              </w:numPr>
              <w:spacing w:before="120" w:after="120" w:line="240" w:lineRule="auto"/>
              <w:rPr>
                <w:rFonts w:ascii="Tahoma" w:eastAsia="Calibri" w:hAnsi="Tahoma" w:cs="Tahoma"/>
                <w:sz w:val="20"/>
                <w:szCs w:val="20"/>
                <w:lang w:bidi="ar-SA"/>
              </w:rPr>
            </w:pPr>
            <w:r w:rsidRPr="00161854">
              <w:rPr>
                <w:rFonts w:ascii="Tahoma" w:eastAsia="Calibri" w:hAnsi="Tahoma" w:cs="Tahoma"/>
                <w:sz w:val="20"/>
                <w:szCs w:val="20"/>
                <w:lang w:bidi="ar-SA"/>
              </w:rPr>
              <w:t xml:space="preserve">In the study eye, MGS </w:t>
            </w:r>
            <w:r>
              <w:rPr>
                <w:rFonts w:ascii="Tahoma" w:eastAsia="Calibri" w:hAnsi="Tahoma" w:cs="Tahoma"/>
                <w:sz w:val="20"/>
                <w:szCs w:val="20"/>
                <w:lang w:bidi="ar-SA"/>
              </w:rPr>
              <w:t xml:space="preserve">≤ 12 (PMID: </w:t>
            </w:r>
            <w:hyperlink r:id="rId9" w:history="1">
              <w:r w:rsidRPr="00041C51">
                <w:rPr>
                  <w:rStyle w:val="Hyperlink"/>
                  <w:rFonts w:ascii="Tahoma" w:eastAsia="Calibri" w:hAnsi="Tahoma" w:cs="Tahoma"/>
                  <w:sz w:val="20"/>
                  <w:szCs w:val="20"/>
                  <w:lang w:bidi="ar-SA"/>
                </w:rPr>
                <w:t>2222996</w:t>
              </w:r>
            </w:hyperlink>
            <w:r>
              <w:rPr>
                <w:rFonts w:ascii="Tahoma" w:eastAsia="Calibri" w:hAnsi="Tahoma" w:cs="Tahoma"/>
                <w:sz w:val="20"/>
                <w:szCs w:val="20"/>
                <w:lang w:bidi="ar-SA"/>
              </w:rPr>
              <w:t>)</w:t>
            </w:r>
          </w:p>
          <w:p w14:paraId="36BA0AFA" w14:textId="77777777" w:rsidR="00015D02" w:rsidRPr="00EA4966" w:rsidRDefault="00015D02" w:rsidP="00015D02">
            <w:pPr>
              <w:numPr>
                <w:ilvl w:val="0"/>
                <w:numId w:val="33"/>
              </w:numPr>
              <w:spacing w:before="120" w:after="120" w:line="240" w:lineRule="auto"/>
              <w:rPr>
                <w:rFonts w:ascii="Tahoma" w:eastAsia="Calibri" w:hAnsi="Tahoma" w:cs="Tahoma"/>
                <w:sz w:val="20"/>
                <w:szCs w:val="20"/>
                <w:lang w:bidi="ar-SA"/>
              </w:rPr>
            </w:pPr>
            <w:r>
              <w:rPr>
                <w:rFonts w:ascii="Tahoma" w:eastAsia="Calibri" w:hAnsi="Tahoma" w:cs="Tahoma"/>
                <w:sz w:val="20"/>
                <w:szCs w:val="20"/>
                <w:lang w:bidi="ar-SA"/>
              </w:rPr>
              <w:t>In the study eye, at least 5</w:t>
            </w:r>
            <w:r w:rsidRPr="00161854">
              <w:rPr>
                <w:rFonts w:ascii="Tahoma" w:eastAsia="Calibri" w:hAnsi="Tahoma" w:cs="Tahoma"/>
                <w:sz w:val="20"/>
                <w:szCs w:val="20"/>
                <w:lang w:bidi="ar-SA"/>
              </w:rPr>
              <w:t xml:space="preserve"> non-atrophied meibomian glands in the lower eyelid</w:t>
            </w:r>
          </w:p>
          <w:p w14:paraId="1A43FC07" w14:textId="77777777" w:rsidR="00015D02" w:rsidRPr="00EA4966" w:rsidRDefault="00015D02" w:rsidP="00015D02">
            <w:pPr>
              <w:numPr>
                <w:ilvl w:val="0"/>
                <w:numId w:val="33"/>
              </w:numPr>
              <w:spacing w:before="120" w:after="120" w:line="240" w:lineRule="auto"/>
              <w:rPr>
                <w:rFonts w:ascii="Tahoma" w:hAnsi="Tahoma" w:cs="Tahoma"/>
                <w:sz w:val="20"/>
                <w:szCs w:val="20"/>
              </w:rPr>
            </w:pPr>
            <w:r w:rsidRPr="00EA4966">
              <w:rPr>
                <w:rFonts w:ascii="Tahoma" w:hAnsi="Tahoma" w:cs="Tahoma"/>
                <w:sz w:val="20"/>
                <w:szCs w:val="20"/>
              </w:rPr>
              <w:t xml:space="preserve">Symptoms self-assessed using the OSDI questionnaire ≥ 23 (PMID: </w:t>
            </w:r>
            <w:hyperlink r:id="rId10" w:history="1">
              <w:r w:rsidRPr="00EA4966">
                <w:rPr>
                  <w:rStyle w:val="Hyperlink"/>
                  <w:rFonts w:ascii="Tahoma" w:hAnsi="Tahoma" w:cs="Tahoma"/>
                  <w:sz w:val="20"/>
                  <w:szCs w:val="20"/>
                </w:rPr>
                <w:t>20065224</w:t>
              </w:r>
            </w:hyperlink>
            <w:r w:rsidRPr="00EA4966">
              <w:rPr>
                <w:rFonts w:ascii="Tahoma" w:hAnsi="Tahoma" w:cs="Tahoma"/>
                <w:sz w:val="20"/>
                <w:szCs w:val="20"/>
              </w:rPr>
              <w:t>)</w:t>
            </w:r>
          </w:p>
        </w:tc>
      </w:tr>
      <w:tr w:rsidR="00015D02" w:rsidRPr="00875B70" w14:paraId="6E948AAA" w14:textId="77777777" w:rsidTr="001A0CFE">
        <w:trPr>
          <w:trHeight w:val="249"/>
        </w:trPr>
        <w:tc>
          <w:tcPr>
            <w:tcW w:w="2164" w:type="dxa"/>
            <w:vAlign w:val="center"/>
          </w:tcPr>
          <w:p w14:paraId="50CD8CE6" w14:textId="77777777" w:rsidR="00015D02" w:rsidRPr="00875B70" w:rsidRDefault="00015D02" w:rsidP="001A0CFE">
            <w:pPr>
              <w:pStyle w:val="NoSpacing"/>
              <w:spacing w:before="60" w:afterLines="60" w:after="144" w:line="276" w:lineRule="auto"/>
              <w:rPr>
                <w:rFonts w:ascii="Tahoma" w:hAnsi="Tahoma" w:cs="Tahoma"/>
                <w:b/>
                <w:bCs/>
                <w:sz w:val="20"/>
                <w:szCs w:val="20"/>
              </w:rPr>
            </w:pPr>
            <w:r>
              <w:rPr>
                <w:rFonts w:ascii="Tahoma" w:hAnsi="Tahoma" w:cs="Tahoma"/>
                <w:b/>
                <w:bCs/>
                <w:sz w:val="20"/>
                <w:szCs w:val="20"/>
              </w:rPr>
              <w:lastRenderedPageBreak/>
              <w:t xml:space="preserve">Main </w:t>
            </w:r>
            <w:r w:rsidRPr="00875B70">
              <w:rPr>
                <w:rFonts w:ascii="Tahoma" w:hAnsi="Tahoma" w:cs="Tahoma"/>
                <w:b/>
                <w:bCs/>
                <w:sz w:val="20"/>
                <w:szCs w:val="20"/>
              </w:rPr>
              <w:t>Exclusion Criteria:</w:t>
            </w:r>
          </w:p>
        </w:tc>
        <w:tc>
          <w:tcPr>
            <w:tcW w:w="8910" w:type="dxa"/>
            <w:gridSpan w:val="2"/>
            <w:vAlign w:val="center"/>
          </w:tcPr>
          <w:p w14:paraId="78A32A3E" w14:textId="77777777" w:rsidR="00015D02"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Pr>
                <w:rFonts w:ascii="Tahoma" w:hAnsi="Tahoma" w:cs="Tahoma"/>
                <w:sz w:val="20"/>
                <w:szCs w:val="20"/>
              </w:rPr>
              <w:t>Fitzpatrick skin type V or VI</w:t>
            </w:r>
          </w:p>
          <w:p w14:paraId="269892CC" w14:textId="77777777" w:rsidR="00015D02"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875B70">
              <w:rPr>
                <w:rFonts w:ascii="Tahoma" w:hAnsi="Tahoma" w:cs="Tahoma"/>
                <w:sz w:val="20"/>
                <w:szCs w:val="20"/>
              </w:rPr>
              <w:t>Contact lens wear</w:t>
            </w:r>
            <w:r>
              <w:rPr>
                <w:rFonts w:ascii="Tahoma" w:hAnsi="Tahoma" w:cs="Tahoma"/>
                <w:sz w:val="20"/>
                <w:szCs w:val="20"/>
              </w:rPr>
              <w:t xml:space="preserve"> within the month prior to screening</w:t>
            </w:r>
          </w:p>
          <w:p w14:paraId="464462C4" w14:textId="77777777" w:rsidR="00015D02" w:rsidRPr="00875B70"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Pr>
                <w:rFonts w:ascii="Tahoma" w:hAnsi="Tahoma" w:cs="Tahoma"/>
                <w:sz w:val="20"/>
                <w:szCs w:val="20"/>
              </w:rPr>
              <w:t xml:space="preserve">Unwilling to discontinue use of contact lenses for the duration of the study </w:t>
            </w:r>
          </w:p>
          <w:p w14:paraId="488DDE0E" w14:textId="77777777" w:rsidR="00015D02" w:rsidRPr="00875B70"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Pr>
                <w:rFonts w:ascii="Tahoma" w:hAnsi="Tahoma" w:cs="Tahoma"/>
                <w:sz w:val="20"/>
                <w:szCs w:val="20"/>
              </w:rPr>
              <w:t>O</w:t>
            </w:r>
            <w:r w:rsidRPr="00875B70">
              <w:rPr>
                <w:rFonts w:ascii="Tahoma" w:hAnsi="Tahoma" w:cs="Tahoma"/>
                <w:sz w:val="20"/>
                <w:szCs w:val="20"/>
              </w:rPr>
              <w:t>cular surgery or eyelid surgery</w:t>
            </w:r>
            <w:r>
              <w:rPr>
                <w:rFonts w:ascii="Tahoma" w:hAnsi="Tahoma" w:cs="Tahoma"/>
                <w:sz w:val="20"/>
                <w:szCs w:val="20"/>
              </w:rPr>
              <w:t>,</w:t>
            </w:r>
            <w:r w:rsidRPr="00875B70">
              <w:rPr>
                <w:rFonts w:ascii="Tahoma" w:hAnsi="Tahoma" w:cs="Tahoma"/>
                <w:sz w:val="20"/>
                <w:szCs w:val="20"/>
              </w:rPr>
              <w:t xml:space="preserve"> within 6 months</w:t>
            </w:r>
            <w:r>
              <w:rPr>
                <w:rFonts w:ascii="Tahoma" w:hAnsi="Tahoma" w:cs="Tahoma"/>
                <w:sz w:val="20"/>
                <w:szCs w:val="20"/>
              </w:rPr>
              <w:t xml:space="preserve"> prior to screening </w:t>
            </w:r>
          </w:p>
          <w:p w14:paraId="058CABA9" w14:textId="77777777" w:rsidR="00015D02" w:rsidRPr="00875B70"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875B70">
              <w:rPr>
                <w:rFonts w:ascii="Tahoma" w:hAnsi="Tahoma" w:cs="Tahoma"/>
                <w:sz w:val="20"/>
                <w:szCs w:val="20"/>
              </w:rPr>
              <w:t>Neuro-paralysis in the planned treatment area</w:t>
            </w:r>
            <w:r>
              <w:rPr>
                <w:rFonts w:ascii="Tahoma" w:hAnsi="Tahoma" w:cs="Tahoma"/>
                <w:sz w:val="20"/>
                <w:szCs w:val="20"/>
              </w:rPr>
              <w:t>,</w:t>
            </w:r>
            <w:r w:rsidRPr="00875B70">
              <w:rPr>
                <w:rFonts w:ascii="Tahoma" w:hAnsi="Tahoma" w:cs="Tahoma"/>
                <w:sz w:val="20"/>
                <w:szCs w:val="20"/>
              </w:rPr>
              <w:t xml:space="preserve"> within 6 month</w:t>
            </w:r>
            <w:r>
              <w:rPr>
                <w:rFonts w:ascii="Tahoma" w:hAnsi="Tahoma" w:cs="Tahoma"/>
                <w:sz w:val="20"/>
                <w:szCs w:val="20"/>
              </w:rPr>
              <w:t>s prior to screening</w:t>
            </w:r>
          </w:p>
          <w:p w14:paraId="00A22D71" w14:textId="77777777" w:rsidR="00015D02" w:rsidRPr="00875B70"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875B70">
              <w:rPr>
                <w:rFonts w:ascii="Tahoma" w:hAnsi="Tahoma" w:cs="Tahoma"/>
                <w:sz w:val="20"/>
                <w:szCs w:val="20"/>
              </w:rPr>
              <w:t>Other uncontrolled eye disorders affecting the ocular surface</w:t>
            </w:r>
            <w:r>
              <w:rPr>
                <w:rFonts w:ascii="Tahoma" w:hAnsi="Tahoma" w:cs="Tahoma"/>
                <w:sz w:val="20"/>
                <w:szCs w:val="20"/>
              </w:rPr>
              <w:t>, for example active allergies</w:t>
            </w:r>
          </w:p>
          <w:p w14:paraId="68B6009F" w14:textId="77777777" w:rsidR="00015D02" w:rsidRPr="00875B70"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875B70">
              <w:rPr>
                <w:rFonts w:ascii="Tahoma" w:hAnsi="Tahoma" w:cs="Tahoma"/>
                <w:sz w:val="20"/>
                <w:szCs w:val="20"/>
              </w:rPr>
              <w:t xml:space="preserve">Current use of </w:t>
            </w:r>
            <w:proofErr w:type="spellStart"/>
            <w:r w:rsidRPr="00875B70">
              <w:rPr>
                <w:rFonts w:ascii="Tahoma" w:hAnsi="Tahoma" w:cs="Tahoma"/>
                <w:sz w:val="20"/>
                <w:szCs w:val="20"/>
              </w:rPr>
              <w:t>punctal</w:t>
            </w:r>
            <w:proofErr w:type="spellEnd"/>
            <w:r w:rsidRPr="00875B70">
              <w:rPr>
                <w:rFonts w:ascii="Tahoma" w:hAnsi="Tahoma" w:cs="Tahoma"/>
                <w:sz w:val="20"/>
                <w:szCs w:val="20"/>
              </w:rPr>
              <w:t xml:space="preserve"> plugs</w:t>
            </w:r>
          </w:p>
          <w:p w14:paraId="2942B2EC" w14:textId="77777777" w:rsidR="00015D02" w:rsidRPr="00875B70"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875B70">
              <w:rPr>
                <w:rFonts w:ascii="Tahoma" w:hAnsi="Tahoma" w:cs="Tahoma"/>
                <w:sz w:val="20"/>
                <w:szCs w:val="20"/>
              </w:rPr>
              <w:t xml:space="preserve">Pre-cancerous lesions, skin cancer or pigmented lesions in the planned treatment area </w:t>
            </w:r>
          </w:p>
          <w:p w14:paraId="7ED6E0E5" w14:textId="77777777" w:rsidR="00015D02" w:rsidRPr="00875B70"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875B70">
              <w:rPr>
                <w:rFonts w:ascii="Tahoma" w:eastAsia="Times New Roman" w:hAnsi="Tahoma" w:cs="Tahoma"/>
                <w:sz w:val="20"/>
                <w:szCs w:val="20"/>
                <w:lang w:val="en" w:eastAsia="zh-CN"/>
              </w:rPr>
              <w:t>Uncontrolled infections or uncontrolled immunosuppressive diseases</w:t>
            </w:r>
          </w:p>
          <w:p w14:paraId="147EB73E" w14:textId="77777777" w:rsidR="00015D02" w:rsidRPr="00875B70"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Pr>
                <w:rFonts w:ascii="Tahoma" w:eastAsia="Times New Roman" w:hAnsi="Tahoma" w:cs="Tahoma"/>
                <w:sz w:val="20"/>
                <w:szCs w:val="20"/>
                <w:lang w:val="en" w:eastAsia="zh-CN"/>
              </w:rPr>
              <w:t>Subjects with ocular infections,</w:t>
            </w:r>
            <w:r w:rsidRPr="00875B70">
              <w:rPr>
                <w:rFonts w:ascii="Tahoma" w:eastAsia="Times New Roman" w:hAnsi="Tahoma" w:cs="Tahoma"/>
                <w:sz w:val="20"/>
                <w:szCs w:val="20"/>
                <w:lang w:val="en" w:eastAsia="zh-CN"/>
              </w:rPr>
              <w:t xml:space="preserve"> within </w:t>
            </w:r>
            <w:r>
              <w:rPr>
                <w:rFonts w:ascii="Tahoma" w:eastAsia="Times New Roman" w:hAnsi="Tahoma" w:cs="Tahoma"/>
                <w:sz w:val="20"/>
                <w:szCs w:val="20"/>
                <w:lang w:val="en" w:eastAsia="zh-CN"/>
              </w:rPr>
              <w:t>6</w:t>
            </w:r>
            <w:r w:rsidRPr="00875B70">
              <w:rPr>
                <w:rFonts w:ascii="Tahoma" w:eastAsia="Times New Roman" w:hAnsi="Tahoma" w:cs="Tahoma"/>
                <w:sz w:val="20"/>
                <w:szCs w:val="20"/>
                <w:lang w:val="en" w:eastAsia="zh-CN"/>
              </w:rPr>
              <w:t xml:space="preserve"> month</w:t>
            </w:r>
            <w:r>
              <w:rPr>
                <w:rFonts w:ascii="Tahoma" w:eastAsia="Times New Roman" w:hAnsi="Tahoma" w:cs="Tahoma"/>
                <w:sz w:val="20"/>
                <w:szCs w:val="20"/>
                <w:lang w:val="en" w:eastAsia="zh-CN"/>
              </w:rPr>
              <w:t xml:space="preserve">s </w:t>
            </w:r>
            <w:r>
              <w:rPr>
                <w:rFonts w:ascii="Tahoma" w:hAnsi="Tahoma" w:cs="Tahoma"/>
                <w:sz w:val="20"/>
                <w:szCs w:val="20"/>
              </w:rPr>
              <w:t>prior to screening</w:t>
            </w:r>
          </w:p>
          <w:p w14:paraId="5C487759" w14:textId="77777777" w:rsidR="00015D02" w:rsidRPr="00875B70"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Pr>
                <w:rFonts w:ascii="Tahoma" w:hAnsi="Tahoma" w:cs="Tahoma"/>
                <w:sz w:val="20"/>
                <w:szCs w:val="20"/>
              </w:rPr>
              <w:t xml:space="preserve">Prior history of cold sores or rashes in the perioral area or </w:t>
            </w:r>
            <w:r w:rsidRPr="00875B70">
              <w:rPr>
                <w:rFonts w:ascii="Tahoma" w:hAnsi="Tahoma" w:cs="Tahoma"/>
                <w:sz w:val="20"/>
                <w:szCs w:val="20"/>
              </w:rPr>
              <w:t xml:space="preserve">in the planned treatment area that could be stimulated by light at </w:t>
            </w:r>
            <w:r>
              <w:rPr>
                <w:rFonts w:ascii="Tahoma" w:hAnsi="Tahoma" w:cs="Tahoma"/>
                <w:sz w:val="20"/>
                <w:szCs w:val="20"/>
              </w:rPr>
              <w:t xml:space="preserve">a wavelength of 560 nm to 1200 nm, including: </w:t>
            </w:r>
            <w:r w:rsidRPr="00865345">
              <w:rPr>
                <w:rFonts w:ascii="Tahoma" w:hAnsi="Tahoma" w:cs="Tahoma"/>
                <w:sz w:val="20"/>
                <w:szCs w:val="20"/>
              </w:rPr>
              <w:t xml:space="preserve">Herpes simplex 1 &amp; 2, Systemic Lupus erythematosus, </w:t>
            </w:r>
            <w:r>
              <w:rPr>
                <w:rFonts w:ascii="Tahoma" w:hAnsi="Tahoma" w:cs="Tahoma"/>
                <w:sz w:val="20"/>
                <w:szCs w:val="20"/>
              </w:rPr>
              <w:t>and porphyria</w:t>
            </w:r>
          </w:p>
          <w:p w14:paraId="63178984" w14:textId="77777777" w:rsidR="00015D02" w:rsidRPr="00875B70"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Pr>
                <w:rFonts w:ascii="Tahoma" w:hAnsi="Tahoma" w:cs="Tahoma"/>
                <w:sz w:val="20"/>
                <w:szCs w:val="20"/>
              </w:rPr>
              <w:t>Within 3 months prior to screening,</w:t>
            </w:r>
            <w:r w:rsidRPr="00875B70">
              <w:rPr>
                <w:rFonts w:ascii="Tahoma" w:hAnsi="Tahoma" w:cs="Tahoma"/>
                <w:sz w:val="20"/>
                <w:szCs w:val="20"/>
              </w:rPr>
              <w:t xml:space="preserve"> </w:t>
            </w:r>
            <w:r>
              <w:rPr>
                <w:rFonts w:ascii="Tahoma" w:hAnsi="Tahoma" w:cs="Tahoma"/>
                <w:sz w:val="20"/>
                <w:szCs w:val="20"/>
              </w:rPr>
              <w:t>use</w:t>
            </w:r>
            <w:r w:rsidRPr="00875B70">
              <w:rPr>
                <w:rFonts w:ascii="Tahoma" w:hAnsi="Tahoma" w:cs="Tahoma"/>
                <w:sz w:val="20"/>
                <w:szCs w:val="20"/>
              </w:rPr>
              <w:t xml:space="preserve"> of photosensitive medication and/or herbs that may cause sensitivity to 560-1200 nm light exposure, </w:t>
            </w:r>
            <w:r>
              <w:rPr>
                <w:rFonts w:ascii="Tahoma" w:hAnsi="Tahoma" w:cs="Tahoma"/>
                <w:sz w:val="20"/>
                <w:szCs w:val="20"/>
              </w:rPr>
              <w:t>including:</w:t>
            </w:r>
            <w:r w:rsidRPr="00875B70">
              <w:rPr>
                <w:rFonts w:ascii="Tahoma" w:hAnsi="Tahoma" w:cs="Tahoma"/>
                <w:sz w:val="20"/>
                <w:szCs w:val="20"/>
              </w:rPr>
              <w:t xml:space="preserve"> Isotretinoin, Tetracycline, </w:t>
            </w:r>
            <w:r>
              <w:rPr>
                <w:rFonts w:ascii="Tahoma" w:hAnsi="Tahoma" w:cs="Tahoma"/>
                <w:sz w:val="20"/>
                <w:szCs w:val="20"/>
              </w:rPr>
              <w:t>Doxycycline, and</w:t>
            </w:r>
            <w:r w:rsidRPr="00875B70">
              <w:rPr>
                <w:rFonts w:ascii="Tahoma" w:hAnsi="Tahoma" w:cs="Tahoma"/>
                <w:sz w:val="20"/>
                <w:szCs w:val="20"/>
              </w:rPr>
              <w:t xml:space="preserve"> St. John's Wor</w:t>
            </w:r>
            <w:r>
              <w:rPr>
                <w:rFonts w:ascii="Tahoma" w:hAnsi="Tahoma" w:cs="Tahoma"/>
                <w:sz w:val="20"/>
                <w:szCs w:val="20"/>
              </w:rPr>
              <w:t xml:space="preserve">t </w:t>
            </w:r>
          </w:p>
          <w:p w14:paraId="19037448" w14:textId="77777777" w:rsidR="00015D02"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B250D8">
              <w:rPr>
                <w:rFonts w:ascii="Tahoma" w:hAnsi="Tahoma" w:cs="Tahoma"/>
                <w:sz w:val="20"/>
                <w:szCs w:val="20"/>
              </w:rPr>
              <w:t>Over exposure to sun, within 4 weeks prior to screening</w:t>
            </w:r>
          </w:p>
          <w:p w14:paraId="3490B424" w14:textId="77777777" w:rsidR="00015D02" w:rsidRPr="00B250D8"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Pr>
                <w:rFonts w:ascii="Tahoma" w:hAnsi="Tahoma" w:cs="Tahoma"/>
                <w:sz w:val="20"/>
                <w:szCs w:val="20"/>
              </w:rPr>
              <w:t>Use of</w:t>
            </w:r>
            <w:r w:rsidRPr="00B250D8">
              <w:rPr>
                <w:rFonts w:ascii="Tahoma" w:hAnsi="Tahoma" w:cs="Tahoma"/>
                <w:sz w:val="20"/>
                <w:szCs w:val="20"/>
              </w:rPr>
              <w:t xml:space="preserve"> prescription eye drops for dry eye</w:t>
            </w:r>
            <w:r>
              <w:rPr>
                <w:rFonts w:ascii="Tahoma" w:hAnsi="Tahoma" w:cs="Tahoma"/>
                <w:sz w:val="20"/>
                <w:szCs w:val="20"/>
              </w:rPr>
              <w:t>,</w:t>
            </w:r>
            <w:r w:rsidRPr="00B250D8">
              <w:rPr>
                <w:rFonts w:ascii="Tahoma" w:hAnsi="Tahoma" w:cs="Tahoma"/>
                <w:sz w:val="20"/>
                <w:szCs w:val="20"/>
              </w:rPr>
              <w:t xml:space="preserve"> within </w:t>
            </w:r>
            <w:r>
              <w:rPr>
                <w:rFonts w:ascii="Tahoma" w:hAnsi="Tahoma" w:cs="Tahoma"/>
                <w:sz w:val="20"/>
                <w:szCs w:val="20"/>
              </w:rPr>
              <w:t>7 days</w:t>
            </w:r>
            <w:r w:rsidRPr="00B250D8">
              <w:rPr>
                <w:rFonts w:ascii="Tahoma" w:hAnsi="Tahoma" w:cs="Tahoma"/>
                <w:sz w:val="20"/>
                <w:szCs w:val="20"/>
              </w:rPr>
              <w:t xml:space="preserve"> prior to screening, excluding artificial tears and glaucoma drops</w:t>
            </w:r>
          </w:p>
          <w:p w14:paraId="2E5B9595" w14:textId="77777777" w:rsidR="00015D02"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875B70">
              <w:rPr>
                <w:rFonts w:ascii="Tahoma" w:hAnsi="Tahoma" w:cs="Tahoma"/>
                <w:sz w:val="20"/>
                <w:szCs w:val="20"/>
              </w:rPr>
              <w:t>Radiation therapy to the head or neck</w:t>
            </w:r>
            <w:r>
              <w:rPr>
                <w:rFonts w:ascii="Tahoma" w:hAnsi="Tahoma" w:cs="Tahoma"/>
                <w:sz w:val="20"/>
                <w:szCs w:val="20"/>
              </w:rPr>
              <w:t>,</w:t>
            </w:r>
            <w:r w:rsidRPr="00875B70">
              <w:rPr>
                <w:rFonts w:ascii="Tahoma" w:hAnsi="Tahoma" w:cs="Tahoma"/>
                <w:sz w:val="20"/>
                <w:szCs w:val="20"/>
              </w:rPr>
              <w:t xml:space="preserve"> within </w:t>
            </w:r>
            <w:r>
              <w:rPr>
                <w:rFonts w:ascii="Tahoma" w:hAnsi="Tahoma" w:cs="Tahoma"/>
                <w:sz w:val="20"/>
                <w:szCs w:val="20"/>
              </w:rPr>
              <w:t>12 months prior to screening</w:t>
            </w:r>
          </w:p>
          <w:p w14:paraId="0A863A11" w14:textId="77777777" w:rsidR="00015D02" w:rsidRPr="00875B70"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Pr>
                <w:rFonts w:ascii="Tahoma" w:hAnsi="Tahoma" w:cs="Tahoma"/>
                <w:sz w:val="20"/>
                <w:szCs w:val="20"/>
              </w:rPr>
              <w:t>P</w:t>
            </w:r>
            <w:r w:rsidRPr="00875B70">
              <w:rPr>
                <w:rFonts w:ascii="Tahoma" w:hAnsi="Tahoma" w:cs="Tahoma"/>
                <w:sz w:val="20"/>
                <w:szCs w:val="20"/>
              </w:rPr>
              <w:t>lanned radiation therapy</w:t>
            </w:r>
            <w:r>
              <w:rPr>
                <w:rFonts w:ascii="Tahoma" w:hAnsi="Tahoma" w:cs="Tahoma"/>
                <w:sz w:val="20"/>
                <w:szCs w:val="20"/>
              </w:rPr>
              <w:t>,</w:t>
            </w:r>
            <w:r w:rsidRPr="00875B70">
              <w:rPr>
                <w:rFonts w:ascii="Tahoma" w:hAnsi="Tahoma" w:cs="Tahoma"/>
                <w:sz w:val="20"/>
                <w:szCs w:val="20"/>
              </w:rPr>
              <w:t xml:space="preserve"> within 8 weeks after </w:t>
            </w:r>
            <w:r>
              <w:rPr>
                <w:rFonts w:ascii="Tahoma" w:hAnsi="Tahoma" w:cs="Tahoma"/>
                <w:sz w:val="20"/>
                <w:szCs w:val="20"/>
              </w:rPr>
              <w:t>the last treatment session</w:t>
            </w:r>
          </w:p>
          <w:p w14:paraId="5A6E55D9" w14:textId="77777777" w:rsidR="00015D02"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875B70">
              <w:rPr>
                <w:rFonts w:ascii="Tahoma" w:hAnsi="Tahoma" w:cs="Tahoma"/>
                <w:sz w:val="20"/>
                <w:szCs w:val="20"/>
              </w:rPr>
              <w:t>Treatment with chemotherapeutic agent</w:t>
            </w:r>
            <w:r>
              <w:rPr>
                <w:rFonts w:ascii="Tahoma" w:hAnsi="Tahoma" w:cs="Tahoma"/>
                <w:sz w:val="20"/>
                <w:szCs w:val="20"/>
              </w:rPr>
              <w:t>,</w:t>
            </w:r>
            <w:r w:rsidRPr="00875B70">
              <w:rPr>
                <w:rFonts w:ascii="Tahoma" w:hAnsi="Tahoma" w:cs="Tahoma"/>
                <w:sz w:val="20"/>
                <w:szCs w:val="20"/>
              </w:rPr>
              <w:t xml:space="preserve"> within 8 weeks</w:t>
            </w:r>
            <w:r>
              <w:rPr>
                <w:rFonts w:ascii="Tahoma" w:hAnsi="Tahoma" w:cs="Tahoma"/>
                <w:sz w:val="20"/>
                <w:szCs w:val="20"/>
              </w:rPr>
              <w:t xml:space="preserve"> prior to screening</w:t>
            </w:r>
          </w:p>
          <w:p w14:paraId="55E03E19" w14:textId="77777777" w:rsidR="00015D02" w:rsidRPr="00875B70"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Pr>
                <w:rFonts w:ascii="Tahoma" w:hAnsi="Tahoma" w:cs="Tahoma"/>
                <w:sz w:val="20"/>
                <w:szCs w:val="20"/>
              </w:rPr>
              <w:t>P</w:t>
            </w:r>
            <w:r w:rsidRPr="00875B70">
              <w:rPr>
                <w:rFonts w:ascii="Tahoma" w:hAnsi="Tahoma" w:cs="Tahoma"/>
                <w:sz w:val="20"/>
                <w:szCs w:val="20"/>
              </w:rPr>
              <w:t>lanned chemotherapy</w:t>
            </w:r>
            <w:r>
              <w:rPr>
                <w:rFonts w:ascii="Tahoma" w:hAnsi="Tahoma" w:cs="Tahoma"/>
                <w:sz w:val="20"/>
                <w:szCs w:val="20"/>
              </w:rPr>
              <w:t>,</w:t>
            </w:r>
            <w:r w:rsidRPr="00875B70">
              <w:rPr>
                <w:rFonts w:ascii="Tahoma" w:hAnsi="Tahoma" w:cs="Tahoma"/>
                <w:sz w:val="20"/>
                <w:szCs w:val="20"/>
              </w:rPr>
              <w:t xml:space="preserve"> within 8 weeks after </w:t>
            </w:r>
            <w:r>
              <w:rPr>
                <w:rFonts w:ascii="Tahoma" w:hAnsi="Tahoma" w:cs="Tahoma"/>
                <w:sz w:val="20"/>
                <w:szCs w:val="20"/>
              </w:rPr>
              <w:t>the last treatment session</w:t>
            </w:r>
          </w:p>
          <w:p w14:paraId="16BB1DE0" w14:textId="77777777" w:rsidR="00015D02" w:rsidRPr="00875B70"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875B70">
              <w:rPr>
                <w:rFonts w:ascii="Tahoma" w:hAnsi="Tahoma" w:cs="Tahoma"/>
                <w:sz w:val="20"/>
                <w:szCs w:val="20"/>
              </w:rPr>
              <w:t>New topical treatments within the area to be treated, or oral therapies</w:t>
            </w:r>
            <w:r>
              <w:rPr>
                <w:rFonts w:ascii="Tahoma" w:hAnsi="Tahoma" w:cs="Tahoma"/>
                <w:sz w:val="20"/>
                <w:szCs w:val="20"/>
              </w:rPr>
              <w:t>,</w:t>
            </w:r>
            <w:r w:rsidRPr="00875B70">
              <w:rPr>
                <w:rFonts w:ascii="Tahoma" w:hAnsi="Tahoma" w:cs="Tahoma"/>
                <w:sz w:val="20"/>
                <w:szCs w:val="20"/>
              </w:rPr>
              <w:t xml:space="preserve"> within 3 months</w:t>
            </w:r>
            <w:r>
              <w:rPr>
                <w:rFonts w:ascii="Tahoma" w:hAnsi="Tahoma" w:cs="Tahoma"/>
                <w:sz w:val="20"/>
                <w:szCs w:val="20"/>
              </w:rPr>
              <w:t xml:space="preserve"> prior to screening- </w:t>
            </w:r>
            <w:r w:rsidRPr="006D45DE">
              <w:rPr>
                <w:rFonts w:ascii="Tahoma" w:hAnsi="Tahoma" w:cs="Tahoma"/>
                <w:sz w:val="20"/>
                <w:szCs w:val="20"/>
              </w:rPr>
              <w:t>except over-the-counter acetaminophen-based analgesics for pain management</w:t>
            </w:r>
            <w:r>
              <w:rPr>
                <w:rFonts w:ascii="Tahoma" w:hAnsi="Tahoma" w:cs="Tahoma"/>
                <w:sz w:val="20"/>
                <w:szCs w:val="20"/>
              </w:rPr>
              <w:t>, new oral omega 3 fatty acid supplements and topical artificial tears</w:t>
            </w:r>
          </w:p>
          <w:p w14:paraId="2375D738" w14:textId="77777777" w:rsidR="00015D02"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875B70">
              <w:rPr>
                <w:rFonts w:ascii="Tahoma" w:hAnsi="Tahoma" w:cs="Tahoma"/>
                <w:sz w:val="20"/>
                <w:szCs w:val="20"/>
              </w:rPr>
              <w:t>Change in dosage of any systemic medication</w:t>
            </w:r>
            <w:r>
              <w:rPr>
                <w:rFonts w:ascii="Tahoma" w:hAnsi="Tahoma" w:cs="Tahoma"/>
                <w:sz w:val="20"/>
                <w:szCs w:val="20"/>
              </w:rPr>
              <w:t>,</w:t>
            </w:r>
            <w:r w:rsidRPr="00875B70">
              <w:rPr>
                <w:rFonts w:ascii="Tahoma" w:hAnsi="Tahoma" w:cs="Tahoma"/>
                <w:sz w:val="20"/>
                <w:szCs w:val="20"/>
              </w:rPr>
              <w:t xml:space="preserve"> within 3 months</w:t>
            </w:r>
            <w:r>
              <w:rPr>
                <w:rFonts w:ascii="Tahoma" w:hAnsi="Tahoma" w:cs="Tahoma"/>
                <w:sz w:val="20"/>
                <w:szCs w:val="20"/>
              </w:rPr>
              <w:t xml:space="preserve"> prior to screening</w:t>
            </w:r>
          </w:p>
          <w:p w14:paraId="7ACE45B3" w14:textId="77777777" w:rsidR="00015D02" w:rsidRPr="0054275D"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54275D">
              <w:rPr>
                <w:rFonts w:ascii="Tahoma" w:hAnsi="Tahoma" w:cs="Tahoma"/>
                <w:sz w:val="20"/>
                <w:szCs w:val="20"/>
              </w:rPr>
              <w:t>Anticipated relocation or extensive travel outside of the local study area preventing compliance with follow-up over the study period</w:t>
            </w:r>
          </w:p>
          <w:p w14:paraId="5654D35F" w14:textId="77777777" w:rsidR="00015D02"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Pr>
                <w:rFonts w:ascii="Tahoma" w:hAnsi="Tahoma" w:cs="Tahoma"/>
                <w:sz w:val="20"/>
                <w:szCs w:val="20"/>
              </w:rPr>
              <w:t>L</w:t>
            </w:r>
            <w:r w:rsidRPr="00D0343F">
              <w:rPr>
                <w:rFonts w:ascii="Tahoma" w:hAnsi="Tahoma" w:cs="Tahoma"/>
                <w:sz w:val="20"/>
                <w:szCs w:val="20"/>
              </w:rPr>
              <w:t xml:space="preserve">egally blind in </w:t>
            </w:r>
            <w:r>
              <w:rPr>
                <w:rFonts w:ascii="Tahoma" w:hAnsi="Tahoma" w:cs="Tahoma"/>
                <w:sz w:val="20"/>
                <w:szCs w:val="20"/>
              </w:rPr>
              <w:t>either eye</w:t>
            </w:r>
          </w:p>
          <w:p w14:paraId="0F3DBA5B" w14:textId="77777777" w:rsidR="00015D02"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D0343F">
              <w:rPr>
                <w:rFonts w:ascii="Tahoma" w:hAnsi="Tahoma" w:cs="Tahoma"/>
                <w:sz w:val="20"/>
                <w:szCs w:val="20"/>
              </w:rPr>
              <w:t>History of migraines, seizures or epilepsy</w:t>
            </w:r>
          </w:p>
          <w:p w14:paraId="4E22FC8A" w14:textId="77777777" w:rsidR="00015D02" w:rsidRPr="008E606A"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8E606A">
              <w:rPr>
                <w:rFonts w:ascii="Tahoma" w:hAnsi="Tahoma" w:cs="Tahoma"/>
                <w:sz w:val="20"/>
                <w:szCs w:val="20"/>
              </w:rPr>
              <w:t>Facial IPL treatment, within 12 months prior to screening</w:t>
            </w:r>
          </w:p>
          <w:p w14:paraId="2F3F1EEA" w14:textId="77777777" w:rsidR="00015D02"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Pr>
                <w:rFonts w:ascii="Tahoma" w:hAnsi="Tahoma" w:cs="Tahoma"/>
                <w:sz w:val="20"/>
                <w:szCs w:val="20"/>
              </w:rPr>
              <w:t xml:space="preserve">Any thermal treatment of the eyelids, including </w:t>
            </w:r>
            <w:proofErr w:type="spellStart"/>
            <w:r>
              <w:rPr>
                <w:rFonts w:ascii="Tahoma" w:hAnsi="Tahoma" w:cs="Tahoma"/>
                <w:sz w:val="20"/>
                <w:szCs w:val="20"/>
              </w:rPr>
              <w:t>Lipiflow</w:t>
            </w:r>
            <w:proofErr w:type="spellEnd"/>
            <w:r>
              <w:rPr>
                <w:rFonts w:ascii="Tahoma" w:hAnsi="Tahoma" w:cs="Tahoma"/>
                <w:sz w:val="20"/>
                <w:szCs w:val="20"/>
              </w:rPr>
              <w:t>, within</w:t>
            </w:r>
            <w:r w:rsidRPr="00AE231A">
              <w:rPr>
                <w:rFonts w:ascii="Tahoma" w:hAnsi="Tahoma" w:cs="Tahoma"/>
                <w:sz w:val="20"/>
                <w:szCs w:val="20"/>
              </w:rPr>
              <w:t xml:space="preserve"> </w:t>
            </w:r>
            <w:r>
              <w:rPr>
                <w:rFonts w:ascii="Tahoma" w:hAnsi="Tahoma" w:cs="Tahoma"/>
                <w:sz w:val="20"/>
                <w:szCs w:val="20"/>
              </w:rPr>
              <w:t>6</w:t>
            </w:r>
            <w:r w:rsidRPr="00AE231A">
              <w:rPr>
                <w:rFonts w:ascii="Tahoma" w:hAnsi="Tahoma" w:cs="Tahoma"/>
                <w:sz w:val="20"/>
                <w:szCs w:val="20"/>
              </w:rPr>
              <w:t xml:space="preserve"> months</w:t>
            </w:r>
            <w:r>
              <w:rPr>
                <w:rFonts w:ascii="Tahoma" w:hAnsi="Tahoma" w:cs="Tahoma"/>
                <w:sz w:val="20"/>
                <w:szCs w:val="20"/>
              </w:rPr>
              <w:t xml:space="preserve"> prior to screening</w:t>
            </w:r>
          </w:p>
          <w:p w14:paraId="2391B640" w14:textId="77777777" w:rsidR="00015D02"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9D6C74">
              <w:rPr>
                <w:rFonts w:ascii="Tahoma" w:hAnsi="Tahoma" w:cs="Tahoma"/>
                <w:sz w:val="20"/>
                <w:szCs w:val="20"/>
              </w:rPr>
              <w:t>Expression of the meibomian glands</w:t>
            </w:r>
            <w:r>
              <w:rPr>
                <w:rFonts w:ascii="Tahoma" w:hAnsi="Tahoma" w:cs="Tahoma"/>
                <w:sz w:val="20"/>
                <w:szCs w:val="20"/>
              </w:rPr>
              <w:t>,</w:t>
            </w:r>
            <w:r w:rsidRPr="009D6C74">
              <w:rPr>
                <w:rFonts w:ascii="Tahoma" w:hAnsi="Tahoma" w:cs="Tahoma"/>
                <w:sz w:val="20"/>
                <w:szCs w:val="20"/>
              </w:rPr>
              <w:t xml:space="preserve"> within 6 months </w:t>
            </w:r>
            <w:r>
              <w:rPr>
                <w:rFonts w:ascii="Tahoma" w:hAnsi="Tahoma" w:cs="Tahoma"/>
                <w:sz w:val="20"/>
                <w:szCs w:val="20"/>
              </w:rPr>
              <w:t>prior to screening</w:t>
            </w:r>
          </w:p>
          <w:p w14:paraId="2809746B" w14:textId="77777777" w:rsidR="00015D02" w:rsidRPr="008E606A"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8E606A">
              <w:rPr>
                <w:rFonts w:ascii="Tahoma" w:hAnsi="Tahoma" w:cs="Tahoma"/>
                <w:sz w:val="20"/>
                <w:szCs w:val="20"/>
              </w:rPr>
              <w:lastRenderedPageBreak/>
              <w:t xml:space="preserve">In either eye, moderate to severe (Grade 3-4 on the EFRON scale) inflammation of the </w:t>
            </w:r>
            <w:proofErr w:type="gramStart"/>
            <w:r w:rsidRPr="008E606A">
              <w:rPr>
                <w:rFonts w:ascii="Tahoma" w:hAnsi="Tahoma" w:cs="Tahoma"/>
                <w:sz w:val="20"/>
                <w:szCs w:val="20"/>
              </w:rPr>
              <w:t>conjunctiva,  including</w:t>
            </w:r>
            <w:proofErr w:type="gramEnd"/>
            <w:r w:rsidRPr="008E606A">
              <w:rPr>
                <w:rFonts w:ascii="Tahoma" w:hAnsi="Tahoma" w:cs="Tahoma"/>
                <w:sz w:val="20"/>
                <w:szCs w:val="20"/>
              </w:rPr>
              <w:t>: allergic, vernal or giant papillary conjunctivitis</w:t>
            </w:r>
          </w:p>
          <w:p w14:paraId="0DC3E512" w14:textId="77777777" w:rsidR="00015D02" w:rsidRPr="008E606A"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8E606A">
              <w:rPr>
                <w:rFonts w:ascii="Tahoma" w:hAnsi="Tahoma" w:cs="Tahoma"/>
                <w:sz w:val="20"/>
                <w:szCs w:val="20"/>
              </w:rPr>
              <w:t xml:space="preserve">In either eye, severe (Grade 4 on the EFRON scale) inflammation of the eyelid, including: </w:t>
            </w:r>
            <w:proofErr w:type="spellStart"/>
            <w:r w:rsidRPr="008E606A">
              <w:rPr>
                <w:rFonts w:ascii="Tahoma" w:hAnsi="Tahoma" w:cs="Tahoma"/>
                <w:sz w:val="20"/>
                <w:szCs w:val="20"/>
              </w:rPr>
              <w:t>blepharochalasis</w:t>
            </w:r>
            <w:proofErr w:type="spellEnd"/>
            <w:r w:rsidRPr="008E606A">
              <w:rPr>
                <w:rFonts w:ascii="Tahoma" w:hAnsi="Tahoma" w:cs="Tahoma"/>
                <w:sz w:val="20"/>
                <w:szCs w:val="20"/>
              </w:rPr>
              <w:t>, staphylococcal blepharitis or seborrheic blepharitis</w:t>
            </w:r>
          </w:p>
          <w:p w14:paraId="2F379FDC" w14:textId="77777777" w:rsidR="00015D02" w:rsidRPr="008E606A"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8E606A">
              <w:rPr>
                <w:rFonts w:ascii="Tahoma" w:hAnsi="Tahoma" w:cs="Tahoma"/>
                <w:sz w:val="20"/>
                <w:szCs w:val="20"/>
              </w:rPr>
              <w:t>Ocular surface abnormality that may compromise corneal integrity in either eye (e.g., prior chemical burn, recurrent corneal erosion, corneal epithelial defect, Grade 3 corneal fluorescein staining, or map dot fingerprint dystrophy</w:t>
            </w:r>
            <w:r w:rsidRPr="008E606A">
              <w:rPr>
                <w:sz w:val="24"/>
              </w:rPr>
              <w:t xml:space="preserve">) </w:t>
            </w:r>
          </w:p>
          <w:p w14:paraId="03FC76DE" w14:textId="77777777" w:rsidR="00015D02" w:rsidRPr="008E606A"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8E606A">
              <w:rPr>
                <w:rFonts w:ascii="Tahoma" w:hAnsi="Tahoma" w:cs="Tahoma"/>
                <w:sz w:val="20"/>
                <w:szCs w:val="20"/>
              </w:rPr>
              <w:t xml:space="preserve">Eyelid abnormalities that affect lid function in either eye, </w:t>
            </w:r>
            <w:proofErr w:type="gramStart"/>
            <w:r w:rsidRPr="008E606A">
              <w:rPr>
                <w:rFonts w:ascii="Tahoma" w:hAnsi="Tahoma" w:cs="Tahoma"/>
                <w:sz w:val="20"/>
                <w:szCs w:val="20"/>
              </w:rPr>
              <w:t>including:</w:t>
            </w:r>
            <w:proofErr w:type="gramEnd"/>
            <w:r w:rsidRPr="008E606A">
              <w:rPr>
                <w:rFonts w:ascii="Tahoma" w:hAnsi="Tahoma" w:cs="Tahoma"/>
                <w:sz w:val="20"/>
                <w:szCs w:val="20"/>
              </w:rPr>
              <w:t xml:space="preserve"> entropion, ectropion, tumor, edema, blepharospasm, lagophthalmos, severe trichiasis, and severe ptosis</w:t>
            </w:r>
          </w:p>
          <w:p w14:paraId="0768E21E" w14:textId="77777777" w:rsidR="00015D02" w:rsidRPr="008E606A"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8E606A">
              <w:rPr>
                <w:rFonts w:ascii="Tahoma" w:hAnsi="Tahoma" w:cs="Tahoma"/>
                <w:sz w:val="20"/>
                <w:szCs w:val="20"/>
              </w:rPr>
              <w:t xml:space="preserve">Any systemic condition that may cause dry eye disease, </w:t>
            </w:r>
            <w:proofErr w:type="gramStart"/>
            <w:r w:rsidRPr="008E606A">
              <w:rPr>
                <w:rFonts w:ascii="Tahoma" w:hAnsi="Tahoma" w:cs="Tahoma"/>
                <w:sz w:val="20"/>
                <w:szCs w:val="20"/>
              </w:rPr>
              <w:t>including:</w:t>
            </w:r>
            <w:proofErr w:type="gramEnd"/>
            <w:r w:rsidRPr="008E606A">
              <w:rPr>
                <w:rFonts w:ascii="Tahoma" w:hAnsi="Tahoma" w:cs="Tahoma"/>
                <w:sz w:val="20"/>
                <w:szCs w:val="20"/>
              </w:rPr>
              <w:t xml:space="preserve"> Stevens-Johnson syndrome, vitamin A deficiency, rheumatoid arthritis, Wegener’s granulomatosis, sarcoidosis, leukemia, Riley-Day syndrome, systemic lupus erythematosus, and </w:t>
            </w:r>
            <w:proofErr w:type="spellStart"/>
            <w:r w:rsidRPr="008E606A">
              <w:rPr>
                <w:rFonts w:ascii="Tahoma" w:hAnsi="Tahoma" w:cs="Tahoma"/>
                <w:sz w:val="20"/>
                <w:szCs w:val="20"/>
              </w:rPr>
              <w:t>Sjögren's</w:t>
            </w:r>
            <w:proofErr w:type="spellEnd"/>
            <w:r w:rsidRPr="008E606A">
              <w:rPr>
                <w:rFonts w:ascii="Tahoma" w:hAnsi="Tahoma" w:cs="Tahoma"/>
                <w:sz w:val="20"/>
                <w:szCs w:val="20"/>
              </w:rPr>
              <w:t xml:space="preserve"> syndrome</w:t>
            </w:r>
          </w:p>
          <w:p w14:paraId="5DB7469A" w14:textId="77777777" w:rsidR="00015D02" w:rsidRPr="008E606A" w:rsidRDefault="00015D02" w:rsidP="00015D02">
            <w:pPr>
              <w:pStyle w:val="ListBullet"/>
              <w:numPr>
                <w:ilvl w:val="0"/>
                <w:numId w:val="34"/>
              </w:numPr>
              <w:spacing w:before="80" w:after="100" w:afterAutospacing="1" w:line="240" w:lineRule="auto"/>
              <w:contextualSpacing w:val="0"/>
              <w:rPr>
                <w:rFonts w:ascii="Tahoma" w:hAnsi="Tahoma" w:cs="Tahoma"/>
                <w:sz w:val="20"/>
                <w:szCs w:val="20"/>
              </w:rPr>
            </w:pPr>
            <w:r w:rsidRPr="008E606A">
              <w:rPr>
                <w:rFonts w:ascii="Tahoma" w:hAnsi="Tahoma" w:cs="Tahoma"/>
                <w:sz w:val="20"/>
                <w:szCs w:val="20"/>
              </w:rPr>
              <w:t>Unwilling or unable to abstain from the use of medications known to cause dryness (e.g., isotretinoin, antihistamines) throughout the study duration. Subjects must discontinue these medications for at least 1 month prior to the baseline visit.</w:t>
            </w:r>
          </w:p>
          <w:p w14:paraId="5B1C7A81" w14:textId="77777777" w:rsidR="00015D02" w:rsidRPr="00875B70" w:rsidRDefault="00015D02" w:rsidP="001A0CFE">
            <w:pPr>
              <w:pStyle w:val="NoSpacing"/>
              <w:spacing w:before="60" w:afterLines="60" w:after="144" w:line="276" w:lineRule="auto"/>
              <w:rPr>
                <w:rFonts w:ascii="Tahoma" w:hAnsi="Tahoma" w:cs="Tahoma"/>
                <w:sz w:val="20"/>
                <w:szCs w:val="20"/>
              </w:rPr>
            </w:pPr>
            <w:r w:rsidRPr="003D09F2">
              <w:rPr>
                <w:rFonts w:ascii="Tahoma" w:hAnsi="Tahoma" w:cs="Tahoma"/>
                <w:sz w:val="20"/>
                <w:szCs w:val="20"/>
              </w:rPr>
              <w:t>Any condition revealed whereby the investigator deems the subject inappropriate for this study</w:t>
            </w:r>
          </w:p>
        </w:tc>
      </w:tr>
      <w:tr w:rsidR="00015D02" w:rsidRPr="00875B70" w14:paraId="1A205E68" w14:textId="77777777" w:rsidTr="001A0CFE">
        <w:trPr>
          <w:trHeight w:val="249"/>
        </w:trPr>
        <w:tc>
          <w:tcPr>
            <w:tcW w:w="2164" w:type="dxa"/>
            <w:vAlign w:val="center"/>
          </w:tcPr>
          <w:p w14:paraId="539899DC" w14:textId="77777777" w:rsidR="00015D02" w:rsidRPr="002928AB" w:rsidRDefault="00015D02" w:rsidP="001A0CFE">
            <w:pPr>
              <w:pStyle w:val="NoSpacing"/>
              <w:spacing w:before="60" w:afterLines="60" w:after="144" w:line="276" w:lineRule="auto"/>
              <w:rPr>
                <w:rFonts w:ascii="Tahoma" w:hAnsi="Tahoma" w:cs="Tahoma"/>
                <w:b/>
                <w:bCs/>
                <w:sz w:val="20"/>
                <w:szCs w:val="20"/>
                <w:highlight w:val="yellow"/>
              </w:rPr>
            </w:pPr>
            <w:r w:rsidRPr="00647829">
              <w:rPr>
                <w:b/>
                <w:bCs/>
              </w:rPr>
              <w:lastRenderedPageBreak/>
              <w:t>Objectives</w:t>
            </w:r>
          </w:p>
        </w:tc>
        <w:tc>
          <w:tcPr>
            <w:tcW w:w="8910" w:type="dxa"/>
            <w:gridSpan w:val="2"/>
            <w:vAlign w:val="center"/>
          </w:tcPr>
          <w:p w14:paraId="205381BD" w14:textId="77777777" w:rsidR="00015D02" w:rsidRPr="00A60448" w:rsidRDefault="00015D02" w:rsidP="001A0CFE">
            <w:pPr>
              <w:pStyle w:val="NoSpacing"/>
              <w:spacing w:before="60" w:afterLines="60" w:after="144" w:line="276" w:lineRule="auto"/>
              <w:rPr>
                <w:b/>
                <w:bCs/>
              </w:rPr>
            </w:pPr>
            <w:r w:rsidRPr="002928AB">
              <w:rPr>
                <w:b/>
                <w:bCs/>
              </w:rPr>
              <w:t>Primary objectives</w:t>
            </w:r>
            <w:r>
              <w:rPr>
                <w:b/>
                <w:bCs/>
              </w:rPr>
              <w:br/>
            </w:r>
            <w:r w:rsidRPr="002928AB">
              <w:t>TBUT estimated at the single FU (Between 4 weeks -3 days and 4 weeks + 7 days after the final treatment)</w:t>
            </w:r>
          </w:p>
          <w:p w14:paraId="3EA4E9F4" w14:textId="77777777" w:rsidR="00015D02" w:rsidRPr="002928AB" w:rsidRDefault="00015D02" w:rsidP="001A0CFE">
            <w:pPr>
              <w:pStyle w:val="NoSpacing"/>
              <w:spacing w:before="60" w:afterLines="60" w:after="144" w:line="276" w:lineRule="auto"/>
            </w:pPr>
            <w:r w:rsidRPr="002928AB">
              <w:t>Measurement of TBUT will be implemented using FUL-GLO® fluorescein ophthalmic strips. Three successive readings will be taken and averaged to a single value.</w:t>
            </w:r>
          </w:p>
          <w:p w14:paraId="57B01B9E" w14:textId="77777777" w:rsidR="00015D02" w:rsidRPr="00A60448" w:rsidRDefault="00015D02" w:rsidP="001A0CFE">
            <w:pPr>
              <w:pStyle w:val="NoSpacing"/>
              <w:spacing w:before="60" w:afterLines="60" w:after="144" w:line="276" w:lineRule="auto"/>
            </w:pPr>
            <w:r w:rsidRPr="002928AB">
              <w:rPr>
                <w:b/>
                <w:bCs/>
              </w:rPr>
              <w:t>Secondary objectives</w:t>
            </w:r>
            <w:r>
              <w:br/>
            </w:r>
            <w:r w:rsidRPr="002928AB">
              <w:t>Self-evaluation of OSDI at the single FU, using the OSDI questionnaire</w:t>
            </w:r>
            <w:r>
              <w:br/>
            </w:r>
            <w:r w:rsidRPr="002928AB">
              <w:t>Self-evaluation of Eye Dryness Score (EDS) at the single FU, using a VAS</w:t>
            </w:r>
          </w:p>
        </w:tc>
      </w:tr>
      <w:tr w:rsidR="00015D02" w:rsidRPr="00875B70" w14:paraId="45D77687" w14:textId="77777777" w:rsidTr="001A0CFE">
        <w:trPr>
          <w:trHeight w:val="249"/>
        </w:trPr>
        <w:tc>
          <w:tcPr>
            <w:tcW w:w="2164" w:type="dxa"/>
            <w:vAlign w:val="center"/>
          </w:tcPr>
          <w:p w14:paraId="66D285BC" w14:textId="77777777" w:rsidR="00015D02" w:rsidRPr="002928AB" w:rsidRDefault="00015D02" w:rsidP="001A0CFE">
            <w:pPr>
              <w:pStyle w:val="NoSpacing"/>
              <w:spacing w:before="60" w:afterLines="60" w:after="144" w:line="276" w:lineRule="auto"/>
              <w:rPr>
                <w:rFonts w:ascii="Tahoma" w:hAnsi="Tahoma" w:cs="Tahoma"/>
                <w:b/>
                <w:bCs/>
                <w:sz w:val="20"/>
                <w:szCs w:val="20"/>
                <w:highlight w:val="yellow"/>
              </w:rPr>
            </w:pPr>
            <w:r w:rsidRPr="003A3E00">
              <w:rPr>
                <w:b/>
                <w:bCs/>
              </w:rPr>
              <w:t>Criteria for Evaluation</w:t>
            </w:r>
          </w:p>
        </w:tc>
        <w:tc>
          <w:tcPr>
            <w:tcW w:w="8910" w:type="dxa"/>
            <w:gridSpan w:val="2"/>
            <w:vAlign w:val="center"/>
          </w:tcPr>
          <w:p w14:paraId="356161DA" w14:textId="77777777" w:rsidR="00015D02" w:rsidRPr="003A3E00" w:rsidRDefault="00015D02" w:rsidP="001A0CFE">
            <w:pPr>
              <w:rPr>
                <w:b/>
                <w:bCs/>
              </w:rPr>
            </w:pPr>
            <w:r w:rsidRPr="003A3E00">
              <w:rPr>
                <w:b/>
                <w:bCs/>
              </w:rPr>
              <w:t>Primary endpoint:</w:t>
            </w:r>
          </w:p>
          <w:p w14:paraId="73F3B8E4" w14:textId="77777777" w:rsidR="00015D02" w:rsidRPr="003A3E00" w:rsidRDefault="00015D02" w:rsidP="001A0CFE">
            <w:r w:rsidRPr="003A3E00">
              <w:t>The difference in the change of TBUT from BL to FU, between eyes in the study arm and eyes in the control arm</w:t>
            </w:r>
          </w:p>
          <w:p w14:paraId="6808F4B8" w14:textId="77777777" w:rsidR="00015D02" w:rsidRPr="003A3E00" w:rsidRDefault="00015D02" w:rsidP="001A0CFE">
            <w:r w:rsidRPr="003A3E00">
              <w:t xml:space="preserve">The improvement of TBUT in eyes </w:t>
            </w:r>
            <w:proofErr w:type="gramStart"/>
            <w:r w:rsidRPr="003A3E00">
              <w:t>of  the</w:t>
            </w:r>
            <w:proofErr w:type="gramEnd"/>
            <w:r w:rsidRPr="003A3E00">
              <w:t xml:space="preserve"> study arm is larger than the improvement of TBUT in eyes of the control arm, where improvement is defined as a positive change of TBUT from BL to FU</w:t>
            </w:r>
          </w:p>
          <w:p w14:paraId="3AA11448" w14:textId="77777777" w:rsidR="00015D02" w:rsidRPr="003A3E00" w:rsidRDefault="00015D02" w:rsidP="001A0CFE">
            <w:pPr>
              <w:rPr>
                <w:b/>
                <w:bCs/>
              </w:rPr>
            </w:pPr>
            <w:r w:rsidRPr="003A3E00">
              <w:rPr>
                <w:b/>
                <w:bCs/>
              </w:rPr>
              <w:t>Secondary endpoints</w:t>
            </w:r>
          </w:p>
          <w:p w14:paraId="5093D50A" w14:textId="77777777" w:rsidR="00015D02" w:rsidRPr="003A3E00" w:rsidRDefault="00015D02" w:rsidP="001A0CFE">
            <w:r w:rsidRPr="003A3E00">
              <w:t>The difference in the change of OSDI from BL to FU, between subjects in the study arm and subjects in the control arm</w:t>
            </w:r>
          </w:p>
          <w:p w14:paraId="5260B407" w14:textId="77777777" w:rsidR="00015D02" w:rsidRPr="003A3E00" w:rsidRDefault="00015D02" w:rsidP="001A0CFE">
            <w:r w:rsidRPr="003A3E00">
              <w:t>The difference in the change of EDS from BL to FU, between subjects in the study arm and subjects in the control arm</w:t>
            </w:r>
          </w:p>
          <w:p w14:paraId="62E750C0" w14:textId="77777777" w:rsidR="00015D02" w:rsidRPr="003A3E00" w:rsidRDefault="00015D02" w:rsidP="001A0CFE">
            <w:r w:rsidRPr="003A3E00">
              <w:lastRenderedPageBreak/>
              <w:t>The improvement of OSDI in the study arm is larger than the improvement of OSDI in the control arm, where improvement is defined as a negative change of OSDI from BL to FU</w:t>
            </w:r>
          </w:p>
          <w:p w14:paraId="5F11B847" w14:textId="77777777" w:rsidR="00015D02" w:rsidRPr="003A3E00" w:rsidRDefault="00015D02" w:rsidP="001A0CFE">
            <w:r w:rsidRPr="003A3E00">
              <w:t xml:space="preserve">The improvement of </w:t>
            </w:r>
            <w:proofErr w:type="gramStart"/>
            <w:r w:rsidRPr="003A3E00">
              <w:t>EDS  in</w:t>
            </w:r>
            <w:proofErr w:type="gramEnd"/>
            <w:r w:rsidRPr="003A3E00">
              <w:t xml:space="preserve"> the study arm is larger than the improvement of EDS in the control arm , where improvement is defined as a negative change of EDS from BL to the FU</w:t>
            </w:r>
          </w:p>
        </w:tc>
      </w:tr>
      <w:tr w:rsidR="00015D02" w:rsidRPr="00875B70" w14:paraId="02E8BAF1" w14:textId="77777777" w:rsidTr="001A0CFE">
        <w:trPr>
          <w:trHeight w:val="249"/>
        </w:trPr>
        <w:tc>
          <w:tcPr>
            <w:tcW w:w="2164" w:type="dxa"/>
            <w:vAlign w:val="center"/>
          </w:tcPr>
          <w:p w14:paraId="75EAE0BF" w14:textId="77777777" w:rsidR="00015D02" w:rsidRPr="00A8542E" w:rsidRDefault="00015D02" w:rsidP="001A0CFE">
            <w:pPr>
              <w:pStyle w:val="NoSpacing"/>
              <w:spacing w:before="60" w:afterLines="60" w:after="144" w:line="276" w:lineRule="auto"/>
              <w:rPr>
                <w:b/>
              </w:rPr>
            </w:pPr>
            <w:r>
              <w:rPr>
                <w:rFonts w:ascii="Tahoma" w:hAnsi="Tahoma" w:cs="Tahoma"/>
                <w:b/>
                <w:bCs/>
                <w:sz w:val="20"/>
                <w:szCs w:val="20"/>
              </w:rPr>
              <w:lastRenderedPageBreak/>
              <w:t>Exploratory effectiveness endpoints</w:t>
            </w:r>
          </w:p>
        </w:tc>
        <w:tc>
          <w:tcPr>
            <w:tcW w:w="8910" w:type="dxa"/>
            <w:gridSpan w:val="2"/>
            <w:vAlign w:val="center"/>
          </w:tcPr>
          <w:p w14:paraId="4EBCF912" w14:textId="77777777" w:rsidR="00015D02" w:rsidRPr="008E606A" w:rsidRDefault="00015D02" w:rsidP="00015D02">
            <w:pPr>
              <w:pStyle w:val="ListParagraph"/>
              <w:numPr>
                <w:ilvl w:val="0"/>
                <w:numId w:val="28"/>
              </w:numPr>
              <w:spacing w:before="120" w:afterLines="60" w:after="144" w:line="240" w:lineRule="auto"/>
              <w:contextualSpacing w:val="0"/>
              <w:rPr>
                <w:rFonts w:ascii="Tahoma" w:hAnsi="Tahoma" w:cs="Tahoma"/>
                <w:sz w:val="20"/>
                <w:szCs w:val="20"/>
              </w:rPr>
            </w:pPr>
            <w:r w:rsidRPr="008E606A">
              <w:rPr>
                <w:rFonts w:ascii="Tahoma" w:hAnsi="Tahoma" w:cs="Tahoma"/>
                <w:sz w:val="20"/>
                <w:szCs w:val="20"/>
              </w:rPr>
              <w:t xml:space="preserve">The difference in the proportion of eyes with </w:t>
            </w:r>
            <w:r>
              <w:rPr>
                <w:rFonts w:ascii="Tahoma" w:hAnsi="Tahoma" w:cs="Tahoma"/>
                <w:sz w:val="20"/>
                <w:szCs w:val="20"/>
              </w:rPr>
              <w:t xml:space="preserve">normal </w:t>
            </w:r>
            <w:r w:rsidRPr="008E606A">
              <w:rPr>
                <w:rFonts w:ascii="Tahoma" w:hAnsi="Tahoma" w:cs="Tahoma"/>
                <w:sz w:val="20"/>
                <w:szCs w:val="20"/>
              </w:rPr>
              <w:t xml:space="preserve">TBUT </w:t>
            </w:r>
            <w:r>
              <w:rPr>
                <w:rFonts w:ascii="Tahoma" w:hAnsi="Tahoma" w:cs="Tahoma"/>
                <w:sz w:val="20"/>
                <w:szCs w:val="20"/>
              </w:rPr>
              <w:t xml:space="preserve">(TBUT </w:t>
            </w:r>
            <w:r>
              <w:t>&gt;</w:t>
            </w:r>
            <w:r w:rsidRPr="008E606A">
              <w:rPr>
                <w:rFonts w:ascii="Tahoma" w:hAnsi="Tahoma" w:cs="Tahoma"/>
                <w:sz w:val="20"/>
                <w:szCs w:val="20"/>
              </w:rPr>
              <w:t>10 sec</w:t>
            </w:r>
            <w:r>
              <w:rPr>
                <w:rFonts w:ascii="Tahoma" w:hAnsi="Tahoma" w:cs="Tahoma"/>
                <w:sz w:val="20"/>
                <w:szCs w:val="20"/>
              </w:rPr>
              <w:t>)</w:t>
            </w:r>
            <w:r w:rsidRPr="008E606A">
              <w:rPr>
                <w:rFonts w:ascii="Tahoma" w:hAnsi="Tahoma" w:cs="Tahoma"/>
                <w:sz w:val="20"/>
                <w:szCs w:val="20"/>
              </w:rPr>
              <w:t xml:space="preserve"> at FU, </w:t>
            </w:r>
            <w:r w:rsidRPr="008E606A">
              <w:rPr>
                <w:rFonts w:ascii="Tahoma" w:hAnsi="Tahoma" w:cs="Tahoma"/>
                <w:color w:val="000000" w:themeColor="text1"/>
                <w:sz w:val="20"/>
                <w:szCs w:val="20"/>
              </w:rPr>
              <w:t>between eyes in the study arm and eyes in the control arm</w:t>
            </w:r>
          </w:p>
          <w:p w14:paraId="42AC00C7" w14:textId="77777777" w:rsidR="00015D02" w:rsidRDefault="00015D02" w:rsidP="00015D02">
            <w:pPr>
              <w:pStyle w:val="NoSpacing"/>
              <w:numPr>
                <w:ilvl w:val="0"/>
                <w:numId w:val="28"/>
              </w:numPr>
              <w:spacing w:before="60" w:afterLines="60" w:after="144" w:line="276" w:lineRule="auto"/>
              <w:rPr>
                <w:rFonts w:ascii="Tahoma" w:hAnsi="Tahoma" w:cs="Tahoma"/>
                <w:sz w:val="20"/>
                <w:szCs w:val="20"/>
              </w:rPr>
            </w:pPr>
            <w:r w:rsidRPr="008E606A">
              <w:rPr>
                <w:rFonts w:ascii="Tahoma" w:hAnsi="Tahoma" w:cs="Tahoma"/>
                <w:sz w:val="20"/>
                <w:szCs w:val="20"/>
              </w:rPr>
              <w:t xml:space="preserve">The difference in the proportion of subjects with </w:t>
            </w:r>
            <w:r>
              <w:rPr>
                <w:rFonts w:ascii="Tahoma" w:hAnsi="Tahoma" w:cs="Tahoma"/>
                <w:sz w:val="20"/>
                <w:szCs w:val="20"/>
              </w:rPr>
              <w:t>normal OSDI (</w:t>
            </w:r>
            <w:r w:rsidRPr="008E606A">
              <w:rPr>
                <w:rFonts w:ascii="Tahoma" w:hAnsi="Tahoma" w:cs="Tahoma"/>
                <w:sz w:val="20"/>
                <w:szCs w:val="20"/>
              </w:rPr>
              <w:t>OSDI &lt; 23</w:t>
            </w:r>
            <w:r>
              <w:rPr>
                <w:rFonts w:ascii="Tahoma" w:hAnsi="Tahoma" w:cs="Tahoma"/>
                <w:sz w:val="20"/>
                <w:szCs w:val="20"/>
              </w:rPr>
              <w:t>)</w:t>
            </w:r>
            <w:r w:rsidRPr="008E606A">
              <w:rPr>
                <w:rFonts w:ascii="Tahoma" w:hAnsi="Tahoma" w:cs="Tahoma"/>
                <w:sz w:val="20"/>
                <w:szCs w:val="20"/>
              </w:rPr>
              <w:t xml:space="preserve"> at FU, between subjects in the study arm and subjects in the control arm</w:t>
            </w:r>
          </w:p>
          <w:p w14:paraId="5BA6B8F2" w14:textId="77777777" w:rsidR="00015D02" w:rsidRPr="00EA4966" w:rsidRDefault="00015D02" w:rsidP="00015D02">
            <w:pPr>
              <w:pStyle w:val="ListBullet"/>
              <w:numPr>
                <w:ilvl w:val="0"/>
                <w:numId w:val="28"/>
              </w:numPr>
              <w:spacing w:before="120" w:afterLines="60" w:after="144" w:line="240" w:lineRule="auto"/>
              <w:contextualSpacing w:val="0"/>
              <w:rPr>
                <w:b/>
              </w:rPr>
            </w:pPr>
            <w:r w:rsidRPr="00EF252C">
              <w:rPr>
                <w:rFonts w:ascii="Tahoma" w:hAnsi="Tahoma" w:cs="Tahoma"/>
                <w:sz w:val="20"/>
                <w:szCs w:val="20"/>
              </w:rPr>
              <w:t>The difference in eyelids appearance, as qualitatively evaluated by the study investigator, between eyes in the study arm and eyes in the control arm</w:t>
            </w:r>
          </w:p>
          <w:p w14:paraId="2611EFE9" w14:textId="77777777" w:rsidR="00015D02" w:rsidRPr="00EA4966" w:rsidRDefault="00015D02" w:rsidP="00015D02">
            <w:pPr>
              <w:pStyle w:val="ListBullet"/>
              <w:numPr>
                <w:ilvl w:val="0"/>
                <w:numId w:val="28"/>
              </w:numPr>
              <w:spacing w:before="120" w:afterLines="60" w:after="144" w:line="240" w:lineRule="auto"/>
              <w:contextualSpacing w:val="0"/>
              <w:rPr>
                <w:b/>
              </w:rPr>
            </w:pPr>
            <w:r w:rsidRPr="00EA4966">
              <w:rPr>
                <w:rFonts w:ascii="Tahoma" w:hAnsi="Tahoma" w:cs="Tahoma"/>
                <w:sz w:val="20"/>
                <w:szCs w:val="20"/>
              </w:rPr>
              <w:t xml:space="preserve">The difference in the percentage of area loss of meibomian glands, as evaluated using </w:t>
            </w:r>
            <w:proofErr w:type="spellStart"/>
            <w:r w:rsidRPr="00EA4966">
              <w:rPr>
                <w:rFonts w:ascii="Tahoma" w:hAnsi="Tahoma" w:cs="Tahoma"/>
                <w:sz w:val="20"/>
                <w:szCs w:val="20"/>
              </w:rPr>
              <w:t>meibography</w:t>
            </w:r>
            <w:proofErr w:type="spellEnd"/>
            <w:r w:rsidRPr="00EA4966">
              <w:rPr>
                <w:rFonts w:ascii="Tahoma" w:hAnsi="Tahoma" w:cs="Tahoma"/>
                <w:sz w:val="20"/>
                <w:szCs w:val="20"/>
              </w:rPr>
              <w:t>, between eyes in the study arm and eyes in the control arm</w:t>
            </w:r>
          </w:p>
          <w:p w14:paraId="192D88E0" w14:textId="77777777" w:rsidR="00015D02" w:rsidRPr="00EA4966" w:rsidRDefault="00015D02" w:rsidP="00015D02">
            <w:pPr>
              <w:pStyle w:val="ListBullet"/>
              <w:numPr>
                <w:ilvl w:val="0"/>
                <w:numId w:val="28"/>
              </w:numPr>
              <w:spacing w:before="120" w:afterLines="60" w:after="144" w:line="240" w:lineRule="auto"/>
              <w:contextualSpacing w:val="0"/>
              <w:rPr>
                <w:b/>
              </w:rPr>
            </w:pPr>
            <w:r w:rsidRPr="006F7AA9">
              <w:rPr>
                <w:rFonts w:ascii="Tahoma" w:hAnsi="Tahoma" w:cs="Tahoma"/>
                <w:sz w:val="20"/>
                <w:szCs w:val="20"/>
              </w:rPr>
              <w:t xml:space="preserve">The difference in the </w:t>
            </w:r>
            <w:r>
              <w:rPr>
                <w:rFonts w:ascii="Tahoma" w:hAnsi="Tahoma" w:cs="Tahoma"/>
                <w:sz w:val="20"/>
                <w:szCs w:val="20"/>
              </w:rPr>
              <w:t xml:space="preserve">change of MGS from BL to FU, </w:t>
            </w:r>
            <w:r w:rsidRPr="00193A11">
              <w:rPr>
                <w:rFonts w:ascii="Tahoma" w:hAnsi="Tahoma" w:cs="Tahoma"/>
                <w:sz w:val="20"/>
                <w:szCs w:val="20"/>
              </w:rPr>
              <w:t>between eyes in the study arm and eyes in the control arm</w:t>
            </w:r>
          </w:p>
        </w:tc>
      </w:tr>
      <w:tr w:rsidR="00015D02" w:rsidRPr="00875B70" w14:paraId="35B7B22B" w14:textId="77777777" w:rsidTr="001A0CFE">
        <w:trPr>
          <w:trHeight w:val="249"/>
        </w:trPr>
        <w:tc>
          <w:tcPr>
            <w:tcW w:w="2164" w:type="dxa"/>
            <w:vAlign w:val="center"/>
          </w:tcPr>
          <w:p w14:paraId="3558608E" w14:textId="77777777" w:rsidR="00015D02" w:rsidRPr="003A3E00" w:rsidRDefault="00015D02" w:rsidP="001A0CFE">
            <w:pPr>
              <w:pStyle w:val="NoSpacing"/>
              <w:spacing w:before="60" w:afterLines="60" w:after="144" w:line="276" w:lineRule="auto"/>
              <w:rPr>
                <w:b/>
                <w:bCs/>
              </w:rPr>
            </w:pPr>
            <w:r>
              <w:rPr>
                <w:rFonts w:ascii="Tahoma" w:hAnsi="Tahoma" w:cs="Tahoma"/>
                <w:b/>
                <w:bCs/>
                <w:sz w:val="20"/>
                <w:szCs w:val="20"/>
              </w:rPr>
              <w:t>Safety Endpoints</w:t>
            </w:r>
          </w:p>
        </w:tc>
        <w:tc>
          <w:tcPr>
            <w:tcW w:w="8910" w:type="dxa"/>
            <w:gridSpan w:val="2"/>
            <w:vAlign w:val="center"/>
          </w:tcPr>
          <w:p w14:paraId="1A7CF97D" w14:textId="77777777" w:rsidR="00015D02" w:rsidRPr="00161854" w:rsidRDefault="00015D02" w:rsidP="001A0CFE">
            <w:pPr>
              <w:pStyle w:val="NoSpacing"/>
              <w:spacing w:before="60" w:afterLines="60" w:after="144" w:line="276" w:lineRule="auto"/>
              <w:rPr>
                <w:rFonts w:ascii="Tahoma" w:hAnsi="Tahoma" w:cs="Tahoma"/>
                <w:color w:val="000000" w:themeColor="text1"/>
                <w:sz w:val="20"/>
                <w:szCs w:val="20"/>
              </w:rPr>
            </w:pPr>
            <w:r>
              <w:rPr>
                <w:rFonts w:ascii="Tahoma" w:hAnsi="Tahoma" w:cs="Tahoma"/>
                <w:sz w:val="20"/>
                <w:szCs w:val="20"/>
              </w:rPr>
              <w:t>Throughout the study:</w:t>
            </w:r>
          </w:p>
          <w:p w14:paraId="477BE8FB" w14:textId="77777777" w:rsidR="00015D02" w:rsidRPr="00161854" w:rsidRDefault="00015D02" w:rsidP="00015D02">
            <w:pPr>
              <w:pStyle w:val="NoSpacing"/>
              <w:numPr>
                <w:ilvl w:val="0"/>
                <w:numId w:val="46"/>
              </w:numPr>
              <w:spacing w:before="60" w:afterLines="60" w:after="144" w:line="276" w:lineRule="auto"/>
              <w:rPr>
                <w:rFonts w:ascii="Tahoma" w:hAnsi="Tahoma" w:cs="Tahoma"/>
                <w:sz w:val="20"/>
                <w:szCs w:val="20"/>
              </w:rPr>
            </w:pPr>
            <w:r>
              <w:rPr>
                <w:rFonts w:ascii="Tahoma" w:hAnsi="Tahoma" w:cs="Tahoma"/>
                <w:sz w:val="20"/>
                <w:szCs w:val="20"/>
              </w:rPr>
              <w:t xml:space="preserve">the difference in the incidence of ocular adverse events, </w:t>
            </w:r>
            <w:r w:rsidRPr="00161854">
              <w:rPr>
                <w:rFonts w:ascii="Tahoma" w:hAnsi="Tahoma" w:cs="Tahoma"/>
                <w:sz w:val="20"/>
                <w:szCs w:val="20"/>
              </w:rPr>
              <w:t>between subjects in the study arm and subjects in the control arm</w:t>
            </w:r>
          </w:p>
          <w:p w14:paraId="77A5C457" w14:textId="77777777" w:rsidR="00015D02" w:rsidRDefault="00015D02" w:rsidP="00015D02">
            <w:pPr>
              <w:pStyle w:val="NoSpacing"/>
              <w:numPr>
                <w:ilvl w:val="0"/>
                <w:numId w:val="46"/>
              </w:numPr>
              <w:spacing w:before="60" w:afterLines="60" w:after="144" w:line="276" w:lineRule="auto"/>
              <w:rPr>
                <w:rFonts w:ascii="Tahoma" w:hAnsi="Tahoma" w:cs="Tahoma"/>
                <w:color w:val="000000" w:themeColor="text1"/>
                <w:sz w:val="20"/>
                <w:szCs w:val="20"/>
              </w:rPr>
            </w:pPr>
            <w:r>
              <w:rPr>
                <w:rFonts w:ascii="Tahoma" w:hAnsi="Tahoma" w:cs="Tahoma"/>
                <w:sz w:val="20"/>
                <w:szCs w:val="20"/>
              </w:rPr>
              <w:t xml:space="preserve">the difference in the incidence of non-ocular adverse events, </w:t>
            </w:r>
            <w:r w:rsidRPr="00B95CDA">
              <w:rPr>
                <w:rFonts w:ascii="Tahoma" w:hAnsi="Tahoma" w:cs="Tahoma"/>
                <w:color w:val="000000" w:themeColor="text1"/>
                <w:sz w:val="20"/>
                <w:szCs w:val="20"/>
              </w:rPr>
              <w:t xml:space="preserve">between </w:t>
            </w:r>
            <w:r>
              <w:rPr>
                <w:rFonts w:ascii="Tahoma" w:hAnsi="Tahoma" w:cs="Tahoma"/>
                <w:color w:val="000000" w:themeColor="text1"/>
                <w:sz w:val="20"/>
                <w:szCs w:val="20"/>
              </w:rPr>
              <w:t>subjects</w:t>
            </w:r>
            <w:r w:rsidRPr="00B95CDA">
              <w:rPr>
                <w:rFonts w:ascii="Tahoma" w:hAnsi="Tahoma" w:cs="Tahoma"/>
                <w:color w:val="000000" w:themeColor="text1"/>
                <w:sz w:val="20"/>
                <w:szCs w:val="20"/>
              </w:rPr>
              <w:t xml:space="preserve"> in the study arm and </w:t>
            </w:r>
            <w:r>
              <w:rPr>
                <w:rFonts w:ascii="Tahoma" w:hAnsi="Tahoma" w:cs="Tahoma"/>
                <w:color w:val="000000" w:themeColor="text1"/>
                <w:sz w:val="20"/>
                <w:szCs w:val="20"/>
              </w:rPr>
              <w:t>subjects</w:t>
            </w:r>
            <w:r w:rsidRPr="00B95CDA">
              <w:rPr>
                <w:rFonts w:ascii="Tahoma" w:hAnsi="Tahoma" w:cs="Tahoma"/>
                <w:color w:val="000000" w:themeColor="text1"/>
                <w:sz w:val="20"/>
                <w:szCs w:val="20"/>
              </w:rPr>
              <w:t xml:space="preserve"> in the control arm</w:t>
            </w:r>
          </w:p>
          <w:p w14:paraId="2D6A31AC" w14:textId="77777777" w:rsidR="00015D02" w:rsidRPr="00EA4966" w:rsidRDefault="00015D02" w:rsidP="00015D02">
            <w:pPr>
              <w:pStyle w:val="NoSpacing"/>
              <w:numPr>
                <w:ilvl w:val="0"/>
                <w:numId w:val="46"/>
              </w:numPr>
              <w:spacing w:before="60" w:afterLines="60" w:after="144" w:line="276" w:lineRule="auto"/>
              <w:rPr>
                <w:rFonts w:ascii="Tahoma" w:hAnsi="Tahoma" w:cs="Tahoma"/>
                <w:color w:val="000000" w:themeColor="text1"/>
                <w:sz w:val="20"/>
                <w:szCs w:val="20"/>
              </w:rPr>
            </w:pPr>
            <w:r w:rsidRPr="00EA4966">
              <w:rPr>
                <w:rFonts w:ascii="Tahoma" w:hAnsi="Tahoma" w:cs="Tahoma"/>
                <w:sz w:val="20"/>
                <w:szCs w:val="20"/>
              </w:rPr>
              <w:t xml:space="preserve">the difference in the incidence of unanticipated serious adverse events, </w:t>
            </w:r>
            <w:r w:rsidRPr="00EA4966">
              <w:rPr>
                <w:rFonts w:ascii="Tahoma" w:hAnsi="Tahoma" w:cs="Tahoma"/>
                <w:color w:val="000000" w:themeColor="text1"/>
                <w:sz w:val="20"/>
                <w:szCs w:val="20"/>
              </w:rPr>
              <w:t>between subjects in the study arm and subjects in the control arm</w:t>
            </w:r>
            <w:r w:rsidRPr="00EA4966">
              <w:rPr>
                <w:rFonts w:ascii="Tahoma" w:hAnsi="Tahoma" w:cs="Tahoma"/>
                <w:color w:val="000000" w:themeColor="text1"/>
                <w:sz w:val="20"/>
                <w:szCs w:val="20"/>
              </w:rPr>
              <w:br/>
            </w:r>
          </w:p>
          <w:p w14:paraId="5E0054E5" w14:textId="77777777" w:rsidR="00015D02" w:rsidRPr="00A60448" w:rsidRDefault="00015D02" w:rsidP="001A0CFE">
            <w:pPr>
              <w:rPr>
                <w:rFonts w:ascii="Tahoma" w:hAnsi="Tahoma" w:cs="Tahoma"/>
                <w:color w:val="000000" w:themeColor="text1"/>
                <w:sz w:val="20"/>
                <w:szCs w:val="20"/>
              </w:rPr>
            </w:pPr>
            <w:r w:rsidRPr="00A60448">
              <w:rPr>
                <w:rFonts w:ascii="Tahoma" w:hAnsi="Tahoma" w:cs="Tahoma"/>
                <w:color w:val="000000" w:themeColor="text1"/>
                <w:sz w:val="20"/>
                <w:szCs w:val="20"/>
              </w:rPr>
              <w:t>At the treatment sessions-</w:t>
            </w:r>
          </w:p>
          <w:p w14:paraId="4DC5C4FC" w14:textId="77777777" w:rsidR="00015D02" w:rsidRPr="00A60448" w:rsidRDefault="00015D02" w:rsidP="00015D02">
            <w:pPr>
              <w:pStyle w:val="NoSpacing"/>
              <w:numPr>
                <w:ilvl w:val="0"/>
                <w:numId w:val="32"/>
              </w:numPr>
              <w:spacing w:before="60" w:afterLines="60" w:after="144" w:line="276" w:lineRule="auto"/>
              <w:rPr>
                <w:rFonts w:ascii="Tahoma" w:hAnsi="Tahoma" w:cs="Tahoma"/>
                <w:sz w:val="20"/>
                <w:szCs w:val="20"/>
              </w:rPr>
            </w:pPr>
            <w:r w:rsidRPr="00A60448">
              <w:rPr>
                <w:rFonts w:ascii="Tahoma" w:hAnsi="Tahoma" w:cs="Tahoma"/>
                <w:sz w:val="20"/>
                <w:szCs w:val="20"/>
              </w:rPr>
              <w:t>the difference in the change of bio-microscopy examinations pre- and post- treatment, between subjects in the study arm and subjects in the control arm</w:t>
            </w:r>
          </w:p>
          <w:p w14:paraId="3722D1B0" w14:textId="77777777" w:rsidR="00015D02" w:rsidRPr="00EA4966" w:rsidRDefault="00015D02" w:rsidP="00015D02">
            <w:pPr>
              <w:pStyle w:val="NoSpacing"/>
              <w:numPr>
                <w:ilvl w:val="0"/>
                <w:numId w:val="32"/>
              </w:numPr>
              <w:spacing w:before="60" w:afterLines="60" w:after="144" w:line="276" w:lineRule="auto"/>
              <w:rPr>
                <w:b/>
                <w:bCs/>
              </w:rPr>
            </w:pPr>
            <w:r w:rsidRPr="00A60448">
              <w:rPr>
                <w:rFonts w:ascii="Tahoma" w:hAnsi="Tahoma" w:cs="Tahoma"/>
                <w:sz w:val="20"/>
                <w:szCs w:val="20"/>
              </w:rPr>
              <w:t>the difference in the self-assessment of pain/discomfort during IPL administration, between subjects in the study arm and</w:t>
            </w:r>
            <w:r w:rsidRPr="00A60448">
              <w:rPr>
                <w:rFonts w:ascii="Tahoma" w:hAnsi="Tahoma" w:cs="Tahoma"/>
                <w:color w:val="000000" w:themeColor="text1"/>
                <w:sz w:val="20"/>
                <w:szCs w:val="20"/>
              </w:rPr>
              <w:t xml:space="preserve"> subjects in the control arm</w:t>
            </w:r>
          </w:p>
          <w:p w14:paraId="4DD3141E" w14:textId="77777777" w:rsidR="00015D02" w:rsidRPr="00EA4966" w:rsidRDefault="00015D02" w:rsidP="00015D02">
            <w:pPr>
              <w:pStyle w:val="NoSpacing"/>
              <w:numPr>
                <w:ilvl w:val="0"/>
                <w:numId w:val="32"/>
              </w:numPr>
              <w:spacing w:before="60" w:afterLines="60" w:after="144" w:line="276" w:lineRule="auto"/>
              <w:rPr>
                <w:b/>
                <w:bCs/>
              </w:rPr>
            </w:pPr>
            <w:r w:rsidRPr="00EA4966">
              <w:rPr>
                <w:rFonts w:ascii="Tahoma" w:hAnsi="Tahoma" w:cs="Tahoma"/>
                <w:color w:val="000000" w:themeColor="text1"/>
                <w:sz w:val="20"/>
                <w:szCs w:val="20"/>
              </w:rPr>
              <w:t>the difference in the self-assessment of pain/discomfort during MGX, between subjects in the study arm and subjects in the control arm</w:t>
            </w:r>
          </w:p>
        </w:tc>
      </w:tr>
      <w:tr w:rsidR="00015D02" w:rsidRPr="00875B70" w14:paraId="254F6B1D" w14:textId="77777777" w:rsidTr="001A0CFE">
        <w:trPr>
          <w:trHeight w:val="249"/>
        </w:trPr>
        <w:tc>
          <w:tcPr>
            <w:tcW w:w="2164" w:type="dxa"/>
            <w:vAlign w:val="center"/>
          </w:tcPr>
          <w:p w14:paraId="633AEB58" w14:textId="77777777" w:rsidR="00015D02" w:rsidRPr="00875B70" w:rsidRDefault="00015D02" w:rsidP="001A0CFE">
            <w:pPr>
              <w:pStyle w:val="NoSpacing"/>
              <w:spacing w:before="60" w:afterLines="60" w:after="144" w:line="276" w:lineRule="auto"/>
              <w:rPr>
                <w:rFonts w:ascii="Tahoma" w:hAnsi="Tahoma" w:cs="Tahoma"/>
                <w:b/>
                <w:bCs/>
                <w:sz w:val="20"/>
                <w:szCs w:val="20"/>
              </w:rPr>
            </w:pPr>
            <w:r>
              <w:rPr>
                <w:rFonts w:ascii="Tahoma" w:hAnsi="Tahoma" w:cs="Tahoma"/>
                <w:b/>
                <w:bCs/>
                <w:sz w:val="20"/>
                <w:szCs w:val="20"/>
              </w:rPr>
              <w:t>Screening and baseline (BL) visit</w:t>
            </w:r>
          </w:p>
        </w:tc>
        <w:tc>
          <w:tcPr>
            <w:tcW w:w="8910" w:type="dxa"/>
            <w:gridSpan w:val="2"/>
            <w:vAlign w:val="center"/>
          </w:tcPr>
          <w:p w14:paraId="666372FF" w14:textId="77777777" w:rsidR="00015D02" w:rsidRPr="008E606A" w:rsidRDefault="00015D02" w:rsidP="001A0CFE">
            <w:pPr>
              <w:pStyle w:val="NoSpacing"/>
              <w:spacing w:before="60" w:afterLines="60" w:after="144" w:line="276" w:lineRule="auto"/>
              <w:rPr>
                <w:rFonts w:ascii="Tahoma" w:hAnsi="Tahoma" w:cs="Tahoma"/>
                <w:sz w:val="20"/>
                <w:szCs w:val="20"/>
              </w:rPr>
            </w:pPr>
            <w:r w:rsidRPr="008E606A">
              <w:rPr>
                <w:rFonts w:ascii="Tahoma" w:hAnsi="Tahoma" w:cs="Tahoma"/>
                <w:sz w:val="20"/>
                <w:szCs w:val="20"/>
              </w:rPr>
              <w:t xml:space="preserve">Subjects will sign the IC form within one week of </w:t>
            </w:r>
            <w:r>
              <w:rPr>
                <w:rFonts w:ascii="Tahoma" w:hAnsi="Tahoma" w:cs="Tahoma"/>
                <w:sz w:val="20"/>
                <w:szCs w:val="20"/>
              </w:rPr>
              <w:t xml:space="preserve">passing an informed consent process and </w:t>
            </w:r>
            <w:r w:rsidRPr="008E606A">
              <w:rPr>
                <w:rFonts w:ascii="Tahoma" w:hAnsi="Tahoma" w:cs="Tahoma"/>
                <w:sz w:val="20"/>
                <w:szCs w:val="20"/>
              </w:rPr>
              <w:t xml:space="preserve">having been provided the </w:t>
            </w:r>
            <w:r>
              <w:rPr>
                <w:rFonts w:ascii="Tahoma" w:hAnsi="Tahoma" w:cs="Tahoma"/>
                <w:sz w:val="20"/>
                <w:szCs w:val="20"/>
              </w:rPr>
              <w:t xml:space="preserve">informed consent </w:t>
            </w:r>
            <w:r w:rsidRPr="008E606A">
              <w:rPr>
                <w:rFonts w:ascii="Tahoma" w:hAnsi="Tahoma" w:cs="Tahoma"/>
                <w:sz w:val="20"/>
                <w:szCs w:val="20"/>
              </w:rPr>
              <w:t>form</w:t>
            </w:r>
            <w:r>
              <w:rPr>
                <w:rFonts w:ascii="Tahoma" w:hAnsi="Tahoma" w:cs="Tahoma"/>
                <w:sz w:val="20"/>
                <w:szCs w:val="20"/>
              </w:rPr>
              <w:t xml:space="preserve"> (ICF)</w:t>
            </w:r>
            <w:r w:rsidRPr="008E606A">
              <w:rPr>
                <w:rFonts w:ascii="Tahoma" w:hAnsi="Tahoma" w:cs="Tahoma"/>
                <w:sz w:val="20"/>
                <w:szCs w:val="20"/>
              </w:rPr>
              <w:t xml:space="preserve">. After signing the </w:t>
            </w:r>
            <w:r>
              <w:rPr>
                <w:rFonts w:ascii="Tahoma" w:hAnsi="Tahoma" w:cs="Tahoma"/>
                <w:sz w:val="20"/>
                <w:szCs w:val="20"/>
              </w:rPr>
              <w:t>ICF</w:t>
            </w:r>
            <w:r w:rsidRPr="008E606A">
              <w:rPr>
                <w:rFonts w:ascii="Tahoma" w:hAnsi="Tahoma" w:cs="Tahoma"/>
                <w:sz w:val="20"/>
                <w:szCs w:val="20"/>
              </w:rPr>
              <w:t xml:space="preserve">, subjects will undergo the following </w:t>
            </w:r>
            <w:r>
              <w:rPr>
                <w:rFonts w:ascii="Tahoma" w:hAnsi="Tahoma" w:cs="Tahoma"/>
                <w:sz w:val="20"/>
                <w:szCs w:val="20"/>
              </w:rPr>
              <w:t xml:space="preserve">baseline (BL) </w:t>
            </w:r>
            <w:r w:rsidRPr="008E606A">
              <w:rPr>
                <w:rFonts w:ascii="Tahoma" w:hAnsi="Tahoma" w:cs="Tahoma"/>
                <w:sz w:val="20"/>
                <w:szCs w:val="20"/>
              </w:rPr>
              <w:t>assessments, in the specified order:</w:t>
            </w:r>
          </w:p>
          <w:p w14:paraId="103F8D49" w14:textId="77777777" w:rsidR="00015D02" w:rsidRPr="008E606A" w:rsidRDefault="00015D02" w:rsidP="00015D02">
            <w:pPr>
              <w:pStyle w:val="NoSpacing"/>
              <w:numPr>
                <w:ilvl w:val="0"/>
                <w:numId w:val="30"/>
              </w:numPr>
              <w:spacing w:before="60" w:afterLines="60" w:after="144" w:line="276" w:lineRule="auto"/>
              <w:rPr>
                <w:rFonts w:ascii="Tahoma" w:hAnsi="Tahoma" w:cs="Tahoma"/>
                <w:sz w:val="20"/>
                <w:szCs w:val="20"/>
              </w:rPr>
            </w:pPr>
            <w:r w:rsidRPr="008E606A">
              <w:rPr>
                <w:rFonts w:ascii="Tahoma" w:hAnsi="Tahoma" w:cs="Tahoma"/>
                <w:sz w:val="20"/>
                <w:szCs w:val="20"/>
              </w:rPr>
              <w:t xml:space="preserve">Three consecutive measurements of tear break-up time (TBUT) </w:t>
            </w:r>
            <w:r>
              <w:rPr>
                <w:rFonts w:ascii="Tahoma" w:hAnsi="Tahoma" w:cs="Tahoma"/>
                <w:sz w:val="20"/>
                <w:szCs w:val="20"/>
              </w:rPr>
              <w:t>in both eyes</w:t>
            </w:r>
          </w:p>
          <w:p w14:paraId="711BEB87" w14:textId="77777777" w:rsidR="00015D02" w:rsidRPr="008E606A" w:rsidRDefault="00015D02" w:rsidP="00015D02">
            <w:pPr>
              <w:pStyle w:val="NoSpacing"/>
              <w:numPr>
                <w:ilvl w:val="0"/>
                <w:numId w:val="30"/>
              </w:numPr>
              <w:spacing w:before="60" w:afterLines="60" w:after="144" w:line="276" w:lineRule="auto"/>
              <w:rPr>
                <w:rFonts w:ascii="Tahoma" w:hAnsi="Tahoma" w:cs="Tahoma"/>
                <w:sz w:val="20"/>
                <w:szCs w:val="20"/>
              </w:rPr>
            </w:pPr>
            <w:r w:rsidRPr="008E606A">
              <w:rPr>
                <w:rFonts w:ascii="Tahoma" w:hAnsi="Tahoma" w:cs="Tahoma"/>
                <w:sz w:val="20"/>
                <w:szCs w:val="20"/>
              </w:rPr>
              <w:t>Routine ophthalmology tests</w:t>
            </w:r>
            <w:r>
              <w:rPr>
                <w:rFonts w:ascii="Tahoma" w:hAnsi="Tahoma" w:cs="Tahoma"/>
                <w:sz w:val="20"/>
                <w:szCs w:val="20"/>
              </w:rPr>
              <w:t xml:space="preserve"> in both eyes</w:t>
            </w:r>
            <w:r w:rsidRPr="008E606A">
              <w:rPr>
                <w:rFonts w:ascii="Tahoma" w:hAnsi="Tahoma" w:cs="Tahoma"/>
                <w:sz w:val="20"/>
                <w:szCs w:val="20"/>
              </w:rPr>
              <w:t>, including</w:t>
            </w:r>
            <w:r>
              <w:rPr>
                <w:rFonts w:ascii="Tahoma" w:hAnsi="Tahoma" w:cs="Tahoma"/>
                <w:sz w:val="20"/>
                <w:szCs w:val="20"/>
              </w:rPr>
              <w:t>:</w:t>
            </w:r>
            <w:r w:rsidRPr="008E606A">
              <w:rPr>
                <w:rFonts w:ascii="Tahoma" w:hAnsi="Tahoma" w:cs="Tahoma"/>
                <w:sz w:val="20"/>
                <w:szCs w:val="20"/>
              </w:rPr>
              <w:t xml:space="preserve"> </w:t>
            </w:r>
            <w:proofErr w:type="spellStart"/>
            <w:r w:rsidRPr="008E606A">
              <w:rPr>
                <w:rFonts w:ascii="Tahoma" w:hAnsi="Tahoma" w:cs="Tahoma"/>
                <w:sz w:val="20"/>
                <w:szCs w:val="20"/>
              </w:rPr>
              <w:t>biomicroscopy</w:t>
            </w:r>
            <w:proofErr w:type="spellEnd"/>
            <w:r w:rsidRPr="008E606A">
              <w:rPr>
                <w:rFonts w:ascii="Tahoma" w:hAnsi="Tahoma" w:cs="Tahoma"/>
                <w:sz w:val="20"/>
                <w:szCs w:val="20"/>
              </w:rPr>
              <w:t>, best-corrected visual acuity (BCVA) and intra-ocular pressure (IOP)</w:t>
            </w:r>
          </w:p>
          <w:p w14:paraId="57279B38" w14:textId="77777777" w:rsidR="00015D02" w:rsidRPr="008E606A" w:rsidRDefault="00015D02" w:rsidP="00015D02">
            <w:pPr>
              <w:pStyle w:val="NoSpacing"/>
              <w:numPr>
                <w:ilvl w:val="0"/>
                <w:numId w:val="30"/>
              </w:numPr>
              <w:spacing w:before="60" w:afterLines="60" w:after="144" w:line="276" w:lineRule="auto"/>
              <w:rPr>
                <w:rFonts w:ascii="Tahoma" w:hAnsi="Tahoma" w:cs="Tahoma"/>
                <w:sz w:val="20"/>
                <w:szCs w:val="20"/>
              </w:rPr>
            </w:pPr>
            <w:r w:rsidRPr="008E606A">
              <w:rPr>
                <w:rFonts w:ascii="Tahoma" w:hAnsi="Tahoma" w:cs="Tahoma"/>
                <w:sz w:val="20"/>
                <w:szCs w:val="20"/>
              </w:rPr>
              <w:lastRenderedPageBreak/>
              <w:t xml:space="preserve">Ocular Surface Disease Index (OSDI), self-assessed using an OSDI questionnaire </w:t>
            </w:r>
          </w:p>
          <w:p w14:paraId="257A92E1" w14:textId="77777777" w:rsidR="00015D02" w:rsidRPr="008E606A" w:rsidRDefault="00015D02" w:rsidP="00015D02">
            <w:pPr>
              <w:pStyle w:val="NoSpacing"/>
              <w:numPr>
                <w:ilvl w:val="0"/>
                <w:numId w:val="30"/>
              </w:numPr>
              <w:spacing w:before="60" w:afterLines="60" w:after="144" w:line="276" w:lineRule="auto"/>
              <w:rPr>
                <w:rFonts w:ascii="Tahoma" w:hAnsi="Tahoma" w:cs="Tahoma"/>
                <w:sz w:val="20"/>
                <w:szCs w:val="20"/>
              </w:rPr>
            </w:pPr>
            <w:r w:rsidRPr="008E606A">
              <w:rPr>
                <w:rFonts w:ascii="Tahoma" w:hAnsi="Tahoma" w:cs="Tahoma"/>
                <w:sz w:val="20"/>
                <w:szCs w:val="20"/>
              </w:rPr>
              <w:t>Eye dryness score (EDS), self-assessed using a visual analog</w:t>
            </w:r>
            <w:r>
              <w:rPr>
                <w:rFonts w:ascii="Tahoma" w:hAnsi="Tahoma" w:cs="Tahoma"/>
                <w:sz w:val="20"/>
                <w:szCs w:val="20"/>
              </w:rPr>
              <w:t xml:space="preserve"> </w:t>
            </w:r>
            <w:r w:rsidRPr="008E606A">
              <w:rPr>
                <w:rFonts w:ascii="Tahoma" w:hAnsi="Tahoma" w:cs="Tahoma"/>
                <w:sz w:val="20"/>
                <w:szCs w:val="20"/>
              </w:rPr>
              <w:t>scale (VAS)</w:t>
            </w:r>
          </w:p>
          <w:p w14:paraId="6A618BEA" w14:textId="77777777" w:rsidR="00015D02" w:rsidRPr="00A36001" w:rsidRDefault="00015D02" w:rsidP="00015D02">
            <w:pPr>
              <w:pStyle w:val="NoSpacing"/>
              <w:numPr>
                <w:ilvl w:val="0"/>
                <w:numId w:val="30"/>
              </w:numPr>
              <w:spacing w:before="60" w:afterLines="60" w:after="144" w:line="276" w:lineRule="auto"/>
              <w:rPr>
                <w:rFonts w:ascii="Tahoma" w:hAnsi="Tahoma" w:cs="Tahoma"/>
                <w:sz w:val="20"/>
                <w:szCs w:val="20"/>
              </w:rPr>
            </w:pPr>
            <w:r w:rsidRPr="008E606A">
              <w:rPr>
                <w:rFonts w:ascii="Tahoma" w:hAnsi="Tahoma" w:cs="Tahoma"/>
                <w:color w:val="000000" w:themeColor="text1"/>
                <w:sz w:val="20"/>
                <w:szCs w:val="20"/>
              </w:rPr>
              <w:t xml:space="preserve">High resolution close-up photos of </w:t>
            </w:r>
            <w:r>
              <w:rPr>
                <w:rFonts w:ascii="Tahoma" w:hAnsi="Tahoma" w:cs="Tahoma"/>
                <w:color w:val="000000" w:themeColor="text1"/>
                <w:sz w:val="20"/>
                <w:szCs w:val="20"/>
              </w:rPr>
              <w:t xml:space="preserve">both eyes, including: the iris, lid margins and eyelashes </w:t>
            </w:r>
          </w:p>
          <w:p w14:paraId="3B418978" w14:textId="77777777" w:rsidR="00015D02" w:rsidRPr="003303FB" w:rsidRDefault="00015D02" w:rsidP="00015D02">
            <w:pPr>
              <w:pStyle w:val="NoSpacing"/>
              <w:numPr>
                <w:ilvl w:val="0"/>
                <w:numId w:val="30"/>
              </w:numPr>
              <w:spacing w:before="60" w:afterLines="60" w:after="144" w:line="276" w:lineRule="auto"/>
              <w:rPr>
                <w:rFonts w:ascii="Tahoma" w:hAnsi="Tahoma" w:cs="Tahoma"/>
                <w:sz w:val="20"/>
                <w:szCs w:val="20"/>
              </w:rPr>
            </w:pPr>
            <w:r>
              <w:rPr>
                <w:rFonts w:ascii="Tahoma" w:hAnsi="Tahoma" w:cs="Tahoma"/>
                <w:color w:val="000000" w:themeColor="text1"/>
                <w:sz w:val="20"/>
                <w:szCs w:val="20"/>
              </w:rPr>
              <w:t xml:space="preserve"> </w:t>
            </w:r>
            <w:proofErr w:type="spellStart"/>
            <w:r>
              <w:rPr>
                <w:rFonts w:ascii="Tahoma" w:hAnsi="Tahoma" w:cs="Tahoma"/>
                <w:color w:val="000000" w:themeColor="text1"/>
                <w:sz w:val="20"/>
                <w:szCs w:val="20"/>
              </w:rPr>
              <w:t>Meibography</w:t>
            </w:r>
            <w:proofErr w:type="spellEnd"/>
            <w:r>
              <w:rPr>
                <w:rFonts w:ascii="Tahoma" w:hAnsi="Tahoma" w:cs="Tahoma"/>
                <w:color w:val="000000" w:themeColor="text1"/>
                <w:sz w:val="20"/>
                <w:szCs w:val="20"/>
              </w:rPr>
              <w:t xml:space="preserve"> of the upper and lower eyelids in both eyes</w:t>
            </w:r>
            <w:r w:rsidRPr="008E606A">
              <w:rPr>
                <w:rFonts w:ascii="Tahoma" w:hAnsi="Tahoma" w:cs="Tahoma"/>
                <w:color w:val="000000" w:themeColor="text1"/>
                <w:sz w:val="20"/>
                <w:szCs w:val="20"/>
              </w:rPr>
              <w:t xml:space="preserve"> </w:t>
            </w:r>
            <w:r>
              <w:rPr>
                <w:rFonts w:ascii="Tahoma" w:hAnsi="Tahoma" w:cs="Tahoma"/>
                <w:sz w:val="20"/>
                <w:szCs w:val="20"/>
              </w:rPr>
              <w:t xml:space="preserve"> </w:t>
            </w:r>
          </w:p>
          <w:p w14:paraId="5C4384ED" w14:textId="77777777" w:rsidR="00015D02" w:rsidRPr="008E606A" w:rsidRDefault="00015D02" w:rsidP="00015D02">
            <w:pPr>
              <w:pStyle w:val="NoSpacing"/>
              <w:numPr>
                <w:ilvl w:val="0"/>
                <w:numId w:val="30"/>
              </w:numPr>
              <w:spacing w:before="60" w:afterLines="60" w:after="144" w:line="276" w:lineRule="auto"/>
              <w:rPr>
                <w:rFonts w:ascii="Tahoma" w:hAnsi="Tahoma" w:cs="Tahoma"/>
                <w:sz w:val="20"/>
                <w:szCs w:val="20"/>
              </w:rPr>
            </w:pPr>
            <w:r w:rsidRPr="008E606A">
              <w:rPr>
                <w:rFonts w:ascii="Tahoma" w:hAnsi="Tahoma" w:cs="Tahoma"/>
                <w:sz w:val="20"/>
                <w:szCs w:val="20"/>
              </w:rPr>
              <w:t xml:space="preserve">Meibomian gland secretion (MGS) score in 15 glands of the lower </w:t>
            </w:r>
            <w:proofErr w:type="gramStart"/>
            <w:r w:rsidRPr="008E606A">
              <w:rPr>
                <w:rFonts w:ascii="Tahoma" w:hAnsi="Tahoma" w:cs="Tahoma"/>
                <w:sz w:val="20"/>
                <w:szCs w:val="20"/>
              </w:rPr>
              <w:t xml:space="preserve">eyelid </w:t>
            </w:r>
            <w:r>
              <w:rPr>
                <w:rFonts w:ascii="Tahoma" w:hAnsi="Tahoma" w:cs="Tahoma"/>
                <w:sz w:val="20"/>
                <w:szCs w:val="20"/>
              </w:rPr>
              <w:t xml:space="preserve"> in</w:t>
            </w:r>
            <w:proofErr w:type="gramEnd"/>
            <w:r>
              <w:rPr>
                <w:rFonts w:ascii="Tahoma" w:hAnsi="Tahoma" w:cs="Tahoma"/>
                <w:sz w:val="20"/>
                <w:szCs w:val="20"/>
              </w:rPr>
              <w:t xml:space="preserve"> both eyes</w:t>
            </w:r>
          </w:p>
        </w:tc>
      </w:tr>
      <w:tr w:rsidR="00015D02" w:rsidRPr="00875B70" w14:paraId="692B4F7D" w14:textId="77777777" w:rsidTr="001A0CFE">
        <w:trPr>
          <w:trHeight w:val="249"/>
        </w:trPr>
        <w:tc>
          <w:tcPr>
            <w:tcW w:w="2164" w:type="dxa"/>
            <w:vAlign w:val="center"/>
          </w:tcPr>
          <w:p w14:paraId="72CD0A67" w14:textId="77777777" w:rsidR="00015D02" w:rsidRPr="00841760" w:rsidRDefault="00015D02" w:rsidP="001A0CFE">
            <w:pPr>
              <w:pStyle w:val="NoSpacing"/>
              <w:spacing w:before="60" w:afterLines="60" w:after="144" w:line="276" w:lineRule="auto"/>
              <w:rPr>
                <w:rFonts w:ascii="Tahoma" w:hAnsi="Tahoma" w:cs="Tahoma"/>
                <w:b/>
                <w:bCs/>
                <w:sz w:val="20"/>
                <w:szCs w:val="20"/>
                <w:u w:val="single"/>
              </w:rPr>
            </w:pPr>
            <w:r>
              <w:rPr>
                <w:rFonts w:ascii="Tahoma" w:hAnsi="Tahoma" w:cs="Tahoma"/>
                <w:b/>
                <w:bCs/>
                <w:sz w:val="20"/>
                <w:szCs w:val="20"/>
              </w:rPr>
              <w:lastRenderedPageBreak/>
              <w:t>Randomization</w:t>
            </w:r>
          </w:p>
        </w:tc>
        <w:tc>
          <w:tcPr>
            <w:tcW w:w="8910" w:type="dxa"/>
            <w:gridSpan w:val="2"/>
            <w:vAlign w:val="center"/>
          </w:tcPr>
          <w:p w14:paraId="3F150D93" w14:textId="77777777" w:rsidR="00015D02" w:rsidRPr="008E606A" w:rsidRDefault="00015D02" w:rsidP="00015D02">
            <w:pPr>
              <w:pStyle w:val="NoSpacing"/>
              <w:numPr>
                <w:ilvl w:val="0"/>
                <w:numId w:val="26"/>
              </w:numPr>
              <w:spacing w:before="60" w:afterLines="60" w:after="144" w:line="276" w:lineRule="auto"/>
              <w:rPr>
                <w:rFonts w:ascii="Tahoma" w:hAnsi="Tahoma" w:cs="Tahoma"/>
                <w:sz w:val="20"/>
                <w:szCs w:val="20"/>
              </w:rPr>
            </w:pPr>
            <w:r w:rsidRPr="008E606A">
              <w:rPr>
                <w:rFonts w:ascii="Tahoma" w:hAnsi="Tahoma" w:cs="Tahoma"/>
                <w:sz w:val="20"/>
                <w:szCs w:val="20"/>
              </w:rPr>
              <w:t xml:space="preserve">Eligible subjects will be randomized 1:1 to a study arm or to a control arm </w:t>
            </w:r>
          </w:p>
          <w:p w14:paraId="25B6997E" w14:textId="77777777" w:rsidR="00015D02" w:rsidRPr="001C61F4" w:rsidRDefault="00015D02" w:rsidP="00015D02">
            <w:pPr>
              <w:pStyle w:val="NoSpacing"/>
              <w:numPr>
                <w:ilvl w:val="0"/>
                <w:numId w:val="26"/>
              </w:numPr>
              <w:spacing w:before="60" w:afterLines="60" w:after="144" w:line="276" w:lineRule="auto"/>
              <w:rPr>
                <w:rFonts w:ascii="Tahoma" w:hAnsi="Tahoma" w:cs="Tahoma"/>
                <w:sz w:val="20"/>
                <w:szCs w:val="20"/>
              </w:rPr>
            </w:pPr>
            <w:r w:rsidRPr="008E606A">
              <w:rPr>
                <w:rFonts w:ascii="Tahoma" w:hAnsi="Tahoma" w:cs="Tahoma"/>
                <w:sz w:val="20"/>
                <w:szCs w:val="20"/>
              </w:rPr>
              <w:t>The randomization process will adopt a blocked randomization strategy, using random block sizes of 2 and 4</w:t>
            </w:r>
          </w:p>
        </w:tc>
      </w:tr>
      <w:tr w:rsidR="00015D02" w:rsidRPr="00875B70" w14:paraId="1ACE3FC9" w14:textId="77777777" w:rsidTr="001A0CFE">
        <w:trPr>
          <w:trHeight w:val="249"/>
        </w:trPr>
        <w:tc>
          <w:tcPr>
            <w:tcW w:w="2164" w:type="dxa"/>
            <w:vAlign w:val="center"/>
          </w:tcPr>
          <w:p w14:paraId="3D954AA6" w14:textId="77777777" w:rsidR="00015D02" w:rsidRDefault="00015D02" w:rsidP="001A0CFE">
            <w:pPr>
              <w:pStyle w:val="NoSpacing"/>
              <w:spacing w:before="60" w:afterLines="60" w:after="144" w:line="276" w:lineRule="auto"/>
              <w:rPr>
                <w:rFonts w:ascii="Tahoma" w:hAnsi="Tahoma" w:cs="Tahoma"/>
                <w:b/>
                <w:bCs/>
                <w:sz w:val="20"/>
                <w:szCs w:val="20"/>
              </w:rPr>
            </w:pPr>
            <w:r>
              <w:rPr>
                <w:rFonts w:ascii="Tahoma" w:hAnsi="Tahoma" w:cs="Tahoma"/>
                <w:b/>
                <w:bCs/>
                <w:sz w:val="20"/>
                <w:szCs w:val="20"/>
              </w:rPr>
              <w:t xml:space="preserve">Treatment schedule </w:t>
            </w:r>
          </w:p>
        </w:tc>
        <w:tc>
          <w:tcPr>
            <w:tcW w:w="8910" w:type="dxa"/>
            <w:gridSpan w:val="2"/>
            <w:vAlign w:val="center"/>
          </w:tcPr>
          <w:p w14:paraId="235D8CC9" w14:textId="77777777" w:rsidR="00015D02" w:rsidRDefault="00015D02" w:rsidP="001A0CFE">
            <w:pPr>
              <w:pStyle w:val="NoSpacing"/>
              <w:spacing w:before="60" w:afterLines="60" w:after="144" w:line="276" w:lineRule="auto"/>
              <w:rPr>
                <w:rFonts w:ascii="Tahoma" w:hAnsi="Tahoma" w:cs="Tahoma"/>
                <w:sz w:val="20"/>
                <w:szCs w:val="20"/>
              </w:rPr>
            </w:pPr>
            <w:r>
              <w:rPr>
                <w:rFonts w:ascii="Tahoma" w:hAnsi="Tahoma" w:cs="Tahoma"/>
                <w:sz w:val="20"/>
                <w:szCs w:val="20"/>
              </w:rPr>
              <w:t xml:space="preserve">Four (4) treatment sessions, 2 weeks (-3 days, + 7 days) apart. </w:t>
            </w:r>
          </w:p>
          <w:p w14:paraId="56EEC3A0" w14:textId="77777777" w:rsidR="00015D02" w:rsidRDefault="00015D02" w:rsidP="001A0CFE">
            <w:pPr>
              <w:pStyle w:val="NoSpacing"/>
              <w:spacing w:before="60" w:afterLines="60" w:after="144" w:line="276" w:lineRule="auto"/>
              <w:rPr>
                <w:rFonts w:ascii="Tahoma" w:hAnsi="Tahoma" w:cs="Tahoma"/>
                <w:sz w:val="20"/>
                <w:szCs w:val="20"/>
              </w:rPr>
            </w:pPr>
            <w:r>
              <w:rPr>
                <w:rFonts w:ascii="Tahoma" w:hAnsi="Tahoma" w:cs="Tahoma"/>
                <w:sz w:val="20"/>
                <w:szCs w:val="20"/>
              </w:rPr>
              <w:t>Each treatment session will consist of the following procedures, in the specified order:</w:t>
            </w:r>
          </w:p>
          <w:p w14:paraId="20D3AB57" w14:textId="77777777" w:rsidR="00015D02" w:rsidRPr="008E606A" w:rsidRDefault="00015D02" w:rsidP="00015D02">
            <w:pPr>
              <w:pStyle w:val="NoSpacing"/>
              <w:numPr>
                <w:ilvl w:val="0"/>
                <w:numId w:val="29"/>
              </w:numPr>
              <w:spacing w:before="60" w:afterLines="60" w:after="144" w:line="276" w:lineRule="auto"/>
              <w:rPr>
                <w:rFonts w:ascii="Tahoma" w:hAnsi="Tahoma" w:cs="Tahoma"/>
                <w:sz w:val="20"/>
                <w:szCs w:val="20"/>
              </w:rPr>
            </w:pPr>
            <w:r w:rsidRPr="008E606A">
              <w:rPr>
                <w:rFonts w:ascii="Tahoma" w:hAnsi="Tahoma" w:cs="Tahoma"/>
                <w:sz w:val="20"/>
                <w:szCs w:val="20"/>
              </w:rPr>
              <w:t xml:space="preserve">Subject’s report of the </w:t>
            </w:r>
            <w:r>
              <w:rPr>
                <w:rFonts w:ascii="Tahoma" w:hAnsi="Tahoma" w:cs="Tahoma"/>
                <w:sz w:val="20"/>
                <w:szCs w:val="20"/>
              </w:rPr>
              <w:t>daily usage (</w:t>
            </w:r>
            <w:r w:rsidRPr="008E606A">
              <w:rPr>
                <w:rFonts w:ascii="Tahoma" w:hAnsi="Tahoma" w:cs="Tahoma"/>
                <w:sz w:val="20"/>
                <w:szCs w:val="20"/>
              </w:rPr>
              <w:t xml:space="preserve">frequency </w:t>
            </w:r>
            <w:r>
              <w:rPr>
                <w:rFonts w:ascii="Tahoma" w:hAnsi="Tahoma" w:cs="Tahoma"/>
                <w:sz w:val="20"/>
                <w:szCs w:val="20"/>
              </w:rPr>
              <w:t xml:space="preserve">and dose) of </w:t>
            </w:r>
            <w:r w:rsidRPr="008E606A">
              <w:rPr>
                <w:rFonts w:ascii="Tahoma" w:hAnsi="Tahoma" w:cs="Tahoma"/>
                <w:sz w:val="20"/>
                <w:szCs w:val="20"/>
              </w:rPr>
              <w:t>eye drop</w:t>
            </w:r>
            <w:r>
              <w:rPr>
                <w:rFonts w:ascii="Tahoma" w:hAnsi="Tahoma" w:cs="Tahoma"/>
                <w:sz w:val="20"/>
                <w:szCs w:val="20"/>
              </w:rPr>
              <w:t>s</w:t>
            </w:r>
            <w:r w:rsidRPr="008E606A">
              <w:rPr>
                <w:rFonts w:ascii="Tahoma" w:hAnsi="Tahoma" w:cs="Tahoma"/>
                <w:sz w:val="20"/>
                <w:szCs w:val="20"/>
              </w:rPr>
              <w:t>, warm compresses and lid hygiene since the previous visit</w:t>
            </w:r>
          </w:p>
          <w:p w14:paraId="7360F6C1" w14:textId="77777777" w:rsidR="00015D02" w:rsidRPr="008E606A" w:rsidRDefault="00015D02" w:rsidP="00015D02">
            <w:pPr>
              <w:pStyle w:val="NoSpacing"/>
              <w:numPr>
                <w:ilvl w:val="0"/>
                <w:numId w:val="29"/>
              </w:numPr>
              <w:spacing w:before="60" w:afterLines="60" w:after="144" w:line="276" w:lineRule="auto"/>
              <w:rPr>
                <w:rFonts w:ascii="Tahoma" w:hAnsi="Tahoma" w:cs="Tahoma"/>
                <w:sz w:val="20"/>
                <w:szCs w:val="20"/>
              </w:rPr>
            </w:pPr>
            <w:r w:rsidRPr="008E606A">
              <w:rPr>
                <w:rFonts w:ascii="Tahoma" w:hAnsi="Tahoma" w:cs="Tahoma"/>
                <w:sz w:val="20"/>
                <w:szCs w:val="20"/>
              </w:rPr>
              <w:t xml:space="preserve">Pre-treatment </w:t>
            </w:r>
            <w:proofErr w:type="spellStart"/>
            <w:r w:rsidRPr="008E606A">
              <w:rPr>
                <w:rFonts w:ascii="Tahoma" w:hAnsi="Tahoma" w:cs="Tahoma"/>
                <w:sz w:val="20"/>
                <w:szCs w:val="20"/>
              </w:rPr>
              <w:t>biomicroscopy</w:t>
            </w:r>
            <w:proofErr w:type="spellEnd"/>
            <w:r w:rsidRPr="008E606A">
              <w:rPr>
                <w:rFonts w:ascii="Tahoma" w:hAnsi="Tahoma" w:cs="Tahoma"/>
                <w:sz w:val="20"/>
                <w:szCs w:val="20"/>
              </w:rPr>
              <w:t xml:space="preserve"> </w:t>
            </w:r>
            <w:r>
              <w:rPr>
                <w:rFonts w:ascii="Tahoma" w:hAnsi="Tahoma" w:cs="Tahoma"/>
                <w:sz w:val="20"/>
                <w:szCs w:val="20"/>
              </w:rPr>
              <w:t xml:space="preserve">with the slit lamp (observation of </w:t>
            </w:r>
            <w:r w:rsidRPr="008E606A">
              <w:rPr>
                <w:rFonts w:ascii="Tahoma" w:hAnsi="Tahoma" w:cs="Tahoma"/>
                <w:sz w:val="20"/>
                <w:szCs w:val="20"/>
              </w:rPr>
              <w:t xml:space="preserve">lid </w:t>
            </w:r>
            <w:r>
              <w:rPr>
                <w:rFonts w:ascii="Tahoma" w:hAnsi="Tahoma" w:cs="Tahoma"/>
                <w:sz w:val="20"/>
                <w:szCs w:val="20"/>
              </w:rPr>
              <w:t xml:space="preserve">margins, </w:t>
            </w:r>
            <w:r w:rsidRPr="008E606A">
              <w:rPr>
                <w:rFonts w:ascii="Tahoma" w:hAnsi="Tahoma" w:cs="Tahoma"/>
                <w:sz w:val="20"/>
                <w:szCs w:val="20"/>
              </w:rPr>
              <w:t>eyelashes, conjunctiva</w:t>
            </w:r>
            <w:r>
              <w:rPr>
                <w:rFonts w:ascii="Tahoma" w:hAnsi="Tahoma" w:cs="Tahoma"/>
                <w:sz w:val="20"/>
                <w:szCs w:val="20"/>
              </w:rPr>
              <w:t>)</w:t>
            </w:r>
          </w:p>
          <w:p w14:paraId="69E73542" w14:textId="77777777" w:rsidR="00015D02" w:rsidRPr="008E606A" w:rsidRDefault="00015D02" w:rsidP="00015D02">
            <w:pPr>
              <w:pStyle w:val="NoSpacing"/>
              <w:numPr>
                <w:ilvl w:val="0"/>
                <w:numId w:val="29"/>
              </w:numPr>
              <w:spacing w:before="60" w:afterLines="60" w:after="144" w:line="276" w:lineRule="auto"/>
              <w:rPr>
                <w:rFonts w:ascii="Tahoma" w:hAnsi="Tahoma" w:cs="Tahoma"/>
                <w:sz w:val="20"/>
                <w:szCs w:val="20"/>
              </w:rPr>
            </w:pPr>
            <w:r w:rsidRPr="008E606A">
              <w:rPr>
                <w:rFonts w:ascii="Tahoma" w:hAnsi="Tahoma" w:cs="Tahoma"/>
                <w:b/>
                <w:bCs/>
                <w:sz w:val="20"/>
                <w:szCs w:val="20"/>
                <w:u w:val="single"/>
              </w:rPr>
              <w:t>In the study arm</w:t>
            </w:r>
            <w:r w:rsidRPr="008E606A">
              <w:rPr>
                <w:rFonts w:ascii="Tahoma" w:hAnsi="Tahoma" w:cs="Tahoma"/>
                <w:sz w:val="20"/>
                <w:szCs w:val="20"/>
              </w:rPr>
              <w:t>:</w:t>
            </w:r>
          </w:p>
          <w:p w14:paraId="65F31B96" w14:textId="77777777" w:rsidR="00015D02" w:rsidRPr="008E606A" w:rsidRDefault="00015D02" w:rsidP="001A0CFE">
            <w:pPr>
              <w:pStyle w:val="NoSpacing"/>
              <w:spacing w:before="60" w:afterLines="60" w:after="144" w:line="276" w:lineRule="auto"/>
              <w:ind w:left="1148"/>
              <w:rPr>
                <w:rFonts w:ascii="Tahoma" w:hAnsi="Tahoma" w:cs="Tahoma"/>
                <w:sz w:val="20"/>
                <w:szCs w:val="20"/>
              </w:rPr>
            </w:pPr>
            <w:r w:rsidRPr="008E606A">
              <w:rPr>
                <w:rFonts w:ascii="Tahoma" w:hAnsi="Tahoma" w:cs="Tahoma"/>
                <w:sz w:val="20"/>
                <w:szCs w:val="20"/>
              </w:rPr>
              <w:t xml:space="preserve">Active IPL administered on the malar region </w:t>
            </w:r>
            <w:r>
              <w:rPr>
                <w:rFonts w:ascii="Tahoma" w:hAnsi="Tahoma" w:cs="Tahoma"/>
                <w:sz w:val="20"/>
                <w:szCs w:val="20"/>
              </w:rPr>
              <w:t>(from tragus to tragus, below the lower eyelids, including the nose)</w:t>
            </w:r>
          </w:p>
          <w:p w14:paraId="3A7637F0" w14:textId="77777777" w:rsidR="00015D02" w:rsidRPr="008E606A" w:rsidRDefault="00015D02" w:rsidP="001A0CFE">
            <w:pPr>
              <w:pStyle w:val="NoSpacing"/>
              <w:spacing w:before="60" w:afterLines="60" w:after="144" w:line="276" w:lineRule="auto"/>
              <w:ind w:left="1148"/>
              <w:rPr>
                <w:rFonts w:ascii="Tahoma" w:hAnsi="Tahoma" w:cs="Tahoma"/>
                <w:sz w:val="20"/>
                <w:szCs w:val="20"/>
              </w:rPr>
            </w:pPr>
            <w:r w:rsidRPr="008E606A">
              <w:rPr>
                <w:rFonts w:ascii="Tahoma" w:hAnsi="Tahoma" w:cs="Tahoma"/>
                <w:b/>
                <w:bCs/>
                <w:sz w:val="20"/>
                <w:szCs w:val="20"/>
                <w:u w:val="single"/>
              </w:rPr>
              <w:t>In the control arm</w:t>
            </w:r>
            <w:r w:rsidRPr="008E606A">
              <w:rPr>
                <w:rFonts w:ascii="Tahoma" w:hAnsi="Tahoma" w:cs="Tahoma"/>
                <w:sz w:val="20"/>
                <w:szCs w:val="20"/>
              </w:rPr>
              <w:t>:</w:t>
            </w:r>
          </w:p>
          <w:p w14:paraId="644CC1FC" w14:textId="77777777" w:rsidR="00015D02" w:rsidRDefault="00015D02" w:rsidP="001A0CFE">
            <w:pPr>
              <w:pStyle w:val="NoSpacing"/>
              <w:spacing w:before="60" w:afterLines="60" w:after="144" w:line="276" w:lineRule="auto"/>
              <w:ind w:left="1148"/>
              <w:rPr>
                <w:rFonts w:ascii="Tahoma" w:hAnsi="Tahoma" w:cs="Tahoma"/>
                <w:sz w:val="20"/>
                <w:szCs w:val="20"/>
              </w:rPr>
            </w:pPr>
            <w:r w:rsidRPr="008E606A">
              <w:rPr>
                <w:rFonts w:ascii="Tahoma" w:hAnsi="Tahoma" w:cs="Tahoma"/>
                <w:sz w:val="20"/>
                <w:szCs w:val="20"/>
              </w:rPr>
              <w:t xml:space="preserve">Sham IPL administered on the same facial </w:t>
            </w:r>
            <w:r>
              <w:rPr>
                <w:rFonts w:ascii="Tahoma" w:hAnsi="Tahoma" w:cs="Tahoma"/>
                <w:sz w:val="20"/>
                <w:szCs w:val="20"/>
              </w:rPr>
              <w:t>areas</w:t>
            </w:r>
          </w:p>
          <w:p w14:paraId="6FBACB8B" w14:textId="77777777" w:rsidR="00015D02" w:rsidRDefault="00015D02" w:rsidP="00015D02">
            <w:pPr>
              <w:pStyle w:val="NoSpacing"/>
              <w:numPr>
                <w:ilvl w:val="0"/>
                <w:numId w:val="29"/>
              </w:numPr>
              <w:spacing w:before="60" w:afterLines="60" w:after="144" w:line="276" w:lineRule="auto"/>
              <w:rPr>
                <w:rFonts w:ascii="Tahoma" w:hAnsi="Tahoma" w:cs="Tahoma"/>
                <w:sz w:val="20"/>
                <w:szCs w:val="20"/>
              </w:rPr>
            </w:pPr>
            <w:r>
              <w:rPr>
                <w:rFonts w:ascii="Tahoma" w:hAnsi="Tahoma" w:cs="Tahoma"/>
                <w:sz w:val="20"/>
                <w:szCs w:val="20"/>
              </w:rPr>
              <w:t xml:space="preserve">Meibomian gland expression (MGX) of the upper and lower eyelids in both eyes </w:t>
            </w:r>
          </w:p>
          <w:p w14:paraId="6C1F7C05" w14:textId="77777777" w:rsidR="00015D02" w:rsidRDefault="00015D02" w:rsidP="00015D02">
            <w:pPr>
              <w:pStyle w:val="NoSpacing"/>
              <w:numPr>
                <w:ilvl w:val="0"/>
                <w:numId w:val="29"/>
              </w:numPr>
              <w:spacing w:before="60" w:afterLines="60" w:after="144" w:line="276" w:lineRule="auto"/>
              <w:rPr>
                <w:rFonts w:ascii="Tahoma" w:hAnsi="Tahoma" w:cs="Tahoma"/>
                <w:sz w:val="20"/>
                <w:szCs w:val="20"/>
              </w:rPr>
            </w:pPr>
            <w:r>
              <w:rPr>
                <w:rFonts w:ascii="Tahoma" w:hAnsi="Tahoma" w:cs="Tahoma"/>
                <w:sz w:val="20"/>
                <w:szCs w:val="20"/>
              </w:rPr>
              <w:t>Post</w:t>
            </w:r>
            <w:r w:rsidRPr="00363FE3">
              <w:rPr>
                <w:rFonts w:ascii="Tahoma" w:hAnsi="Tahoma" w:cs="Tahoma"/>
                <w:sz w:val="20"/>
                <w:szCs w:val="20"/>
              </w:rPr>
              <w:t xml:space="preserve">-treatment </w:t>
            </w:r>
            <w:proofErr w:type="spellStart"/>
            <w:r w:rsidRPr="00363FE3">
              <w:rPr>
                <w:rFonts w:ascii="Tahoma" w:hAnsi="Tahoma" w:cs="Tahoma"/>
                <w:sz w:val="20"/>
                <w:szCs w:val="20"/>
              </w:rPr>
              <w:t>biomicroscopy</w:t>
            </w:r>
            <w:proofErr w:type="spellEnd"/>
            <w:r>
              <w:rPr>
                <w:rFonts w:ascii="Tahoma" w:hAnsi="Tahoma" w:cs="Tahoma"/>
                <w:sz w:val="20"/>
                <w:szCs w:val="20"/>
              </w:rPr>
              <w:t xml:space="preserve"> with the slit lamp </w:t>
            </w:r>
          </w:p>
          <w:p w14:paraId="0EE5B4A5" w14:textId="77777777" w:rsidR="00015D02" w:rsidRDefault="00015D02" w:rsidP="00015D02">
            <w:pPr>
              <w:pStyle w:val="NoSpacing"/>
              <w:numPr>
                <w:ilvl w:val="0"/>
                <w:numId w:val="29"/>
              </w:numPr>
              <w:spacing w:before="60" w:afterLines="60" w:after="144" w:line="276" w:lineRule="auto"/>
              <w:rPr>
                <w:rFonts w:ascii="Tahoma" w:hAnsi="Tahoma" w:cs="Tahoma"/>
                <w:sz w:val="20"/>
                <w:szCs w:val="20"/>
              </w:rPr>
            </w:pPr>
            <w:r>
              <w:rPr>
                <w:rFonts w:ascii="Tahoma" w:hAnsi="Tahoma" w:cs="Tahoma"/>
                <w:sz w:val="20"/>
                <w:szCs w:val="20"/>
              </w:rPr>
              <w:t>Self-assessment of pain/discomfort during IPL administration, using a VAS</w:t>
            </w:r>
          </w:p>
          <w:p w14:paraId="1D4FD5EA" w14:textId="77777777" w:rsidR="00015D02" w:rsidRPr="00D44DC0" w:rsidRDefault="00015D02" w:rsidP="00015D02">
            <w:pPr>
              <w:pStyle w:val="NoSpacing"/>
              <w:numPr>
                <w:ilvl w:val="0"/>
                <w:numId w:val="29"/>
              </w:numPr>
              <w:spacing w:before="60" w:afterLines="60" w:after="144" w:line="276" w:lineRule="auto"/>
              <w:rPr>
                <w:rFonts w:ascii="Tahoma" w:hAnsi="Tahoma" w:cs="Tahoma"/>
                <w:sz w:val="20"/>
                <w:szCs w:val="20"/>
              </w:rPr>
            </w:pPr>
            <w:r w:rsidRPr="00D44DC0">
              <w:rPr>
                <w:rFonts w:ascii="Tahoma" w:hAnsi="Tahoma" w:cs="Tahoma"/>
                <w:sz w:val="20"/>
                <w:szCs w:val="20"/>
              </w:rPr>
              <w:t>Self-assessment of pain/discomfort during MGX, using a VAS</w:t>
            </w:r>
          </w:p>
        </w:tc>
      </w:tr>
      <w:tr w:rsidR="00015D02" w:rsidRPr="00875B70" w14:paraId="15B8F0A3" w14:textId="77777777" w:rsidTr="001A0CFE">
        <w:trPr>
          <w:trHeight w:val="249"/>
        </w:trPr>
        <w:tc>
          <w:tcPr>
            <w:tcW w:w="2164" w:type="dxa"/>
            <w:vAlign w:val="center"/>
          </w:tcPr>
          <w:p w14:paraId="7571CA53" w14:textId="77777777" w:rsidR="00015D02" w:rsidRDefault="00015D02" w:rsidP="001A0CFE">
            <w:pPr>
              <w:pStyle w:val="NoSpacing"/>
              <w:spacing w:before="60" w:afterLines="60" w:after="144" w:line="276" w:lineRule="auto"/>
              <w:rPr>
                <w:rFonts w:ascii="Tahoma" w:hAnsi="Tahoma" w:cs="Tahoma"/>
                <w:b/>
                <w:bCs/>
                <w:sz w:val="20"/>
                <w:szCs w:val="20"/>
              </w:rPr>
            </w:pPr>
            <w:r>
              <w:rPr>
                <w:rFonts w:ascii="Tahoma" w:hAnsi="Tahoma" w:cs="Tahoma"/>
                <w:b/>
                <w:bCs/>
                <w:sz w:val="20"/>
                <w:szCs w:val="20"/>
              </w:rPr>
              <w:t>Follow-up (FU) visit</w:t>
            </w:r>
          </w:p>
        </w:tc>
        <w:tc>
          <w:tcPr>
            <w:tcW w:w="8910" w:type="dxa"/>
            <w:gridSpan w:val="2"/>
            <w:vAlign w:val="center"/>
          </w:tcPr>
          <w:p w14:paraId="296BB6DC" w14:textId="77777777" w:rsidR="00015D02" w:rsidRPr="008E606A" w:rsidRDefault="00015D02" w:rsidP="001A0CFE">
            <w:pPr>
              <w:pStyle w:val="NoSpacing"/>
              <w:spacing w:before="60" w:afterLines="60" w:after="144" w:line="276" w:lineRule="auto"/>
              <w:rPr>
                <w:rFonts w:ascii="Tahoma" w:hAnsi="Tahoma" w:cs="Tahoma"/>
                <w:sz w:val="20"/>
                <w:szCs w:val="20"/>
              </w:rPr>
            </w:pPr>
            <w:r>
              <w:rPr>
                <w:rFonts w:ascii="Tahoma" w:hAnsi="Tahoma" w:cs="Tahoma"/>
                <w:sz w:val="20"/>
                <w:szCs w:val="20"/>
              </w:rPr>
              <w:t xml:space="preserve">There will be a single follow-up (FU) visit, which will occur 4 weeks (-3 days, + 7 days) after the final treatment session. </w:t>
            </w:r>
            <w:r w:rsidRPr="008E606A">
              <w:rPr>
                <w:rFonts w:ascii="Tahoma" w:hAnsi="Tahoma" w:cs="Tahoma"/>
                <w:sz w:val="20"/>
                <w:szCs w:val="20"/>
              </w:rPr>
              <w:t>Subjects will undergo the following assessments, in the specified order:</w:t>
            </w:r>
          </w:p>
          <w:p w14:paraId="2452CE32" w14:textId="77777777" w:rsidR="00015D02" w:rsidRPr="008E606A" w:rsidRDefault="00015D02" w:rsidP="00015D02">
            <w:pPr>
              <w:pStyle w:val="NoSpacing"/>
              <w:numPr>
                <w:ilvl w:val="0"/>
                <w:numId w:val="31"/>
              </w:numPr>
              <w:spacing w:before="60" w:afterLines="60" w:after="144" w:line="276" w:lineRule="auto"/>
              <w:rPr>
                <w:rFonts w:ascii="Tahoma" w:hAnsi="Tahoma" w:cs="Tahoma"/>
                <w:sz w:val="20"/>
                <w:szCs w:val="20"/>
              </w:rPr>
            </w:pPr>
            <w:r w:rsidRPr="008E606A">
              <w:rPr>
                <w:rFonts w:ascii="Tahoma" w:hAnsi="Tahoma" w:cs="Tahoma"/>
                <w:sz w:val="20"/>
                <w:szCs w:val="20"/>
              </w:rPr>
              <w:t xml:space="preserve">Subject’s report of the </w:t>
            </w:r>
            <w:r>
              <w:rPr>
                <w:rFonts w:ascii="Tahoma" w:hAnsi="Tahoma" w:cs="Tahoma"/>
                <w:sz w:val="20"/>
                <w:szCs w:val="20"/>
              </w:rPr>
              <w:t>daily usage (</w:t>
            </w:r>
            <w:r w:rsidRPr="008E606A">
              <w:rPr>
                <w:rFonts w:ascii="Tahoma" w:hAnsi="Tahoma" w:cs="Tahoma"/>
                <w:sz w:val="20"/>
                <w:szCs w:val="20"/>
              </w:rPr>
              <w:t xml:space="preserve">frequency </w:t>
            </w:r>
            <w:r>
              <w:rPr>
                <w:rFonts w:ascii="Tahoma" w:hAnsi="Tahoma" w:cs="Tahoma"/>
                <w:sz w:val="20"/>
                <w:szCs w:val="20"/>
              </w:rPr>
              <w:t xml:space="preserve">and dose) of </w:t>
            </w:r>
            <w:r w:rsidRPr="008E606A">
              <w:rPr>
                <w:rFonts w:ascii="Tahoma" w:hAnsi="Tahoma" w:cs="Tahoma"/>
                <w:sz w:val="20"/>
                <w:szCs w:val="20"/>
              </w:rPr>
              <w:t>eye drop, warm compresses and lid hygiene since the previous visit</w:t>
            </w:r>
          </w:p>
          <w:p w14:paraId="17BD1774" w14:textId="77777777" w:rsidR="00015D02" w:rsidRDefault="00015D02" w:rsidP="00015D02">
            <w:pPr>
              <w:pStyle w:val="NoSpacing"/>
              <w:numPr>
                <w:ilvl w:val="0"/>
                <w:numId w:val="31"/>
              </w:numPr>
              <w:spacing w:before="60" w:afterLines="60" w:after="144" w:line="276" w:lineRule="auto"/>
              <w:rPr>
                <w:rFonts w:ascii="Tahoma" w:hAnsi="Tahoma" w:cs="Tahoma"/>
                <w:sz w:val="20"/>
                <w:szCs w:val="20"/>
              </w:rPr>
            </w:pPr>
            <w:r>
              <w:rPr>
                <w:rFonts w:ascii="Tahoma" w:hAnsi="Tahoma" w:cs="Tahoma"/>
                <w:sz w:val="20"/>
                <w:szCs w:val="20"/>
              </w:rPr>
              <w:t>Three consecutive measurements of TBUT in both eyes</w:t>
            </w:r>
          </w:p>
          <w:p w14:paraId="4C3974F6" w14:textId="77777777" w:rsidR="00015D02" w:rsidRPr="008E606A" w:rsidRDefault="00015D02" w:rsidP="00015D02">
            <w:pPr>
              <w:pStyle w:val="NoSpacing"/>
              <w:numPr>
                <w:ilvl w:val="0"/>
                <w:numId w:val="31"/>
              </w:numPr>
              <w:spacing w:before="60" w:afterLines="60" w:after="144" w:line="276" w:lineRule="auto"/>
              <w:rPr>
                <w:rFonts w:ascii="Tahoma" w:hAnsi="Tahoma" w:cs="Tahoma"/>
                <w:sz w:val="20"/>
                <w:szCs w:val="20"/>
              </w:rPr>
            </w:pPr>
            <w:r w:rsidRPr="008E606A">
              <w:rPr>
                <w:rFonts w:ascii="Tahoma" w:hAnsi="Tahoma" w:cs="Tahoma"/>
                <w:sz w:val="20"/>
                <w:szCs w:val="20"/>
              </w:rPr>
              <w:t xml:space="preserve">Routine ophthalmology </w:t>
            </w:r>
            <w:r>
              <w:rPr>
                <w:rFonts w:ascii="Tahoma" w:hAnsi="Tahoma" w:cs="Tahoma"/>
                <w:sz w:val="20"/>
                <w:szCs w:val="20"/>
              </w:rPr>
              <w:t>tests in both eyes</w:t>
            </w:r>
            <w:r w:rsidRPr="008E606A">
              <w:rPr>
                <w:rFonts w:ascii="Tahoma" w:hAnsi="Tahoma" w:cs="Tahoma"/>
                <w:sz w:val="20"/>
                <w:szCs w:val="20"/>
              </w:rPr>
              <w:t>, including</w:t>
            </w:r>
            <w:r>
              <w:rPr>
                <w:rFonts w:ascii="Tahoma" w:hAnsi="Tahoma" w:cs="Tahoma"/>
                <w:sz w:val="20"/>
                <w:szCs w:val="20"/>
              </w:rPr>
              <w:t>:</w:t>
            </w:r>
            <w:r w:rsidRPr="008E606A">
              <w:rPr>
                <w:rFonts w:ascii="Tahoma" w:hAnsi="Tahoma" w:cs="Tahoma"/>
                <w:sz w:val="20"/>
                <w:szCs w:val="20"/>
              </w:rPr>
              <w:t xml:space="preserve"> </w:t>
            </w:r>
            <w:proofErr w:type="spellStart"/>
            <w:r w:rsidRPr="008E606A">
              <w:rPr>
                <w:rFonts w:ascii="Tahoma" w:hAnsi="Tahoma" w:cs="Tahoma"/>
                <w:sz w:val="20"/>
                <w:szCs w:val="20"/>
              </w:rPr>
              <w:t>biomicroscopy</w:t>
            </w:r>
            <w:proofErr w:type="spellEnd"/>
            <w:r w:rsidRPr="008E606A">
              <w:rPr>
                <w:rFonts w:ascii="Tahoma" w:hAnsi="Tahoma" w:cs="Tahoma"/>
                <w:sz w:val="20"/>
                <w:szCs w:val="20"/>
              </w:rPr>
              <w:t>, BCVA and IOP</w:t>
            </w:r>
          </w:p>
          <w:p w14:paraId="5348E792" w14:textId="77777777" w:rsidR="00015D02" w:rsidRPr="008E606A" w:rsidRDefault="00015D02" w:rsidP="00015D02">
            <w:pPr>
              <w:pStyle w:val="NoSpacing"/>
              <w:numPr>
                <w:ilvl w:val="0"/>
                <w:numId w:val="31"/>
              </w:numPr>
              <w:spacing w:before="60" w:afterLines="60" w:after="144" w:line="276" w:lineRule="auto"/>
              <w:rPr>
                <w:rFonts w:ascii="Tahoma" w:hAnsi="Tahoma" w:cs="Tahoma"/>
                <w:sz w:val="20"/>
                <w:szCs w:val="20"/>
              </w:rPr>
            </w:pPr>
            <w:r w:rsidRPr="008E606A">
              <w:rPr>
                <w:rFonts w:ascii="Tahoma" w:hAnsi="Tahoma" w:cs="Tahoma"/>
                <w:sz w:val="20"/>
                <w:szCs w:val="20"/>
              </w:rPr>
              <w:t xml:space="preserve">OSDI, self-assessed using an OSDI questionnaire </w:t>
            </w:r>
          </w:p>
          <w:p w14:paraId="2EE89C97" w14:textId="77777777" w:rsidR="00015D02" w:rsidRPr="008E606A" w:rsidRDefault="00015D02" w:rsidP="00015D02">
            <w:pPr>
              <w:pStyle w:val="NoSpacing"/>
              <w:numPr>
                <w:ilvl w:val="0"/>
                <w:numId w:val="31"/>
              </w:numPr>
              <w:spacing w:before="60" w:afterLines="60" w:after="144" w:line="276" w:lineRule="auto"/>
              <w:rPr>
                <w:rFonts w:ascii="Tahoma" w:hAnsi="Tahoma" w:cs="Tahoma"/>
                <w:sz w:val="20"/>
                <w:szCs w:val="20"/>
              </w:rPr>
            </w:pPr>
            <w:r w:rsidRPr="008E606A">
              <w:rPr>
                <w:rFonts w:ascii="Tahoma" w:hAnsi="Tahoma" w:cs="Tahoma"/>
                <w:sz w:val="20"/>
                <w:szCs w:val="20"/>
              </w:rPr>
              <w:t>EDS, self-assessed using a VAS</w:t>
            </w:r>
          </w:p>
          <w:p w14:paraId="2CCC0A73" w14:textId="77777777" w:rsidR="00015D02" w:rsidRPr="004244A8" w:rsidRDefault="00015D02" w:rsidP="00015D02">
            <w:pPr>
              <w:pStyle w:val="NoSpacing"/>
              <w:numPr>
                <w:ilvl w:val="0"/>
                <w:numId w:val="31"/>
              </w:numPr>
              <w:spacing w:before="60" w:afterLines="60" w:after="144" w:line="276" w:lineRule="auto"/>
              <w:rPr>
                <w:rFonts w:ascii="Tahoma" w:hAnsi="Tahoma" w:cs="Tahoma"/>
                <w:sz w:val="20"/>
                <w:szCs w:val="20"/>
              </w:rPr>
            </w:pPr>
            <w:r w:rsidRPr="008E606A">
              <w:rPr>
                <w:rFonts w:ascii="Tahoma" w:hAnsi="Tahoma" w:cs="Tahoma"/>
                <w:color w:val="000000" w:themeColor="text1"/>
                <w:sz w:val="20"/>
                <w:szCs w:val="20"/>
              </w:rPr>
              <w:lastRenderedPageBreak/>
              <w:t xml:space="preserve">High resolution close-up photos of </w:t>
            </w:r>
            <w:r>
              <w:rPr>
                <w:rFonts w:ascii="Tahoma" w:hAnsi="Tahoma" w:cs="Tahoma"/>
                <w:color w:val="000000" w:themeColor="text1"/>
                <w:sz w:val="20"/>
                <w:szCs w:val="20"/>
              </w:rPr>
              <w:t xml:space="preserve">both eyes, </w:t>
            </w:r>
            <w:proofErr w:type="gramStart"/>
            <w:r>
              <w:rPr>
                <w:rFonts w:ascii="Tahoma" w:hAnsi="Tahoma" w:cs="Tahoma"/>
                <w:color w:val="000000" w:themeColor="text1"/>
                <w:sz w:val="20"/>
                <w:szCs w:val="20"/>
              </w:rPr>
              <w:t>including:</w:t>
            </w:r>
            <w:proofErr w:type="gramEnd"/>
            <w:r>
              <w:rPr>
                <w:rFonts w:ascii="Tahoma" w:hAnsi="Tahoma" w:cs="Tahoma"/>
                <w:color w:val="000000" w:themeColor="text1"/>
                <w:sz w:val="20"/>
                <w:szCs w:val="20"/>
              </w:rPr>
              <w:t xml:space="preserve"> iris, lid margins and</w:t>
            </w:r>
            <w:r w:rsidRPr="008E606A">
              <w:rPr>
                <w:rFonts w:ascii="Tahoma" w:hAnsi="Tahoma" w:cs="Tahoma"/>
                <w:color w:val="000000" w:themeColor="text1"/>
                <w:sz w:val="20"/>
                <w:szCs w:val="20"/>
              </w:rPr>
              <w:t xml:space="preserve"> </w:t>
            </w:r>
            <w:r>
              <w:rPr>
                <w:rFonts w:ascii="Tahoma" w:hAnsi="Tahoma" w:cs="Tahoma"/>
                <w:color w:val="000000" w:themeColor="text1"/>
                <w:sz w:val="20"/>
                <w:szCs w:val="20"/>
              </w:rPr>
              <w:t>eyelashes</w:t>
            </w:r>
          </w:p>
          <w:p w14:paraId="2AB99D18" w14:textId="77777777" w:rsidR="00015D02" w:rsidRPr="00EA4966" w:rsidRDefault="00015D02" w:rsidP="00015D02">
            <w:pPr>
              <w:pStyle w:val="NoSpacing"/>
              <w:numPr>
                <w:ilvl w:val="0"/>
                <w:numId w:val="31"/>
              </w:numPr>
              <w:spacing w:before="60" w:afterLines="60" w:after="144" w:line="276" w:lineRule="auto"/>
              <w:rPr>
                <w:rFonts w:ascii="Tahoma" w:hAnsi="Tahoma" w:cs="Tahoma"/>
                <w:sz w:val="20"/>
                <w:szCs w:val="20"/>
              </w:rPr>
            </w:pPr>
            <w:proofErr w:type="spellStart"/>
            <w:r>
              <w:rPr>
                <w:rFonts w:ascii="Tahoma" w:hAnsi="Tahoma" w:cs="Tahoma"/>
                <w:color w:val="000000" w:themeColor="text1"/>
                <w:sz w:val="20"/>
                <w:szCs w:val="20"/>
              </w:rPr>
              <w:t>Meibography</w:t>
            </w:r>
            <w:proofErr w:type="spellEnd"/>
            <w:r>
              <w:rPr>
                <w:rFonts w:ascii="Tahoma" w:hAnsi="Tahoma" w:cs="Tahoma"/>
                <w:color w:val="000000" w:themeColor="text1"/>
                <w:sz w:val="20"/>
                <w:szCs w:val="20"/>
              </w:rPr>
              <w:t xml:space="preserve"> of the upper and lower eyelids in both eyes</w:t>
            </w:r>
            <w:r w:rsidRPr="008E606A">
              <w:rPr>
                <w:rFonts w:ascii="Tahoma" w:hAnsi="Tahoma" w:cs="Tahoma"/>
                <w:color w:val="000000" w:themeColor="text1"/>
                <w:sz w:val="20"/>
                <w:szCs w:val="20"/>
              </w:rPr>
              <w:t xml:space="preserve"> </w:t>
            </w:r>
          </w:p>
          <w:p w14:paraId="2DCC67DA" w14:textId="77777777" w:rsidR="00015D02" w:rsidRPr="00A36001" w:rsidRDefault="00015D02" w:rsidP="00015D02">
            <w:pPr>
              <w:pStyle w:val="NoSpacing"/>
              <w:numPr>
                <w:ilvl w:val="0"/>
                <w:numId w:val="31"/>
              </w:numPr>
              <w:spacing w:before="60" w:afterLines="60" w:after="144" w:line="276" w:lineRule="auto"/>
              <w:rPr>
                <w:rFonts w:ascii="Tahoma" w:hAnsi="Tahoma" w:cs="Tahoma"/>
                <w:sz w:val="20"/>
                <w:szCs w:val="20"/>
              </w:rPr>
            </w:pPr>
            <w:r w:rsidRPr="008E606A">
              <w:rPr>
                <w:rFonts w:ascii="Tahoma" w:hAnsi="Tahoma" w:cs="Tahoma"/>
                <w:sz w:val="20"/>
                <w:szCs w:val="20"/>
              </w:rPr>
              <w:t xml:space="preserve">Meibomian gland secretion (MGS) score in 15 glands of the lower </w:t>
            </w:r>
            <w:proofErr w:type="gramStart"/>
            <w:r w:rsidRPr="008E606A">
              <w:rPr>
                <w:rFonts w:ascii="Tahoma" w:hAnsi="Tahoma" w:cs="Tahoma"/>
                <w:sz w:val="20"/>
                <w:szCs w:val="20"/>
              </w:rPr>
              <w:t xml:space="preserve">eyelid </w:t>
            </w:r>
            <w:r>
              <w:rPr>
                <w:rFonts w:ascii="Tahoma" w:hAnsi="Tahoma" w:cs="Tahoma"/>
                <w:sz w:val="20"/>
                <w:szCs w:val="20"/>
              </w:rPr>
              <w:t xml:space="preserve"> in</w:t>
            </w:r>
            <w:proofErr w:type="gramEnd"/>
            <w:r>
              <w:rPr>
                <w:rFonts w:ascii="Tahoma" w:hAnsi="Tahoma" w:cs="Tahoma"/>
                <w:sz w:val="20"/>
                <w:szCs w:val="20"/>
              </w:rPr>
              <w:t xml:space="preserve"> both eyes</w:t>
            </w:r>
          </w:p>
        </w:tc>
      </w:tr>
      <w:tr w:rsidR="00015D02" w:rsidRPr="00875B70" w14:paraId="08CCE3E7" w14:textId="77777777" w:rsidTr="001A0CFE">
        <w:trPr>
          <w:trHeight w:val="249"/>
        </w:trPr>
        <w:tc>
          <w:tcPr>
            <w:tcW w:w="2164" w:type="dxa"/>
            <w:vAlign w:val="center"/>
          </w:tcPr>
          <w:p w14:paraId="72F459E7" w14:textId="77777777" w:rsidR="00015D02" w:rsidRDefault="00015D02" w:rsidP="001A0CFE">
            <w:pPr>
              <w:pStyle w:val="NoSpacing"/>
              <w:spacing w:before="60" w:afterLines="60" w:after="144" w:line="276" w:lineRule="auto"/>
              <w:rPr>
                <w:rFonts w:ascii="Tahoma" w:hAnsi="Tahoma" w:cs="Tahoma"/>
                <w:b/>
                <w:bCs/>
                <w:sz w:val="20"/>
                <w:szCs w:val="20"/>
              </w:rPr>
            </w:pPr>
            <w:r>
              <w:rPr>
                <w:rFonts w:ascii="Tahoma" w:hAnsi="Tahoma" w:cs="Tahoma"/>
                <w:b/>
                <w:bCs/>
                <w:sz w:val="20"/>
                <w:szCs w:val="20"/>
              </w:rPr>
              <w:lastRenderedPageBreak/>
              <w:t>Safety outcome measures</w:t>
            </w:r>
          </w:p>
        </w:tc>
        <w:tc>
          <w:tcPr>
            <w:tcW w:w="8910" w:type="dxa"/>
            <w:gridSpan w:val="2"/>
            <w:vAlign w:val="center"/>
          </w:tcPr>
          <w:p w14:paraId="2329F811" w14:textId="77777777" w:rsidR="00015D02" w:rsidRDefault="00015D02" w:rsidP="00015D02">
            <w:pPr>
              <w:pStyle w:val="ListParagraph"/>
              <w:numPr>
                <w:ilvl w:val="0"/>
                <w:numId w:val="28"/>
              </w:numPr>
              <w:spacing w:before="120" w:after="120" w:line="240" w:lineRule="auto"/>
              <w:rPr>
                <w:rFonts w:ascii="Tahoma" w:hAnsi="Tahoma" w:cs="Tahoma"/>
                <w:color w:val="000000" w:themeColor="text1"/>
                <w:sz w:val="20"/>
                <w:szCs w:val="20"/>
              </w:rPr>
            </w:pPr>
            <w:r>
              <w:rPr>
                <w:rFonts w:ascii="Tahoma" w:hAnsi="Tahoma" w:cs="Tahoma"/>
                <w:color w:val="000000" w:themeColor="text1"/>
                <w:sz w:val="20"/>
                <w:szCs w:val="20"/>
              </w:rPr>
              <w:t>incidence of non-ocular adverse events throughout the study</w:t>
            </w:r>
          </w:p>
          <w:p w14:paraId="1C1E757A" w14:textId="77777777" w:rsidR="00015D02" w:rsidRPr="008E606A" w:rsidRDefault="00015D02" w:rsidP="00015D02">
            <w:pPr>
              <w:pStyle w:val="ListParagraph"/>
              <w:numPr>
                <w:ilvl w:val="0"/>
                <w:numId w:val="28"/>
              </w:numPr>
              <w:spacing w:before="120" w:after="120" w:line="240" w:lineRule="auto"/>
              <w:rPr>
                <w:rFonts w:ascii="Tahoma" w:hAnsi="Tahoma" w:cs="Tahoma"/>
                <w:color w:val="000000" w:themeColor="text1"/>
                <w:sz w:val="20"/>
                <w:szCs w:val="20"/>
              </w:rPr>
            </w:pPr>
            <w:r w:rsidRPr="008E606A">
              <w:rPr>
                <w:rFonts w:ascii="Tahoma" w:hAnsi="Tahoma" w:cs="Tahoma"/>
                <w:color w:val="000000" w:themeColor="text1"/>
                <w:sz w:val="20"/>
                <w:szCs w:val="20"/>
              </w:rPr>
              <w:t xml:space="preserve">incidence of ocular adverse events </w:t>
            </w:r>
            <w:r>
              <w:rPr>
                <w:rFonts w:ascii="Tahoma" w:hAnsi="Tahoma" w:cs="Tahoma"/>
                <w:color w:val="000000" w:themeColor="text1"/>
                <w:sz w:val="20"/>
                <w:szCs w:val="20"/>
              </w:rPr>
              <w:t>throughout the study</w:t>
            </w:r>
          </w:p>
          <w:p w14:paraId="578D7FDE" w14:textId="77777777" w:rsidR="00015D02" w:rsidRPr="008E606A" w:rsidRDefault="00015D02" w:rsidP="00015D02">
            <w:pPr>
              <w:pStyle w:val="ListParagraph"/>
              <w:numPr>
                <w:ilvl w:val="0"/>
                <w:numId w:val="28"/>
              </w:numPr>
              <w:spacing w:before="120" w:after="120" w:line="240" w:lineRule="auto"/>
              <w:rPr>
                <w:rFonts w:ascii="Tahoma" w:hAnsi="Tahoma" w:cs="Tahoma"/>
                <w:color w:val="000000" w:themeColor="text1"/>
                <w:sz w:val="20"/>
                <w:szCs w:val="20"/>
              </w:rPr>
            </w:pPr>
            <w:r w:rsidRPr="008E606A">
              <w:rPr>
                <w:rFonts w:ascii="Tahoma" w:hAnsi="Tahoma" w:cs="Tahoma"/>
                <w:color w:val="000000" w:themeColor="text1"/>
                <w:sz w:val="20"/>
                <w:szCs w:val="20"/>
              </w:rPr>
              <w:t>incidence of unanticipated serious adverse events</w:t>
            </w:r>
            <w:r>
              <w:rPr>
                <w:rFonts w:ascii="Tahoma" w:hAnsi="Tahoma" w:cs="Tahoma"/>
                <w:color w:val="000000" w:themeColor="text1"/>
                <w:sz w:val="20"/>
                <w:szCs w:val="20"/>
              </w:rPr>
              <w:t xml:space="preserve"> throughout the study</w:t>
            </w:r>
          </w:p>
          <w:p w14:paraId="6A6F4A7A" w14:textId="77777777" w:rsidR="00015D02" w:rsidRPr="008E606A" w:rsidRDefault="00015D02" w:rsidP="00015D02">
            <w:pPr>
              <w:pStyle w:val="ListParagraph"/>
              <w:numPr>
                <w:ilvl w:val="0"/>
                <w:numId w:val="28"/>
              </w:numPr>
              <w:spacing w:before="120" w:after="120" w:line="240" w:lineRule="auto"/>
              <w:rPr>
                <w:rFonts w:ascii="Tahoma" w:hAnsi="Tahoma" w:cs="Tahoma"/>
                <w:color w:val="000000" w:themeColor="text1"/>
                <w:sz w:val="20"/>
                <w:szCs w:val="20"/>
              </w:rPr>
            </w:pPr>
            <w:r w:rsidRPr="008E606A">
              <w:rPr>
                <w:rFonts w:ascii="Tahoma" w:hAnsi="Tahoma" w:cs="Tahoma"/>
                <w:color w:val="000000" w:themeColor="text1"/>
                <w:sz w:val="20"/>
                <w:szCs w:val="20"/>
              </w:rPr>
              <w:t>sel</w:t>
            </w:r>
            <w:r>
              <w:rPr>
                <w:rFonts w:ascii="Tahoma" w:hAnsi="Tahoma" w:cs="Tahoma"/>
                <w:color w:val="000000" w:themeColor="text1"/>
                <w:sz w:val="20"/>
                <w:szCs w:val="20"/>
              </w:rPr>
              <w:t xml:space="preserve">f-assessment of pain/discomfort of IPL in treatment </w:t>
            </w:r>
            <w:proofErr w:type="gramStart"/>
            <w:r>
              <w:rPr>
                <w:rFonts w:ascii="Tahoma" w:hAnsi="Tahoma" w:cs="Tahoma"/>
                <w:color w:val="000000" w:themeColor="text1"/>
                <w:sz w:val="20"/>
                <w:szCs w:val="20"/>
              </w:rPr>
              <w:t>sessions  (</w:t>
            </w:r>
            <w:proofErr w:type="gramEnd"/>
            <w:r>
              <w:rPr>
                <w:rFonts w:ascii="Tahoma" w:hAnsi="Tahoma" w:cs="Tahoma"/>
                <w:color w:val="000000" w:themeColor="text1"/>
                <w:sz w:val="20"/>
                <w:szCs w:val="20"/>
              </w:rPr>
              <w:t xml:space="preserve">using a </w:t>
            </w:r>
            <w:r w:rsidRPr="008E606A">
              <w:rPr>
                <w:rFonts w:ascii="Tahoma" w:hAnsi="Tahoma" w:cs="Tahoma"/>
                <w:color w:val="000000" w:themeColor="text1"/>
                <w:sz w:val="20"/>
                <w:szCs w:val="20"/>
              </w:rPr>
              <w:t>VAS</w:t>
            </w:r>
            <w:r>
              <w:rPr>
                <w:rFonts w:ascii="Tahoma" w:hAnsi="Tahoma" w:cs="Tahoma"/>
                <w:color w:val="000000" w:themeColor="text1"/>
                <w:sz w:val="20"/>
                <w:szCs w:val="20"/>
              </w:rPr>
              <w:t>)</w:t>
            </w:r>
          </w:p>
          <w:p w14:paraId="4A891A90" w14:textId="77777777" w:rsidR="00015D02" w:rsidRPr="001B6752" w:rsidRDefault="00015D02" w:rsidP="00015D02">
            <w:pPr>
              <w:pStyle w:val="ListParagraph"/>
              <w:numPr>
                <w:ilvl w:val="0"/>
                <w:numId w:val="28"/>
              </w:numPr>
              <w:spacing w:before="120" w:after="120" w:line="240" w:lineRule="auto"/>
              <w:rPr>
                <w:rFonts w:ascii="Tahoma" w:hAnsi="Tahoma" w:cs="Tahoma"/>
                <w:color w:val="000000" w:themeColor="text1"/>
                <w:sz w:val="20"/>
                <w:szCs w:val="20"/>
              </w:rPr>
            </w:pPr>
            <w:r w:rsidRPr="008E606A">
              <w:rPr>
                <w:rFonts w:ascii="Tahoma" w:hAnsi="Tahoma" w:cs="Tahoma"/>
                <w:color w:val="000000" w:themeColor="text1"/>
                <w:sz w:val="20"/>
                <w:szCs w:val="20"/>
              </w:rPr>
              <w:t xml:space="preserve">self-assessment of pain/discomfort </w:t>
            </w:r>
            <w:r>
              <w:rPr>
                <w:rFonts w:ascii="Tahoma" w:hAnsi="Tahoma" w:cs="Tahoma"/>
                <w:color w:val="000000" w:themeColor="text1"/>
                <w:sz w:val="20"/>
                <w:szCs w:val="20"/>
              </w:rPr>
              <w:t xml:space="preserve">of MGX in treatment sessions (using a </w:t>
            </w:r>
            <w:r w:rsidRPr="008E606A">
              <w:rPr>
                <w:rFonts w:ascii="Tahoma" w:hAnsi="Tahoma" w:cs="Tahoma"/>
                <w:color w:val="000000" w:themeColor="text1"/>
                <w:sz w:val="20"/>
                <w:szCs w:val="20"/>
              </w:rPr>
              <w:t>VAS</w:t>
            </w:r>
            <w:r>
              <w:rPr>
                <w:rFonts w:ascii="Tahoma" w:hAnsi="Tahoma" w:cs="Tahoma"/>
                <w:color w:val="000000" w:themeColor="text1"/>
                <w:sz w:val="20"/>
                <w:szCs w:val="20"/>
              </w:rPr>
              <w:t>)</w:t>
            </w:r>
          </w:p>
        </w:tc>
      </w:tr>
      <w:tr w:rsidR="00015D02" w:rsidRPr="002042BE" w14:paraId="49910FFD" w14:textId="77777777" w:rsidTr="001A0CFE">
        <w:trPr>
          <w:trHeight w:val="935"/>
        </w:trPr>
        <w:tc>
          <w:tcPr>
            <w:tcW w:w="2164" w:type="dxa"/>
            <w:vAlign w:val="center"/>
          </w:tcPr>
          <w:p w14:paraId="374FC360" w14:textId="77777777" w:rsidR="00015D02" w:rsidRPr="008E606A" w:rsidRDefault="00015D02" w:rsidP="001A0CFE">
            <w:pPr>
              <w:pStyle w:val="NoSpacing"/>
              <w:spacing w:before="60" w:afterLines="60" w:after="144" w:line="276" w:lineRule="auto"/>
              <w:rPr>
                <w:rFonts w:ascii="Tahoma" w:hAnsi="Tahoma" w:cs="Tahoma"/>
                <w:b/>
                <w:bCs/>
                <w:sz w:val="20"/>
                <w:szCs w:val="20"/>
              </w:rPr>
            </w:pPr>
            <w:r w:rsidRPr="008E606A">
              <w:rPr>
                <w:rFonts w:ascii="Tahoma" w:hAnsi="Tahoma" w:cs="Tahoma"/>
                <w:b/>
                <w:bCs/>
                <w:sz w:val="20"/>
                <w:szCs w:val="20"/>
              </w:rPr>
              <w:t xml:space="preserve">Covariates </w:t>
            </w:r>
          </w:p>
        </w:tc>
        <w:tc>
          <w:tcPr>
            <w:tcW w:w="8910" w:type="dxa"/>
            <w:gridSpan w:val="2"/>
            <w:vAlign w:val="center"/>
          </w:tcPr>
          <w:p w14:paraId="0A070508" w14:textId="77777777" w:rsidR="00015D02" w:rsidRDefault="00015D02" w:rsidP="00015D02">
            <w:pPr>
              <w:pStyle w:val="NoSpacing"/>
              <w:numPr>
                <w:ilvl w:val="0"/>
                <w:numId w:val="36"/>
              </w:numPr>
              <w:spacing w:before="60" w:after="60"/>
              <w:rPr>
                <w:rFonts w:ascii="Tahoma" w:hAnsi="Tahoma" w:cs="Tahoma"/>
                <w:color w:val="000000" w:themeColor="text1"/>
                <w:sz w:val="20"/>
                <w:szCs w:val="20"/>
              </w:rPr>
            </w:pPr>
            <w:r w:rsidRPr="008E606A">
              <w:rPr>
                <w:rFonts w:ascii="Tahoma" w:hAnsi="Tahoma" w:cs="Tahoma"/>
                <w:color w:val="000000" w:themeColor="text1"/>
                <w:sz w:val="20"/>
                <w:szCs w:val="20"/>
              </w:rPr>
              <w:t xml:space="preserve">Baseline TBUT </w:t>
            </w:r>
            <w:r>
              <w:rPr>
                <w:rFonts w:ascii="Tahoma" w:hAnsi="Tahoma" w:cs="Tahoma"/>
                <w:color w:val="000000" w:themeColor="text1"/>
                <w:sz w:val="20"/>
                <w:szCs w:val="20"/>
              </w:rPr>
              <w:t>(continuous)</w:t>
            </w:r>
          </w:p>
          <w:p w14:paraId="4A58BE80" w14:textId="77777777" w:rsidR="00015D02" w:rsidRPr="002042BE" w:rsidRDefault="00015D02" w:rsidP="00015D02">
            <w:pPr>
              <w:pStyle w:val="NoSpacing"/>
              <w:numPr>
                <w:ilvl w:val="0"/>
                <w:numId w:val="35"/>
              </w:numPr>
              <w:spacing w:before="60" w:after="60"/>
              <w:rPr>
                <w:lang w:val="fr-FR"/>
              </w:rPr>
            </w:pPr>
            <w:r w:rsidRPr="002042BE">
              <w:rPr>
                <w:rFonts w:ascii="Tahoma" w:hAnsi="Tahoma" w:cs="Tahoma"/>
                <w:color w:val="000000" w:themeColor="text1"/>
                <w:sz w:val="20"/>
                <w:szCs w:val="20"/>
                <w:lang w:val="fr-FR"/>
              </w:rPr>
              <w:t xml:space="preserve">Baseline skin </w:t>
            </w:r>
            <w:proofErr w:type="spellStart"/>
            <w:r w:rsidRPr="002042BE">
              <w:rPr>
                <w:rFonts w:ascii="Tahoma" w:hAnsi="Tahoma" w:cs="Tahoma"/>
                <w:color w:val="000000" w:themeColor="text1"/>
                <w:sz w:val="20"/>
                <w:szCs w:val="20"/>
                <w:lang w:val="fr-FR"/>
              </w:rPr>
              <w:t>rosacea</w:t>
            </w:r>
            <w:proofErr w:type="spellEnd"/>
            <w:r w:rsidRPr="002042BE">
              <w:rPr>
                <w:rFonts w:ascii="Tahoma" w:hAnsi="Tahoma" w:cs="Tahoma"/>
                <w:color w:val="000000" w:themeColor="text1"/>
                <w:sz w:val="20"/>
                <w:szCs w:val="20"/>
                <w:lang w:val="fr-FR"/>
              </w:rPr>
              <w:t xml:space="preserve"> (4-point </w:t>
            </w:r>
            <w:proofErr w:type="spellStart"/>
            <w:r w:rsidRPr="002042BE">
              <w:rPr>
                <w:rFonts w:ascii="Tahoma" w:hAnsi="Tahoma" w:cs="Tahoma"/>
                <w:color w:val="000000" w:themeColor="text1"/>
                <w:sz w:val="20"/>
                <w:szCs w:val="20"/>
                <w:lang w:val="fr-FR"/>
              </w:rPr>
              <w:t>scale</w:t>
            </w:r>
            <w:proofErr w:type="spellEnd"/>
            <w:r w:rsidRPr="002042BE">
              <w:rPr>
                <w:rFonts w:ascii="Tahoma" w:hAnsi="Tahoma" w:cs="Tahoma"/>
                <w:color w:val="000000" w:themeColor="text1"/>
                <w:sz w:val="20"/>
                <w:szCs w:val="20"/>
                <w:lang w:val="fr-FR"/>
              </w:rPr>
              <w:t>)</w:t>
            </w:r>
          </w:p>
        </w:tc>
      </w:tr>
      <w:tr w:rsidR="00015D02" w:rsidRPr="00875B70" w14:paraId="200FFAE3" w14:textId="77777777" w:rsidTr="001A0CFE">
        <w:trPr>
          <w:trHeight w:val="249"/>
        </w:trPr>
        <w:tc>
          <w:tcPr>
            <w:tcW w:w="2164" w:type="dxa"/>
            <w:vAlign w:val="center"/>
          </w:tcPr>
          <w:p w14:paraId="5D1F2E6E" w14:textId="77777777" w:rsidR="00015D02" w:rsidRPr="00CC3DDB" w:rsidRDefault="00015D02" w:rsidP="001A0CFE">
            <w:pPr>
              <w:pStyle w:val="NoSpacing"/>
              <w:spacing w:before="60" w:afterLines="60" w:after="144" w:line="276" w:lineRule="auto"/>
              <w:rPr>
                <w:rFonts w:ascii="Tahoma" w:hAnsi="Tahoma" w:cs="Tahoma"/>
                <w:b/>
                <w:bCs/>
                <w:sz w:val="20"/>
                <w:szCs w:val="20"/>
              </w:rPr>
            </w:pPr>
            <w:r w:rsidRPr="00CC3DDB">
              <w:rPr>
                <w:rFonts w:ascii="Tahoma" w:hAnsi="Tahoma" w:cs="Tahoma"/>
                <w:b/>
                <w:bCs/>
                <w:sz w:val="20"/>
                <w:szCs w:val="20"/>
              </w:rPr>
              <w:t>Sample Size</w:t>
            </w:r>
          </w:p>
        </w:tc>
        <w:tc>
          <w:tcPr>
            <w:tcW w:w="8910" w:type="dxa"/>
            <w:gridSpan w:val="2"/>
            <w:vAlign w:val="center"/>
          </w:tcPr>
          <w:p w14:paraId="104523C8" w14:textId="77777777" w:rsidR="00015D02" w:rsidRPr="00CC3DDB" w:rsidRDefault="00015D02" w:rsidP="001A0CFE">
            <w:pPr>
              <w:spacing w:before="60" w:afterLines="60" w:after="144"/>
              <w:rPr>
                <w:rFonts w:ascii="Tahoma" w:hAnsi="Tahoma" w:cs="Tahoma"/>
                <w:sz w:val="20"/>
                <w:szCs w:val="20"/>
              </w:rPr>
            </w:pPr>
            <w:r w:rsidRPr="00CC3DDB">
              <w:rPr>
                <w:rFonts w:ascii="Tahoma" w:hAnsi="Tahoma" w:cs="Tahoma"/>
                <w:sz w:val="20"/>
                <w:szCs w:val="20"/>
              </w:rPr>
              <w:t xml:space="preserve">The following assumptions were used to calculate the </w:t>
            </w:r>
            <w:r>
              <w:rPr>
                <w:rFonts w:ascii="Tahoma" w:hAnsi="Tahoma" w:cs="Tahoma"/>
                <w:sz w:val="20"/>
                <w:szCs w:val="20"/>
              </w:rPr>
              <w:t xml:space="preserve">original </w:t>
            </w:r>
            <w:r w:rsidRPr="00CC3DDB">
              <w:rPr>
                <w:rFonts w:ascii="Tahoma" w:hAnsi="Tahoma" w:cs="Tahoma"/>
                <w:sz w:val="20"/>
                <w:szCs w:val="20"/>
              </w:rPr>
              <w:t>sample size:</w:t>
            </w:r>
          </w:p>
          <w:p w14:paraId="477A5FC3" w14:textId="77777777" w:rsidR="00015D02" w:rsidRPr="00CC3DDB" w:rsidRDefault="00015D02" w:rsidP="001A0CFE">
            <w:pPr>
              <w:pStyle w:val="ListParagraph"/>
              <w:numPr>
                <w:ilvl w:val="0"/>
                <w:numId w:val="25"/>
              </w:numPr>
              <w:spacing w:before="60" w:afterLines="60" w:after="144" w:line="240" w:lineRule="auto"/>
              <w:rPr>
                <w:rFonts w:ascii="Tahoma" w:hAnsi="Tahoma" w:cs="Tahoma"/>
                <w:sz w:val="20"/>
                <w:szCs w:val="20"/>
              </w:rPr>
            </w:pPr>
            <w:r w:rsidRPr="00CC3DDB">
              <w:rPr>
                <w:rFonts w:ascii="Tahoma" w:hAnsi="Tahoma" w:cs="Tahoma"/>
                <w:sz w:val="20"/>
                <w:szCs w:val="20"/>
              </w:rPr>
              <w:t xml:space="preserve">In the study arm, the change of TBUT from BL to FU </w:t>
            </w:r>
            <w:r w:rsidRPr="00CC3DDB">
              <w:rPr>
                <w:rFonts w:ascii="Tahoma" w:hAnsi="Tahoma" w:cs="Tahoma"/>
                <w:sz w:val="20"/>
                <w:szCs w:val="20"/>
              </w:rPr>
              <w:sym w:font="Symbol" w:char="F0BB"/>
            </w:r>
            <w:r w:rsidRPr="00CC3DDB">
              <w:rPr>
                <w:rFonts w:ascii="Tahoma" w:hAnsi="Tahoma" w:cs="Tahoma"/>
                <w:sz w:val="20"/>
                <w:szCs w:val="20"/>
              </w:rPr>
              <w:t xml:space="preserve"> 5 </w:t>
            </w:r>
            <w:r w:rsidRPr="00CC3DDB">
              <w:rPr>
                <w:rFonts w:ascii="Tahoma" w:hAnsi="Tahoma" w:cs="Tahoma"/>
                <w:sz w:val="20"/>
                <w:szCs w:val="20"/>
              </w:rPr>
              <w:sym w:font="Symbol" w:char="F0B1"/>
            </w:r>
            <w:r w:rsidRPr="00CC3DDB">
              <w:rPr>
                <w:rFonts w:ascii="Tahoma" w:hAnsi="Tahoma" w:cs="Tahoma"/>
                <w:sz w:val="20"/>
                <w:szCs w:val="20"/>
              </w:rPr>
              <w:t xml:space="preserve"> 5 sec</w:t>
            </w:r>
          </w:p>
          <w:p w14:paraId="3CB886D8" w14:textId="77777777" w:rsidR="00015D02" w:rsidRPr="00CC3DDB" w:rsidRDefault="00015D02" w:rsidP="001A0CFE">
            <w:pPr>
              <w:pStyle w:val="ListParagraph"/>
              <w:numPr>
                <w:ilvl w:val="0"/>
                <w:numId w:val="25"/>
              </w:numPr>
              <w:spacing w:before="60" w:afterLines="60" w:after="144" w:line="240" w:lineRule="auto"/>
              <w:rPr>
                <w:rFonts w:ascii="Tahoma" w:hAnsi="Tahoma" w:cs="Tahoma"/>
                <w:sz w:val="20"/>
                <w:szCs w:val="20"/>
              </w:rPr>
            </w:pPr>
            <w:r w:rsidRPr="00CC3DDB">
              <w:rPr>
                <w:rFonts w:ascii="Tahoma" w:hAnsi="Tahoma" w:cs="Tahoma"/>
                <w:sz w:val="20"/>
                <w:szCs w:val="20"/>
              </w:rPr>
              <w:t xml:space="preserve">In the control arm, the change of TBUT from BL to FU </w:t>
            </w:r>
            <w:r w:rsidRPr="00CC3DDB">
              <w:rPr>
                <w:rFonts w:ascii="Tahoma" w:hAnsi="Tahoma" w:cs="Tahoma"/>
                <w:sz w:val="20"/>
                <w:szCs w:val="20"/>
              </w:rPr>
              <w:sym w:font="Symbol" w:char="F0BB"/>
            </w:r>
            <w:r w:rsidRPr="00CC3DDB">
              <w:rPr>
                <w:rFonts w:ascii="Tahoma" w:hAnsi="Tahoma" w:cs="Tahoma"/>
                <w:sz w:val="20"/>
                <w:szCs w:val="20"/>
              </w:rPr>
              <w:t xml:space="preserve"> 1 </w:t>
            </w:r>
            <w:r w:rsidRPr="00CC3DDB">
              <w:rPr>
                <w:rFonts w:ascii="Tahoma" w:hAnsi="Tahoma" w:cs="Tahoma"/>
                <w:sz w:val="20"/>
                <w:szCs w:val="20"/>
              </w:rPr>
              <w:sym w:font="Symbol" w:char="F0B1"/>
            </w:r>
            <w:r w:rsidRPr="00CC3DDB">
              <w:rPr>
                <w:rFonts w:ascii="Tahoma" w:hAnsi="Tahoma" w:cs="Tahoma"/>
                <w:sz w:val="20"/>
                <w:szCs w:val="20"/>
              </w:rPr>
              <w:t xml:space="preserve"> 5 sec</w:t>
            </w:r>
          </w:p>
          <w:p w14:paraId="0E19DF7E" w14:textId="77777777" w:rsidR="00015D02" w:rsidRPr="00CC3DDB" w:rsidRDefault="00015D02" w:rsidP="001A0CFE">
            <w:pPr>
              <w:pStyle w:val="ListParagraph"/>
              <w:numPr>
                <w:ilvl w:val="0"/>
                <w:numId w:val="25"/>
              </w:numPr>
              <w:spacing w:before="60" w:afterLines="60" w:after="144" w:line="240" w:lineRule="auto"/>
              <w:rPr>
                <w:rFonts w:ascii="Tahoma" w:hAnsi="Tahoma" w:cs="Tahoma"/>
                <w:sz w:val="20"/>
                <w:szCs w:val="20"/>
              </w:rPr>
            </w:pPr>
            <w:r w:rsidRPr="00CC3DDB">
              <w:rPr>
                <w:rFonts w:ascii="Tahoma" w:hAnsi="Tahoma" w:cs="Tahoma"/>
                <w:sz w:val="20"/>
                <w:szCs w:val="20"/>
              </w:rPr>
              <w:t>A type I error of 0.05 (two-tailed test)</w:t>
            </w:r>
          </w:p>
          <w:p w14:paraId="119FA225" w14:textId="77777777" w:rsidR="00015D02" w:rsidRPr="00CC3DDB" w:rsidRDefault="00015D02" w:rsidP="001A0CFE">
            <w:pPr>
              <w:pStyle w:val="ListParagraph"/>
              <w:numPr>
                <w:ilvl w:val="0"/>
                <w:numId w:val="25"/>
              </w:numPr>
              <w:spacing w:before="60" w:afterLines="60" w:after="144" w:line="240" w:lineRule="auto"/>
              <w:rPr>
                <w:rFonts w:ascii="Tahoma" w:hAnsi="Tahoma" w:cs="Tahoma"/>
                <w:sz w:val="20"/>
                <w:szCs w:val="20"/>
              </w:rPr>
            </w:pPr>
            <w:r w:rsidRPr="00CC3DDB">
              <w:rPr>
                <w:rFonts w:ascii="Tahoma" w:hAnsi="Tahoma" w:cs="Tahoma"/>
                <w:sz w:val="20"/>
                <w:szCs w:val="20"/>
              </w:rPr>
              <w:t>A type II error of 0.2 (power = 0.8)</w:t>
            </w:r>
          </w:p>
          <w:p w14:paraId="341C0FDA" w14:textId="77777777" w:rsidR="00015D02" w:rsidRPr="00CC3DDB" w:rsidRDefault="00015D02" w:rsidP="001A0CFE">
            <w:pPr>
              <w:pStyle w:val="ListParagraph"/>
              <w:numPr>
                <w:ilvl w:val="0"/>
                <w:numId w:val="25"/>
              </w:numPr>
              <w:spacing w:before="60" w:afterLines="60" w:after="144" w:line="240" w:lineRule="auto"/>
              <w:rPr>
                <w:rFonts w:ascii="Tahoma" w:hAnsi="Tahoma" w:cs="Tahoma"/>
                <w:sz w:val="20"/>
                <w:szCs w:val="20"/>
              </w:rPr>
            </w:pPr>
            <w:r w:rsidRPr="00CC3DDB">
              <w:rPr>
                <w:rFonts w:ascii="Tahoma" w:hAnsi="Tahoma" w:cs="Tahoma"/>
                <w:sz w:val="20"/>
                <w:szCs w:val="20"/>
              </w:rPr>
              <w:t>A 1:1 ratio of Treatment to Control</w:t>
            </w:r>
          </w:p>
          <w:p w14:paraId="3398F0B1" w14:textId="77777777" w:rsidR="00015D02" w:rsidRDefault="00015D02" w:rsidP="001A0CFE">
            <w:pPr>
              <w:spacing w:before="60" w:afterLines="60" w:after="144"/>
              <w:rPr>
                <w:rFonts w:ascii="Tahoma" w:hAnsi="Tahoma" w:cs="Tahoma"/>
                <w:sz w:val="20"/>
                <w:szCs w:val="20"/>
              </w:rPr>
            </w:pPr>
          </w:p>
          <w:p w14:paraId="0D568F9E" w14:textId="77777777" w:rsidR="00015D02" w:rsidRPr="00D26ED3" w:rsidRDefault="00015D02" w:rsidP="001A0CFE">
            <w:pPr>
              <w:spacing w:before="60" w:afterLines="60" w:after="144"/>
              <w:rPr>
                <w:rFonts w:ascii="Tahoma" w:hAnsi="Tahoma" w:cs="Tahoma"/>
                <w:sz w:val="20"/>
                <w:szCs w:val="20"/>
              </w:rPr>
            </w:pPr>
            <w:r w:rsidRPr="00D26ED3">
              <w:rPr>
                <w:rFonts w:ascii="Tahoma" w:hAnsi="Tahoma" w:cs="Tahoma"/>
                <w:sz w:val="20"/>
                <w:szCs w:val="20"/>
              </w:rPr>
              <w:t xml:space="preserve">With these assumptions, the minimal sample size was calculated to be 50 evaluable </w:t>
            </w:r>
            <w:r>
              <w:rPr>
                <w:rFonts w:ascii="Tahoma" w:hAnsi="Tahoma" w:cs="Tahoma"/>
                <w:sz w:val="20"/>
                <w:szCs w:val="20"/>
              </w:rPr>
              <w:t>subjects</w:t>
            </w:r>
            <w:r w:rsidRPr="00D26ED3">
              <w:rPr>
                <w:rFonts w:ascii="Tahoma" w:hAnsi="Tahoma" w:cs="Tahoma"/>
                <w:sz w:val="20"/>
                <w:szCs w:val="20"/>
              </w:rPr>
              <w:t xml:space="preserve"> (100 evaluable eyes): 25 subjects (50 eyes) in the control arm and 25 subjects (50 eyes) in the study arm. </w:t>
            </w:r>
          </w:p>
          <w:p w14:paraId="4CD067A8" w14:textId="77777777" w:rsidR="00015D02" w:rsidRDefault="00015D02" w:rsidP="001A0CFE">
            <w:pPr>
              <w:pStyle w:val="NoSpacing"/>
              <w:spacing w:before="60" w:afterLines="60" w:after="144" w:line="276" w:lineRule="auto"/>
              <w:rPr>
                <w:rFonts w:ascii="Tahoma" w:hAnsi="Tahoma" w:cs="Tahoma"/>
                <w:sz w:val="20"/>
                <w:szCs w:val="20"/>
              </w:rPr>
            </w:pPr>
            <w:r w:rsidRPr="00D26ED3">
              <w:rPr>
                <w:rFonts w:ascii="Tahoma" w:hAnsi="Tahoma" w:cs="Tahoma"/>
                <w:sz w:val="20"/>
                <w:szCs w:val="20"/>
              </w:rPr>
              <w:t xml:space="preserve">Assuming a dropout rate of 15%, the anticipated number of enrolled subjects was </w:t>
            </w:r>
            <w:r>
              <w:rPr>
                <w:rFonts w:ascii="Tahoma" w:hAnsi="Tahoma" w:cs="Tahoma"/>
                <w:sz w:val="20"/>
                <w:szCs w:val="20"/>
              </w:rPr>
              <w:t>59</w:t>
            </w:r>
            <w:r w:rsidRPr="00D26ED3">
              <w:rPr>
                <w:rFonts w:ascii="Tahoma" w:hAnsi="Tahoma" w:cs="Tahoma"/>
                <w:sz w:val="20"/>
                <w:szCs w:val="20"/>
              </w:rPr>
              <w:t xml:space="preserve">. Assuming a screening failure rate of 15%, the anticipated total number of screened subjects was </w:t>
            </w:r>
            <w:r>
              <w:rPr>
                <w:rFonts w:ascii="Tahoma" w:hAnsi="Tahoma" w:cs="Tahoma"/>
                <w:sz w:val="20"/>
                <w:szCs w:val="20"/>
              </w:rPr>
              <w:t>69</w:t>
            </w:r>
            <w:r w:rsidRPr="00D26ED3">
              <w:rPr>
                <w:rFonts w:ascii="Tahoma" w:hAnsi="Tahoma" w:cs="Tahoma"/>
                <w:sz w:val="20"/>
                <w:szCs w:val="20"/>
              </w:rPr>
              <w:t>.</w:t>
            </w:r>
          </w:p>
          <w:p w14:paraId="722567E7" w14:textId="77777777" w:rsidR="00015D02" w:rsidRPr="008E606A" w:rsidRDefault="00015D02" w:rsidP="001A0CFE">
            <w:pPr>
              <w:pStyle w:val="NoSpacing"/>
              <w:spacing w:before="60" w:afterLines="60" w:after="144" w:line="276" w:lineRule="auto"/>
            </w:pPr>
            <w:r>
              <w:rPr>
                <w:rFonts w:ascii="Tahoma" w:hAnsi="Tahoma" w:cs="Tahoma"/>
                <w:sz w:val="20"/>
                <w:szCs w:val="20"/>
              </w:rPr>
              <w:t>After study initiation (but before any data were unmasked) it was found that 8 IPL patients at one site were not treated in accordance with the protocol.  Accordingly, patients were added to the study to restore the original power and to allow comparison before/after corrective actions were taken. The final sample size is 83 evaluable subjects (166 evaluable eyes</w:t>
            </w:r>
            <w:proofErr w:type="gramStart"/>
            <w:r>
              <w:rPr>
                <w:rFonts w:ascii="Tahoma" w:hAnsi="Tahoma" w:cs="Tahoma"/>
                <w:sz w:val="20"/>
                <w:szCs w:val="20"/>
              </w:rPr>
              <w:t>).Based</w:t>
            </w:r>
            <w:proofErr w:type="gramEnd"/>
            <w:r>
              <w:rPr>
                <w:rFonts w:ascii="Tahoma" w:hAnsi="Tahoma" w:cs="Tahoma"/>
                <w:sz w:val="20"/>
                <w:szCs w:val="20"/>
              </w:rPr>
              <w:t xml:space="preserve"> on an updated dropout rate of 7%, the anticipated number of enrolled subjects is 89. Based on an updated screening rate of 23</w:t>
            </w:r>
            <w:proofErr w:type="gramStart"/>
            <w:r>
              <w:rPr>
                <w:rFonts w:ascii="Tahoma" w:hAnsi="Tahoma" w:cs="Tahoma"/>
                <w:sz w:val="20"/>
                <w:szCs w:val="20"/>
              </w:rPr>
              <w:t>%,  the</w:t>
            </w:r>
            <w:proofErr w:type="gramEnd"/>
            <w:r>
              <w:rPr>
                <w:rFonts w:ascii="Tahoma" w:hAnsi="Tahoma" w:cs="Tahoma"/>
                <w:sz w:val="20"/>
                <w:szCs w:val="20"/>
              </w:rPr>
              <w:t xml:space="preserve"> anticipated number of screened subjects is 116. </w:t>
            </w:r>
          </w:p>
        </w:tc>
      </w:tr>
      <w:tr w:rsidR="00015D02" w:rsidRPr="00875B70" w14:paraId="71CD8491" w14:textId="77777777" w:rsidTr="001A0CFE">
        <w:trPr>
          <w:trHeight w:val="249"/>
        </w:trPr>
        <w:tc>
          <w:tcPr>
            <w:tcW w:w="2164" w:type="dxa"/>
            <w:vAlign w:val="center"/>
          </w:tcPr>
          <w:p w14:paraId="20189495" w14:textId="77777777" w:rsidR="00015D02" w:rsidRDefault="00015D02" w:rsidP="001A0CFE">
            <w:pPr>
              <w:pStyle w:val="NoSpacing"/>
              <w:spacing w:before="60" w:afterLines="60" w:after="144" w:line="276" w:lineRule="auto"/>
              <w:rPr>
                <w:rFonts w:ascii="Tahoma" w:hAnsi="Tahoma" w:cs="Tahoma"/>
                <w:b/>
                <w:bCs/>
                <w:sz w:val="20"/>
                <w:szCs w:val="20"/>
              </w:rPr>
            </w:pPr>
            <w:r w:rsidRPr="00875B70">
              <w:rPr>
                <w:rFonts w:ascii="Tahoma" w:hAnsi="Tahoma" w:cs="Tahoma"/>
                <w:b/>
                <w:bCs/>
                <w:sz w:val="20"/>
                <w:szCs w:val="20"/>
              </w:rPr>
              <w:t>Number of sites</w:t>
            </w:r>
          </w:p>
        </w:tc>
        <w:tc>
          <w:tcPr>
            <w:tcW w:w="8910" w:type="dxa"/>
            <w:gridSpan w:val="2"/>
            <w:vAlign w:val="center"/>
          </w:tcPr>
          <w:p w14:paraId="6A08E1DB" w14:textId="77777777" w:rsidR="00015D02" w:rsidRDefault="00015D02" w:rsidP="001A0CFE">
            <w:pPr>
              <w:pStyle w:val="NoSpacing"/>
              <w:spacing w:before="60" w:afterLines="60" w:after="144" w:line="276" w:lineRule="auto"/>
              <w:rPr>
                <w:rFonts w:ascii="Tahoma" w:hAnsi="Tahoma" w:cs="Tahoma"/>
                <w:b/>
                <w:bCs/>
                <w:sz w:val="20"/>
                <w:szCs w:val="20"/>
              </w:rPr>
            </w:pPr>
            <w:r>
              <w:rPr>
                <w:rFonts w:ascii="Tahoma" w:hAnsi="Tahoma" w:cs="Tahoma"/>
                <w:sz w:val="20"/>
                <w:szCs w:val="20"/>
              </w:rPr>
              <w:t>Three (3)-Four (4)</w:t>
            </w:r>
          </w:p>
        </w:tc>
      </w:tr>
    </w:tbl>
    <w:p w14:paraId="7463B219" w14:textId="77777777" w:rsidR="00015D02" w:rsidRPr="006B7DF6" w:rsidRDefault="00015D02" w:rsidP="00015D02"/>
    <w:p w14:paraId="2FB45A00" w14:textId="77777777" w:rsidR="00015D02" w:rsidRPr="006B7DF6" w:rsidRDefault="00015D02" w:rsidP="00015D02"/>
    <w:p w14:paraId="34ED81A6" w14:textId="77777777" w:rsidR="00015D02" w:rsidRPr="006F6354" w:rsidRDefault="00015D02" w:rsidP="00015D02">
      <w:pPr>
        <w:rPr>
          <w:rFonts w:ascii="Tahoma" w:hAnsi="Tahoma" w:cs="Tahoma"/>
        </w:rPr>
      </w:pPr>
    </w:p>
    <w:p w14:paraId="16939A5E" w14:textId="77777777" w:rsidR="00015D02" w:rsidRDefault="00015D02" w:rsidP="00015D02">
      <w:pPr>
        <w:rPr>
          <w:rFonts w:ascii="Tahoma" w:hAnsi="Tahoma" w:cs="Tahoma"/>
        </w:rPr>
      </w:pPr>
    </w:p>
    <w:p w14:paraId="3795D28E" w14:textId="77777777" w:rsidR="00015D02" w:rsidRDefault="00015D02" w:rsidP="00015D02">
      <w:pPr>
        <w:rPr>
          <w:rFonts w:ascii="Tahoma" w:hAnsi="Tahoma" w:cs="Tahoma"/>
        </w:rPr>
      </w:pPr>
    </w:p>
    <w:p w14:paraId="09BB533A" w14:textId="77777777" w:rsidR="00015D02" w:rsidRDefault="00015D02" w:rsidP="00015D02">
      <w:pPr>
        <w:rPr>
          <w:rFonts w:ascii="Tahoma" w:hAnsi="Tahoma" w:cs="Tahoma"/>
        </w:rPr>
      </w:pPr>
    </w:p>
    <w:p w14:paraId="7274900A" w14:textId="77777777" w:rsidR="00015D02" w:rsidRDefault="00015D02" w:rsidP="00015D02">
      <w:pPr>
        <w:rPr>
          <w:rFonts w:ascii="Tahoma" w:hAnsi="Tahoma" w:cs="Tahoma"/>
        </w:rPr>
      </w:pPr>
    </w:p>
    <w:p w14:paraId="7CC6C3C5" w14:textId="77777777" w:rsidR="00015D02" w:rsidRDefault="00015D02" w:rsidP="00015D02">
      <w:pPr>
        <w:rPr>
          <w:rFonts w:ascii="Tahoma" w:hAnsi="Tahoma" w:cs="Tahoma"/>
        </w:rPr>
      </w:pPr>
    </w:p>
    <w:p w14:paraId="70514B62" w14:textId="77777777" w:rsidR="00015D02" w:rsidRDefault="00015D02" w:rsidP="00015D02">
      <w:pPr>
        <w:rPr>
          <w:rFonts w:ascii="Tahoma" w:hAnsi="Tahoma" w:cs="Tahoma"/>
        </w:rPr>
      </w:pPr>
    </w:p>
    <w:p w14:paraId="79C5E150" w14:textId="77777777" w:rsidR="00015D02" w:rsidRDefault="00015D02" w:rsidP="00015D02">
      <w:pPr>
        <w:rPr>
          <w:rFonts w:ascii="Tahoma" w:hAnsi="Tahoma" w:cs="Tahoma"/>
        </w:rPr>
      </w:pPr>
      <w:r>
        <w:rPr>
          <w:rFonts w:ascii="Tahoma" w:hAnsi="Tahoma" w:cs="Tahoma"/>
        </w:rPr>
        <w:br w:type="page"/>
      </w:r>
    </w:p>
    <w:p w14:paraId="3761BDDD" w14:textId="77777777" w:rsidR="00015D02" w:rsidRPr="006F6354" w:rsidRDefault="00015D02" w:rsidP="00015D02">
      <w:pPr>
        <w:rPr>
          <w:rFonts w:ascii="Tahoma" w:hAnsi="Tahoma" w:cs="Tahoma"/>
          <w:rtl/>
        </w:rPr>
      </w:pPr>
    </w:p>
    <w:p w14:paraId="3BBD8E3E" w14:textId="77777777" w:rsidR="00015D02" w:rsidRPr="006F6354" w:rsidRDefault="00015D02" w:rsidP="00015D02">
      <w:pPr>
        <w:pStyle w:val="Title"/>
        <w:rPr>
          <w:rFonts w:ascii="Tahoma" w:hAnsi="Tahoma" w:cs="Tahoma"/>
        </w:rPr>
      </w:pPr>
      <w:r w:rsidRPr="006F6354">
        <w:rPr>
          <w:rFonts w:ascii="Tahoma" w:hAnsi="Tahoma" w:cs="Tahoma"/>
        </w:rPr>
        <w:t>Table of Contents</w:t>
      </w:r>
    </w:p>
    <w:p w14:paraId="7206BAE2" w14:textId="77777777" w:rsidR="00015D02" w:rsidRDefault="00015D02" w:rsidP="00015D02">
      <w:pPr>
        <w:pStyle w:val="TOC2"/>
        <w:tabs>
          <w:tab w:val="left" w:pos="660"/>
          <w:tab w:val="right" w:leader="dot" w:pos="10070"/>
        </w:tabs>
        <w:rPr>
          <w:rFonts w:asciiTheme="minorHAnsi" w:eastAsiaTheme="minorEastAsia" w:hAnsiTheme="minorHAnsi" w:cstheme="minorBidi"/>
          <w:bCs w:val="0"/>
          <w:noProof/>
        </w:rPr>
      </w:pPr>
      <w:r w:rsidRPr="006F6354">
        <w:rPr>
          <w:rFonts w:ascii="Tahoma" w:hAnsi="Tahoma" w:cs="Tahoma"/>
        </w:rPr>
        <w:fldChar w:fldCharType="begin"/>
      </w:r>
      <w:r w:rsidRPr="006F6354">
        <w:rPr>
          <w:rFonts w:ascii="Tahoma" w:hAnsi="Tahoma" w:cs="Tahoma"/>
        </w:rPr>
        <w:instrText xml:space="preserve"> TOC \o "1-3" \h \z \u </w:instrText>
      </w:r>
      <w:r w:rsidRPr="006F6354">
        <w:rPr>
          <w:rFonts w:ascii="Tahoma" w:hAnsi="Tahoma" w:cs="Tahoma"/>
        </w:rPr>
        <w:fldChar w:fldCharType="separate"/>
      </w:r>
      <w:hyperlink w:anchor="_Toc517801184" w:history="1">
        <w:r w:rsidRPr="00A1723B">
          <w:rPr>
            <w:rStyle w:val="Hyperlink"/>
            <w:noProof/>
          </w:rPr>
          <w:t>1.</w:t>
        </w:r>
        <w:r>
          <w:rPr>
            <w:rFonts w:asciiTheme="minorHAnsi" w:eastAsiaTheme="minorEastAsia" w:hAnsiTheme="minorHAnsi" w:cstheme="minorBidi"/>
            <w:bCs w:val="0"/>
            <w:noProof/>
          </w:rPr>
          <w:tab/>
        </w:r>
        <w:r w:rsidRPr="00A1723B">
          <w:rPr>
            <w:rStyle w:val="Hyperlink"/>
            <w:rFonts w:ascii="Tahoma" w:hAnsi="Tahoma" w:cs="Tahoma"/>
            <w:noProof/>
          </w:rPr>
          <w:t>Introduction</w:t>
        </w:r>
        <w:r>
          <w:rPr>
            <w:noProof/>
            <w:webHidden/>
          </w:rPr>
          <w:tab/>
        </w:r>
        <w:r>
          <w:rPr>
            <w:noProof/>
            <w:webHidden/>
          </w:rPr>
          <w:fldChar w:fldCharType="begin"/>
        </w:r>
        <w:r>
          <w:rPr>
            <w:noProof/>
            <w:webHidden/>
          </w:rPr>
          <w:instrText xml:space="preserve"> PAGEREF _Toc517801184 \h </w:instrText>
        </w:r>
        <w:r>
          <w:rPr>
            <w:noProof/>
            <w:webHidden/>
          </w:rPr>
        </w:r>
        <w:r>
          <w:rPr>
            <w:noProof/>
            <w:webHidden/>
          </w:rPr>
          <w:fldChar w:fldCharType="separate"/>
        </w:r>
        <w:r>
          <w:rPr>
            <w:noProof/>
            <w:webHidden/>
          </w:rPr>
          <w:t>14</w:t>
        </w:r>
        <w:r>
          <w:rPr>
            <w:noProof/>
            <w:webHidden/>
          </w:rPr>
          <w:fldChar w:fldCharType="end"/>
        </w:r>
      </w:hyperlink>
    </w:p>
    <w:p w14:paraId="073C728E"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185" w:history="1">
        <w:r w:rsidR="00015D02" w:rsidRPr="00A1723B">
          <w:rPr>
            <w:rStyle w:val="Hyperlink"/>
            <w:rFonts w:ascii="Tahoma" w:hAnsi="Tahoma" w:cs="Tahoma"/>
            <w:noProof/>
          </w:rPr>
          <w:t>1.1.</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Background</w:t>
        </w:r>
        <w:r w:rsidR="00015D02">
          <w:rPr>
            <w:noProof/>
            <w:webHidden/>
          </w:rPr>
          <w:tab/>
        </w:r>
        <w:r w:rsidR="00015D02">
          <w:rPr>
            <w:noProof/>
            <w:webHidden/>
          </w:rPr>
          <w:fldChar w:fldCharType="begin"/>
        </w:r>
        <w:r w:rsidR="00015D02">
          <w:rPr>
            <w:noProof/>
            <w:webHidden/>
          </w:rPr>
          <w:instrText xml:space="preserve"> PAGEREF _Toc517801185 \h </w:instrText>
        </w:r>
        <w:r w:rsidR="00015D02">
          <w:rPr>
            <w:noProof/>
            <w:webHidden/>
          </w:rPr>
        </w:r>
        <w:r w:rsidR="00015D02">
          <w:rPr>
            <w:noProof/>
            <w:webHidden/>
          </w:rPr>
          <w:fldChar w:fldCharType="separate"/>
        </w:r>
        <w:r w:rsidR="00015D02">
          <w:rPr>
            <w:noProof/>
            <w:webHidden/>
          </w:rPr>
          <w:t>14</w:t>
        </w:r>
        <w:r w:rsidR="00015D02">
          <w:rPr>
            <w:noProof/>
            <w:webHidden/>
          </w:rPr>
          <w:fldChar w:fldCharType="end"/>
        </w:r>
      </w:hyperlink>
    </w:p>
    <w:p w14:paraId="35036E34"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186" w:history="1">
        <w:r w:rsidR="00015D02" w:rsidRPr="00A1723B">
          <w:rPr>
            <w:rStyle w:val="Hyperlink"/>
            <w:rFonts w:ascii="Tahoma" w:hAnsi="Tahoma" w:cs="Tahoma"/>
            <w:i/>
            <w:iCs/>
            <w:noProof/>
          </w:rPr>
          <w:t>1.1.1.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Meibomian Gland Dysfunction (MGD): prevalence and current management</w:t>
        </w:r>
        <w:r w:rsidR="00015D02">
          <w:rPr>
            <w:noProof/>
            <w:webHidden/>
          </w:rPr>
          <w:tab/>
        </w:r>
        <w:r w:rsidR="00015D02">
          <w:rPr>
            <w:noProof/>
            <w:webHidden/>
          </w:rPr>
          <w:fldChar w:fldCharType="begin"/>
        </w:r>
        <w:r w:rsidR="00015D02">
          <w:rPr>
            <w:noProof/>
            <w:webHidden/>
          </w:rPr>
          <w:instrText xml:space="preserve"> PAGEREF _Toc517801186 \h </w:instrText>
        </w:r>
        <w:r w:rsidR="00015D02">
          <w:rPr>
            <w:noProof/>
            <w:webHidden/>
          </w:rPr>
        </w:r>
        <w:r w:rsidR="00015D02">
          <w:rPr>
            <w:noProof/>
            <w:webHidden/>
          </w:rPr>
          <w:fldChar w:fldCharType="separate"/>
        </w:r>
        <w:r w:rsidR="00015D02">
          <w:rPr>
            <w:noProof/>
            <w:webHidden/>
          </w:rPr>
          <w:t>14</w:t>
        </w:r>
        <w:r w:rsidR="00015D02">
          <w:rPr>
            <w:noProof/>
            <w:webHidden/>
          </w:rPr>
          <w:fldChar w:fldCharType="end"/>
        </w:r>
      </w:hyperlink>
    </w:p>
    <w:p w14:paraId="5FA798B4"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187" w:history="1">
        <w:r w:rsidR="00015D02" w:rsidRPr="00A1723B">
          <w:rPr>
            <w:rStyle w:val="Hyperlink"/>
            <w:rFonts w:ascii="Tahoma" w:hAnsi="Tahoma" w:cs="Tahoma"/>
            <w:i/>
            <w:iCs/>
            <w:noProof/>
          </w:rPr>
          <w:t>1.1.2.</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Preferred practice pattern for management of MGD</w:t>
        </w:r>
        <w:r w:rsidR="00015D02">
          <w:rPr>
            <w:noProof/>
            <w:webHidden/>
          </w:rPr>
          <w:tab/>
        </w:r>
        <w:r w:rsidR="00015D02">
          <w:rPr>
            <w:noProof/>
            <w:webHidden/>
          </w:rPr>
          <w:fldChar w:fldCharType="begin"/>
        </w:r>
        <w:r w:rsidR="00015D02">
          <w:rPr>
            <w:noProof/>
            <w:webHidden/>
          </w:rPr>
          <w:instrText xml:space="preserve"> PAGEREF _Toc517801187 \h </w:instrText>
        </w:r>
        <w:r w:rsidR="00015D02">
          <w:rPr>
            <w:noProof/>
            <w:webHidden/>
          </w:rPr>
        </w:r>
        <w:r w:rsidR="00015D02">
          <w:rPr>
            <w:noProof/>
            <w:webHidden/>
          </w:rPr>
          <w:fldChar w:fldCharType="separate"/>
        </w:r>
        <w:r w:rsidR="00015D02">
          <w:rPr>
            <w:noProof/>
            <w:webHidden/>
          </w:rPr>
          <w:t>14</w:t>
        </w:r>
        <w:r w:rsidR="00015D02">
          <w:rPr>
            <w:noProof/>
            <w:webHidden/>
          </w:rPr>
          <w:fldChar w:fldCharType="end"/>
        </w:r>
      </w:hyperlink>
    </w:p>
    <w:p w14:paraId="3B9A2D19"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188" w:history="1">
        <w:r w:rsidR="00015D02" w:rsidRPr="00A1723B">
          <w:rPr>
            <w:rStyle w:val="Hyperlink"/>
            <w:rFonts w:ascii="Tahoma" w:hAnsi="Tahoma" w:cs="Tahoma"/>
            <w:i/>
            <w:iCs/>
            <w:noProof/>
          </w:rPr>
          <w:t>1.1.3.</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Use of intense pulsed light (IPL) for treatment of rosacea</w:t>
        </w:r>
        <w:r w:rsidR="00015D02">
          <w:rPr>
            <w:noProof/>
            <w:webHidden/>
          </w:rPr>
          <w:tab/>
        </w:r>
        <w:r w:rsidR="00015D02">
          <w:rPr>
            <w:noProof/>
            <w:webHidden/>
          </w:rPr>
          <w:fldChar w:fldCharType="begin"/>
        </w:r>
        <w:r w:rsidR="00015D02">
          <w:rPr>
            <w:noProof/>
            <w:webHidden/>
          </w:rPr>
          <w:instrText xml:space="preserve"> PAGEREF _Toc517801188 \h </w:instrText>
        </w:r>
        <w:r w:rsidR="00015D02">
          <w:rPr>
            <w:noProof/>
            <w:webHidden/>
          </w:rPr>
        </w:r>
        <w:r w:rsidR="00015D02">
          <w:rPr>
            <w:noProof/>
            <w:webHidden/>
          </w:rPr>
          <w:fldChar w:fldCharType="separate"/>
        </w:r>
        <w:r w:rsidR="00015D02">
          <w:rPr>
            <w:noProof/>
            <w:webHidden/>
          </w:rPr>
          <w:t>15</w:t>
        </w:r>
        <w:r w:rsidR="00015D02">
          <w:rPr>
            <w:noProof/>
            <w:webHidden/>
          </w:rPr>
          <w:fldChar w:fldCharType="end"/>
        </w:r>
      </w:hyperlink>
    </w:p>
    <w:p w14:paraId="24C0EDA7"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189" w:history="1">
        <w:r w:rsidR="00015D02" w:rsidRPr="00A1723B">
          <w:rPr>
            <w:rStyle w:val="Hyperlink"/>
            <w:rFonts w:ascii="Tahoma" w:hAnsi="Tahoma" w:cs="Tahoma"/>
            <w:i/>
            <w:iCs/>
            <w:noProof/>
          </w:rPr>
          <w:t>1.1.4.</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Clinical evidences for the effectiveness of IPL in the treatment of MGD</w:t>
        </w:r>
        <w:r w:rsidR="00015D02">
          <w:rPr>
            <w:noProof/>
            <w:webHidden/>
          </w:rPr>
          <w:tab/>
        </w:r>
        <w:r w:rsidR="00015D02">
          <w:rPr>
            <w:noProof/>
            <w:webHidden/>
          </w:rPr>
          <w:fldChar w:fldCharType="begin"/>
        </w:r>
        <w:r w:rsidR="00015D02">
          <w:rPr>
            <w:noProof/>
            <w:webHidden/>
          </w:rPr>
          <w:instrText xml:space="preserve"> PAGEREF _Toc517801189 \h </w:instrText>
        </w:r>
        <w:r w:rsidR="00015D02">
          <w:rPr>
            <w:noProof/>
            <w:webHidden/>
          </w:rPr>
        </w:r>
        <w:r w:rsidR="00015D02">
          <w:rPr>
            <w:noProof/>
            <w:webHidden/>
          </w:rPr>
          <w:fldChar w:fldCharType="separate"/>
        </w:r>
        <w:r w:rsidR="00015D02">
          <w:rPr>
            <w:noProof/>
            <w:webHidden/>
          </w:rPr>
          <w:t>15</w:t>
        </w:r>
        <w:r w:rsidR="00015D02">
          <w:rPr>
            <w:noProof/>
            <w:webHidden/>
          </w:rPr>
          <w:fldChar w:fldCharType="end"/>
        </w:r>
      </w:hyperlink>
    </w:p>
    <w:p w14:paraId="1869E3C8"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190" w:history="1">
        <w:r w:rsidR="00015D02" w:rsidRPr="00A1723B">
          <w:rPr>
            <w:rStyle w:val="Hyperlink"/>
            <w:rFonts w:ascii="Tahoma" w:hAnsi="Tahoma" w:cs="Tahoma"/>
            <w:noProof/>
          </w:rPr>
          <w:t>1.2.</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Rationale of the Study</w:t>
        </w:r>
        <w:r w:rsidR="00015D02">
          <w:rPr>
            <w:noProof/>
            <w:webHidden/>
          </w:rPr>
          <w:tab/>
        </w:r>
        <w:r w:rsidR="00015D02">
          <w:rPr>
            <w:noProof/>
            <w:webHidden/>
          </w:rPr>
          <w:fldChar w:fldCharType="begin"/>
        </w:r>
        <w:r w:rsidR="00015D02">
          <w:rPr>
            <w:noProof/>
            <w:webHidden/>
          </w:rPr>
          <w:instrText xml:space="preserve"> PAGEREF _Toc517801190 \h </w:instrText>
        </w:r>
        <w:r w:rsidR="00015D02">
          <w:rPr>
            <w:noProof/>
            <w:webHidden/>
          </w:rPr>
        </w:r>
        <w:r w:rsidR="00015D02">
          <w:rPr>
            <w:noProof/>
            <w:webHidden/>
          </w:rPr>
          <w:fldChar w:fldCharType="separate"/>
        </w:r>
        <w:r w:rsidR="00015D02">
          <w:rPr>
            <w:noProof/>
            <w:webHidden/>
          </w:rPr>
          <w:t>16</w:t>
        </w:r>
        <w:r w:rsidR="00015D02">
          <w:rPr>
            <w:noProof/>
            <w:webHidden/>
          </w:rPr>
          <w:fldChar w:fldCharType="end"/>
        </w:r>
      </w:hyperlink>
    </w:p>
    <w:p w14:paraId="31542767"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191" w:history="1">
        <w:r w:rsidR="00015D02" w:rsidRPr="00A1723B">
          <w:rPr>
            <w:rStyle w:val="Hyperlink"/>
            <w:noProof/>
          </w:rPr>
          <w:t>2.</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The Investigational Device</w:t>
        </w:r>
        <w:r w:rsidR="00015D02">
          <w:rPr>
            <w:noProof/>
            <w:webHidden/>
          </w:rPr>
          <w:tab/>
        </w:r>
        <w:r w:rsidR="00015D02">
          <w:rPr>
            <w:noProof/>
            <w:webHidden/>
          </w:rPr>
          <w:fldChar w:fldCharType="begin"/>
        </w:r>
        <w:r w:rsidR="00015D02">
          <w:rPr>
            <w:noProof/>
            <w:webHidden/>
          </w:rPr>
          <w:instrText xml:space="preserve"> PAGEREF _Toc517801191 \h </w:instrText>
        </w:r>
        <w:r w:rsidR="00015D02">
          <w:rPr>
            <w:noProof/>
            <w:webHidden/>
          </w:rPr>
        </w:r>
        <w:r w:rsidR="00015D02">
          <w:rPr>
            <w:noProof/>
            <w:webHidden/>
          </w:rPr>
          <w:fldChar w:fldCharType="separate"/>
        </w:r>
        <w:r w:rsidR="00015D02">
          <w:rPr>
            <w:noProof/>
            <w:webHidden/>
          </w:rPr>
          <w:t>16</w:t>
        </w:r>
        <w:r w:rsidR="00015D02">
          <w:rPr>
            <w:noProof/>
            <w:webHidden/>
          </w:rPr>
          <w:fldChar w:fldCharType="end"/>
        </w:r>
      </w:hyperlink>
    </w:p>
    <w:p w14:paraId="047879A8"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192" w:history="1">
        <w:r w:rsidR="00015D02" w:rsidRPr="00A1723B">
          <w:rPr>
            <w:rStyle w:val="Hyperlink"/>
            <w:rFonts w:ascii="Tahoma" w:hAnsi="Tahoma" w:cs="Tahoma"/>
            <w:noProof/>
          </w:rPr>
          <w:t>2.1.</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Summary description of the investigational device</w:t>
        </w:r>
        <w:r w:rsidR="00015D02">
          <w:rPr>
            <w:noProof/>
            <w:webHidden/>
          </w:rPr>
          <w:tab/>
        </w:r>
        <w:r w:rsidR="00015D02">
          <w:rPr>
            <w:noProof/>
            <w:webHidden/>
          </w:rPr>
          <w:fldChar w:fldCharType="begin"/>
        </w:r>
        <w:r w:rsidR="00015D02">
          <w:rPr>
            <w:noProof/>
            <w:webHidden/>
          </w:rPr>
          <w:instrText xml:space="preserve"> PAGEREF _Toc517801192 \h </w:instrText>
        </w:r>
        <w:r w:rsidR="00015D02">
          <w:rPr>
            <w:noProof/>
            <w:webHidden/>
          </w:rPr>
        </w:r>
        <w:r w:rsidR="00015D02">
          <w:rPr>
            <w:noProof/>
            <w:webHidden/>
          </w:rPr>
          <w:fldChar w:fldCharType="separate"/>
        </w:r>
        <w:r w:rsidR="00015D02">
          <w:rPr>
            <w:noProof/>
            <w:webHidden/>
          </w:rPr>
          <w:t>16</w:t>
        </w:r>
        <w:r w:rsidR="00015D02">
          <w:rPr>
            <w:noProof/>
            <w:webHidden/>
          </w:rPr>
          <w:fldChar w:fldCharType="end"/>
        </w:r>
      </w:hyperlink>
    </w:p>
    <w:p w14:paraId="1CDFD057"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193" w:history="1">
        <w:r w:rsidR="00015D02" w:rsidRPr="00A1723B">
          <w:rPr>
            <w:rStyle w:val="Hyperlink"/>
            <w:rFonts w:ascii="Tahoma" w:hAnsi="Tahoma" w:cs="Tahoma"/>
            <w:i/>
            <w:iCs/>
            <w:noProof/>
          </w:rPr>
          <w:t>2.1.1.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General</w:t>
        </w:r>
        <w:r w:rsidR="00015D02">
          <w:rPr>
            <w:noProof/>
            <w:webHidden/>
          </w:rPr>
          <w:tab/>
        </w:r>
        <w:r w:rsidR="00015D02">
          <w:rPr>
            <w:noProof/>
            <w:webHidden/>
          </w:rPr>
          <w:fldChar w:fldCharType="begin"/>
        </w:r>
        <w:r w:rsidR="00015D02">
          <w:rPr>
            <w:noProof/>
            <w:webHidden/>
          </w:rPr>
          <w:instrText xml:space="preserve"> PAGEREF _Toc517801193 \h </w:instrText>
        </w:r>
        <w:r w:rsidR="00015D02">
          <w:rPr>
            <w:noProof/>
            <w:webHidden/>
          </w:rPr>
        </w:r>
        <w:r w:rsidR="00015D02">
          <w:rPr>
            <w:noProof/>
            <w:webHidden/>
          </w:rPr>
          <w:fldChar w:fldCharType="separate"/>
        </w:r>
        <w:r w:rsidR="00015D02">
          <w:rPr>
            <w:noProof/>
            <w:webHidden/>
          </w:rPr>
          <w:t>16</w:t>
        </w:r>
        <w:r w:rsidR="00015D02">
          <w:rPr>
            <w:noProof/>
            <w:webHidden/>
          </w:rPr>
          <w:fldChar w:fldCharType="end"/>
        </w:r>
      </w:hyperlink>
    </w:p>
    <w:p w14:paraId="514856D2"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194" w:history="1">
        <w:r w:rsidR="00015D02" w:rsidRPr="00A1723B">
          <w:rPr>
            <w:rStyle w:val="Hyperlink"/>
            <w:rFonts w:ascii="Tahoma" w:hAnsi="Tahoma" w:cs="Tahoma"/>
            <w:i/>
            <w:iCs/>
            <w:noProof/>
          </w:rPr>
          <w:t>2.1.2.</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IPL treatment head</w:t>
        </w:r>
        <w:r w:rsidR="00015D02">
          <w:rPr>
            <w:noProof/>
            <w:webHidden/>
          </w:rPr>
          <w:tab/>
        </w:r>
        <w:r w:rsidR="00015D02">
          <w:rPr>
            <w:noProof/>
            <w:webHidden/>
          </w:rPr>
          <w:fldChar w:fldCharType="begin"/>
        </w:r>
        <w:r w:rsidR="00015D02">
          <w:rPr>
            <w:noProof/>
            <w:webHidden/>
          </w:rPr>
          <w:instrText xml:space="preserve"> PAGEREF _Toc517801194 \h </w:instrText>
        </w:r>
        <w:r w:rsidR="00015D02">
          <w:rPr>
            <w:noProof/>
            <w:webHidden/>
          </w:rPr>
        </w:r>
        <w:r w:rsidR="00015D02">
          <w:rPr>
            <w:noProof/>
            <w:webHidden/>
          </w:rPr>
          <w:fldChar w:fldCharType="separate"/>
        </w:r>
        <w:r w:rsidR="00015D02">
          <w:rPr>
            <w:noProof/>
            <w:webHidden/>
          </w:rPr>
          <w:t>17</w:t>
        </w:r>
        <w:r w:rsidR="00015D02">
          <w:rPr>
            <w:noProof/>
            <w:webHidden/>
          </w:rPr>
          <w:fldChar w:fldCharType="end"/>
        </w:r>
      </w:hyperlink>
    </w:p>
    <w:p w14:paraId="5F379F7D"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195" w:history="1">
        <w:r w:rsidR="00015D02" w:rsidRPr="00A1723B">
          <w:rPr>
            <w:rStyle w:val="Hyperlink"/>
            <w:rFonts w:ascii="Tahoma" w:hAnsi="Tahoma" w:cs="Tahoma"/>
            <w:i/>
            <w:iCs/>
            <w:noProof/>
          </w:rPr>
          <w:t>2.1.3.</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Filters</w:t>
        </w:r>
        <w:r w:rsidR="00015D02">
          <w:rPr>
            <w:noProof/>
            <w:webHidden/>
          </w:rPr>
          <w:tab/>
        </w:r>
        <w:r w:rsidR="00015D02">
          <w:rPr>
            <w:noProof/>
            <w:webHidden/>
          </w:rPr>
          <w:fldChar w:fldCharType="begin"/>
        </w:r>
        <w:r w:rsidR="00015D02">
          <w:rPr>
            <w:noProof/>
            <w:webHidden/>
          </w:rPr>
          <w:instrText xml:space="preserve"> PAGEREF _Toc517801195 \h </w:instrText>
        </w:r>
        <w:r w:rsidR="00015D02">
          <w:rPr>
            <w:noProof/>
            <w:webHidden/>
          </w:rPr>
        </w:r>
        <w:r w:rsidR="00015D02">
          <w:rPr>
            <w:noProof/>
            <w:webHidden/>
          </w:rPr>
          <w:fldChar w:fldCharType="separate"/>
        </w:r>
        <w:r w:rsidR="00015D02">
          <w:rPr>
            <w:noProof/>
            <w:webHidden/>
          </w:rPr>
          <w:t>18</w:t>
        </w:r>
        <w:r w:rsidR="00015D02">
          <w:rPr>
            <w:noProof/>
            <w:webHidden/>
          </w:rPr>
          <w:fldChar w:fldCharType="end"/>
        </w:r>
      </w:hyperlink>
    </w:p>
    <w:p w14:paraId="73EE5925"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196" w:history="1">
        <w:r w:rsidR="00015D02" w:rsidRPr="00A1723B">
          <w:rPr>
            <w:rStyle w:val="Hyperlink"/>
            <w:rFonts w:ascii="Tahoma" w:hAnsi="Tahoma" w:cs="Tahoma"/>
            <w:i/>
            <w:iCs/>
            <w:noProof/>
          </w:rPr>
          <w:t>2.1.4.</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Lightguides</w:t>
        </w:r>
        <w:r w:rsidR="00015D02">
          <w:rPr>
            <w:noProof/>
            <w:webHidden/>
          </w:rPr>
          <w:tab/>
        </w:r>
        <w:r w:rsidR="00015D02">
          <w:rPr>
            <w:noProof/>
            <w:webHidden/>
          </w:rPr>
          <w:fldChar w:fldCharType="begin"/>
        </w:r>
        <w:r w:rsidR="00015D02">
          <w:rPr>
            <w:noProof/>
            <w:webHidden/>
          </w:rPr>
          <w:instrText xml:space="preserve"> PAGEREF _Toc517801196 \h </w:instrText>
        </w:r>
        <w:r w:rsidR="00015D02">
          <w:rPr>
            <w:noProof/>
            <w:webHidden/>
          </w:rPr>
        </w:r>
        <w:r w:rsidR="00015D02">
          <w:rPr>
            <w:noProof/>
            <w:webHidden/>
          </w:rPr>
          <w:fldChar w:fldCharType="separate"/>
        </w:r>
        <w:r w:rsidR="00015D02">
          <w:rPr>
            <w:noProof/>
            <w:webHidden/>
          </w:rPr>
          <w:t>18</w:t>
        </w:r>
        <w:r w:rsidR="00015D02">
          <w:rPr>
            <w:noProof/>
            <w:webHidden/>
          </w:rPr>
          <w:fldChar w:fldCharType="end"/>
        </w:r>
      </w:hyperlink>
    </w:p>
    <w:p w14:paraId="19DEDF5F"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197" w:history="1">
        <w:r w:rsidR="00015D02" w:rsidRPr="00A1723B">
          <w:rPr>
            <w:rStyle w:val="Hyperlink"/>
            <w:rFonts w:ascii="Tahoma" w:hAnsi="Tahoma" w:cs="Tahoma"/>
            <w:i/>
            <w:iCs/>
            <w:noProof/>
          </w:rPr>
          <w:t>2.1.5.</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Chiller tip</w:t>
        </w:r>
        <w:r w:rsidR="00015D02">
          <w:rPr>
            <w:noProof/>
            <w:webHidden/>
          </w:rPr>
          <w:tab/>
        </w:r>
        <w:r w:rsidR="00015D02">
          <w:rPr>
            <w:noProof/>
            <w:webHidden/>
          </w:rPr>
          <w:fldChar w:fldCharType="begin"/>
        </w:r>
        <w:r w:rsidR="00015D02">
          <w:rPr>
            <w:noProof/>
            <w:webHidden/>
          </w:rPr>
          <w:instrText xml:space="preserve"> PAGEREF _Toc517801197 \h </w:instrText>
        </w:r>
        <w:r w:rsidR="00015D02">
          <w:rPr>
            <w:noProof/>
            <w:webHidden/>
          </w:rPr>
        </w:r>
        <w:r w:rsidR="00015D02">
          <w:rPr>
            <w:noProof/>
            <w:webHidden/>
          </w:rPr>
          <w:fldChar w:fldCharType="separate"/>
        </w:r>
        <w:r w:rsidR="00015D02">
          <w:rPr>
            <w:noProof/>
            <w:webHidden/>
          </w:rPr>
          <w:t>19</w:t>
        </w:r>
        <w:r w:rsidR="00015D02">
          <w:rPr>
            <w:noProof/>
            <w:webHidden/>
          </w:rPr>
          <w:fldChar w:fldCharType="end"/>
        </w:r>
      </w:hyperlink>
    </w:p>
    <w:p w14:paraId="162C0DF7"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198" w:history="1">
        <w:r w:rsidR="00015D02" w:rsidRPr="00A1723B">
          <w:rPr>
            <w:rStyle w:val="Hyperlink"/>
            <w:rFonts w:ascii="Tahoma" w:hAnsi="Tahoma" w:cs="Tahoma"/>
            <w:i/>
            <w:iCs/>
            <w:noProof/>
          </w:rPr>
          <w:t>2.1.6.</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Controls</w:t>
        </w:r>
        <w:r w:rsidR="00015D02">
          <w:rPr>
            <w:noProof/>
            <w:webHidden/>
          </w:rPr>
          <w:tab/>
        </w:r>
        <w:r w:rsidR="00015D02">
          <w:rPr>
            <w:noProof/>
            <w:webHidden/>
          </w:rPr>
          <w:fldChar w:fldCharType="begin"/>
        </w:r>
        <w:r w:rsidR="00015D02">
          <w:rPr>
            <w:noProof/>
            <w:webHidden/>
          </w:rPr>
          <w:instrText xml:space="preserve"> PAGEREF _Toc517801198 \h </w:instrText>
        </w:r>
        <w:r w:rsidR="00015D02">
          <w:rPr>
            <w:noProof/>
            <w:webHidden/>
          </w:rPr>
        </w:r>
        <w:r w:rsidR="00015D02">
          <w:rPr>
            <w:noProof/>
            <w:webHidden/>
          </w:rPr>
          <w:fldChar w:fldCharType="separate"/>
        </w:r>
        <w:r w:rsidR="00015D02">
          <w:rPr>
            <w:noProof/>
            <w:webHidden/>
          </w:rPr>
          <w:t>19</w:t>
        </w:r>
        <w:r w:rsidR="00015D02">
          <w:rPr>
            <w:noProof/>
            <w:webHidden/>
          </w:rPr>
          <w:fldChar w:fldCharType="end"/>
        </w:r>
      </w:hyperlink>
    </w:p>
    <w:p w14:paraId="33207707"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199" w:history="1">
        <w:r w:rsidR="00015D02" w:rsidRPr="00A1723B">
          <w:rPr>
            <w:rStyle w:val="Hyperlink"/>
            <w:rFonts w:ascii="Tahoma" w:hAnsi="Tahoma" w:cs="Tahoma"/>
            <w:noProof/>
          </w:rPr>
          <w:t>2.2.</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Intended use</w:t>
        </w:r>
        <w:r w:rsidR="00015D02">
          <w:rPr>
            <w:noProof/>
            <w:webHidden/>
          </w:rPr>
          <w:tab/>
        </w:r>
        <w:r w:rsidR="00015D02">
          <w:rPr>
            <w:noProof/>
            <w:webHidden/>
          </w:rPr>
          <w:fldChar w:fldCharType="begin"/>
        </w:r>
        <w:r w:rsidR="00015D02">
          <w:rPr>
            <w:noProof/>
            <w:webHidden/>
          </w:rPr>
          <w:instrText xml:space="preserve"> PAGEREF _Toc517801199 \h </w:instrText>
        </w:r>
        <w:r w:rsidR="00015D02">
          <w:rPr>
            <w:noProof/>
            <w:webHidden/>
          </w:rPr>
        </w:r>
        <w:r w:rsidR="00015D02">
          <w:rPr>
            <w:noProof/>
            <w:webHidden/>
          </w:rPr>
          <w:fldChar w:fldCharType="separate"/>
        </w:r>
        <w:r w:rsidR="00015D02">
          <w:rPr>
            <w:noProof/>
            <w:webHidden/>
          </w:rPr>
          <w:t>19</w:t>
        </w:r>
        <w:r w:rsidR="00015D02">
          <w:rPr>
            <w:noProof/>
            <w:webHidden/>
          </w:rPr>
          <w:fldChar w:fldCharType="end"/>
        </w:r>
      </w:hyperlink>
    </w:p>
    <w:p w14:paraId="7F830727"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00" w:history="1">
        <w:r w:rsidR="00015D02" w:rsidRPr="00A1723B">
          <w:rPr>
            <w:rStyle w:val="Hyperlink"/>
            <w:rFonts w:ascii="Tahoma" w:hAnsi="Tahoma" w:cs="Tahoma"/>
            <w:noProof/>
          </w:rPr>
          <w:t>2.3.</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Intended purpose in the clinical investigation</w:t>
        </w:r>
        <w:r w:rsidR="00015D02">
          <w:rPr>
            <w:noProof/>
            <w:webHidden/>
          </w:rPr>
          <w:tab/>
        </w:r>
        <w:r w:rsidR="00015D02">
          <w:rPr>
            <w:noProof/>
            <w:webHidden/>
          </w:rPr>
          <w:fldChar w:fldCharType="begin"/>
        </w:r>
        <w:r w:rsidR="00015D02">
          <w:rPr>
            <w:noProof/>
            <w:webHidden/>
          </w:rPr>
          <w:instrText xml:space="preserve"> PAGEREF _Toc517801200 \h </w:instrText>
        </w:r>
        <w:r w:rsidR="00015D02">
          <w:rPr>
            <w:noProof/>
            <w:webHidden/>
          </w:rPr>
        </w:r>
        <w:r w:rsidR="00015D02">
          <w:rPr>
            <w:noProof/>
            <w:webHidden/>
          </w:rPr>
          <w:fldChar w:fldCharType="separate"/>
        </w:r>
        <w:r w:rsidR="00015D02">
          <w:rPr>
            <w:noProof/>
            <w:webHidden/>
          </w:rPr>
          <w:t>19</w:t>
        </w:r>
        <w:r w:rsidR="00015D02">
          <w:rPr>
            <w:noProof/>
            <w:webHidden/>
          </w:rPr>
          <w:fldChar w:fldCharType="end"/>
        </w:r>
      </w:hyperlink>
    </w:p>
    <w:p w14:paraId="60B66B89"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01" w:history="1">
        <w:r w:rsidR="00015D02" w:rsidRPr="00A1723B">
          <w:rPr>
            <w:rStyle w:val="Hyperlink"/>
            <w:rFonts w:ascii="Tahoma" w:hAnsi="Tahoma" w:cs="Tahoma"/>
            <w:noProof/>
          </w:rPr>
          <w:t>2.4.</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Training</w:t>
        </w:r>
        <w:r w:rsidR="00015D02">
          <w:rPr>
            <w:noProof/>
            <w:webHidden/>
          </w:rPr>
          <w:tab/>
        </w:r>
        <w:r w:rsidR="00015D02">
          <w:rPr>
            <w:noProof/>
            <w:webHidden/>
          </w:rPr>
          <w:fldChar w:fldCharType="begin"/>
        </w:r>
        <w:r w:rsidR="00015D02">
          <w:rPr>
            <w:noProof/>
            <w:webHidden/>
          </w:rPr>
          <w:instrText xml:space="preserve"> PAGEREF _Toc517801201 \h </w:instrText>
        </w:r>
        <w:r w:rsidR="00015D02">
          <w:rPr>
            <w:noProof/>
            <w:webHidden/>
          </w:rPr>
        </w:r>
        <w:r w:rsidR="00015D02">
          <w:rPr>
            <w:noProof/>
            <w:webHidden/>
          </w:rPr>
          <w:fldChar w:fldCharType="separate"/>
        </w:r>
        <w:r w:rsidR="00015D02">
          <w:rPr>
            <w:noProof/>
            <w:webHidden/>
          </w:rPr>
          <w:t>20</w:t>
        </w:r>
        <w:r w:rsidR="00015D02">
          <w:rPr>
            <w:noProof/>
            <w:webHidden/>
          </w:rPr>
          <w:fldChar w:fldCharType="end"/>
        </w:r>
      </w:hyperlink>
    </w:p>
    <w:p w14:paraId="51485716"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02" w:history="1">
        <w:r w:rsidR="00015D02" w:rsidRPr="00A1723B">
          <w:rPr>
            <w:rStyle w:val="Hyperlink"/>
            <w:rFonts w:ascii="Tahoma" w:hAnsi="Tahoma" w:cs="Tahoma"/>
            <w:noProof/>
          </w:rPr>
          <w:t>2.5.</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Procedures involved in the use of the investigational device (study arm)</w:t>
        </w:r>
        <w:r w:rsidR="00015D02">
          <w:rPr>
            <w:noProof/>
            <w:webHidden/>
          </w:rPr>
          <w:tab/>
        </w:r>
        <w:r w:rsidR="00015D02">
          <w:rPr>
            <w:noProof/>
            <w:webHidden/>
          </w:rPr>
          <w:fldChar w:fldCharType="begin"/>
        </w:r>
        <w:r w:rsidR="00015D02">
          <w:rPr>
            <w:noProof/>
            <w:webHidden/>
          </w:rPr>
          <w:instrText xml:space="preserve"> PAGEREF _Toc517801202 \h </w:instrText>
        </w:r>
        <w:r w:rsidR="00015D02">
          <w:rPr>
            <w:noProof/>
            <w:webHidden/>
          </w:rPr>
        </w:r>
        <w:r w:rsidR="00015D02">
          <w:rPr>
            <w:noProof/>
            <w:webHidden/>
          </w:rPr>
          <w:fldChar w:fldCharType="separate"/>
        </w:r>
        <w:r w:rsidR="00015D02">
          <w:rPr>
            <w:noProof/>
            <w:webHidden/>
          </w:rPr>
          <w:t>20</w:t>
        </w:r>
        <w:r w:rsidR="00015D02">
          <w:rPr>
            <w:noProof/>
            <w:webHidden/>
          </w:rPr>
          <w:fldChar w:fldCharType="end"/>
        </w:r>
      </w:hyperlink>
    </w:p>
    <w:p w14:paraId="5F41CB8B"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03" w:history="1">
        <w:r w:rsidR="00015D02" w:rsidRPr="00A1723B">
          <w:rPr>
            <w:rStyle w:val="Hyperlink"/>
            <w:rFonts w:ascii="Tahoma" w:hAnsi="Tahoma" w:cs="Tahoma"/>
            <w:i/>
            <w:iCs/>
            <w:noProof/>
          </w:rPr>
          <w:t>2.5.1.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Cleaning</w:t>
        </w:r>
        <w:r w:rsidR="00015D02">
          <w:rPr>
            <w:noProof/>
            <w:webHidden/>
          </w:rPr>
          <w:tab/>
        </w:r>
        <w:r w:rsidR="00015D02">
          <w:rPr>
            <w:noProof/>
            <w:webHidden/>
          </w:rPr>
          <w:fldChar w:fldCharType="begin"/>
        </w:r>
        <w:r w:rsidR="00015D02">
          <w:rPr>
            <w:noProof/>
            <w:webHidden/>
          </w:rPr>
          <w:instrText xml:space="preserve"> PAGEREF _Toc517801203 \h </w:instrText>
        </w:r>
        <w:r w:rsidR="00015D02">
          <w:rPr>
            <w:noProof/>
            <w:webHidden/>
          </w:rPr>
        </w:r>
        <w:r w:rsidR="00015D02">
          <w:rPr>
            <w:noProof/>
            <w:webHidden/>
          </w:rPr>
          <w:fldChar w:fldCharType="separate"/>
        </w:r>
        <w:r w:rsidR="00015D02">
          <w:rPr>
            <w:noProof/>
            <w:webHidden/>
          </w:rPr>
          <w:t>20</w:t>
        </w:r>
        <w:r w:rsidR="00015D02">
          <w:rPr>
            <w:noProof/>
            <w:webHidden/>
          </w:rPr>
          <w:fldChar w:fldCharType="end"/>
        </w:r>
      </w:hyperlink>
    </w:p>
    <w:p w14:paraId="7A2A8A8E"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04" w:history="1">
        <w:r w:rsidR="00015D02" w:rsidRPr="00A1723B">
          <w:rPr>
            <w:rStyle w:val="Hyperlink"/>
            <w:rFonts w:ascii="Tahoma" w:hAnsi="Tahoma" w:cs="Tahoma"/>
            <w:i/>
            <w:iCs/>
            <w:noProof/>
          </w:rPr>
          <w:t>2.5.2.</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Topical anesthesia</w:t>
        </w:r>
        <w:r w:rsidR="00015D02">
          <w:rPr>
            <w:noProof/>
            <w:webHidden/>
          </w:rPr>
          <w:tab/>
        </w:r>
        <w:r w:rsidR="00015D02">
          <w:rPr>
            <w:noProof/>
            <w:webHidden/>
          </w:rPr>
          <w:fldChar w:fldCharType="begin"/>
        </w:r>
        <w:r w:rsidR="00015D02">
          <w:rPr>
            <w:noProof/>
            <w:webHidden/>
          </w:rPr>
          <w:instrText xml:space="preserve"> PAGEREF _Toc517801204 \h </w:instrText>
        </w:r>
        <w:r w:rsidR="00015D02">
          <w:rPr>
            <w:noProof/>
            <w:webHidden/>
          </w:rPr>
        </w:r>
        <w:r w:rsidR="00015D02">
          <w:rPr>
            <w:noProof/>
            <w:webHidden/>
          </w:rPr>
          <w:fldChar w:fldCharType="separate"/>
        </w:r>
        <w:r w:rsidR="00015D02">
          <w:rPr>
            <w:noProof/>
            <w:webHidden/>
          </w:rPr>
          <w:t>20</w:t>
        </w:r>
        <w:r w:rsidR="00015D02">
          <w:rPr>
            <w:noProof/>
            <w:webHidden/>
          </w:rPr>
          <w:fldChar w:fldCharType="end"/>
        </w:r>
      </w:hyperlink>
    </w:p>
    <w:p w14:paraId="4D125B7A"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05" w:history="1">
        <w:r w:rsidR="00015D02" w:rsidRPr="00A1723B">
          <w:rPr>
            <w:rStyle w:val="Hyperlink"/>
            <w:rFonts w:ascii="Tahoma" w:hAnsi="Tahoma" w:cs="Tahoma"/>
            <w:i/>
            <w:iCs/>
            <w:noProof/>
          </w:rPr>
          <w:t>2.5.3.</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Coupling gel</w:t>
        </w:r>
        <w:r w:rsidR="00015D02">
          <w:rPr>
            <w:noProof/>
            <w:webHidden/>
          </w:rPr>
          <w:tab/>
        </w:r>
        <w:r w:rsidR="00015D02">
          <w:rPr>
            <w:noProof/>
            <w:webHidden/>
          </w:rPr>
          <w:fldChar w:fldCharType="begin"/>
        </w:r>
        <w:r w:rsidR="00015D02">
          <w:rPr>
            <w:noProof/>
            <w:webHidden/>
          </w:rPr>
          <w:instrText xml:space="preserve"> PAGEREF _Toc517801205 \h </w:instrText>
        </w:r>
        <w:r w:rsidR="00015D02">
          <w:rPr>
            <w:noProof/>
            <w:webHidden/>
          </w:rPr>
        </w:r>
        <w:r w:rsidR="00015D02">
          <w:rPr>
            <w:noProof/>
            <w:webHidden/>
          </w:rPr>
          <w:fldChar w:fldCharType="separate"/>
        </w:r>
        <w:r w:rsidR="00015D02">
          <w:rPr>
            <w:noProof/>
            <w:webHidden/>
          </w:rPr>
          <w:t>20</w:t>
        </w:r>
        <w:r w:rsidR="00015D02">
          <w:rPr>
            <w:noProof/>
            <w:webHidden/>
          </w:rPr>
          <w:fldChar w:fldCharType="end"/>
        </w:r>
      </w:hyperlink>
    </w:p>
    <w:p w14:paraId="544C34C1"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06" w:history="1">
        <w:r w:rsidR="00015D02" w:rsidRPr="00A1723B">
          <w:rPr>
            <w:rStyle w:val="Hyperlink"/>
            <w:rFonts w:ascii="Tahoma" w:hAnsi="Tahoma" w:cs="Tahoma"/>
            <w:i/>
            <w:iCs/>
            <w:noProof/>
          </w:rPr>
          <w:t>2.5.4.</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Eye protection</w:t>
        </w:r>
        <w:r w:rsidR="00015D02">
          <w:rPr>
            <w:noProof/>
            <w:webHidden/>
          </w:rPr>
          <w:tab/>
        </w:r>
        <w:r w:rsidR="00015D02">
          <w:rPr>
            <w:noProof/>
            <w:webHidden/>
          </w:rPr>
          <w:fldChar w:fldCharType="begin"/>
        </w:r>
        <w:r w:rsidR="00015D02">
          <w:rPr>
            <w:noProof/>
            <w:webHidden/>
          </w:rPr>
          <w:instrText xml:space="preserve"> PAGEREF _Toc517801206 \h </w:instrText>
        </w:r>
        <w:r w:rsidR="00015D02">
          <w:rPr>
            <w:noProof/>
            <w:webHidden/>
          </w:rPr>
        </w:r>
        <w:r w:rsidR="00015D02">
          <w:rPr>
            <w:noProof/>
            <w:webHidden/>
          </w:rPr>
          <w:fldChar w:fldCharType="separate"/>
        </w:r>
        <w:r w:rsidR="00015D02">
          <w:rPr>
            <w:noProof/>
            <w:webHidden/>
          </w:rPr>
          <w:t>20</w:t>
        </w:r>
        <w:r w:rsidR="00015D02">
          <w:rPr>
            <w:noProof/>
            <w:webHidden/>
          </w:rPr>
          <w:fldChar w:fldCharType="end"/>
        </w:r>
      </w:hyperlink>
    </w:p>
    <w:p w14:paraId="0A90BD5D"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07" w:history="1">
        <w:r w:rsidR="00015D02" w:rsidRPr="00A1723B">
          <w:rPr>
            <w:rStyle w:val="Hyperlink"/>
            <w:rFonts w:ascii="Tahoma" w:hAnsi="Tahoma" w:cs="Tahoma"/>
            <w:i/>
            <w:iCs/>
            <w:noProof/>
          </w:rPr>
          <w:t>2.5.5.</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Determination/confirmation of skin type</w:t>
        </w:r>
        <w:r w:rsidR="00015D02">
          <w:rPr>
            <w:noProof/>
            <w:webHidden/>
          </w:rPr>
          <w:tab/>
        </w:r>
        <w:r w:rsidR="00015D02">
          <w:rPr>
            <w:noProof/>
            <w:webHidden/>
          </w:rPr>
          <w:fldChar w:fldCharType="begin"/>
        </w:r>
        <w:r w:rsidR="00015D02">
          <w:rPr>
            <w:noProof/>
            <w:webHidden/>
          </w:rPr>
          <w:instrText xml:space="preserve"> PAGEREF _Toc517801207 \h </w:instrText>
        </w:r>
        <w:r w:rsidR="00015D02">
          <w:rPr>
            <w:noProof/>
            <w:webHidden/>
          </w:rPr>
        </w:r>
        <w:r w:rsidR="00015D02">
          <w:rPr>
            <w:noProof/>
            <w:webHidden/>
          </w:rPr>
          <w:fldChar w:fldCharType="separate"/>
        </w:r>
        <w:r w:rsidR="00015D02">
          <w:rPr>
            <w:noProof/>
            <w:webHidden/>
          </w:rPr>
          <w:t>20</w:t>
        </w:r>
        <w:r w:rsidR="00015D02">
          <w:rPr>
            <w:noProof/>
            <w:webHidden/>
          </w:rPr>
          <w:fldChar w:fldCharType="end"/>
        </w:r>
      </w:hyperlink>
    </w:p>
    <w:p w14:paraId="6DBD45D1"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08" w:history="1">
        <w:r w:rsidR="00015D02" w:rsidRPr="00A1723B">
          <w:rPr>
            <w:rStyle w:val="Hyperlink"/>
            <w:rFonts w:ascii="Tahoma" w:hAnsi="Tahoma" w:cs="Tahoma"/>
            <w:i/>
            <w:iCs/>
            <w:noProof/>
          </w:rPr>
          <w:t>2.5.6.</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Settings and adjustment of IPL parameters</w:t>
        </w:r>
        <w:r w:rsidR="00015D02">
          <w:rPr>
            <w:noProof/>
            <w:webHidden/>
          </w:rPr>
          <w:tab/>
        </w:r>
        <w:r w:rsidR="00015D02">
          <w:rPr>
            <w:noProof/>
            <w:webHidden/>
          </w:rPr>
          <w:fldChar w:fldCharType="begin"/>
        </w:r>
        <w:r w:rsidR="00015D02">
          <w:rPr>
            <w:noProof/>
            <w:webHidden/>
          </w:rPr>
          <w:instrText xml:space="preserve"> PAGEREF _Toc517801208 \h </w:instrText>
        </w:r>
        <w:r w:rsidR="00015D02">
          <w:rPr>
            <w:noProof/>
            <w:webHidden/>
          </w:rPr>
        </w:r>
        <w:r w:rsidR="00015D02">
          <w:rPr>
            <w:noProof/>
            <w:webHidden/>
          </w:rPr>
          <w:fldChar w:fldCharType="separate"/>
        </w:r>
        <w:r w:rsidR="00015D02">
          <w:rPr>
            <w:noProof/>
            <w:webHidden/>
          </w:rPr>
          <w:t>21</w:t>
        </w:r>
        <w:r w:rsidR="00015D02">
          <w:rPr>
            <w:noProof/>
            <w:webHidden/>
          </w:rPr>
          <w:fldChar w:fldCharType="end"/>
        </w:r>
      </w:hyperlink>
    </w:p>
    <w:p w14:paraId="112C4323"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09" w:history="1">
        <w:r w:rsidR="00015D02" w:rsidRPr="00A1723B">
          <w:rPr>
            <w:rStyle w:val="Hyperlink"/>
            <w:rFonts w:ascii="Tahoma" w:hAnsi="Tahoma" w:cs="Tahoma"/>
            <w:i/>
            <w:iCs/>
            <w:noProof/>
          </w:rPr>
          <w:t>2.5.7.</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Treatment area</w:t>
        </w:r>
        <w:r w:rsidR="00015D02">
          <w:rPr>
            <w:noProof/>
            <w:webHidden/>
          </w:rPr>
          <w:tab/>
        </w:r>
        <w:r w:rsidR="00015D02">
          <w:rPr>
            <w:noProof/>
            <w:webHidden/>
          </w:rPr>
          <w:fldChar w:fldCharType="begin"/>
        </w:r>
        <w:r w:rsidR="00015D02">
          <w:rPr>
            <w:noProof/>
            <w:webHidden/>
          </w:rPr>
          <w:instrText xml:space="preserve"> PAGEREF _Toc517801209 \h </w:instrText>
        </w:r>
        <w:r w:rsidR="00015D02">
          <w:rPr>
            <w:noProof/>
            <w:webHidden/>
          </w:rPr>
        </w:r>
        <w:r w:rsidR="00015D02">
          <w:rPr>
            <w:noProof/>
            <w:webHidden/>
          </w:rPr>
          <w:fldChar w:fldCharType="separate"/>
        </w:r>
        <w:r w:rsidR="00015D02">
          <w:rPr>
            <w:noProof/>
            <w:webHidden/>
          </w:rPr>
          <w:t>24</w:t>
        </w:r>
        <w:r w:rsidR="00015D02">
          <w:rPr>
            <w:noProof/>
            <w:webHidden/>
          </w:rPr>
          <w:fldChar w:fldCharType="end"/>
        </w:r>
      </w:hyperlink>
    </w:p>
    <w:p w14:paraId="6A1851E1"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10" w:history="1">
        <w:r w:rsidR="00015D02" w:rsidRPr="00A1723B">
          <w:rPr>
            <w:rStyle w:val="Hyperlink"/>
            <w:rFonts w:ascii="Tahoma" w:hAnsi="Tahoma" w:cs="Tahoma"/>
            <w:noProof/>
          </w:rPr>
          <w:t>2.6.</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Comparator device (control arm)</w:t>
        </w:r>
        <w:r w:rsidR="00015D02">
          <w:rPr>
            <w:noProof/>
            <w:webHidden/>
          </w:rPr>
          <w:tab/>
        </w:r>
        <w:r w:rsidR="00015D02">
          <w:rPr>
            <w:noProof/>
            <w:webHidden/>
          </w:rPr>
          <w:fldChar w:fldCharType="begin"/>
        </w:r>
        <w:r w:rsidR="00015D02">
          <w:rPr>
            <w:noProof/>
            <w:webHidden/>
          </w:rPr>
          <w:instrText xml:space="preserve"> PAGEREF _Toc517801210 \h </w:instrText>
        </w:r>
        <w:r w:rsidR="00015D02">
          <w:rPr>
            <w:noProof/>
            <w:webHidden/>
          </w:rPr>
        </w:r>
        <w:r w:rsidR="00015D02">
          <w:rPr>
            <w:noProof/>
            <w:webHidden/>
          </w:rPr>
          <w:fldChar w:fldCharType="separate"/>
        </w:r>
        <w:r w:rsidR="00015D02">
          <w:rPr>
            <w:noProof/>
            <w:webHidden/>
          </w:rPr>
          <w:t>25</w:t>
        </w:r>
        <w:r w:rsidR="00015D02">
          <w:rPr>
            <w:noProof/>
            <w:webHidden/>
          </w:rPr>
          <w:fldChar w:fldCharType="end"/>
        </w:r>
      </w:hyperlink>
    </w:p>
    <w:p w14:paraId="420A1F79"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11" w:history="1">
        <w:r w:rsidR="00015D02" w:rsidRPr="00A1723B">
          <w:rPr>
            <w:rStyle w:val="Hyperlink"/>
            <w:noProof/>
          </w:rPr>
          <w:t>3.</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Study Design</w:t>
        </w:r>
        <w:r w:rsidR="00015D02">
          <w:rPr>
            <w:noProof/>
            <w:webHidden/>
          </w:rPr>
          <w:tab/>
        </w:r>
        <w:r w:rsidR="00015D02">
          <w:rPr>
            <w:noProof/>
            <w:webHidden/>
          </w:rPr>
          <w:fldChar w:fldCharType="begin"/>
        </w:r>
        <w:r w:rsidR="00015D02">
          <w:rPr>
            <w:noProof/>
            <w:webHidden/>
          </w:rPr>
          <w:instrText xml:space="preserve"> PAGEREF _Toc517801211 \h </w:instrText>
        </w:r>
        <w:r w:rsidR="00015D02">
          <w:rPr>
            <w:noProof/>
            <w:webHidden/>
          </w:rPr>
        </w:r>
        <w:r w:rsidR="00015D02">
          <w:rPr>
            <w:noProof/>
            <w:webHidden/>
          </w:rPr>
          <w:fldChar w:fldCharType="separate"/>
        </w:r>
        <w:r w:rsidR="00015D02">
          <w:rPr>
            <w:noProof/>
            <w:webHidden/>
          </w:rPr>
          <w:t>25</w:t>
        </w:r>
        <w:r w:rsidR="00015D02">
          <w:rPr>
            <w:noProof/>
            <w:webHidden/>
          </w:rPr>
          <w:fldChar w:fldCharType="end"/>
        </w:r>
      </w:hyperlink>
    </w:p>
    <w:p w14:paraId="19662CAB"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12" w:history="1">
        <w:r w:rsidR="00015D02" w:rsidRPr="00A1723B">
          <w:rPr>
            <w:rStyle w:val="Hyperlink"/>
            <w:rFonts w:ascii="Tahoma" w:hAnsi="Tahoma" w:cs="Tahoma"/>
            <w:noProof/>
          </w:rPr>
          <w:t>3.1.</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Detailed study Design</w:t>
        </w:r>
        <w:r w:rsidR="00015D02">
          <w:rPr>
            <w:noProof/>
            <w:webHidden/>
          </w:rPr>
          <w:tab/>
        </w:r>
        <w:r w:rsidR="00015D02">
          <w:rPr>
            <w:noProof/>
            <w:webHidden/>
          </w:rPr>
          <w:fldChar w:fldCharType="begin"/>
        </w:r>
        <w:r w:rsidR="00015D02">
          <w:rPr>
            <w:noProof/>
            <w:webHidden/>
          </w:rPr>
          <w:instrText xml:space="preserve"> PAGEREF _Toc517801212 \h </w:instrText>
        </w:r>
        <w:r w:rsidR="00015D02">
          <w:rPr>
            <w:noProof/>
            <w:webHidden/>
          </w:rPr>
        </w:r>
        <w:r w:rsidR="00015D02">
          <w:rPr>
            <w:noProof/>
            <w:webHidden/>
          </w:rPr>
          <w:fldChar w:fldCharType="separate"/>
        </w:r>
        <w:r w:rsidR="00015D02">
          <w:rPr>
            <w:noProof/>
            <w:webHidden/>
          </w:rPr>
          <w:t>25</w:t>
        </w:r>
        <w:r w:rsidR="00015D02">
          <w:rPr>
            <w:noProof/>
            <w:webHidden/>
          </w:rPr>
          <w:fldChar w:fldCharType="end"/>
        </w:r>
      </w:hyperlink>
    </w:p>
    <w:p w14:paraId="7FCC4913"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13" w:history="1">
        <w:r w:rsidR="00015D02" w:rsidRPr="00A1723B">
          <w:rPr>
            <w:rStyle w:val="Hyperlink"/>
            <w:rFonts w:ascii="Tahoma" w:hAnsi="Tahoma"/>
            <w:i/>
            <w:noProof/>
          </w:rPr>
          <w:t>3.1.1.</w:t>
        </w:r>
        <w:r w:rsidR="00015D02">
          <w:rPr>
            <w:rFonts w:asciiTheme="minorHAnsi" w:eastAsiaTheme="minorEastAsia" w:hAnsiTheme="minorHAnsi" w:cstheme="minorBidi"/>
            <w:noProof/>
            <w:sz w:val="22"/>
            <w:szCs w:val="22"/>
          </w:rPr>
          <w:tab/>
        </w:r>
        <w:r w:rsidR="00015D02" w:rsidRPr="00A1723B">
          <w:rPr>
            <w:rStyle w:val="Hyperlink"/>
            <w:rFonts w:ascii="Tahoma" w:hAnsi="Tahoma"/>
            <w:i/>
            <w:noProof/>
          </w:rPr>
          <w:t>Randomization</w:t>
        </w:r>
        <w:r w:rsidR="00015D02">
          <w:rPr>
            <w:noProof/>
            <w:webHidden/>
          </w:rPr>
          <w:tab/>
        </w:r>
        <w:r w:rsidR="00015D02">
          <w:rPr>
            <w:noProof/>
            <w:webHidden/>
          </w:rPr>
          <w:fldChar w:fldCharType="begin"/>
        </w:r>
        <w:r w:rsidR="00015D02">
          <w:rPr>
            <w:noProof/>
            <w:webHidden/>
          </w:rPr>
          <w:instrText xml:space="preserve"> PAGEREF _Toc517801213 \h </w:instrText>
        </w:r>
        <w:r w:rsidR="00015D02">
          <w:rPr>
            <w:noProof/>
            <w:webHidden/>
          </w:rPr>
        </w:r>
        <w:r w:rsidR="00015D02">
          <w:rPr>
            <w:noProof/>
            <w:webHidden/>
          </w:rPr>
          <w:fldChar w:fldCharType="separate"/>
        </w:r>
        <w:r w:rsidR="00015D02">
          <w:rPr>
            <w:noProof/>
            <w:webHidden/>
          </w:rPr>
          <w:t>26</w:t>
        </w:r>
        <w:r w:rsidR="00015D02">
          <w:rPr>
            <w:noProof/>
            <w:webHidden/>
          </w:rPr>
          <w:fldChar w:fldCharType="end"/>
        </w:r>
      </w:hyperlink>
    </w:p>
    <w:p w14:paraId="5B1C5D81"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14" w:history="1">
        <w:r w:rsidR="00015D02" w:rsidRPr="00A1723B">
          <w:rPr>
            <w:rStyle w:val="Hyperlink"/>
            <w:rFonts w:ascii="Tahoma" w:hAnsi="Tahoma" w:cs="Tahoma"/>
            <w:noProof/>
          </w:rPr>
          <w:t>3.2.</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Subject Withdrawal and Replacement</w:t>
        </w:r>
        <w:r w:rsidR="00015D02">
          <w:rPr>
            <w:noProof/>
            <w:webHidden/>
          </w:rPr>
          <w:tab/>
        </w:r>
        <w:r w:rsidR="00015D02">
          <w:rPr>
            <w:noProof/>
            <w:webHidden/>
          </w:rPr>
          <w:fldChar w:fldCharType="begin"/>
        </w:r>
        <w:r w:rsidR="00015D02">
          <w:rPr>
            <w:noProof/>
            <w:webHidden/>
          </w:rPr>
          <w:instrText xml:space="preserve"> PAGEREF _Toc517801214 \h </w:instrText>
        </w:r>
        <w:r w:rsidR="00015D02">
          <w:rPr>
            <w:noProof/>
            <w:webHidden/>
          </w:rPr>
        </w:r>
        <w:r w:rsidR="00015D02">
          <w:rPr>
            <w:noProof/>
            <w:webHidden/>
          </w:rPr>
          <w:fldChar w:fldCharType="separate"/>
        </w:r>
        <w:r w:rsidR="00015D02">
          <w:rPr>
            <w:noProof/>
            <w:webHidden/>
          </w:rPr>
          <w:t>26</w:t>
        </w:r>
        <w:r w:rsidR="00015D02">
          <w:rPr>
            <w:noProof/>
            <w:webHidden/>
          </w:rPr>
          <w:fldChar w:fldCharType="end"/>
        </w:r>
      </w:hyperlink>
    </w:p>
    <w:p w14:paraId="6A3C0496"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15" w:history="1">
        <w:r w:rsidR="00015D02" w:rsidRPr="00A1723B">
          <w:rPr>
            <w:rStyle w:val="Hyperlink"/>
            <w:rFonts w:ascii="Tahoma" w:hAnsi="Tahoma" w:cs="Tahoma"/>
            <w:noProof/>
          </w:rPr>
          <w:t>3.3.</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Study Visits</w:t>
        </w:r>
        <w:r w:rsidR="00015D02">
          <w:rPr>
            <w:noProof/>
            <w:webHidden/>
          </w:rPr>
          <w:tab/>
        </w:r>
        <w:r w:rsidR="00015D02">
          <w:rPr>
            <w:noProof/>
            <w:webHidden/>
          </w:rPr>
          <w:fldChar w:fldCharType="begin"/>
        </w:r>
        <w:r w:rsidR="00015D02">
          <w:rPr>
            <w:noProof/>
            <w:webHidden/>
          </w:rPr>
          <w:instrText xml:space="preserve"> PAGEREF _Toc517801215 \h </w:instrText>
        </w:r>
        <w:r w:rsidR="00015D02">
          <w:rPr>
            <w:noProof/>
            <w:webHidden/>
          </w:rPr>
        </w:r>
        <w:r w:rsidR="00015D02">
          <w:rPr>
            <w:noProof/>
            <w:webHidden/>
          </w:rPr>
          <w:fldChar w:fldCharType="separate"/>
        </w:r>
        <w:r w:rsidR="00015D02">
          <w:rPr>
            <w:noProof/>
            <w:webHidden/>
          </w:rPr>
          <w:t>26</w:t>
        </w:r>
        <w:r w:rsidR="00015D02">
          <w:rPr>
            <w:noProof/>
            <w:webHidden/>
          </w:rPr>
          <w:fldChar w:fldCharType="end"/>
        </w:r>
      </w:hyperlink>
    </w:p>
    <w:p w14:paraId="1B88EFD2"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16" w:history="1">
        <w:r w:rsidR="00015D02" w:rsidRPr="00A1723B">
          <w:rPr>
            <w:rStyle w:val="Hyperlink"/>
            <w:rFonts w:ascii="Tahoma" w:hAnsi="Tahoma" w:cs="Tahoma"/>
            <w:i/>
            <w:iCs/>
            <w:noProof/>
          </w:rPr>
          <w:t>3.3.1.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Screening and Baseline Assessments</w:t>
        </w:r>
        <w:r w:rsidR="00015D02">
          <w:rPr>
            <w:noProof/>
            <w:webHidden/>
          </w:rPr>
          <w:tab/>
        </w:r>
        <w:r w:rsidR="00015D02">
          <w:rPr>
            <w:noProof/>
            <w:webHidden/>
          </w:rPr>
          <w:fldChar w:fldCharType="begin"/>
        </w:r>
        <w:r w:rsidR="00015D02">
          <w:rPr>
            <w:noProof/>
            <w:webHidden/>
          </w:rPr>
          <w:instrText xml:space="preserve"> PAGEREF _Toc517801216 \h </w:instrText>
        </w:r>
        <w:r w:rsidR="00015D02">
          <w:rPr>
            <w:noProof/>
            <w:webHidden/>
          </w:rPr>
        </w:r>
        <w:r w:rsidR="00015D02">
          <w:rPr>
            <w:noProof/>
            <w:webHidden/>
          </w:rPr>
          <w:fldChar w:fldCharType="separate"/>
        </w:r>
        <w:r w:rsidR="00015D02">
          <w:rPr>
            <w:noProof/>
            <w:webHidden/>
          </w:rPr>
          <w:t>27</w:t>
        </w:r>
        <w:r w:rsidR="00015D02">
          <w:rPr>
            <w:noProof/>
            <w:webHidden/>
          </w:rPr>
          <w:fldChar w:fldCharType="end"/>
        </w:r>
      </w:hyperlink>
    </w:p>
    <w:p w14:paraId="6F651265"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17" w:history="1">
        <w:r w:rsidR="00015D02" w:rsidRPr="00A1723B">
          <w:rPr>
            <w:rStyle w:val="Hyperlink"/>
            <w:rFonts w:ascii="Tahoma" w:hAnsi="Tahoma" w:cs="Tahoma"/>
            <w:i/>
            <w:iCs/>
            <w:noProof/>
          </w:rPr>
          <w:t>3.3.2.</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Treatment visits</w:t>
        </w:r>
        <w:r w:rsidR="00015D02">
          <w:rPr>
            <w:noProof/>
            <w:webHidden/>
          </w:rPr>
          <w:tab/>
        </w:r>
        <w:r w:rsidR="00015D02">
          <w:rPr>
            <w:noProof/>
            <w:webHidden/>
          </w:rPr>
          <w:fldChar w:fldCharType="begin"/>
        </w:r>
        <w:r w:rsidR="00015D02">
          <w:rPr>
            <w:noProof/>
            <w:webHidden/>
          </w:rPr>
          <w:instrText xml:space="preserve"> PAGEREF _Toc517801217 \h </w:instrText>
        </w:r>
        <w:r w:rsidR="00015D02">
          <w:rPr>
            <w:noProof/>
            <w:webHidden/>
          </w:rPr>
        </w:r>
        <w:r w:rsidR="00015D02">
          <w:rPr>
            <w:noProof/>
            <w:webHidden/>
          </w:rPr>
          <w:fldChar w:fldCharType="separate"/>
        </w:r>
        <w:r w:rsidR="00015D02">
          <w:rPr>
            <w:noProof/>
            <w:webHidden/>
          </w:rPr>
          <w:t>28</w:t>
        </w:r>
        <w:r w:rsidR="00015D02">
          <w:rPr>
            <w:noProof/>
            <w:webHidden/>
          </w:rPr>
          <w:fldChar w:fldCharType="end"/>
        </w:r>
      </w:hyperlink>
    </w:p>
    <w:p w14:paraId="137F94FF"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18" w:history="1">
        <w:r w:rsidR="00015D02" w:rsidRPr="00A1723B">
          <w:rPr>
            <w:rStyle w:val="Hyperlink"/>
            <w:rFonts w:ascii="Tahoma" w:hAnsi="Tahoma" w:cs="Tahoma"/>
            <w:i/>
            <w:iCs/>
            <w:noProof/>
          </w:rPr>
          <w:t>3.3.3.</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Follow Up visit</w:t>
        </w:r>
        <w:r w:rsidR="00015D02">
          <w:rPr>
            <w:noProof/>
            <w:webHidden/>
          </w:rPr>
          <w:tab/>
        </w:r>
        <w:r w:rsidR="00015D02">
          <w:rPr>
            <w:noProof/>
            <w:webHidden/>
          </w:rPr>
          <w:fldChar w:fldCharType="begin"/>
        </w:r>
        <w:r w:rsidR="00015D02">
          <w:rPr>
            <w:noProof/>
            <w:webHidden/>
          </w:rPr>
          <w:instrText xml:space="preserve"> PAGEREF _Toc517801218 \h </w:instrText>
        </w:r>
        <w:r w:rsidR="00015D02">
          <w:rPr>
            <w:noProof/>
            <w:webHidden/>
          </w:rPr>
        </w:r>
        <w:r w:rsidR="00015D02">
          <w:rPr>
            <w:noProof/>
            <w:webHidden/>
          </w:rPr>
          <w:fldChar w:fldCharType="separate"/>
        </w:r>
        <w:r w:rsidR="00015D02">
          <w:rPr>
            <w:noProof/>
            <w:webHidden/>
          </w:rPr>
          <w:t>28</w:t>
        </w:r>
        <w:r w:rsidR="00015D02">
          <w:rPr>
            <w:noProof/>
            <w:webHidden/>
          </w:rPr>
          <w:fldChar w:fldCharType="end"/>
        </w:r>
      </w:hyperlink>
    </w:p>
    <w:p w14:paraId="2083A81F"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19" w:history="1">
        <w:r w:rsidR="00015D02" w:rsidRPr="00A1723B">
          <w:rPr>
            <w:rStyle w:val="Hyperlink"/>
            <w:rFonts w:ascii="Tahoma" w:hAnsi="Tahoma" w:cs="Tahoma"/>
            <w:noProof/>
          </w:rPr>
          <w:t>3.4.</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Study Objectives</w:t>
        </w:r>
        <w:r w:rsidR="00015D02">
          <w:rPr>
            <w:noProof/>
            <w:webHidden/>
          </w:rPr>
          <w:tab/>
        </w:r>
        <w:r w:rsidR="00015D02">
          <w:rPr>
            <w:noProof/>
            <w:webHidden/>
          </w:rPr>
          <w:fldChar w:fldCharType="begin"/>
        </w:r>
        <w:r w:rsidR="00015D02">
          <w:rPr>
            <w:noProof/>
            <w:webHidden/>
          </w:rPr>
          <w:instrText xml:space="preserve"> PAGEREF _Toc517801219 \h </w:instrText>
        </w:r>
        <w:r w:rsidR="00015D02">
          <w:rPr>
            <w:noProof/>
            <w:webHidden/>
          </w:rPr>
        </w:r>
        <w:r w:rsidR="00015D02">
          <w:rPr>
            <w:noProof/>
            <w:webHidden/>
          </w:rPr>
          <w:fldChar w:fldCharType="separate"/>
        </w:r>
        <w:r w:rsidR="00015D02">
          <w:rPr>
            <w:noProof/>
            <w:webHidden/>
          </w:rPr>
          <w:t>29</w:t>
        </w:r>
        <w:r w:rsidR="00015D02">
          <w:rPr>
            <w:noProof/>
            <w:webHidden/>
          </w:rPr>
          <w:fldChar w:fldCharType="end"/>
        </w:r>
      </w:hyperlink>
    </w:p>
    <w:p w14:paraId="75D56A8D"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20" w:history="1">
        <w:r w:rsidR="00015D02" w:rsidRPr="00A1723B">
          <w:rPr>
            <w:rStyle w:val="Hyperlink"/>
            <w:rFonts w:ascii="Tahoma" w:hAnsi="Tahoma" w:cs="Tahoma"/>
            <w:i/>
            <w:iCs/>
            <w:noProof/>
          </w:rPr>
          <w:t>3.4.1.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Primary objective</w:t>
        </w:r>
        <w:r w:rsidR="00015D02">
          <w:rPr>
            <w:noProof/>
            <w:webHidden/>
          </w:rPr>
          <w:tab/>
        </w:r>
        <w:r w:rsidR="00015D02">
          <w:rPr>
            <w:noProof/>
            <w:webHidden/>
          </w:rPr>
          <w:fldChar w:fldCharType="begin"/>
        </w:r>
        <w:r w:rsidR="00015D02">
          <w:rPr>
            <w:noProof/>
            <w:webHidden/>
          </w:rPr>
          <w:instrText xml:space="preserve"> PAGEREF _Toc517801220 \h </w:instrText>
        </w:r>
        <w:r w:rsidR="00015D02">
          <w:rPr>
            <w:noProof/>
            <w:webHidden/>
          </w:rPr>
        </w:r>
        <w:r w:rsidR="00015D02">
          <w:rPr>
            <w:noProof/>
            <w:webHidden/>
          </w:rPr>
          <w:fldChar w:fldCharType="separate"/>
        </w:r>
        <w:r w:rsidR="00015D02">
          <w:rPr>
            <w:noProof/>
            <w:webHidden/>
          </w:rPr>
          <w:t>29</w:t>
        </w:r>
        <w:r w:rsidR="00015D02">
          <w:rPr>
            <w:noProof/>
            <w:webHidden/>
          </w:rPr>
          <w:fldChar w:fldCharType="end"/>
        </w:r>
      </w:hyperlink>
    </w:p>
    <w:p w14:paraId="17659365"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21" w:history="1">
        <w:r w:rsidR="00015D02" w:rsidRPr="00A1723B">
          <w:rPr>
            <w:rStyle w:val="Hyperlink"/>
            <w:rFonts w:ascii="Tahoma" w:hAnsi="Tahoma" w:cs="Tahoma"/>
            <w:i/>
            <w:iCs/>
            <w:noProof/>
          </w:rPr>
          <w:t>3.4.2.</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Secondary Objectives</w:t>
        </w:r>
        <w:r w:rsidR="00015D02">
          <w:rPr>
            <w:noProof/>
            <w:webHidden/>
          </w:rPr>
          <w:tab/>
        </w:r>
        <w:r w:rsidR="00015D02">
          <w:rPr>
            <w:noProof/>
            <w:webHidden/>
          </w:rPr>
          <w:fldChar w:fldCharType="begin"/>
        </w:r>
        <w:r w:rsidR="00015D02">
          <w:rPr>
            <w:noProof/>
            <w:webHidden/>
          </w:rPr>
          <w:instrText xml:space="preserve"> PAGEREF _Toc517801221 \h </w:instrText>
        </w:r>
        <w:r w:rsidR="00015D02">
          <w:rPr>
            <w:noProof/>
            <w:webHidden/>
          </w:rPr>
        </w:r>
        <w:r w:rsidR="00015D02">
          <w:rPr>
            <w:noProof/>
            <w:webHidden/>
          </w:rPr>
          <w:fldChar w:fldCharType="separate"/>
        </w:r>
        <w:r w:rsidR="00015D02">
          <w:rPr>
            <w:noProof/>
            <w:webHidden/>
          </w:rPr>
          <w:t>29</w:t>
        </w:r>
        <w:r w:rsidR="00015D02">
          <w:rPr>
            <w:noProof/>
            <w:webHidden/>
          </w:rPr>
          <w:fldChar w:fldCharType="end"/>
        </w:r>
      </w:hyperlink>
    </w:p>
    <w:p w14:paraId="2ED43A06"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22" w:history="1">
        <w:r w:rsidR="00015D02" w:rsidRPr="00A1723B">
          <w:rPr>
            <w:rStyle w:val="Hyperlink"/>
            <w:rFonts w:ascii="Tahoma" w:hAnsi="Tahoma" w:cs="Tahoma"/>
            <w:noProof/>
          </w:rPr>
          <w:t>3.5.</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Study Endpoint</w:t>
        </w:r>
        <w:r w:rsidR="00015D02">
          <w:rPr>
            <w:noProof/>
            <w:webHidden/>
          </w:rPr>
          <w:tab/>
        </w:r>
        <w:r w:rsidR="00015D02">
          <w:rPr>
            <w:noProof/>
            <w:webHidden/>
          </w:rPr>
          <w:fldChar w:fldCharType="begin"/>
        </w:r>
        <w:r w:rsidR="00015D02">
          <w:rPr>
            <w:noProof/>
            <w:webHidden/>
          </w:rPr>
          <w:instrText xml:space="preserve"> PAGEREF _Toc517801222 \h </w:instrText>
        </w:r>
        <w:r w:rsidR="00015D02">
          <w:rPr>
            <w:noProof/>
            <w:webHidden/>
          </w:rPr>
        </w:r>
        <w:r w:rsidR="00015D02">
          <w:rPr>
            <w:noProof/>
            <w:webHidden/>
          </w:rPr>
          <w:fldChar w:fldCharType="separate"/>
        </w:r>
        <w:r w:rsidR="00015D02">
          <w:rPr>
            <w:noProof/>
            <w:webHidden/>
          </w:rPr>
          <w:t>29</w:t>
        </w:r>
        <w:r w:rsidR="00015D02">
          <w:rPr>
            <w:noProof/>
            <w:webHidden/>
          </w:rPr>
          <w:fldChar w:fldCharType="end"/>
        </w:r>
      </w:hyperlink>
    </w:p>
    <w:p w14:paraId="1EC2B1BA"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23" w:history="1">
        <w:r w:rsidR="00015D02" w:rsidRPr="00A1723B">
          <w:rPr>
            <w:rStyle w:val="Hyperlink"/>
            <w:rFonts w:ascii="Tahoma" w:hAnsi="Tahoma" w:cs="Tahoma"/>
            <w:i/>
            <w:iCs/>
            <w:noProof/>
          </w:rPr>
          <w:t>3.5.1.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Primary efficiency endpoint</w:t>
        </w:r>
        <w:r w:rsidR="00015D02">
          <w:rPr>
            <w:noProof/>
            <w:webHidden/>
          </w:rPr>
          <w:tab/>
        </w:r>
        <w:r w:rsidR="00015D02">
          <w:rPr>
            <w:noProof/>
            <w:webHidden/>
          </w:rPr>
          <w:fldChar w:fldCharType="begin"/>
        </w:r>
        <w:r w:rsidR="00015D02">
          <w:rPr>
            <w:noProof/>
            <w:webHidden/>
          </w:rPr>
          <w:instrText xml:space="preserve"> PAGEREF _Toc517801223 \h </w:instrText>
        </w:r>
        <w:r w:rsidR="00015D02">
          <w:rPr>
            <w:noProof/>
            <w:webHidden/>
          </w:rPr>
        </w:r>
        <w:r w:rsidR="00015D02">
          <w:rPr>
            <w:noProof/>
            <w:webHidden/>
          </w:rPr>
          <w:fldChar w:fldCharType="separate"/>
        </w:r>
        <w:r w:rsidR="00015D02">
          <w:rPr>
            <w:noProof/>
            <w:webHidden/>
          </w:rPr>
          <w:t>29</w:t>
        </w:r>
        <w:r w:rsidR="00015D02">
          <w:rPr>
            <w:noProof/>
            <w:webHidden/>
          </w:rPr>
          <w:fldChar w:fldCharType="end"/>
        </w:r>
      </w:hyperlink>
    </w:p>
    <w:p w14:paraId="2E28F33B"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24" w:history="1">
        <w:r w:rsidR="00015D02" w:rsidRPr="00A1723B">
          <w:rPr>
            <w:rStyle w:val="Hyperlink"/>
            <w:rFonts w:ascii="Tahoma" w:hAnsi="Tahoma" w:cs="Tahoma"/>
            <w:i/>
            <w:iCs/>
            <w:noProof/>
          </w:rPr>
          <w:t>3.5.2.</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Success criterion</w:t>
        </w:r>
        <w:r w:rsidR="00015D02">
          <w:rPr>
            <w:noProof/>
            <w:webHidden/>
          </w:rPr>
          <w:tab/>
        </w:r>
        <w:r w:rsidR="00015D02">
          <w:rPr>
            <w:noProof/>
            <w:webHidden/>
          </w:rPr>
          <w:fldChar w:fldCharType="begin"/>
        </w:r>
        <w:r w:rsidR="00015D02">
          <w:rPr>
            <w:noProof/>
            <w:webHidden/>
          </w:rPr>
          <w:instrText xml:space="preserve"> PAGEREF _Toc517801224 \h </w:instrText>
        </w:r>
        <w:r w:rsidR="00015D02">
          <w:rPr>
            <w:noProof/>
            <w:webHidden/>
          </w:rPr>
        </w:r>
        <w:r w:rsidR="00015D02">
          <w:rPr>
            <w:noProof/>
            <w:webHidden/>
          </w:rPr>
          <w:fldChar w:fldCharType="separate"/>
        </w:r>
        <w:r w:rsidR="00015D02">
          <w:rPr>
            <w:noProof/>
            <w:webHidden/>
          </w:rPr>
          <w:t>29</w:t>
        </w:r>
        <w:r w:rsidR="00015D02">
          <w:rPr>
            <w:noProof/>
            <w:webHidden/>
          </w:rPr>
          <w:fldChar w:fldCharType="end"/>
        </w:r>
      </w:hyperlink>
    </w:p>
    <w:p w14:paraId="7407DCEC"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25" w:history="1">
        <w:r w:rsidR="00015D02" w:rsidRPr="00A1723B">
          <w:rPr>
            <w:rStyle w:val="Hyperlink"/>
            <w:rFonts w:ascii="Tahoma" w:hAnsi="Tahoma" w:cs="Tahoma"/>
            <w:i/>
            <w:iCs/>
            <w:noProof/>
          </w:rPr>
          <w:t>3.5.3.</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Secondary efficiency endpoints</w:t>
        </w:r>
        <w:r w:rsidR="00015D02">
          <w:rPr>
            <w:noProof/>
            <w:webHidden/>
          </w:rPr>
          <w:tab/>
        </w:r>
        <w:r w:rsidR="00015D02">
          <w:rPr>
            <w:noProof/>
            <w:webHidden/>
          </w:rPr>
          <w:fldChar w:fldCharType="begin"/>
        </w:r>
        <w:r w:rsidR="00015D02">
          <w:rPr>
            <w:noProof/>
            <w:webHidden/>
          </w:rPr>
          <w:instrText xml:space="preserve"> PAGEREF _Toc517801225 \h </w:instrText>
        </w:r>
        <w:r w:rsidR="00015D02">
          <w:rPr>
            <w:noProof/>
            <w:webHidden/>
          </w:rPr>
        </w:r>
        <w:r w:rsidR="00015D02">
          <w:rPr>
            <w:noProof/>
            <w:webHidden/>
          </w:rPr>
          <w:fldChar w:fldCharType="separate"/>
        </w:r>
        <w:r w:rsidR="00015D02">
          <w:rPr>
            <w:noProof/>
            <w:webHidden/>
          </w:rPr>
          <w:t>30</w:t>
        </w:r>
        <w:r w:rsidR="00015D02">
          <w:rPr>
            <w:noProof/>
            <w:webHidden/>
          </w:rPr>
          <w:fldChar w:fldCharType="end"/>
        </w:r>
      </w:hyperlink>
    </w:p>
    <w:p w14:paraId="6CB3364E"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26" w:history="1">
        <w:r w:rsidR="00015D02" w:rsidRPr="00A1723B">
          <w:rPr>
            <w:rStyle w:val="Hyperlink"/>
            <w:rFonts w:ascii="Tahoma" w:hAnsi="Tahoma" w:cs="Tahoma"/>
            <w:i/>
            <w:iCs/>
            <w:noProof/>
          </w:rPr>
          <w:t>3.5.4.</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Exploratory efficiency endpoints</w:t>
        </w:r>
        <w:r w:rsidR="00015D02">
          <w:rPr>
            <w:noProof/>
            <w:webHidden/>
          </w:rPr>
          <w:tab/>
        </w:r>
        <w:r w:rsidR="00015D02">
          <w:rPr>
            <w:noProof/>
            <w:webHidden/>
          </w:rPr>
          <w:fldChar w:fldCharType="begin"/>
        </w:r>
        <w:r w:rsidR="00015D02">
          <w:rPr>
            <w:noProof/>
            <w:webHidden/>
          </w:rPr>
          <w:instrText xml:space="preserve"> PAGEREF _Toc517801226 \h </w:instrText>
        </w:r>
        <w:r w:rsidR="00015D02">
          <w:rPr>
            <w:noProof/>
            <w:webHidden/>
          </w:rPr>
        </w:r>
        <w:r w:rsidR="00015D02">
          <w:rPr>
            <w:noProof/>
            <w:webHidden/>
          </w:rPr>
          <w:fldChar w:fldCharType="separate"/>
        </w:r>
        <w:r w:rsidR="00015D02">
          <w:rPr>
            <w:noProof/>
            <w:webHidden/>
          </w:rPr>
          <w:t>30</w:t>
        </w:r>
        <w:r w:rsidR="00015D02">
          <w:rPr>
            <w:noProof/>
            <w:webHidden/>
          </w:rPr>
          <w:fldChar w:fldCharType="end"/>
        </w:r>
      </w:hyperlink>
    </w:p>
    <w:p w14:paraId="32372FD2"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27" w:history="1">
        <w:r w:rsidR="00015D02" w:rsidRPr="00A1723B">
          <w:rPr>
            <w:rStyle w:val="Hyperlink"/>
            <w:rFonts w:ascii="Tahoma" w:hAnsi="Tahoma" w:cs="Tahoma"/>
            <w:i/>
            <w:iCs/>
            <w:noProof/>
          </w:rPr>
          <w:t>3.5.5.</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Safety endpoints</w:t>
        </w:r>
        <w:r w:rsidR="00015D02">
          <w:rPr>
            <w:noProof/>
            <w:webHidden/>
          </w:rPr>
          <w:tab/>
        </w:r>
        <w:r w:rsidR="00015D02">
          <w:rPr>
            <w:noProof/>
            <w:webHidden/>
          </w:rPr>
          <w:fldChar w:fldCharType="begin"/>
        </w:r>
        <w:r w:rsidR="00015D02">
          <w:rPr>
            <w:noProof/>
            <w:webHidden/>
          </w:rPr>
          <w:instrText xml:space="preserve"> PAGEREF _Toc517801227 \h </w:instrText>
        </w:r>
        <w:r w:rsidR="00015D02">
          <w:rPr>
            <w:noProof/>
            <w:webHidden/>
          </w:rPr>
        </w:r>
        <w:r w:rsidR="00015D02">
          <w:rPr>
            <w:noProof/>
            <w:webHidden/>
          </w:rPr>
          <w:fldChar w:fldCharType="separate"/>
        </w:r>
        <w:r w:rsidR="00015D02">
          <w:rPr>
            <w:noProof/>
            <w:webHidden/>
          </w:rPr>
          <w:t>30</w:t>
        </w:r>
        <w:r w:rsidR="00015D02">
          <w:rPr>
            <w:noProof/>
            <w:webHidden/>
          </w:rPr>
          <w:fldChar w:fldCharType="end"/>
        </w:r>
      </w:hyperlink>
    </w:p>
    <w:p w14:paraId="0A324AE8"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28" w:history="1">
        <w:r w:rsidR="00015D02" w:rsidRPr="00A1723B">
          <w:rPr>
            <w:rStyle w:val="Hyperlink"/>
            <w:i/>
            <w:iCs/>
            <w:noProof/>
          </w:rPr>
          <w:t>3.6.</w:t>
        </w:r>
        <w:r w:rsidR="00015D02">
          <w:rPr>
            <w:rFonts w:asciiTheme="minorHAnsi" w:eastAsiaTheme="minorEastAsia" w:hAnsiTheme="minorHAnsi" w:cstheme="minorBidi"/>
            <w:bCs w:val="0"/>
            <w:noProof/>
          </w:rPr>
          <w:tab/>
        </w:r>
        <w:r w:rsidR="00015D02" w:rsidRPr="00A1723B">
          <w:rPr>
            <w:rStyle w:val="Hyperlink"/>
            <w:i/>
            <w:iCs/>
            <w:noProof/>
          </w:rPr>
          <w:t>Study duration</w:t>
        </w:r>
        <w:r w:rsidR="00015D02">
          <w:rPr>
            <w:noProof/>
            <w:webHidden/>
          </w:rPr>
          <w:tab/>
        </w:r>
        <w:r w:rsidR="00015D02">
          <w:rPr>
            <w:noProof/>
            <w:webHidden/>
          </w:rPr>
          <w:fldChar w:fldCharType="begin"/>
        </w:r>
        <w:r w:rsidR="00015D02">
          <w:rPr>
            <w:noProof/>
            <w:webHidden/>
          </w:rPr>
          <w:instrText xml:space="preserve"> PAGEREF _Toc517801228 \h </w:instrText>
        </w:r>
        <w:r w:rsidR="00015D02">
          <w:rPr>
            <w:noProof/>
            <w:webHidden/>
          </w:rPr>
        </w:r>
        <w:r w:rsidR="00015D02">
          <w:rPr>
            <w:noProof/>
            <w:webHidden/>
          </w:rPr>
          <w:fldChar w:fldCharType="separate"/>
        </w:r>
        <w:r w:rsidR="00015D02">
          <w:rPr>
            <w:noProof/>
            <w:webHidden/>
          </w:rPr>
          <w:t>31</w:t>
        </w:r>
        <w:r w:rsidR="00015D02">
          <w:rPr>
            <w:noProof/>
            <w:webHidden/>
          </w:rPr>
          <w:fldChar w:fldCharType="end"/>
        </w:r>
      </w:hyperlink>
    </w:p>
    <w:p w14:paraId="467061ED"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29" w:history="1">
        <w:r w:rsidR="00015D02" w:rsidRPr="00A1723B">
          <w:rPr>
            <w:rStyle w:val="Hyperlink"/>
            <w:rFonts w:ascii="Tahoma" w:hAnsi="Tahoma" w:cs="Tahoma"/>
            <w:noProof/>
          </w:rPr>
          <w:t>3.7.</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Schedule of Times and Events</w:t>
        </w:r>
        <w:r w:rsidR="00015D02">
          <w:rPr>
            <w:noProof/>
            <w:webHidden/>
          </w:rPr>
          <w:tab/>
        </w:r>
        <w:r w:rsidR="00015D02">
          <w:rPr>
            <w:noProof/>
            <w:webHidden/>
          </w:rPr>
          <w:fldChar w:fldCharType="begin"/>
        </w:r>
        <w:r w:rsidR="00015D02">
          <w:rPr>
            <w:noProof/>
            <w:webHidden/>
          </w:rPr>
          <w:instrText xml:space="preserve"> PAGEREF _Toc517801229 \h </w:instrText>
        </w:r>
        <w:r w:rsidR="00015D02">
          <w:rPr>
            <w:noProof/>
            <w:webHidden/>
          </w:rPr>
        </w:r>
        <w:r w:rsidR="00015D02">
          <w:rPr>
            <w:noProof/>
            <w:webHidden/>
          </w:rPr>
          <w:fldChar w:fldCharType="separate"/>
        </w:r>
        <w:r w:rsidR="00015D02">
          <w:rPr>
            <w:noProof/>
            <w:webHidden/>
          </w:rPr>
          <w:t>31</w:t>
        </w:r>
        <w:r w:rsidR="00015D02">
          <w:rPr>
            <w:noProof/>
            <w:webHidden/>
          </w:rPr>
          <w:fldChar w:fldCharType="end"/>
        </w:r>
      </w:hyperlink>
    </w:p>
    <w:p w14:paraId="60698B0D"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30" w:history="1">
        <w:r w:rsidR="00015D02" w:rsidRPr="00A1723B">
          <w:rPr>
            <w:rStyle w:val="Hyperlink"/>
            <w:rFonts w:ascii="Tahoma" w:hAnsi="Tahoma" w:cs="Tahoma"/>
            <w:noProof/>
          </w:rPr>
          <w:t>3.8.</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Concurrent Control</w:t>
        </w:r>
        <w:r w:rsidR="00015D02">
          <w:rPr>
            <w:noProof/>
            <w:webHidden/>
          </w:rPr>
          <w:tab/>
        </w:r>
        <w:r w:rsidR="00015D02">
          <w:rPr>
            <w:noProof/>
            <w:webHidden/>
          </w:rPr>
          <w:fldChar w:fldCharType="begin"/>
        </w:r>
        <w:r w:rsidR="00015D02">
          <w:rPr>
            <w:noProof/>
            <w:webHidden/>
          </w:rPr>
          <w:instrText xml:space="preserve"> PAGEREF _Toc517801230 \h </w:instrText>
        </w:r>
        <w:r w:rsidR="00015D02">
          <w:rPr>
            <w:noProof/>
            <w:webHidden/>
          </w:rPr>
        </w:r>
        <w:r w:rsidR="00015D02">
          <w:rPr>
            <w:noProof/>
            <w:webHidden/>
          </w:rPr>
          <w:fldChar w:fldCharType="separate"/>
        </w:r>
        <w:r w:rsidR="00015D02">
          <w:rPr>
            <w:noProof/>
            <w:webHidden/>
          </w:rPr>
          <w:t>33</w:t>
        </w:r>
        <w:r w:rsidR="00015D02">
          <w:rPr>
            <w:noProof/>
            <w:webHidden/>
          </w:rPr>
          <w:fldChar w:fldCharType="end"/>
        </w:r>
      </w:hyperlink>
    </w:p>
    <w:p w14:paraId="4C085647"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31" w:history="1">
        <w:r w:rsidR="00015D02" w:rsidRPr="00A1723B">
          <w:rPr>
            <w:rStyle w:val="Hyperlink"/>
            <w:rFonts w:ascii="Tahoma" w:hAnsi="Tahoma" w:cs="Tahoma"/>
            <w:noProof/>
          </w:rPr>
          <w:t>3.9.</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Blinding</w:t>
        </w:r>
        <w:r w:rsidR="00015D02">
          <w:rPr>
            <w:noProof/>
            <w:webHidden/>
          </w:rPr>
          <w:tab/>
        </w:r>
        <w:r w:rsidR="00015D02">
          <w:rPr>
            <w:noProof/>
            <w:webHidden/>
          </w:rPr>
          <w:fldChar w:fldCharType="begin"/>
        </w:r>
        <w:r w:rsidR="00015D02">
          <w:rPr>
            <w:noProof/>
            <w:webHidden/>
          </w:rPr>
          <w:instrText xml:space="preserve"> PAGEREF _Toc517801231 \h </w:instrText>
        </w:r>
        <w:r w:rsidR="00015D02">
          <w:rPr>
            <w:noProof/>
            <w:webHidden/>
          </w:rPr>
        </w:r>
        <w:r w:rsidR="00015D02">
          <w:rPr>
            <w:noProof/>
            <w:webHidden/>
          </w:rPr>
          <w:fldChar w:fldCharType="separate"/>
        </w:r>
        <w:r w:rsidR="00015D02">
          <w:rPr>
            <w:noProof/>
            <w:webHidden/>
          </w:rPr>
          <w:t>33</w:t>
        </w:r>
        <w:r w:rsidR="00015D02">
          <w:rPr>
            <w:noProof/>
            <w:webHidden/>
          </w:rPr>
          <w:fldChar w:fldCharType="end"/>
        </w:r>
      </w:hyperlink>
    </w:p>
    <w:p w14:paraId="76E2B27D" w14:textId="77777777" w:rsidR="00015D02" w:rsidRDefault="002042BE" w:rsidP="00015D02">
      <w:pPr>
        <w:pStyle w:val="TOC2"/>
        <w:tabs>
          <w:tab w:val="left" w:pos="880"/>
          <w:tab w:val="right" w:leader="dot" w:pos="10070"/>
        </w:tabs>
        <w:rPr>
          <w:rFonts w:asciiTheme="minorHAnsi" w:eastAsiaTheme="minorEastAsia" w:hAnsiTheme="minorHAnsi" w:cstheme="minorBidi"/>
          <w:bCs w:val="0"/>
          <w:noProof/>
        </w:rPr>
      </w:pPr>
      <w:hyperlink w:anchor="_Toc517801232" w:history="1">
        <w:r w:rsidR="00015D02" w:rsidRPr="00A1723B">
          <w:rPr>
            <w:rStyle w:val="Hyperlink"/>
            <w:rFonts w:ascii="Tahoma" w:hAnsi="Tahoma" w:cs="Tahoma"/>
            <w:noProof/>
          </w:rPr>
          <w:t>3.10.</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Interim analysis</w:t>
        </w:r>
        <w:r w:rsidR="00015D02">
          <w:rPr>
            <w:noProof/>
            <w:webHidden/>
          </w:rPr>
          <w:tab/>
        </w:r>
        <w:r w:rsidR="00015D02">
          <w:rPr>
            <w:noProof/>
            <w:webHidden/>
          </w:rPr>
          <w:fldChar w:fldCharType="begin"/>
        </w:r>
        <w:r w:rsidR="00015D02">
          <w:rPr>
            <w:noProof/>
            <w:webHidden/>
          </w:rPr>
          <w:instrText xml:space="preserve"> PAGEREF _Toc517801232 \h </w:instrText>
        </w:r>
        <w:r w:rsidR="00015D02">
          <w:rPr>
            <w:noProof/>
            <w:webHidden/>
          </w:rPr>
        </w:r>
        <w:r w:rsidR="00015D02">
          <w:rPr>
            <w:noProof/>
            <w:webHidden/>
          </w:rPr>
          <w:fldChar w:fldCharType="separate"/>
        </w:r>
        <w:r w:rsidR="00015D02">
          <w:rPr>
            <w:noProof/>
            <w:webHidden/>
          </w:rPr>
          <w:t>33</w:t>
        </w:r>
        <w:r w:rsidR="00015D02">
          <w:rPr>
            <w:noProof/>
            <w:webHidden/>
          </w:rPr>
          <w:fldChar w:fldCharType="end"/>
        </w:r>
      </w:hyperlink>
    </w:p>
    <w:p w14:paraId="71E6574C"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33" w:history="1">
        <w:r w:rsidR="00015D02" w:rsidRPr="00A1723B">
          <w:rPr>
            <w:rStyle w:val="Hyperlink"/>
            <w:noProof/>
          </w:rPr>
          <w:t>4.</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Study Population and Subject Selection</w:t>
        </w:r>
        <w:r w:rsidR="00015D02">
          <w:rPr>
            <w:noProof/>
            <w:webHidden/>
          </w:rPr>
          <w:tab/>
        </w:r>
        <w:r w:rsidR="00015D02">
          <w:rPr>
            <w:noProof/>
            <w:webHidden/>
          </w:rPr>
          <w:fldChar w:fldCharType="begin"/>
        </w:r>
        <w:r w:rsidR="00015D02">
          <w:rPr>
            <w:noProof/>
            <w:webHidden/>
          </w:rPr>
          <w:instrText xml:space="preserve"> PAGEREF _Toc517801233 \h </w:instrText>
        </w:r>
        <w:r w:rsidR="00015D02">
          <w:rPr>
            <w:noProof/>
            <w:webHidden/>
          </w:rPr>
        </w:r>
        <w:r w:rsidR="00015D02">
          <w:rPr>
            <w:noProof/>
            <w:webHidden/>
          </w:rPr>
          <w:fldChar w:fldCharType="separate"/>
        </w:r>
        <w:r w:rsidR="00015D02">
          <w:rPr>
            <w:noProof/>
            <w:webHidden/>
          </w:rPr>
          <w:t>33</w:t>
        </w:r>
        <w:r w:rsidR="00015D02">
          <w:rPr>
            <w:noProof/>
            <w:webHidden/>
          </w:rPr>
          <w:fldChar w:fldCharType="end"/>
        </w:r>
      </w:hyperlink>
    </w:p>
    <w:p w14:paraId="2CB00269"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34" w:history="1">
        <w:r w:rsidR="00015D02" w:rsidRPr="00A1723B">
          <w:rPr>
            <w:rStyle w:val="Hyperlink"/>
            <w:rFonts w:ascii="Tahoma" w:hAnsi="Tahoma" w:cs="Tahoma"/>
            <w:noProof/>
          </w:rPr>
          <w:t>4.1.</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Source and Sample Size</w:t>
        </w:r>
        <w:r w:rsidR="00015D02">
          <w:rPr>
            <w:noProof/>
            <w:webHidden/>
          </w:rPr>
          <w:tab/>
        </w:r>
        <w:r w:rsidR="00015D02">
          <w:rPr>
            <w:noProof/>
            <w:webHidden/>
          </w:rPr>
          <w:fldChar w:fldCharType="begin"/>
        </w:r>
        <w:r w:rsidR="00015D02">
          <w:rPr>
            <w:noProof/>
            <w:webHidden/>
          </w:rPr>
          <w:instrText xml:space="preserve"> PAGEREF _Toc517801234 \h </w:instrText>
        </w:r>
        <w:r w:rsidR="00015D02">
          <w:rPr>
            <w:noProof/>
            <w:webHidden/>
          </w:rPr>
        </w:r>
        <w:r w:rsidR="00015D02">
          <w:rPr>
            <w:noProof/>
            <w:webHidden/>
          </w:rPr>
          <w:fldChar w:fldCharType="separate"/>
        </w:r>
        <w:r w:rsidR="00015D02">
          <w:rPr>
            <w:noProof/>
            <w:webHidden/>
          </w:rPr>
          <w:t>33</w:t>
        </w:r>
        <w:r w:rsidR="00015D02">
          <w:rPr>
            <w:noProof/>
            <w:webHidden/>
          </w:rPr>
          <w:fldChar w:fldCharType="end"/>
        </w:r>
      </w:hyperlink>
    </w:p>
    <w:p w14:paraId="77593D19"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35" w:history="1">
        <w:r w:rsidR="00015D02" w:rsidRPr="00A1723B">
          <w:rPr>
            <w:rStyle w:val="Hyperlink"/>
            <w:rFonts w:ascii="Tahoma" w:hAnsi="Tahoma" w:cs="Tahoma"/>
            <w:noProof/>
          </w:rPr>
          <w:t>4.2.</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Eligibility</w:t>
        </w:r>
        <w:r w:rsidR="00015D02">
          <w:rPr>
            <w:noProof/>
            <w:webHidden/>
          </w:rPr>
          <w:tab/>
        </w:r>
        <w:r w:rsidR="00015D02">
          <w:rPr>
            <w:noProof/>
            <w:webHidden/>
          </w:rPr>
          <w:fldChar w:fldCharType="begin"/>
        </w:r>
        <w:r w:rsidR="00015D02">
          <w:rPr>
            <w:noProof/>
            <w:webHidden/>
          </w:rPr>
          <w:instrText xml:space="preserve"> PAGEREF _Toc517801235 \h </w:instrText>
        </w:r>
        <w:r w:rsidR="00015D02">
          <w:rPr>
            <w:noProof/>
            <w:webHidden/>
          </w:rPr>
        </w:r>
        <w:r w:rsidR="00015D02">
          <w:rPr>
            <w:noProof/>
            <w:webHidden/>
          </w:rPr>
          <w:fldChar w:fldCharType="separate"/>
        </w:r>
        <w:r w:rsidR="00015D02">
          <w:rPr>
            <w:noProof/>
            <w:webHidden/>
          </w:rPr>
          <w:t>34</w:t>
        </w:r>
        <w:r w:rsidR="00015D02">
          <w:rPr>
            <w:noProof/>
            <w:webHidden/>
          </w:rPr>
          <w:fldChar w:fldCharType="end"/>
        </w:r>
      </w:hyperlink>
    </w:p>
    <w:p w14:paraId="3589E8CF"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36" w:history="1">
        <w:r w:rsidR="00015D02" w:rsidRPr="00A1723B">
          <w:rPr>
            <w:rStyle w:val="Hyperlink"/>
            <w:rFonts w:ascii="Tahoma" w:hAnsi="Tahoma" w:cs="Tahoma"/>
            <w:i/>
            <w:iCs/>
            <w:noProof/>
          </w:rPr>
          <w:t>4.2.1.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Inclusion Criteria</w:t>
        </w:r>
        <w:r w:rsidR="00015D02">
          <w:rPr>
            <w:noProof/>
            <w:webHidden/>
          </w:rPr>
          <w:tab/>
        </w:r>
        <w:r w:rsidR="00015D02">
          <w:rPr>
            <w:noProof/>
            <w:webHidden/>
          </w:rPr>
          <w:fldChar w:fldCharType="begin"/>
        </w:r>
        <w:r w:rsidR="00015D02">
          <w:rPr>
            <w:noProof/>
            <w:webHidden/>
          </w:rPr>
          <w:instrText xml:space="preserve"> PAGEREF _Toc517801236 \h </w:instrText>
        </w:r>
        <w:r w:rsidR="00015D02">
          <w:rPr>
            <w:noProof/>
            <w:webHidden/>
          </w:rPr>
        </w:r>
        <w:r w:rsidR="00015D02">
          <w:rPr>
            <w:noProof/>
            <w:webHidden/>
          </w:rPr>
          <w:fldChar w:fldCharType="separate"/>
        </w:r>
        <w:r w:rsidR="00015D02">
          <w:rPr>
            <w:noProof/>
            <w:webHidden/>
          </w:rPr>
          <w:t>34</w:t>
        </w:r>
        <w:r w:rsidR="00015D02">
          <w:rPr>
            <w:noProof/>
            <w:webHidden/>
          </w:rPr>
          <w:fldChar w:fldCharType="end"/>
        </w:r>
      </w:hyperlink>
    </w:p>
    <w:p w14:paraId="06B52971"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37" w:history="1">
        <w:r w:rsidR="00015D02" w:rsidRPr="00A1723B">
          <w:rPr>
            <w:rStyle w:val="Hyperlink"/>
            <w:rFonts w:ascii="Tahoma" w:hAnsi="Tahoma" w:cs="Tahoma"/>
            <w:i/>
            <w:iCs/>
            <w:noProof/>
          </w:rPr>
          <w:t>4.2.2.</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Exclusion Criteria</w:t>
        </w:r>
        <w:r w:rsidR="00015D02">
          <w:rPr>
            <w:noProof/>
            <w:webHidden/>
          </w:rPr>
          <w:tab/>
        </w:r>
        <w:r w:rsidR="00015D02">
          <w:rPr>
            <w:noProof/>
            <w:webHidden/>
          </w:rPr>
          <w:fldChar w:fldCharType="begin"/>
        </w:r>
        <w:r w:rsidR="00015D02">
          <w:rPr>
            <w:noProof/>
            <w:webHidden/>
          </w:rPr>
          <w:instrText xml:space="preserve"> PAGEREF _Toc517801237 \h </w:instrText>
        </w:r>
        <w:r w:rsidR="00015D02">
          <w:rPr>
            <w:noProof/>
            <w:webHidden/>
          </w:rPr>
        </w:r>
        <w:r w:rsidR="00015D02">
          <w:rPr>
            <w:noProof/>
            <w:webHidden/>
          </w:rPr>
          <w:fldChar w:fldCharType="separate"/>
        </w:r>
        <w:r w:rsidR="00015D02">
          <w:rPr>
            <w:noProof/>
            <w:webHidden/>
          </w:rPr>
          <w:t>34</w:t>
        </w:r>
        <w:r w:rsidR="00015D02">
          <w:rPr>
            <w:noProof/>
            <w:webHidden/>
          </w:rPr>
          <w:fldChar w:fldCharType="end"/>
        </w:r>
      </w:hyperlink>
    </w:p>
    <w:p w14:paraId="6F03782A"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38" w:history="1">
        <w:r w:rsidR="00015D02" w:rsidRPr="00A1723B">
          <w:rPr>
            <w:rStyle w:val="Hyperlink"/>
            <w:rFonts w:ascii="Tahoma" w:hAnsi="Tahoma" w:cs="Tahoma"/>
            <w:noProof/>
          </w:rPr>
          <w:t>4.3.</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Subject Compensation</w:t>
        </w:r>
        <w:r w:rsidR="00015D02">
          <w:rPr>
            <w:noProof/>
            <w:webHidden/>
          </w:rPr>
          <w:tab/>
        </w:r>
        <w:r w:rsidR="00015D02">
          <w:rPr>
            <w:noProof/>
            <w:webHidden/>
          </w:rPr>
          <w:fldChar w:fldCharType="begin"/>
        </w:r>
        <w:r w:rsidR="00015D02">
          <w:rPr>
            <w:noProof/>
            <w:webHidden/>
          </w:rPr>
          <w:instrText xml:space="preserve"> PAGEREF _Toc517801238 \h </w:instrText>
        </w:r>
        <w:r w:rsidR="00015D02">
          <w:rPr>
            <w:noProof/>
            <w:webHidden/>
          </w:rPr>
        </w:r>
        <w:r w:rsidR="00015D02">
          <w:rPr>
            <w:noProof/>
            <w:webHidden/>
          </w:rPr>
          <w:fldChar w:fldCharType="separate"/>
        </w:r>
        <w:r w:rsidR="00015D02">
          <w:rPr>
            <w:noProof/>
            <w:webHidden/>
          </w:rPr>
          <w:t>36</w:t>
        </w:r>
        <w:r w:rsidR="00015D02">
          <w:rPr>
            <w:noProof/>
            <w:webHidden/>
          </w:rPr>
          <w:fldChar w:fldCharType="end"/>
        </w:r>
      </w:hyperlink>
    </w:p>
    <w:p w14:paraId="7325D239"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39" w:history="1">
        <w:r w:rsidR="00015D02" w:rsidRPr="00A1723B">
          <w:rPr>
            <w:rStyle w:val="Hyperlink"/>
            <w:rFonts w:ascii="Tahoma" w:hAnsi="Tahoma" w:cs="Tahoma"/>
            <w:i/>
            <w:iCs/>
            <w:noProof/>
          </w:rPr>
          <w:t>4.3.1.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Visits</w:t>
        </w:r>
        <w:r w:rsidR="00015D02">
          <w:rPr>
            <w:noProof/>
            <w:webHidden/>
          </w:rPr>
          <w:tab/>
        </w:r>
        <w:r w:rsidR="00015D02">
          <w:rPr>
            <w:noProof/>
            <w:webHidden/>
          </w:rPr>
          <w:fldChar w:fldCharType="begin"/>
        </w:r>
        <w:r w:rsidR="00015D02">
          <w:rPr>
            <w:noProof/>
            <w:webHidden/>
          </w:rPr>
          <w:instrText xml:space="preserve"> PAGEREF _Toc517801239 \h </w:instrText>
        </w:r>
        <w:r w:rsidR="00015D02">
          <w:rPr>
            <w:noProof/>
            <w:webHidden/>
          </w:rPr>
        </w:r>
        <w:r w:rsidR="00015D02">
          <w:rPr>
            <w:noProof/>
            <w:webHidden/>
          </w:rPr>
          <w:fldChar w:fldCharType="separate"/>
        </w:r>
        <w:r w:rsidR="00015D02">
          <w:rPr>
            <w:noProof/>
            <w:webHidden/>
          </w:rPr>
          <w:t>36</w:t>
        </w:r>
        <w:r w:rsidR="00015D02">
          <w:rPr>
            <w:noProof/>
            <w:webHidden/>
          </w:rPr>
          <w:fldChar w:fldCharType="end"/>
        </w:r>
      </w:hyperlink>
    </w:p>
    <w:p w14:paraId="0CFED55D"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40" w:history="1">
        <w:r w:rsidR="00015D02" w:rsidRPr="00A1723B">
          <w:rPr>
            <w:rStyle w:val="Hyperlink"/>
            <w:rFonts w:ascii="Tahoma" w:hAnsi="Tahoma" w:cs="Tahoma"/>
            <w:i/>
            <w:iCs/>
            <w:noProof/>
          </w:rPr>
          <w:t>4.3.2.</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Travel expenses</w:t>
        </w:r>
        <w:r w:rsidR="00015D02">
          <w:rPr>
            <w:noProof/>
            <w:webHidden/>
          </w:rPr>
          <w:tab/>
        </w:r>
        <w:r w:rsidR="00015D02">
          <w:rPr>
            <w:noProof/>
            <w:webHidden/>
          </w:rPr>
          <w:fldChar w:fldCharType="begin"/>
        </w:r>
        <w:r w:rsidR="00015D02">
          <w:rPr>
            <w:noProof/>
            <w:webHidden/>
          </w:rPr>
          <w:instrText xml:space="preserve"> PAGEREF _Toc517801240 \h </w:instrText>
        </w:r>
        <w:r w:rsidR="00015D02">
          <w:rPr>
            <w:noProof/>
            <w:webHidden/>
          </w:rPr>
        </w:r>
        <w:r w:rsidR="00015D02">
          <w:rPr>
            <w:noProof/>
            <w:webHidden/>
          </w:rPr>
          <w:fldChar w:fldCharType="separate"/>
        </w:r>
        <w:r w:rsidR="00015D02">
          <w:rPr>
            <w:noProof/>
            <w:webHidden/>
          </w:rPr>
          <w:t>36</w:t>
        </w:r>
        <w:r w:rsidR="00015D02">
          <w:rPr>
            <w:noProof/>
            <w:webHidden/>
          </w:rPr>
          <w:fldChar w:fldCharType="end"/>
        </w:r>
      </w:hyperlink>
    </w:p>
    <w:p w14:paraId="274BFF9E"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41" w:history="1">
        <w:r w:rsidR="00015D02" w:rsidRPr="00A1723B">
          <w:rPr>
            <w:rStyle w:val="Hyperlink"/>
            <w:noProof/>
          </w:rPr>
          <w:t>5.</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Study Procedures</w:t>
        </w:r>
        <w:r w:rsidR="00015D02">
          <w:rPr>
            <w:noProof/>
            <w:webHidden/>
          </w:rPr>
          <w:tab/>
        </w:r>
        <w:r w:rsidR="00015D02">
          <w:rPr>
            <w:noProof/>
            <w:webHidden/>
          </w:rPr>
          <w:fldChar w:fldCharType="begin"/>
        </w:r>
        <w:r w:rsidR="00015D02">
          <w:rPr>
            <w:noProof/>
            <w:webHidden/>
          </w:rPr>
          <w:instrText xml:space="preserve"> PAGEREF _Toc517801241 \h </w:instrText>
        </w:r>
        <w:r w:rsidR="00015D02">
          <w:rPr>
            <w:noProof/>
            <w:webHidden/>
          </w:rPr>
        </w:r>
        <w:r w:rsidR="00015D02">
          <w:rPr>
            <w:noProof/>
            <w:webHidden/>
          </w:rPr>
          <w:fldChar w:fldCharType="separate"/>
        </w:r>
        <w:r w:rsidR="00015D02">
          <w:rPr>
            <w:noProof/>
            <w:webHidden/>
          </w:rPr>
          <w:t>37</w:t>
        </w:r>
        <w:r w:rsidR="00015D02">
          <w:rPr>
            <w:noProof/>
            <w:webHidden/>
          </w:rPr>
          <w:fldChar w:fldCharType="end"/>
        </w:r>
      </w:hyperlink>
    </w:p>
    <w:p w14:paraId="299A1808"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42" w:history="1">
        <w:r w:rsidR="00015D02" w:rsidRPr="00A1723B">
          <w:rPr>
            <w:rStyle w:val="Hyperlink"/>
            <w:rFonts w:ascii="Tahoma" w:hAnsi="Tahoma" w:cs="Tahoma"/>
            <w:noProof/>
          </w:rPr>
          <w:t>5.1.</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Screening visit</w:t>
        </w:r>
        <w:r w:rsidR="00015D02">
          <w:rPr>
            <w:noProof/>
            <w:webHidden/>
          </w:rPr>
          <w:tab/>
        </w:r>
        <w:r w:rsidR="00015D02">
          <w:rPr>
            <w:noProof/>
            <w:webHidden/>
          </w:rPr>
          <w:fldChar w:fldCharType="begin"/>
        </w:r>
        <w:r w:rsidR="00015D02">
          <w:rPr>
            <w:noProof/>
            <w:webHidden/>
          </w:rPr>
          <w:instrText xml:space="preserve"> PAGEREF _Toc517801242 \h </w:instrText>
        </w:r>
        <w:r w:rsidR="00015D02">
          <w:rPr>
            <w:noProof/>
            <w:webHidden/>
          </w:rPr>
        </w:r>
        <w:r w:rsidR="00015D02">
          <w:rPr>
            <w:noProof/>
            <w:webHidden/>
          </w:rPr>
          <w:fldChar w:fldCharType="separate"/>
        </w:r>
        <w:r w:rsidR="00015D02">
          <w:rPr>
            <w:noProof/>
            <w:webHidden/>
          </w:rPr>
          <w:t>38</w:t>
        </w:r>
        <w:r w:rsidR="00015D02">
          <w:rPr>
            <w:noProof/>
            <w:webHidden/>
          </w:rPr>
          <w:fldChar w:fldCharType="end"/>
        </w:r>
      </w:hyperlink>
    </w:p>
    <w:p w14:paraId="1798B743"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43" w:history="1">
        <w:r w:rsidR="00015D02" w:rsidRPr="00A1723B">
          <w:rPr>
            <w:rStyle w:val="Hyperlink"/>
            <w:rFonts w:ascii="Tahoma" w:hAnsi="Tahoma" w:cs="Tahoma"/>
            <w:i/>
            <w:iCs/>
            <w:noProof/>
          </w:rPr>
          <w:t>5.1.1.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Subject Identification</w:t>
        </w:r>
        <w:r w:rsidR="00015D02">
          <w:rPr>
            <w:noProof/>
            <w:webHidden/>
          </w:rPr>
          <w:tab/>
        </w:r>
        <w:r w:rsidR="00015D02">
          <w:rPr>
            <w:noProof/>
            <w:webHidden/>
          </w:rPr>
          <w:fldChar w:fldCharType="begin"/>
        </w:r>
        <w:r w:rsidR="00015D02">
          <w:rPr>
            <w:noProof/>
            <w:webHidden/>
          </w:rPr>
          <w:instrText xml:space="preserve"> PAGEREF _Toc517801243 \h </w:instrText>
        </w:r>
        <w:r w:rsidR="00015D02">
          <w:rPr>
            <w:noProof/>
            <w:webHidden/>
          </w:rPr>
        </w:r>
        <w:r w:rsidR="00015D02">
          <w:rPr>
            <w:noProof/>
            <w:webHidden/>
          </w:rPr>
          <w:fldChar w:fldCharType="separate"/>
        </w:r>
        <w:r w:rsidR="00015D02">
          <w:rPr>
            <w:noProof/>
            <w:webHidden/>
          </w:rPr>
          <w:t>38</w:t>
        </w:r>
        <w:r w:rsidR="00015D02">
          <w:rPr>
            <w:noProof/>
            <w:webHidden/>
          </w:rPr>
          <w:fldChar w:fldCharType="end"/>
        </w:r>
      </w:hyperlink>
    </w:p>
    <w:p w14:paraId="58BB3C56"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44" w:history="1">
        <w:r w:rsidR="00015D02" w:rsidRPr="00A1723B">
          <w:rPr>
            <w:rStyle w:val="Hyperlink"/>
            <w:rFonts w:ascii="Tahoma" w:hAnsi="Tahoma" w:cs="Tahoma"/>
            <w:i/>
            <w:iCs/>
            <w:noProof/>
          </w:rPr>
          <w:t>5.1.2.</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General examination</w:t>
        </w:r>
        <w:r w:rsidR="00015D02">
          <w:rPr>
            <w:noProof/>
            <w:webHidden/>
          </w:rPr>
          <w:tab/>
        </w:r>
        <w:r w:rsidR="00015D02">
          <w:rPr>
            <w:noProof/>
            <w:webHidden/>
          </w:rPr>
          <w:fldChar w:fldCharType="begin"/>
        </w:r>
        <w:r w:rsidR="00015D02">
          <w:rPr>
            <w:noProof/>
            <w:webHidden/>
          </w:rPr>
          <w:instrText xml:space="preserve"> PAGEREF _Toc517801244 \h </w:instrText>
        </w:r>
        <w:r w:rsidR="00015D02">
          <w:rPr>
            <w:noProof/>
            <w:webHidden/>
          </w:rPr>
        </w:r>
        <w:r w:rsidR="00015D02">
          <w:rPr>
            <w:noProof/>
            <w:webHidden/>
          </w:rPr>
          <w:fldChar w:fldCharType="separate"/>
        </w:r>
        <w:r w:rsidR="00015D02">
          <w:rPr>
            <w:noProof/>
            <w:webHidden/>
          </w:rPr>
          <w:t>38</w:t>
        </w:r>
        <w:r w:rsidR="00015D02">
          <w:rPr>
            <w:noProof/>
            <w:webHidden/>
          </w:rPr>
          <w:fldChar w:fldCharType="end"/>
        </w:r>
      </w:hyperlink>
    </w:p>
    <w:p w14:paraId="22069585"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45" w:history="1">
        <w:r w:rsidR="00015D02" w:rsidRPr="00A1723B">
          <w:rPr>
            <w:rStyle w:val="Hyperlink"/>
            <w:rFonts w:ascii="Tahoma" w:hAnsi="Tahoma" w:cs="Tahoma"/>
            <w:i/>
            <w:noProof/>
          </w:rPr>
          <w:t>5.1.3.</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Fitzpatrick</w:t>
        </w:r>
        <w:r w:rsidR="00015D02" w:rsidRPr="00A1723B">
          <w:rPr>
            <w:rStyle w:val="Hyperlink"/>
            <w:rFonts w:ascii="Tahoma" w:hAnsi="Tahoma" w:cs="Tahoma"/>
            <w:noProof/>
          </w:rPr>
          <w:t xml:space="preserve"> skin type</w:t>
        </w:r>
        <w:r w:rsidR="00015D02">
          <w:rPr>
            <w:noProof/>
            <w:webHidden/>
          </w:rPr>
          <w:tab/>
        </w:r>
        <w:r w:rsidR="00015D02">
          <w:rPr>
            <w:noProof/>
            <w:webHidden/>
          </w:rPr>
          <w:fldChar w:fldCharType="begin"/>
        </w:r>
        <w:r w:rsidR="00015D02">
          <w:rPr>
            <w:noProof/>
            <w:webHidden/>
          </w:rPr>
          <w:instrText xml:space="preserve"> PAGEREF _Toc517801245 \h </w:instrText>
        </w:r>
        <w:r w:rsidR="00015D02">
          <w:rPr>
            <w:noProof/>
            <w:webHidden/>
          </w:rPr>
        </w:r>
        <w:r w:rsidR="00015D02">
          <w:rPr>
            <w:noProof/>
            <w:webHidden/>
          </w:rPr>
          <w:fldChar w:fldCharType="separate"/>
        </w:r>
        <w:r w:rsidR="00015D02">
          <w:rPr>
            <w:noProof/>
            <w:webHidden/>
          </w:rPr>
          <w:t>38</w:t>
        </w:r>
        <w:r w:rsidR="00015D02">
          <w:rPr>
            <w:noProof/>
            <w:webHidden/>
          </w:rPr>
          <w:fldChar w:fldCharType="end"/>
        </w:r>
      </w:hyperlink>
    </w:p>
    <w:p w14:paraId="71A2E6D4"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46" w:history="1">
        <w:r w:rsidR="00015D02" w:rsidRPr="00A1723B">
          <w:rPr>
            <w:rStyle w:val="Hyperlink"/>
            <w:rFonts w:ascii="Tahoma" w:hAnsi="Tahoma" w:cs="Tahoma"/>
            <w:i/>
            <w:iCs/>
            <w:noProof/>
          </w:rPr>
          <w:t>5.1.4.</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Informed consent</w:t>
        </w:r>
        <w:r w:rsidR="00015D02">
          <w:rPr>
            <w:noProof/>
            <w:webHidden/>
          </w:rPr>
          <w:tab/>
        </w:r>
        <w:r w:rsidR="00015D02">
          <w:rPr>
            <w:noProof/>
            <w:webHidden/>
          </w:rPr>
          <w:fldChar w:fldCharType="begin"/>
        </w:r>
        <w:r w:rsidR="00015D02">
          <w:rPr>
            <w:noProof/>
            <w:webHidden/>
          </w:rPr>
          <w:instrText xml:space="preserve"> PAGEREF _Toc517801246 \h </w:instrText>
        </w:r>
        <w:r w:rsidR="00015D02">
          <w:rPr>
            <w:noProof/>
            <w:webHidden/>
          </w:rPr>
        </w:r>
        <w:r w:rsidR="00015D02">
          <w:rPr>
            <w:noProof/>
            <w:webHidden/>
          </w:rPr>
          <w:fldChar w:fldCharType="separate"/>
        </w:r>
        <w:r w:rsidR="00015D02">
          <w:rPr>
            <w:noProof/>
            <w:webHidden/>
          </w:rPr>
          <w:t>39</w:t>
        </w:r>
        <w:r w:rsidR="00015D02">
          <w:rPr>
            <w:noProof/>
            <w:webHidden/>
          </w:rPr>
          <w:fldChar w:fldCharType="end"/>
        </w:r>
      </w:hyperlink>
    </w:p>
    <w:p w14:paraId="117E5937"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47" w:history="1">
        <w:r w:rsidR="00015D02" w:rsidRPr="00A1723B">
          <w:rPr>
            <w:rStyle w:val="Hyperlink"/>
            <w:rFonts w:ascii="Tahoma" w:hAnsi="Tahoma" w:cs="Tahoma"/>
            <w:i/>
            <w:iCs/>
            <w:noProof/>
          </w:rPr>
          <w:t>5.1.5.</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Self-Assessment of Symptoms</w:t>
        </w:r>
        <w:r w:rsidR="00015D02">
          <w:rPr>
            <w:noProof/>
            <w:webHidden/>
          </w:rPr>
          <w:tab/>
        </w:r>
        <w:r w:rsidR="00015D02">
          <w:rPr>
            <w:noProof/>
            <w:webHidden/>
          </w:rPr>
          <w:fldChar w:fldCharType="begin"/>
        </w:r>
        <w:r w:rsidR="00015D02">
          <w:rPr>
            <w:noProof/>
            <w:webHidden/>
          </w:rPr>
          <w:instrText xml:space="preserve"> PAGEREF _Toc517801247 \h </w:instrText>
        </w:r>
        <w:r w:rsidR="00015D02">
          <w:rPr>
            <w:noProof/>
            <w:webHidden/>
          </w:rPr>
        </w:r>
        <w:r w:rsidR="00015D02">
          <w:rPr>
            <w:noProof/>
            <w:webHidden/>
          </w:rPr>
          <w:fldChar w:fldCharType="separate"/>
        </w:r>
        <w:r w:rsidR="00015D02">
          <w:rPr>
            <w:noProof/>
            <w:webHidden/>
          </w:rPr>
          <w:t>39</w:t>
        </w:r>
        <w:r w:rsidR="00015D02">
          <w:rPr>
            <w:noProof/>
            <w:webHidden/>
          </w:rPr>
          <w:fldChar w:fldCharType="end"/>
        </w:r>
      </w:hyperlink>
    </w:p>
    <w:p w14:paraId="373152BF"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48" w:history="1">
        <w:r w:rsidR="00015D02" w:rsidRPr="00A1723B">
          <w:rPr>
            <w:rStyle w:val="Hyperlink"/>
            <w:rFonts w:ascii="Tahoma" w:hAnsi="Tahoma" w:cs="Tahoma"/>
            <w:i/>
            <w:iCs/>
            <w:noProof/>
          </w:rPr>
          <w:t>5.1.6.</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Assessment of TBUT</w:t>
        </w:r>
        <w:r w:rsidR="00015D02">
          <w:rPr>
            <w:noProof/>
            <w:webHidden/>
          </w:rPr>
          <w:tab/>
        </w:r>
        <w:r w:rsidR="00015D02">
          <w:rPr>
            <w:noProof/>
            <w:webHidden/>
          </w:rPr>
          <w:fldChar w:fldCharType="begin"/>
        </w:r>
        <w:r w:rsidR="00015D02">
          <w:rPr>
            <w:noProof/>
            <w:webHidden/>
          </w:rPr>
          <w:instrText xml:space="preserve"> PAGEREF _Toc517801248 \h </w:instrText>
        </w:r>
        <w:r w:rsidR="00015D02">
          <w:rPr>
            <w:noProof/>
            <w:webHidden/>
          </w:rPr>
        </w:r>
        <w:r w:rsidR="00015D02">
          <w:rPr>
            <w:noProof/>
            <w:webHidden/>
          </w:rPr>
          <w:fldChar w:fldCharType="separate"/>
        </w:r>
        <w:r w:rsidR="00015D02">
          <w:rPr>
            <w:noProof/>
            <w:webHidden/>
          </w:rPr>
          <w:t>40</w:t>
        </w:r>
        <w:r w:rsidR="00015D02">
          <w:rPr>
            <w:noProof/>
            <w:webHidden/>
          </w:rPr>
          <w:fldChar w:fldCharType="end"/>
        </w:r>
      </w:hyperlink>
    </w:p>
    <w:p w14:paraId="7A4032F7"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49" w:history="1">
        <w:r w:rsidR="00015D02" w:rsidRPr="00A1723B">
          <w:rPr>
            <w:rStyle w:val="Hyperlink"/>
            <w:rFonts w:ascii="Tahoma" w:hAnsi="Tahoma" w:cs="Tahoma"/>
            <w:i/>
            <w:iCs/>
            <w:noProof/>
          </w:rPr>
          <w:t>5.1.7.</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Routine ophthalmic examination</w:t>
        </w:r>
        <w:r w:rsidR="00015D02">
          <w:rPr>
            <w:noProof/>
            <w:webHidden/>
          </w:rPr>
          <w:tab/>
        </w:r>
        <w:r w:rsidR="00015D02">
          <w:rPr>
            <w:noProof/>
            <w:webHidden/>
          </w:rPr>
          <w:fldChar w:fldCharType="begin"/>
        </w:r>
        <w:r w:rsidR="00015D02">
          <w:rPr>
            <w:noProof/>
            <w:webHidden/>
          </w:rPr>
          <w:instrText xml:space="preserve"> PAGEREF _Toc517801249 \h </w:instrText>
        </w:r>
        <w:r w:rsidR="00015D02">
          <w:rPr>
            <w:noProof/>
            <w:webHidden/>
          </w:rPr>
        </w:r>
        <w:r w:rsidR="00015D02">
          <w:rPr>
            <w:noProof/>
            <w:webHidden/>
          </w:rPr>
          <w:fldChar w:fldCharType="separate"/>
        </w:r>
        <w:r w:rsidR="00015D02">
          <w:rPr>
            <w:noProof/>
            <w:webHidden/>
          </w:rPr>
          <w:t>40</w:t>
        </w:r>
        <w:r w:rsidR="00015D02">
          <w:rPr>
            <w:noProof/>
            <w:webHidden/>
          </w:rPr>
          <w:fldChar w:fldCharType="end"/>
        </w:r>
      </w:hyperlink>
    </w:p>
    <w:p w14:paraId="0BF015CF"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50" w:history="1">
        <w:r w:rsidR="00015D02" w:rsidRPr="00A1723B">
          <w:rPr>
            <w:rStyle w:val="Hyperlink"/>
            <w:rFonts w:ascii="Tahoma" w:hAnsi="Tahoma" w:cs="Tahoma"/>
            <w:i/>
            <w:iCs/>
            <w:noProof/>
          </w:rPr>
          <w:t>5.1.8.</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Assessment of MGS score</w:t>
        </w:r>
        <w:r w:rsidR="00015D02">
          <w:rPr>
            <w:noProof/>
            <w:webHidden/>
          </w:rPr>
          <w:tab/>
        </w:r>
        <w:r w:rsidR="00015D02">
          <w:rPr>
            <w:noProof/>
            <w:webHidden/>
          </w:rPr>
          <w:fldChar w:fldCharType="begin"/>
        </w:r>
        <w:r w:rsidR="00015D02">
          <w:rPr>
            <w:noProof/>
            <w:webHidden/>
          </w:rPr>
          <w:instrText xml:space="preserve"> PAGEREF _Toc517801250 \h </w:instrText>
        </w:r>
        <w:r w:rsidR="00015D02">
          <w:rPr>
            <w:noProof/>
            <w:webHidden/>
          </w:rPr>
        </w:r>
        <w:r w:rsidR="00015D02">
          <w:rPr>
            <w:noProof/>
            <w:webHidden/>
          </w:rPr>
          <w:fldChar w:fldCharType="separate"/>
        </w:r>
        <w:r w:rsidR="00015D02">
          <w:rPr>
            <w:noProof/>
            <w:webHidden/>
          </w:rPr>
          <w:t>41</w:t>
        </w:r>
        <w:r w:rsidR="00015D02">
          <w:rPr>
            <w:noProof/>
            <w:webHidden/>
          </w:rPr>
          <w:fldChar w:fldCharType="end"/>
        </w:r>
      </w:hyperlink>
    </w:p>
    <w:p w14:paraId="14816538"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51" w:history="1">
        <w:r w:rsidR="00015D02" w:rsidRPr="00A1723B">
          <w:rPr>
            <w:rStyle w:val="Hyperlink"/>
            <w:rFonts w:ascii="Tahoma" w:hAnsi="Tahoma" w:cs="Tahoma"/>
            <w:i/>
            <w:iCs/>
            <w:noProof/>
          </w:rPr>
          <w:t>5.1.9.</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Close-up photos of the eyes</w:t>
        </w:r>
        <w:r w:rsidR="00015D02">
          <w:rPr>
            <w:noProof/>
            <w:webHidden/>
          </w:rPr>
          <w:tab/>
        </w:r>
        <w:r w:rsidR="00015D02">
          <w:rPr>
            <w:noProof/>
            <w:webHidden/>
          </w:rPr>
          <w:fldChar w:fldCharType="begin"/>
        </w:r>
        <w:r w:rsidR="00015D02">
          <w:rPr>
            <w:noProof/>
            <w:webHidden/>
          </w:rPr>
          <w:instrText xml:space="preserve"> PAGEREF _Toc517801251 \h </w:instrText>
        </w:r>
        <w:r w:rsidR="00015D02">
          <w:rPr>
            <w:noProof/>
            <w:webHidden/>
          </w:rPr>
        </w:r>
        <w:r w:rsidR="00015D02">
          <w:rPr>
            <w:noProof/>
            <w:webHidden/>
          </w:rPr>
          <w:fldChar w:fldCharType="separate"/>
        </w:r>
        <w:r w:rsidR="00015D02">
          <w:rPr>
            <w:noProof/>
            <w:webHidden/>
          </w:rPr>
          <w:t>41</w:t>
        </w:r>
        <w:r w:rsidR="00015D02">
          <w:rPr>
            <w:noProof/>
            <w:webHidden/>
          </w:rPr>
          <w:fldChar w:fldCharType="end"/>
        </w:r>
      </w:hyperlink>
    </w:p>
    <w:p w14:paraId="4314BF9A"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52" w:history="1">
        <w:r w:rsidR="00015D02" w:rsidRPr="00A1723B">
          <w:rPr>
            <w:rStyle w:val="Hyperlink"/>
            <w:rFonts w:ascii="Tahoma" w:hAnsi="Tahoma" w:cs="Tahoma"/>
            <w:i/>
            <w:iCs/>
            <w:noProof/>
          </w:rPr>
          <w:t>5.1.10.</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Meibography</w:t>
        </w:r>
        <w:r w:rsidR="00015D02">
          <w:rPr>
            <w:noProof/>
            <w:webHidden/>
          </w:rPr>
          <w:tab/>
        </w:r>
        <w:r w:rsidR="00015D02">
          <w:rPr>
            <w:noProof/>
            <w:webHidden/>
          </w:rPr>
          <w:fldChar w:fldCharType="begin"/>
        </w:r>
        <w:r w:rsidR="00015D02">
          <w:rPr>
            <w:noProof/>
            <w:webHidden/>
          </w:rPr>
          <w:instrText xml:space="preserve"> PAGEREF _Toc517801252 \h </w:instrText>
        </w:r>
        <w:r w:rsidR="00015D02">
          <w:rPr>
            <w:noProof/>
            <w:webHidden/>
          </w:rPr>
        </w:r>
        <w:r w:rsidR="00015D02">
          <w:rPr>
            <w:noProof/>
            <w:webHidden/>
          </w:rPr>
          <w:fldChar w:fldCharType="separate"/>
        </w:r>
        <w:r w:rsidR="00015D02">
          <w:rPr>
            <w:noProof/>
            <w:webHidden/>
          </w:rPr>
          <w:t>42</w:t>
        </w:r>
        <w:r w:rsidR="00015D02">
          <w:rPr>
            <w:noProof/>
            <w:webHidden/>
          </w:rPr>
          <w:fldChar w:fldCharType="end"/>
        </w:r>
      </w:hyperlink>
    </w:p>
    <w:p w14:paraId="0E0761DF"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69" w:history="1">
        <w:r w:rsidR="00015D02" w:rsidRPr="00A1723B">
          <w:rPr>
            <w:rStyle w:val="Hyperlink"/>
            <w:rFonts w:ascii="Tahoma" w:hAnsi="Tahoma" w:cs="Tahoma"/>
            <w:i/>
            <w:iCs/>
            <w:noProof/>
          </w:rPr>
          <w:t>5.1.11.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Enrollment</w:t>
        </w:r>
        <w:r w:rsidR="00015D02">
          <w:rPr>
            <w:noProof/>
            <w:webHidden/>
          </w:rPr>
          <w:tab/>
        </w:r>
        <w:r w:rsidR="00015D02">
          <w:rPr>
            <w:noProof/>
            <w:webHidden/>
          </w:rPr>
          <w:fldChar w:fldCharType="begin"/>
        </w:r>
        <w:r w:rsidR="00015D02">
          <w:rPr>
            <w:noProof/>
            <w:webHidden/>
          </w:rPr>
          <w:instrText xml:space="preserve"> PAGEREF _Toc517801269 \h </w:instrText>
        </w:r>
        <w:r w:rsidR="00015D02">
          <w:rPr>
            <w:noProof/>
            <w:webHidden/>
          </w:rPr>
        </w:r>
        <w:r w:rsidR="00015D02">
          <w:rPr>
            <w:noProof/>
            <w:webHidden/>
          </w:rPr>
          <w:fldChar w:fldCharType="separate"/>
        </w:r>
        <w:r w:rsidR="00015D02">
          <w:rPr>
            <w:noProof/>
            <w:webHidden/>
          </w:rPr>
          <w:t>43</w:t>
        </w:r>
        <w:r w:rsidR="00015D02">
          <w:rPr>
            <w:noProof/>
            <w:webHidden/>
          </w:rPr>
          <w:fldChar w:fldCharType="end"/>
        </w:r>
      </w:hyperlink>
    </w:p>
    <w:p w14:paraId="4C426334"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70" w:history="1">
        <w:r w:rsidR="00015D02" w:rsidRPr="00A1723B">
          <w:rPr>
            <w:rStyle w:val="Hyperlink"/>
            <w:rFonts w:ascii="Tahoma" w:hAnsi="Tahoma" w:cs="Tahoma"/>
            <w:i/>
            <w:iCs/>
            <w:noProof/>
          </w:rPr>
          <w:t>5.1.12.</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Randomization</w:t>
        </w:r>
        <w:r w:rsidR="00015D02">
          <w:rPr>
            <w:noProof/>
            <w:webHidden/>
          </w:rPr>
          <w:tab/>
        </w:r>
        <w:r w:rsidR="00015D02">
          <w:rPr>
            <w:noProof/>
            <w:webHidden/>
          </w:rPr>
          <w:fldChar w:fldCharType="begin"/>
        </w:r>
        <w:r w:rsidR="00015D02">
          <w:rPr>
            <w:noProof/>
            <w:webHidden/>
          </w:rPr>
          <w:instrText xml:space="preserve"> PAGEREF _Toc517801270 \h </w:instrText>
        </w:r>
        <w:r w:rsidR="00015D02">
          <w:rPr>
            <w:noProof/>
            <w:webHidden/>
          </w:rPr>
        </w:r>
        <w:r w:rsidR="00015D02">
          <w:rPr>
            <w:noProof/>
            <w:webHidden/>
          </w:rPr>
          <w:fldChar w:fldCharType="separate"/>
        </w:r>
        <w:r w:rsidR="00015D02">
          <w:rPr>
            <w:noProof/>
            <w:webHidden/>
          </w:rPr>
          <w:t>43</w:t>
        </w:r>
        <w:r w:rsidR="00015D02">
          <w:rPr>
            <w:noProof/>
            <w:webHidden/>
          </w:rPr>
          <w:fldChar w:fldCharType="end"/>
        </w:r>
      </w:hyperlink>
    </w:p>
    <w:p w14:paraId="29E4AEC3"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71" w:history="1">
        <w:r w:rsidR="00015D02" w:rsidRPr="00A1723B">
          <w:rPr>
            <w:rStyle w:val="Hyperlink"/>
            <w:rFonts w:ascii="Tahoma" w:hAnsi="Tahoma" w:cs="Tahoma"/>
            <w:noProof/>
          </w:rPr>
          <w:t>5.2.</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Treatment visits</w:t>
        </w:r>
        <w:r w:rsidR="00015D02">
          <w:rPr>
            <w:noProof/>
            <w:webHidden/>
          </w:rPr>
          <w:tab/>
        </w:r>
        <w:r w:rsidR="00015D02">
          <w:rPr>
            <w:noProof/>
            <w:webHidden/>
          </w:rPr>
          <w:fldChar w:fldCharType="begin"/>
        </w:r>
        <w:r w:rsidR="00015D02">
          <w:rPr>
            <w:noProof/>
            <w:webHidden/>
          </w:rPr>
          <w:instrText xml:space="preserve"> PAGEREF _Toc517801271 \h </w:instrText>
        </w:r>
        <w:r w:rsidR="00015D02">
          <w:rPr>
            <w:noProof/>
            <w:webHidden/>
          </w:rPr>
        </w:r>
        <w:r w:rsidR="00015D02">
          <w:rPr>
            <w:noProof/>
            <w:webHidden/>
          </w:rPr>
          <w:fldChar w:fldCharType="separate"/>
        </w:r>
        <w:r w:rsidR="00015D02">
          <w:rPr>
            <w:noProof/>
            <w:webHidden/>
          </w:rPr>
          <w:t>44</w:t>
        </w:r>
        <w:r w:rsidR="00015D02">
          <w:rPr>
            <w:noProof/>
            <w:webHidden/>
          </w:rPr>
          <w:fldChar w:fldCharType="end"/>
        </w:r>
      </w:hyperlink>
    </w:p>
    <w:p w14:paraId="451145C2"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72" w:history="1">
        <w:r w:rsidR="00015D02" w:rsidRPr="00A1723B">
          <w:rPr>
            <w:rStyle w:val="Hyperlink"/>
            <w:rFonts w:ascii="Tahoma" w:hAnsi="Tahoma" w:cs="Tahoma"/>
            <w:i/>
            <w:iCs/>
            <w:noProof/>
          </w:rPr>
          <w:t>5.2.1.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Pre</w:t>
        </w:r>
        <w:r w:rsidR="00015D02" w:rsidRPr="00A1723B">
          <w:rPr>
            <w:rStyle w:val="Hyperlink"/>
            <w:rFonts w:ascii="Tahoma" w:hAnsi="Tahoma" w:cs="Tahoma"/>
            <w:i/>
            <w:iCs/>
            <w:noProof/>
          </w:rPr>
          <w:noBreakHyphen/>
          <w:t>Treatment Procedures</w:t>
        </w:r>
        <w:r w:rsidR="00015D02">
          <w:rPr>
            <w:noProof/>
            <w:webHidden/>
          </w:rPr>
          <w:tab/>
        </w:r>
        <w:r w:rsidR="00015D02">
          <w:rPr>
            <w:noProof/>
            <w:webHidden/>
          </w:rPr>
          <w:fldChar w:fldCharType="begin"/>
        </w:r>
        <w:r w:rsidR="00015D02">
          <w:rPr>
            <w:noProof/>
            <w:webHidden/>
          </w:rPr>
          <w:instrText xml:space="preserve"> PAGEREF _Toc517801272 \h </w:instrText>
        </w:r>
        <w:r w:rsidR="00015D02">
          <w:rPr>
            <w:noProof/>
            <w:webHidden/>
          </w:rPr>
        </w:r>
        <w:r w:rsidR="00015D02">
          <w:rPr>
            <w:noProof/>
            <w:webHidden/>
          </w:rPr>
          <w:fldChar w:fldCharType="separate"/>
        </w:r>
        <w:r w:rsidR="00015D02">
          <w:rPr>
            <w:noProof/>
            <w:webHidden/>
          </w:rPr>
          <w:t>44</w:t>
        </w:r>
        <w:r w:rsidR="00015D02">
          <w:rPr>
            <w:noProof/>
            <w:webHidden/>
          </w:rPr>
          <w:fldChar w:fldCharType="end"/>
        </w:r>
      </w:hyperlink>
    </w:p>
    <w:p w14:paraId="42ADF1ED"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73" w:history="1">
        <w:r w:rsidR="00015D02" w:rsidRPr="00A1723B">
          <w:rPr>
            <w:rStyle w:val="Hyperlink"/>
            <w:rFonts w:ascii="Tahoma" w:hAnsi="Tahoma" w:cs="Tahoma"/>
            <w:i/>
            <w:iCs/>
            <w:noProof/>
          </w:rPr>
          <w:t>5.2.2.</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Treatment</w:t>
        </w:r>
        <w:r w:rsidR="00015D02">
          <w:rPr>
            <w:noProof/>
            <w:webHidden/>
          </w:rPr>
          <w:tab/>
        </w:r>
        <w:r w:rsidR="00015D02">
          <w:rPr>
            <w:noProof/>
            <w:webHidden/>
          </w:rPr>
          <w:fldChar w:fldCharType="begin"/>
        </w:r>
        <w:r w:rsidR="00015D02">
          <w:rPr>
            <w:noProof/>
            <w:webHidden/>
          </w:rPr>
          <w:instrText xml:space="preserve"> PAGEREF _Toc517801273 \h </w:instrText>
        </w:r>
        <w:r w:rsidR="00015D02">
          <w:rPr>
            <w:noProof/>
            <w:webHidden/>
          </w:rPr>
        </w:r>
        <w:r w:rsidR="00015D02">
          <w:rPr>
            <w:noProof/>
            <w:webHidden/>
          </w:rPr>
          <w:fldChar w:fldCharType="separate"/>
        </w:r>
        <w:r w:rsidR="00015D02">
          <w:rPr>
            <w:noProof/>
            <w:webHidden/>
          </w:rPr>
          <w:t>45</w:t>
        </w:r>
        <w:r w:rsidR="00015D02">
          <w:rPr>
            <w:noProof/>
            <w:webHidden/>
          </w:rPr>
          <w:fldChar w:fldCharType="end"/>
        </w:r>
      </w:hyperlink>
    </w:p>
    <w:p w14:paraId="2626F1C2"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74" w:history="1">
        <w:r w:rsidR="00015D02" w:rsidRPr="00A1723B">
          <w:rPr>
            <w:rStyle w:val="Hyperlink"/>
            <w:rFonts w:ascii="Tahoma" w:hAnsi="Tahoma" w:cs="Tahoma"/>
            <w:i/>
            <w:iCs/>
            <w:noProof/>
          </w:rPr>
          <w:t>5.2.3.</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Post-treatment Instructions</w:t>
        </w:r>
        <w:r w:rsidR="00015D02">
          <w:rPr>
            <w:noProof/>
            <w:webHidden/>
          </w:rPr>
          <w:tab/>
        </w:r>
        <w:r w:rsidR="00015D02">
          <w:rPr>
            <w:noProof/>
            <w:webHidden/>
          </w:rPr>
          <w:fldChar w:fldCharType="begin"/>
        </w:r>
        <w:r w:rsidR="00015D02">
          <w:rPr>
            <w:noProof/>
            <w:webHidden/>
          </w:rPr>
          <w:instrText xml:space="preserve"> PAGEREF _Toc517801274 \h </w:instrText>
        </w:r>
        <w:r w:rsidR="00015D02">
          <w:rPr>
            <w:noProof/>
            <w:webHidden/>
          </w:rPr>
        </w:r>
        <w:r w:rsidR="00015D02">
          <w:rPr>
            <w:noProof/>
            <w:webHidden/>
          </w:rPr>
          <w:fldChar w:fldCharType="separate"/>
        </w:r>
        <w:r w:rsidR="00015D02">
          <w:rPr>
            <w:noProof/>
            <w:webHidden/>
          </w:rPr>
          <w:t>46</w:t>
        </w:r>
        <w:r w:rsidR="00015D02">
          <w:rPr>
            <w:noProof/>
            <w:webHidden/>
          </w:rPr>
          <w:fldChar w:fldCharType="end"/>
        </w:r>
      </w:hyperlink>
    </w:p>
    <w:p w14:paraId="3F155F17"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75" w:history="1">
        <w:r w:rsidR="00015D02" w:rsidRPr="00A1723B">
          <w:rPr>
            <w:rStyle w:val="Hyperlink"/>
            <w:rFonts w:ascii="Tahoma" w:hAnsi="Tahoma" w:cs="Tahoma"/>
            <w:i/>
            <w:iCs/>
            <w:noProof/>
          </w:rPr>
          <w:t>5.2.4.</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Check-up call</w:t>
        </w:r>
        <w:r w:rsidR="00015D02">
          <w:rPr>
            <w:noProof/>
            <w:webHidden/>
          </w:rPr>
          <w:tab/>
        </w:r>
        <w:r w:rsidR="00015D02">
          <w:rPr>
            <w:noProof/>
            <w:webHidden/>
          </w:rPr>
          <w:fldChar w:fldCharType="begin"/>
        </w:r>
        <w:r w:rsidR="00015D02">
          <w:rPr>
            <w:noProof/>
            <w:webHidden/>
          </w:rPr>
          <w:instrText xml:space="preserve"> PAGEREF _Toc517801275 \h </w:instrText>
        </w:r>
        <w:r w:rsidR="00015D02">
          <w:rPr>
            <w:noProof/>
            <w:webHidden/>
          </w:rPr>
        </w:r>
        <w:r w:rsidR="00015D02">
          <w:rPr>
            <w:noProof/>
            <w:webHidden/>
          </w:rPr>
          <w:fldChar w:fldCharType="separate"/>
        </w:r>
        <w:r w:rsidR="00015D02">
          <w:rPr>
            <w:noProof/>
            <w:webHidden/>
          </w:rPr>
          <w:t>46</w:t>
        </w:r>
        <w:r w:rsidR="00015D02">
          <w:rPr>
            <w:noProof/>
            <w:webHidden/>
          </w:rPr>
          <w:fldChar w:fldCharType="end"/>
        </w:r>
      </w:hyperlink>
    </w:p>
    <w:p w14:paraId="31EDD75D"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76" w:history="1">
        <w:r w:rsidR="00015D02" w:rsidRPr="00A1723B">
          <w:rPr>
            <w:rStyle w:val="Hyperlink"/>
            <w:rFonts w:ascii="Tahoma" w:hAnsi="Tahoma" w:cs="Tahoma"/>
            <w:noProof/>
          </w:rPr>
          <w:t>5.3.</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Follow</w:t>
        </w:r>
        <w:r w:rsidR="00015D02" w:rsidRPr="00A1723B">
          <w:rPr>
            <w:rStyle w:val="Hyperlink"/>
            <w:rFonts w:ascii="Tahoma" w:hAnsi="Tahoma" w:cs="Tahoma"/>
            <w:noProof/>
          </w:rPr>
          <w:noBreakHyphen/>
          <w:t>up Visit</w:t>
        </w:r>
        <w:r w:rsidR="00015D02">
          <w:rPr>
            <w:noProof/>
            <w:webHidden/>
          </w:rPr>
          <w:tab/>
        </w:r>
        <w:r w:rsidR="00015D02">
          <w:rPr>
            <w:noProof/>
            <w:webHidden/>
          </w:rPr>
          <w:fldChar w:fldCharType="begin"/>
        </w:r>
        <w:r w:rsidR="00015D02">
          <w:rPr>
            <w:noProof/>
            <w:webHidden/>
          </w:rPr>
          <w:instrText xml:space="preserve"> PAGEREF _Toc517801276 \h </w:instrText>
        </w:r>
        <w:r w:rsidR="00015D02">
          <w:rPr>
            <w:noProof/>
            <w:webHidden/>
          </w:rPr>
        </w:r>
        <w:r w:rsidR="00015D02">
          <w:rPr>
            <w:noProof/>
            <w:webHidden/>
          </w:rPr>
          <w:fldChar w:fldCharType="separate"/>
        </w:r>
        <w:r w:rsidR="00015D02">
          <w:rPr>
            <w:noProof/>
            <w:webHidden/>
          </w:rPr>
          <w:t>46</w:t>
        </w:r>
        <w:r w:rsidR="00015D02">
          <w:rPr>
            <w:noProof/>
            <w:webHidden/>
          </w:rPr>
          <w:fldChar w:fldCharType="end"/>
        </w:r>
      </w:hyperlink>
    </w:p>
    <w:p w14:paraId="0C6BD4BE"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77" w:history="1">
        <w:r w:rsidR="00015D02" w:rsidRPr="00A1723B">
          <w:rPr>
            <w:rStyle w:val="Hyperlink"/>
            <w:rFonts w:ascii="Tahoma" w:hAnsi="Tahoma" w:cs="Tahoma"/>
            <w:i/>
            <w:iCs/>
            <w:noProof/>
          </w:rPr>
          <w:t>5.3.1.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Schedule</w:t>
        </w:r>
        <w:r w:rsidR="00015D02">
          <w:rPr>
            <w:noProof/>
            <w:webHidden/>
          </w:rPr>
          <w:tab/>
        </w:r>
        <w:r w:rsidR="00015D02">
          <w:rPr>
            <w:noProof/>
            <w:webHidden/>
          </w:rPr>
          <w:fldChar w:fldCharType="begin"/>
        </w:r>
        <w:r w:rsidR="00015D02">
          <w:rPr>
            <w:noProof/>
            <w:webHidden/>
          </w:rPr>
          <w:instrText xml:space="preserve"> PAGEREF _Toc517801277 \h </w:instrText>
        </w:r>
        <w:r w:rsidR="00015D02">
          <w:rPr>
            <w:noProof/>
            <w:webHidden/>
          </w:rPr>
        </w:r>
        <w:r w:rsidR="00015D02">
          <w:rPr>
            <w:noProof/>
            <w:webHidden/>
          </w:rPr>
          <w:fldChar w:fldCharType="separate"/>
        </w:r>
        <w:r w:rsidR="00015D02">
          <w:rPr>
            <w:noProof/>
            <w:webHidden/>
          </w:rPr>
          <w:t>46</w:t>
        </w:r>
        <w:r w:rsidR="00015D02">
          <w:rPr>
            <w:noProof/>
            <w:webHidden/>
          </w:rPr>
          <w:fldChar w:fldCharType="end"/>
        </w:r>
      </w:hyperlink>
    </w:p>
    <w:p w14:paraId="1FCD3B37"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78" w:history="1">
        <w:r w:rsidR="00015D02" w:rsidRPr="00A1723B">
          <w:rPr>
            <w:rStyle w:val="Hyperlink"/>
            <w:rFonts w:ascii="Tahoma" w:hAnsi="Tahoma" w:cs="Tahoma"/>
            <w:i/>
            <w:iCs/>
            <w:noProof/>
          </w:rPr>
          <w:t>5.3.2.</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Examiner</w:t>
        </w:r>
        <w:r w:rsidR="00015D02">
          <w:rPr>
            <w:noProof/>
            <w:webHidden/>
          </w:rPr>
          <w:tab/>
        </w:r>
        <w:r w:rsidR="00015D02">
          <w:rPr>
            <w:noProof/>
            <w:webHidden/>
          </w:rPr>
          <w:fldChar w:fldCharType="begin"/>
        </w:r>
        <w:r w:rsidR="00015D02">
          <w:rPr>
            <w:noProof/>
            <w:webHidden/>
          </w:rPr>
          <w:instrText xml:space="preserve"> PAGEREF _Toc517801278 \h </w:instrText>
        </w:r>
        <w:r w:rsidR="00015D02">
          <w:rPr>
            <w:noProof/>
            <w:webHidden/>
          </w:rPr>
        </w:r>
        <w:r w:rsidR="00015D02">
          <w:rPr>
            <w:noProof/>
            <w:webHidden/>
          </w:rPr>
          <w:fldChar w:fldCharType="separate"/>
        </w:r>
        <w:r w:rsidR="00015D02">
          <w:rPr>
            <w:noProof/>
            <w:webHidden/>
          </w:rPr>
          <w:t>47</w:t>
        </w:r>
        <w:r w:rsidR="00015D02">
          <w:rPr>
            <w:noProof/>
            <w:webHidden/>
          </w:rPr>
          <w:fldChar w:fldCharType="end"/>
        </w:r>
      </w:hyperlink>
    </w:p>
    <w:p w14:paraId="1F657DAE"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79" w:history="1">
        <w:r w:rsidR="00015D02" w:rsidRPr="00A1723B">
          <w:rPr>
            <w:rStyle w:val="Hyperlink"/>
            <w:rFonts w:ascii="Tahoma" w:hAnsi="Tahoma" w:cs="Tahoma"/>
            <w:i/>
            <w:iCs/>
            <w:noProof/>
          </w:rPr>
          <w:t>5.3.3.</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General examination and report of adverse events</w:t>
        </w:r>
        <w:r w:rsidR="00015D02">
          <w:rPr>
            <w:noProof/>
            <w:webHidden/>
          </w:rPr>
          <w:tab/>
        </w:r>
        <w:r w:rsidR="00015D02">
          <w:rPr>
            <w:noProof/>
            <w:webHidden/>
          </w:rPr>
          <w:fldChar w:fldCharType="begin"/>
        </w:r>
        <w:r w:rsidR="00015D02">
          <w:rPr>
            <w:noProof/>
            <w:webHidden/>
          </w:rPr>
          <w:instrText xml:space="preserve"> PAGEREF _Toc517801279 \h </w:instrText>
        </w:r>
        <w:r w:rsidR="00015D02">
          <w:rPr>
            <w:noProof/>
            <w:webHidden/>
          </w:rPr>
        </w:r>
        <w:r w:rsidR="00015D02">
          <w:rPr>
            <w:noProof/>
            <w:webHidden/>
          </w:rPr>
          <w:fldChar w:fldCharType="separate"/>
        </w:r>
        <w:r w:rsidR="00015D02">
          <w:rPr>
            <w:noProof/>
            <w:webHidden/>
          </w:rPr>
          <w:t>47</w:t>
        </w:r>
        <w:r w:rsidR="00015D02">
          <w:rPr>
            <w:noProof/>
            <w:webHidden/>
          </w:rPr>
          <w:fldChar w:fldCharType="end"/>
        </w:r>
      </w:hyperlink>
    </w:p>
    <w:p w14:paraId="139347BE"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80" w:history="1">
        <w:r w:rsidR="00015D02" w:rsidRPr="00A1723B">
          <w:rPr>
            <w:rStyle w:val="Hyperlink"/>
            <w:rFonts w:ascii="Tahoma" w:hAnsi="Tahoma" w:cs="Tahoma"/>
            <w:i/>
            <w:iCs/>
            <w:noProof/>
          </w:rPr>
          <w:t>5.3.4.</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Assessment of symptoms</w:t>
        </w:r>
        <w:r w:rsidR="00015D02">
          <w:rPr>
            <w:noProof/>
            <w:webHidden/>
          </w:rPr>
          <w:tab/>
        </w:r>
        <w:r w:rsidR="00015D02">
          <w:rPr>
            <w:noProof/>
            <w:webHidden/>
          </w:rPr>
          <w:fldChar w:fldCharType="begin"/>
        </w:r>
        <w:r w:rsidR="00015D02">
          <w:rPr>
            <w:noProof/>
            <w:webHidden/>
          </w:rPr>
          <w:instrText xml:space="preserve"> PAGEREF _Toc517801280 \h </w:instrText>
        </w:r>
        <w:r w:rsidR="00015D02">
          <w:rPr>
            <w:noProof/>
            <w:webHidden/>
          </w:rPr>
        </w:r>
        <w:r w:rsidR="00015D02">
          <w:rPr>
            <w:noProof/>
            <w:webHidden/>
          </w:rPr>
          <w:fldChar w:fldCharType="separate"/>
        </w:r>
        <w:r w:rsidR="00015D02">
          <w:rPr>
            <w:noProof/>
            <w:webHidden/>
          </w:rPr>
          <w:t>47</w:t>
        </w:r>
        <w:r w:rsidR="00015D02">
          <w:rPr>
            <w:noProof/>
            <w:webHidden/>
          </w:rPr>
          <w:fldChar w:fldCharType="end"/>
        </w:r>
      </w:hyperlink>
    </w:p>
    <w:p w14:paraId="1433FB19"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81" w:history="1">
        <w:r w:rsidR="00015D02" w:rsidRPr="00A1723B">
          <w:rPr>
            <w:rStyle w:val="Hyperlink"/>
            <w:rFonts w:ascii="Tahoma" w:hAnsi="Tahoma" w:cs="Tahoma"/>
            <w:i/>
            <w:iCs/>
            <w:noProof/>
          </w:rPr>
          <w:t>5.3.5.</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Assessment of TBUT</w:t>
        </w:r>
        <w:r w:rsidR="00015D02">
          <w:rPr>
            <w:noProof/>
            <w:webHidden/>
          </w:rPr>
          <w:tab/>
        </w:r>
        <w:r w:rsidR="00015D02">
          <w:rPr>
            <w:noProof/>
            <w:webHidden/>
          </w:rPr>
          <w:fldChar w:fldCharType="begin"/>
        </w:r>
        <w:r w:rsidR="00015D02">
          <w:rPr>
            <w:noProof/>
            <w:webHidden/>
          </w:rPr>
          <w:instrText xml:space="preserve"> PAGEREF _Toc517801281 \h </w:instrText>
        </w:r>
        <w:r w:rsidR="00015D02">
          <w:rPr>
            <w:noProof/>
            <w:webHidden/>
          </w:rPr>
        </w:r>
        <w:r w:rsidR="00015D02">
          <w:rPr>
            <w:noProof/>
            <w:webHidden/>
          </w:rPr>
          <w:fldChar w:fldCharType="separate"/>
        </w:r>
        <w:r w:rsidR="00015D02">
          <w:rPr>
            <w:noProof/>
            <w:webHidden/>
          </w:rPr>
          <w:t>47</w:t>
        </w:r>
        <w:r w:rsidR="00015D02">
          <w:rPr>
            <w:noProof/>
            <w:webHidden/>
          </w:rPr>
          <w:fldChar w:fldCharType="end"/>
        </w:r>
      </w:hyperlink>
    </w:p>
    <w:p w14:paraId="2934B4F7"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82" w:history="1">
        <w:r w:rsidR="00015D02" w:rsidRPr="00A1723B">
          <w:rPr>
            <w:rStyle w:val="Hyperlink"/>
            <w:rFonts w:ascii="Tahoma" w:hAnsi="Tahoma" w:cs="Tahoma"/>
            <w:i/>
            <w:iCs/>
            <w:noProof/>
          </w:rPr>
          <w:t>5.3.6.</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Routine ophthalmic examinations</w:t>
        </w:r>
        <w:r w:rsidR="00015D02">
          <w:rPr>
            <w:noProof/>
            <w:webHidden/>
          </w:rPr>
          <w:tab/>
        </w:r>
        <w:r w:rsidR="00015D02">
          <w:rPr>
            <w:noProof/>
            <w:webHidden/>
          </w:rPr>
          <w:fldChar w:fldCharType="begin"/>
        </w:r>
        <w:r w:rsidR="00015D02">
          <w:rPr>
            <w:noProof/>
            <w:webHidden/>
          </w:rPr>
          <w:instrText xml:space="preserve"> PAGEREF _Toc517801282 \h </w:instrText>
        </w:r>
        <w:r w:rsidR="00015D02">
          <w:rPr>
            <w:noProof/>
            <w:webHidden/>
          </w:rPr>
        </w:r>
        <w:r w:rsidR="00015D02">
          <w:rPr>
            <w:noProof/>
            <w:webHidden/>
          </w:rPr>
          <w:fldChar w:fldCharType="separate"/>
        </w:r>
        <w:r w:rsidR="00015D02">
          <w:rPr>
            <w:noProof/>
            <w:webHidden/>
          </w:rPr>
          <w:t>47</w:t>
        </w:r>
        <w:r w:rsidR="00015D02">
          <w:rPr>
            <w:noProof/>
            <w:webHidden/>
          </w:rPr>
          <w:fldChar w:fldCharType="end"/>
        </w:r>
      </w:hyperlink>
    </w:p>
    <w:p w14:paraId="660F3B20"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83" w:history="1">
        <w:r w:rsidR="00015D02" w:rsidRPr="00A1723B">
          <w:rPr>
            <w:rStyle w:val="Hyperlink"/>
            <w:rFonts w:ascii="Tahoma" w:hAnsi="Tahoma" w:cs="Tahoma"/>
            <w:i/>
            <w:iCs/>
            <w:noProof/>
          </w:rPr>
          <w:t>5.3.7.</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Close-up photos of the eyes</w:t>
        </w:r>
        <w:r w:rsidR="00015D02">
          <w:rPr>
            <w:noProof/>
            <w:webHidden/>
          </w:rPr>
          <w:tab/>
        </w:r>
        <w:r w:rsidR="00015D02">
          <w:rPr>
            <w:noProof/>
            <w:webHidden/>
          </w:rPr>
          <w:fldChar w:fldCharType="begin"/>
        </w:r>
        <w:r w:rsidR="00015D02">
          <w:rPr>
            <w:noProof/>
            <w:webHidden/>
          </w:rPr>
          <w:instrText xml:space="preserve"> PAGEREF _Toc517801283 \h </w:instrText>
        </w:r>
        <w:r w:rsidR="00015D02">
          <w:rPr>
            <w:noProof/>
            <w:webHidden/>
          </w:rPr>
        </w:r>
        <w:r w:rsidR="00015D02">
          <w:rPr>
            <w:noProof/>
            <w:webHidden/>
          </w:rPr>
          <w:fldChar w:fldCharType="separate"/>
        </w:r>
        <w:r w:rsidR="00015D02">
          <w:rPr>
            <w:noProof/>
            <w:webHidden/>
          </w:rPr>
          <w:t>48</w:t>
        </w:r>
        <w:r w:rsidR="00015D02">
          <w:rPr>
            <w:noProof/>
            <w:webHidden/>
          </w:rPr>
          <w:fldChar w:fldCharType="end"/>
        </w:r>
      </w:hyperlink>
    </w:p>
    <w:p w14:paraId="715C1AD5"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84" w:history="1">
        <w:r w:rsidR="00015D02" w:rsidRPr="00A1723B">
          <w:rPr>
            <w:rStyle w:val="Hyperlink"/>
            <w:rFonts w:ascii="Tahoma" w:hAnsi="Tahoma" w:cs="Tahoma"/>
            <w:i/>
            <w:iCs/>
            <w:noProof/>
          </w:rPr>
          <w:t>5.3.8.</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Meibography</w:t>
        </w:r>
        <w:r w:rsidR="00015D02">
          <w:rPr>
            <w:noProof/>
            <w:webHidden/>
          </w:rPr>
          <w:tab/>
        </w:r>
        <w:r w:rsidR="00015D02">
          <w:rPr>
            <w:noProof/>
            <w:webHidden/>
          </w:rPr>
          <w:fldChar w:fldCharType="begin"/>
        </w:r>
        <w:r w:rsidR="00015D02">
          <w:rPr>
            <w:noProof/>
            <w:webHidden/>
          </w:rPr>
          <w:instrText xml:space="preserve"> PAGEREF _Toc517801284 \h </w:instrText>
        </w:r>
        <w:r w:rsidR="00015D02">
          <w:rPr>
            <w:noProof/>
            <w:webHidden/>
          </w:rPr>
        </w:r>
        <w:r w:rsidR="00015D02">
          <w:rPr>
            <w:noProof/>
            <w:webHidden/>
          </w:rPr>
          <w:fldChar w:fldCharType="separate"/>
        </w:r>
        <w:r w:rsidR="00015D02">
          <w:rPr>
            <w:noProof/>
            <w:webHidden/>
          </w:rPr>
          <w:t>48</w:t>
        </w:r>
        <w:r w:rsidR="00015D02">
          <w:rPr>
            <w:noProof/>
            <w:webHidden/>
          </w:rPr>
          <w:fldChar w:fldCharType="end"/>
        </w:r>
      </w:hyperlink>
    </w:p>
    <w:p w14:paraId="757E3FE8"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85" w:history="1">
        <w:r w:rsidR="00015D02" w:rsidRPr="00A1723B">
          <w:rPr>
            <w:rStyle w:val="Hyperlink"/>
            <w:rFonts w:ascii="Tahoma" w:hAnsi="Tahoma" w:cs="Tahoma"/>
            <w:i/>
            <w:iCs/>
            <w:noProof/>
          </w:rPr>
          <w:t>5.3.9.</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MGS score</w:t>
        </w:r>
        <w:r w:rsidR="00015D02">
          <w:rPr>
            <w:noProof/>
            <w:webHidden/>
          </w:rPr>
          <w:tab/>
        </w:r>
        <w:r w:rsidR="00015D02">
          <w:rPr>
            <w:noProof/>
            <w:webHidden/>
          </w:rPr>
          <w:fldChar w:fldCharType="begin"/>
        </w:r>
        <w:r w:rsidR="00015D02">
          <w:rPr>
            <w:noProof/>
            <w:webHidden/>
          </w:rPr>
          <w:instrText xml:space="preserve"> PAGEREF _Toc517801285 \h </w:instrText>
        </w:r>
        <w:r w:rsidR="00015D02">
          <w:rPr>
            <w:noProof/>
            <w:webHidden/>
          </w:rPr>
        </w:r>
        <w:r w:rsidR="00015D02">
          <w:rPr>
            <w:noProof/>
            <w:webHidden/>
          </w:rPr>
          <w:fldChar w:fldCharType="separate"/>
        </w:r>
        <w:r w:rsidR="00015D02">
          <w:rPr>
            <w:noProof/>
            <w:webHidden/>
          </w:rPr>
          <w:t>48</w:t>
        </w:r>
        <w:r w:rsidR="00015D02">
          <w:rPr>
            <w:noProof/>
            <w:webHidden/>
          </w:rPr>
          <w:fldChar w:fldCharType="end"/>
        </w:r>
      </w:hyperlink>
    </w:p>
    <w:p w14:paraId="0766A218"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86" w:history="1">
        <w:r w:rsidR="00015D02" w:rsidRPr="00A1723B">
          <w:rPr>
            <w:rStyle w:val="Hyperlink"/>
            <w:rFonts w:ascii="Tahoma" w:hAnsi="Tahoma" w:cs="Tahoma"/>
            <w:noProof/>
          </w:rPr>
          <w:t>5.4.</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Termination visit</w:t>
        </w:r>
        <w:r w:rsidR="00015D02">
          <w:rPr>
            <w:noProof/>
            <w:webHidden/>
          </w:rPr>
          <w:tab/>
        </w:r>
        <w:r w:rsidR="00015D02">
          <w:rPr>
            <w:noProof/>
            <w:webHidden/>
          </w:rPr>
          <w:fldChar w:fldCharType="begin"/>
        </w:r>
        <w:r w:rsidR="00015D02">
          <w:rPr>
            <w:noProof/>
            <w:webHidden/>
          </w:rPr>
          <w:instrText xml:space="preserve"> PAGEREF _Toc517801286 \h </w:instrText>
        </w:r>
        <w:r w:rsidR="00015D02">
          <w:rPr>
            <w:noProof/>
            <w:webHidden/>
          </w:rPr>
        </w:r>
        <w:r w:rsidR="00015D02">
          <w:rPr>
            <w:noProof/>
            <w:webHidden/>
          </w:rPr>
          <w:fldChar w:fldCharType="separate"/>
        </w:r>
        <w:r w:rsidR="00015D02">
          <w:rPr>
            <w:noProof/>
            <w:webHidden/>
          </w:rPr>
          <w:t>49</w:t>
        </w:r>
        <w:r w:rsidR="00015D02">
          <w:rPr>
            <w:noProof/>
            <w:webHidden/>
          </w:rPr>
          <w:fldChar w:fldCharType="end"/>
        </w:r>
      </w:hyperlink>
    </w:p>
    <w:p w14:paraId="07651B1C"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87" w:history="1">
        <w:r w:rsidR="00015D02" w:rsidRPr="00A1723B">
          <w:rPr>
            <w:rStyle w:val="Hyperlink"/>
            <w:noProof/>
          </w:rPr>
          <w:t>6.</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Study Evaluations</w:t>
        </w:r>
        <w:r w:rsidR="00015D02">
          <w:rPr>
            <w:noProof/>
            <w:webHidden/>
          </w:rPr>
          <w:tab/>
        </w:r>
        <w:r w:rsidR="00015D02">
          <w:rPr>
            <w:noProof/>
            <w:webHidden/>
          </w:rPr>
          <w:fldChar w:fldCharType="begin"/>
        </w:r>
        <w:r w:rsidR="00015D02">
          <w:rPr>
            <w:noProof/>
            <w:webHidden/>
          </w:rPr>
          <w:instrText xml:space="preserve"> PAGEREF _Toc517801287 \h </w:instrText>
        </w:r>
        <w:r w:rsidR="00015D02">
          <w:rPr>
            <w:noProof/>
            <w:webHidden/>
          </w:rPr>
        </w:r>
        <w:r w:rsidR="00015D02">
          <w:rPr>
            <w:noProof/>
            <w:webHidden/>
          </w:rPr>
          <w:fldChar w:fldCharType="separate"/>
        </w:r>
        <w:r w:rsidR="00015D02">
          <w:rPr>
            <w:noProof/>
            <w:webHidden/>
          </w:rPr>
          <w:t>49</w:t>
        </w:r>
        <w:r w:rsidR="00015D02">
          <w:rPr>
            <w:noProof/>
            <w:webHidden/>
          </w:rPr>
          <w:fldChar w:fldCharType="end"/>
        </w:r>
      </w:hyperlink>
    </w:p>
    <w:p w14:paraId="4CCDB0FA"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88" w:history="1">
        <w:r w:rsidR="00015D02" w:rsidRPr="00A1723B">
          <w:rPr>
            <w:rStyle w:val="Hyperlink"/>
            <w:rFonts w:ascii="Tahoma" w:hAnsi="Tahoma" w:cs="Tahoma"/>
            <w:noProof/>
          </w:rPr>
          <w:t>6.1.</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Efficiency</w:t>
        </w:r>
        <w:r w:rsidR="00015D02">
          <w:rPr>
            <w:noProof/>
            <w:webHidden/>
          </w:rPr>
          <w:tab/>
        </w:r>
        <w:r w:rsidR="00015D02">
          <w:rPr>
            <w:noProof/>
            <w:webHidden/>
          </w:rPr>
          <w:fldChar w:fldCharType="begin"/>
        </w:r>
        <w:r w:rsidR="00015D02">
          <w:rPr>
            <w:noProof/>
            <w:webHidden/>
          </w:rPr>
          <w:instrText xml:space="preserve"> PAGEREF _Toc517801288 \h </w:instrText>
        </w:r>
        <w:r w:rsidR="00015D02">
          <w:rPr>
            <w:noProof/>
            <w:webHidden/>
          </w:rPr>
        </w:r>
        <w:r w:rsidR="00015D02">
          <w:rPr>
            <w:noProof/>
            <w:webHidden/>
          </w:rPr>
          <w:fldChar w:fldCharType="separate"/>
        </w:r>
        <w:r w:rsidR="00015D02">
          <w:rPr>
            <w:noProof/>
            <w:webHidden/>
          </w:rPr>
          <w:t>49</w:t>
        </w:r>
        <w:r w:rsidR="00015D02">
          <w:rPr>
            <w:noProof/>
            <w:webHidden/>
          </w:rPr>
          <w:fldChar w:fldCharType="end"/>
        </w:r>
      </w:hyperlink>
    </w:p>
    <w:p w14:paraId="0A0B3C51"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89" w:history="1">
        <w:r w:rsidR="00015D02" w:rsidRPr="00A1723B">
          <w:rPr>
            <w:rStyle w:val="Hyperlink"/>
            <w:rFonts w:ascii="Tahoma" w:hAnsi="Tahoma" w:cs="Tahoma"/>
            <w:i/>
            <w:iCs/>
            <w:noProof/>
          </w:rPr>
          <w:t>6.1.1.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Primary effectiveness endpoint</w:t>
        </w:r>
        <w:r w:rsidR="00015D02">
          <w:rPr>
            <w:noProof/>
            <w:webHidden/>
          </w:rPr>
          <w:tab/>
        </w:r>
        <w:r w:rsidR="00015D02">
          <w:rPr>
            <w:noProof/>
            <w:webHidden/>
          </w:rPr>
          <w:fldChar w:fldCharType="begin"/>
        </w:r>
        <w:r w:rsidR="00015D02">
          <w:rPr>
            <w:noProof/>
            <w:webHidden/>
          </w:rPr>
          <w:instrText xml:space="preserve"> PAGEREF _Toc517801289 \h </w:instrText>
        </w:r>
        <w:r w:rsidR="00015D02">
          <w:rPr>
            <w:noProof/>
            <w:webHidden/>
          </w:rPr>
        </w:r>
        <w:r w:rsidR="00015D02">
          <w:rPr>
            <w:noProof/>
            <w:webHidden/>
          </w:rPr>
          <w:fldChar w:fldCharType="separate"/>
        </w:r>
        <w:r w:rsidR="00015D02">
          <w:rPr>
            <w:noProof/>
            <w:webHidden/>
          </w:rPr>
          <w:t>49</w:t>
        </w:r>
        <w:r w:rsidR="00015D02">
          <w:rPr>
            <w:noProof/>
            <w:webHidden/>
          </w:rPr>
          <w:fldChar w:fldCharType="end"/>
        </w:r>
      </w:hyperlink>
    </w:p>
    <w:p w14:paraId="6C15AC91"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90" w:history="1">
        <w:r w:rsidR="00015D02" w:rsidRPr="00A1723B">
          <w:rPr>
            <w:rStyle w:val="Hyperlink"/>
            <w:rFonts w:ascii="Tahoma" w:hAnsi="Tahoma" w:cs="Tahoma"/>
            <w:i/>
            <w:iCs/>
            <w:noProof/>
          </w:rPr>
          <w:t>6.1.2.</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Secondary effectiveness endpoints</w:t>
        </w:r>
        <w:r w:rsidR="00015D02">
          <w:rPr>
            <w:noProof/>
            <w:webHidden/>
          </w:rPr>
          <w:tab/>
        </w:r>
        <w:r w:rsidR="00015D02">
          <w:rPr>
            <w:noProof/>
            <w:webHidden/>
          </w:rPr>
          <w:fldChar w:fldCharType="begin"/>
        </w:r>
        <w:r w:rsidR="00015D02">
          <w:rPr>
            <w:noProof/>
            <w:webHidden/>
          </w:rPr>
          <w:instrText xml:space="preserve"> PAGEREF _Toc517801290 \h </w:instrText>
        </w:r>
        <w:r w:rsidR="00015D02">
          <w:rPr>
            <w:noProof/>
            <w:webHidden/>
          </w:rPr>
        </w:r>
        <w:r w:rsidR="00015D02">
          <w:rPr>
            <w:noProof/>
            <w:webHidden/>
          </w:rPr>
          <w:fldChar w:fldCharType="separate"/>
        </w:r>
        <w:r w:rsidR="00015D02">
          <w:rPr>
            <w:noProof/>
            <w:webHidden/>
          </w:rPr>
          <w:t>49</w:t>
        </w:r>
        <w:r w:rsidR="00015D02">
          <w:rPr>
            <w:noProof/>
            <w:webHidden/>
          </w:rPr>
          <w:fldChar w:fldCharType="end"/>
        </w:r>
      </w:hyperlink>
    </w:p>
    <w:p w14:paraId="168A18E9"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91" w:history="1">
        <w:r w:rsidR="00015D02" w:rsidRPr="00A1723B">
          <w:rPr>
            <w:rStyle w:val="Hyperlink"/>
            <w:rFonts w:ascii="Tahoma" w:hAnsi="Tahoma" w:cs="Tahoma"/>
            <w:i/>
            <w:iCs/>
            <w:noProof/>
          </w:rPr>
          <w:t>6.1.3.</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Exploratory effectiveness endpoints</w:t>
        </w:r>
        <w:r w:rsidR="00015D02">
          <w:rPr>
            <w:noProof/>
            <w:webHidden/>
          </w:rPr>
          <w:tab/>
        </w:r>
        <w:r w:rsidR="00015D02">
          <w:rPr>
            <w:noProof/>
            <w:webHidden/>
          </w:rPr>
          <w:fldChar w:fldCharType="begin"/>
        </w:r>
        <w:r w:rsidR="00015D02">
          <w:rPr>
            <w:noProof/>
            <w:webHidden/>
          </w:rPr>
          <w:instrText xml:space="preserve"> PAGEREF _Toc517801291 \h </w:instrText>
        </w:r>
        <w:r w:rsidR="00015D02">
          <w:rPr>
            <w:noProof/>
            <w:webHidden/>
          </w:rPr>
        </w:r>
        <w:r w:rsidR="00015D02">
          <w:rPr>
            <w:noProof/>
            <w:webHidden/>
          </w:rPr>
          <w:fldChar w:fldCharType="separate"/>
        </w:r>
        <w:r w:rsidR="00015D02">
          <w:rPr>
            <w:noProof/>
            <w:webHidden/>
          </w:rPr>
          <w:t>49</w:t>
        </w:r>
        <w:r w:rsidR="00015D02">
          <w:rPr>
            <w:noProof/>
            <w:webHidden/>
          </w:rPr>
          <w:fldChar w:fldCharType="end"/>
        </w:r>
      </w:hyperlink>
    </w:p>
    <w:p w14:paraId="4AEA5B37"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92" w:history="1">
        <w:r w:rsidR="00015D02" w:rsidRPr="00A1723B">
          <w:rPr>
            <w:rStyle w:val="Hyperlink"/>
            <w:rFonts w:ascii="Tahoma" w:hAnsi="Tahoma" w:cs="Tahoma"/>
            <w:noProof/>
          </w:rPr>
          <w:t>6.2.</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Safety</w:t>
        </w:r>
        <w:r w:rsidR="00015D02">
          <w:rPr>
            <w:noProof/>
            <w:webHidden/>
          </w:rPr>
          <w:tab/>
        </w:r>
        <w:r w:rsidR="00015D02">
          <w:rPr>
            <w:noProof/>
            <w:webHidden/>
          </w:rPr>
          <w:fldChar w:fldCharType="begin"/>
        </w:r>
        <w:r w:rsidR="00015D02">
          <w:rPr>
            <w:noProof/>
            <w:webHidden/>
          </w:rPr>
          <w:instrText xml:space="preserve"> PAGEREF _Toc517801292 \h </w:instrText>
        </w:r>
        <w:r w:rsidR="00015D02">
          <w:rPr>
            <w:noProof/>
            <w:webHidden/>
          </w:rPr>
        </w:r>
        <w:r w:rsidR="00015D02">
          <w:rPr>
            <w:noProof/>
            <w:webHidden/>
          </w:rPr>
          <w:fldChar w:fldCharType="separate"/>
        </w:r>
        <w:r w:rsidR="00015D02">
          <w:rPr>
            <w:noProof/>
            <w:webHidden/>
          </w:rPr>
          <w:t>50</w:t>
        </w:r>
        <w:r w:rsidR="00015D02">
          <w:rPr>
            <w:noProof/>
            <w:webHidden/>
          </w:rPr>
          <w:fldChar w:fldCharType="end"/>
        </w:r>
      </w:hyperlink>
    </w:p>
    <w:p w14:paraId="1BBA2C24"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93" w:history="1">
        <w:r w:rsidR="00015D02" w:rsidRPr="00A1723B">
          <w:rPr>
            <w:rStyle w:val="Hyperlink"/>
            <w:noProof/>
          </w:rPr>
          <w:t>7.</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Study Analysis Plan</w:t>
        </w:r>
        <w:r w:rsidR="00015D02">
          <w:rPr>
            <w:noProof/>
            <w:webHidden/>
          </w:rPr>
          <w:tab/>
        </w:r>
        <w:r w:rsidR="00015D02">
          <w:rPr>
            <w:noProof/>
            <w:webHidden/>
          </w:rPr>
          <w:fldChar w:fldCharType="begin"/>
        </w:r>
        <w:r w:rsidR="00015D02">
          <w:rPr>
            <w:noProof/>
            <w:webHidden/>
          </w:rPr>
          <w:instrText xml:space="preserve"> PAGEREF _Toc517801293 \h </w:instrText>
        </w:r>
        <w:r w:rsidR="00015D02">
          <w:rPr>
            <w:noProof/>
            <w:webHidden/>
          </w:rPr>
        </w:r>
        <w:r w:rsidR="00015D02">
          <w:rPr>
            <w:noProof/>
            <w:webHidden/>
          </w:rPr>
          <w:fldChar w:fldCharType="separate"/>
        </w:r>
        <w:r w:rsidR="00015D02">
          <w:rPr>
            <w:noProof/>
            <w:webHidden/>
          </w:rPr>
          <w:t>50</w:t>
        </w:r>
        <w:r w:rsidR="00015D02">
          <w:rPr>
            <w:noProof/>
            <w:webHidden/>
          </w:rPr>
          <w:fldChar w:fldCharType="end"/>
        </w:r>
      </w:hyperlink>
    </w:p>
    <w:p w14:paraId="503C2EC7"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94" w:history="1">
        <w:r w:rsidR="00015D02" w:rsidRPr="00A1723B">
          <w:rPr>
            <w:rStyle w:val="Hyperlink"/>
            <w:rFonts w:ascii="Tahoma" w:hAnsi="Tahoma" w:cs="Tahoma"/>
            <w:noProof/>
          </w:rPr>
          <w:t>7.1.</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Primary Study Hypothesis</w:t>
        </w:r>
        <w:r w:rsidR="00015D02">
          <w:rPr>
            <w:noProof/>
            <w:webHidden/>
          </w:rPr>
          <w:tab/>
        </w:r>
        <w:r w:rsidR="00015D02">
          <w:rPr>
            <w:noProof/>
            <w:webHidden/>
          </w:rPr>
          <w:fldChar w:fldCharType="begin"/>
        </w:r>
        <w:r w:rsidR="00015D02">
          <w:rPr>
            <w:noProof/>
            <w:webHidden/>
          </w:rPr>
          <w:instrText xml:space="preserve"> PAGEREF _Toc517801294 \h </w:instrText>
        </w:r>
        <w:r w:rsidR="00015D02">
          <w:rPr>
            <w:noProof/>
            <w:webHidden/>
          </w:rPr>
        </w:r>
        <w:r w:rsidR="00015D02">
          <w:rPr>
            <w:noProof/>
            <w:webHidden/>
          </w:rPr>
          <w:fldChar w:fldCharType="separate"/>
        </w:r>
        <w:r w:rsidR="00015D02">
          <w:rPr>
            <w:noProof/>
            <w:webHidden/>
          </w:rPr>
          <w:t>50</w:t>
        </w:r>
        <w:r w:rsidR="00015D02">
          <w:rPr>
            <w:noProof/>
            <w:webHidden/>
          </w:rPr>
          <w:fldChar w:fldCharType="end"/>
        </w:r>
      </w:hyperlink>
    </w:p>
    <w:p w14:paraId="2FDB6FFF"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95" w:history="1">
        <w:r w:rsidR="00015D02" w:rsidRPr="00A1723B">
          <w:rPr>
            <w:rStyle w:val="Hyperlink"/>
            <w:rFonts w:ascii="Tahoma" w:hAnsi="Tahoma" w:cs="Tahoma"/>
            <w:noProof/>
          </w:rPr>
          <w:t>7.2.</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Secondary Study Hypotheses</w:t>
        </w:r>
        <w:r w:rsidR="00015D02">
          <w:rPr>
            <w:noProof/>
            <w:webHidden/>
          </w:rPr>
          <w:tab/>
        </w:r>
        <w:r w:rsidR="00015D02">
          <w:rPr>
            <w:noProof/>
            <w:webHidden/>
          </w:rPr>
          <w:fldChar w:fldCharType="begin"/>
        </w:r>
        <w:r w:rsidR="00015D02">
          <w:rPr>
            <w:noProof/>
            <w:webHidden/>
          </w:rPr>
          <w:instrText xml:space="preserve"> PAGEREF _Toc517801295 \h </w:instrText>
        </w:r>
        <w:r w:rsidR="00015D02">
          <w:rPr>
            <w:noProof/>
            <w:webHidden/>
          </w:rPr>
        </w:r>
        <w:r w:rsidR="00015D02">
          <w:rPr>
            <w:noProof/>
            <w:webHidden/>
          </w:rPr>
          <w:fldChar w:fldCharType="separate"/>
        </w:r>
        <w:r w:rsidR="00015D02">
          <w:rPr>
            <w:noProof/>
            <w:webHidden/>
          </w:rPr>
          <w:t>51</w:t>
        </w:r>
        <w:r w:rsidR="00015D02">
          <w:rPr>
            <w:noProof/>
            <w:webHidden/>
          </w:rPr>
          <w:fldChar w:fldCharType="end"/>
        </w:r>
      </w:hyperlink>
    </w:p>
    <w:p w14:paraId="10644C1A"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96" w:history="1">
        <w:r w:rsidR="00015D02" w:rsidRPr="00A1723B">
          <w:rPr>
            <w:rStyle w:val="Hyperlink"/>
            <w:rFonts w:ascii="Tahoma" w:hAnsi="Tahoma" w:cs="Tahoma"/>
            <w:noProof/>
          </w:rPr>
          <w:t>7.3.</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Sample Size</w:t>
        </w:r>
        <w:r w:rsidR="00015D02">
          <w:rPr>
            <w:noProof/>
            <w:webHidden/>
          </w:rPr>
          <w:tab/>
        </w:r>
        <w:r w:rsidR="00015D02">
          <w:rPr>
            <w:noProof/>
            <w:webHidden/>
          </w:rPr>
          <w:fldChar w:fldCharType="begin"/>
        </w:r>
        <w:r w:rsidR="00015D02">
          <w:rPr>
            <w:noProof/>
            <w:webHidden/>
          </w:rPr>
          <w:instrText xml:space="preserve"> PAGEREF _Toc517801296 \h </w:instrText>
        </w:r>
        <w:r w:rsidR="00015D02">
          <w:rPr>
            <w:noProof/>
            <w:webHidden/>
          </w:rPr>
        </w:r>
        <w:r w:rsidR="00015D02">
          <w:rPr>
            <w:noProof/>
            <w:webHidden/>
          </w:rPr>
          <w:fldChar w:fldCharType="separate"/>
        </w:r>
        <w:r w:rsidR="00015D02">
          <w:rPr>
            <w:noProof/>
            <w:webHidden/>
          </w:rPr>
          <w:t>51</w:t>
        </w:r>
        <w:r w:rsidR="00015D02">
          <w:rPr>
            <w:noProof/>
            <w:webHidden/>
          </w:rPr>
          <w:fldChar w:fldCharType="end"/>
        </w:r>
      </w:hyperlink>
    </w:p>
    <w:p w14:paraId="72C83957"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97" w:history="1">
        <w:r w:rsidR="00015D02" w:rsidRPr="00A1723B">
          <w:rPr>
            <w:rStyle w:val="Hyperlink"/>
            <w:rFonts w:ascii="Tahoma" w:hAnsi="Tahoma" w:cs="Tahoma"/>
            <w:i/>
            <w:iCs/>
            <w:noProof/>
          </w:rPr>
          <w:t>7.3.1.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Original calculation of the sample size</w:t>
        </w:r>
        <w:r w:rsidR="00015D02">
          <w:rPr>
            <w:noProof/>
            <w:webHidden/>
          </w:rPr>
          <w:tab/>
        </w:r>
        <w:r w:rsidR="00015D02">
          <w:rPr>
            <w:noProof/>
            <w:webHidden/>
          </w:rPr>
          <w:fldChar w:fldCharType="begin"/>
        </w:r>
        <w:r w:rsidR="00015D02">
          <w:rPr>
            <w:noProof/>
            <w:webHidden/>
          </w:rPr>
          <w:instrText xml:space="preserve"> PAGEREF _Toc517801297 \h </w:instrText>
        </w:r>
        <w:r w:rsidR="00015D02">
          <w:rPr>
            <w:noProof/>
            <w:webHidden/>
          </w:rPr>
        </w:r>
        <w:r w:rsidR="00015D02">
          <w:rPr>
            <w:noProof/>
            <w:webHidden/>
          </w:rPr>
          <w:fldChar w:fldCharType="separate"/>
        </w:r>
        <w:r w:rsidR="00015D02">
          <w:rPr>
            <w:noProof/>
            <w:webHidden/>
          </w:rPr>
          <w:t>52</w:t>
        </w:r>
        <w:r w:rsidR="00015D02">
          <w:rPr>
            <w:noProof/>
            <w:webHidden/>
          </w:rPr>
          <w:fldChar w:fldCharType="end"/>
        </w:r>
      </w:hyperlink>
    </w:p>
    <w:p w14:paraId="064CABC8"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298" w:history="1">
        <w:r w:rsidR="00015D02" w:rsidRPr="00A1723B">
          <w:rPr>
            <w:rStyle w:val="Hyperlink"/>
            <w:rFonts w:ascii="Tahoma" w:hAnsi="Tahoma" w:cs="Tahoma"/>
            <w:i/>
            <w:iCs/>
            <w:noProof/>
          </w:rPr>
          <w:t>7.3.2.</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Adjusted calculation of the sample size.</w:t>
        </w:r>
        <w:r w:rsidR="00015D02">
          <w:rPr>
            <w:noProof/>
            <w:webHidden/>
          </w:rPr>
          <w:tab/>
        </w:r>
        <w:r w:rsidR="00015D02">
          <w:rPr>
            <w:noProof/>
            <w:webHidden/>
          </w:rPr>
          <w:fldChar w:fldCharType="begin"/>
        </w:r>
        <w:r w:rsidR="00015D02">
          <w:rPr>
            <w:noProof/>
            <w:webHidden/>
          </w:rPr>
          <w:instrText xml:space="preserve"> PAGEREF _Toc517801298 \h </w:instrText>
        </w:r>
        <w:r w:rsidR="00015D02">
          <w:rPr>
            <w:noProof/>
            <w:webHidden/>
          </w:rPr>
        </w:r>
        <w:r w:rsidR="00015D02">
          <w:rPr>
            <w:noProof/>
            <w:webHidden/>
          </w:rPr>
          <w:fldChar w:fldCharType="separate"/>
        </w:r>
        <w:r w:rsidR="00015D02">
          <w:rPr>
            <w:noProof/>
            <w:webHidden/>
          </w:rPr>
          <w:t>52</w:t>
        </w:r>
        <w:r w:rsidR="00015D02">
          <w:rPr>
            <w:noProof/>
            <w:webHidden/>
          </w:rPr>
          <w:fldChar w:fldCharType="end"/>
        </w:r>
      </w:hyperlink>
    </w:p>
    <w:p w14:paraId="4666BDCB"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299" w:history="1">
        <w:r w:rsidR="00015D02" w:rsidRPr="00A1723B">
          <w:rPr>
            <w:rStyle w:val="Hyperlink"/>
            <w:rFonts w:ascii="Tahoma" w:hAnsi="Tahoma" w:cs="Tahoma"/>
            <w:noProof/>
          </w:rPr>
          <w:t>7.4.</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Study analyses</w:t>
        </w:r>
        <w:r w:rsidR="00015D02">
          <w:rPr>
            <w:noProof/>
            <w:webHidden/>
          </w:rPr>
          <w:tab/>
        </w:r>
        <w:r w:rsidR="00015D02">
          <w:rPr>
            <w:noProof/>
            <w:webHidden/>
          </w:rPr>
          <w:fldChar w:fldCharType="begin"/>
        </w:r>
        <w:r w:rsidR="00015D02">
          <w:rPr>
            <w:noProof/>
            <w:webHidden/>
          </w:rPr>
          <w:instrText xml:space="preserve"> PAGEREF _Toc517801299 \h </w:instrText>
        </w:r>
        <w:r w:rsidR="00015D02">
          <w:rPr>
            <w:noProof/>
            <w:webHidden/>
          </w:rPr>
        </w:r>
        <w:r w:rsidR="00015D02">
          <w:rPr>
            <w:noProof/>
            <w:webHidden/>
          </w:rPr>
          <w:fldChar w:fldCharType="separate"/>
        </w:r>
        <w:r w:rsidR="00015D02">
          <w:rPr>
            <w:noProof/>
            <w:webHidden/>
          </w:rPr>
          <w:t>52</w:t>
        </w:r>
        <w:r w:rsidR="00015D02">
          <w:rPr>
            <w:noProof/>
            <w:webHidden/>
          </w:rPr>
          <w:fldChar w:fldCharType="end"/>
        </w:r>
      </w:hyperlink>
    </w:p>
    <w:p w14:paraId="6E8C000A"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300" w:history="1">
        <w:r w:rsidR="00015D02" w:rsidRPr="00A1723B">
          <w:rPr>
            <w:rStyle w:val="Hyperlink"/>
            <w:rFonts w:ascii="Tahoma" w:hAnsi="Tahoma" w:cs="Tahoma"/>
            <w:i/>
            <w:iCs/>
            <w:noProof/>
          </w:rPr>
          <w:t>7.4.1.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Stratified Analysis</w:t>
        </w:r>
        <w:r w:rsidR="00015D02">
          <w:rPr>
            <w:noProof/>
            <w:webHidden/>
          </w:rPr>
          <w:tab/>
        </w:r>
        <w:r w:rsidR="00015D02">
          <w:rPr>
            <w:noProof/>
            <w:webHidden/>
          </w:rPr>
          <w:fldChar w:fldCharType="begin"/>
        </w:r>
        <w:r w:rsidR="00015D02">
          <w:rPr>
            <w:noProof/>
            <w:webHidden/>
          </w:rPr>
          <w:instrText xml:space="preserve"> PAGEREF _Toc517801300 \h </w:instrText>
        </w:r>
        <w:r w:rsidR="00015D02">
          <w:rPr>
            <w:noProof/>
            <w:webHidden/>
          </w:rPr>
        </w:r>
        <w:r w:rsidR="00015D02">
          <w:rPr>
            <w:noProof/>
            <w:webHidden/>
          </w:rPr>
          <w:fldChar w:fldCharType="separate"/>
        </w:r>
        <w:r w:rsidR="00015D02">
          <w:rPr>
            <w:noProof/>
            <w:webHidden/>
          </w:rPr>
          <w:t>53</w:t>
        </w:r>
        <w:r w:rsidR="00015D02">
          <w:rPr>
            <w:noProof/>
            <w:webHidden/>
          </w:rPr>
          <w:fldChar w:fldCharType="end"/>
        </w:r>
      </w:hyperlink>
    </w:p>
    <w:p w14:paraId="0BEA8409"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301" w:history="1">
        <w:r w:rsidR="00015D02" w:rsidRPr="00A1723B">
          <w:rPr>
            <w:rStyle w:val="Hyperlink"/>
            <w:noProof/>
          </w:rPr>
          <w:t>8.</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Adverse events</w:t>
        </w:r>
        <w:r w:rsidR="00015D02">
          <w:rPr>
            <w:noProof/>
            <w:webHidden/>
          </w:rPr>
          <w:tab/>
        </w:r>
        <w:r w:rsidR="00015D02">
          <w:rPr>
            <w:noProof/>
            <w:webHidden/>
          </w:rPr>
          <w:fldChar w:fldCharType="begin"/>
        </w:r>
        <w:r w:rsidR="00015D02">
          <w:rPr>
            <w:noProof/>
            <w:webHidden/>
          </w:rPr>
          <w:instrText xml:space="preserve"> PAGEREF _Toc517801301 \h </w:instrText>
        </w:r>
        <w:r w:rsidR="00015D02">
          <w:rPr>
            <w:noProof/>
            <w:webHidden/>
          </w:rPr>
        </w:r>
        <w:r w:rsidR="00015D02">
          <w:rPr>
            <w:noProof/>
            <w:webHidden/>
          </w:rPr>
          <w:fldChar w:fldCharType="separate"/>
        </w:r>
        <w:r w:rsidR="00015D02">
          <w:rPr>
            <w:noProof/>
            <w:webHidden/>
          </w:rPr>
          <w:t>54</w:t>
        </w:r>
        <w:r w:rsidR="00015D02">
          <w:rPr>
            <w:noProof/>
            <w:webHidden/>
          </w:rPr>
          <w:fldChar w:fldCharType="end"/>
        </w:r>
      </w:hyperlink>
    </w:p>
    <w:p w14:paraId="3ED7FF3F"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302" w:history="1">
        <w:r w:rsidR="00015D02" w:rsidRPr="00A1723B">
          <w:rPr>
            <w:rStyle w:val="Hyperlink"/>
            <w:rFonts w:ascii="Tahoma" w:hAnsi="Tahoma" w:cs="Tahoma"/>
            <w:noProof/>
          </w:rPr>
          <w:t>8.1.</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Adverse Events Definitions</w:t>
        </w:r>
        <w:r w:rsidR="00015D02">
          <w:rPr>
            <w:noProof/>
            <w:webHidden/>
          </w:rPr>
          <w:tab/>
        </w:r>
        <w:r w:rsidR="00015D02">
          <w:rPr>
            <w:noProof/>
            <w:webHidden/>
          </w:rPr>
          <w:fldChar w:fldCharType="begin"/>
        </w:r>
        <w:r w:rsidR="00015D02">
          <w:rPr>
            <w:noProof/>
            <w:webHidden/>
          </w:rPr>
          <w:instrText xml:space="preserve"> PAGEREF _Toc517801302 \h </w:instrText>
        </w:r>
        <w:r w:rsidR="00015D02">
          <w:rPr>
            <w:noProof/>
            <w:webHidden/>
          </w:rPr>
        </w:r>
        <w:r w:rsidR="00015D02">
          <w:rPr>
            <w:noProof/>
            <w:webHidden/>
          </w:rPr>
          <w:fldChar w:fldCharType="separate"/>
        </w:r>
        <w:r w:rsidR="00015D02">
          <w:rPr>
            <w:noProof/>
            <w:webHidden/>
          </w:rPr>
          <w:t>54</w:t>
        </w:r>
        <w:r w:rsidR="00015D02">
          <w:rPr>
            <w:noProof/>
            <w:webHidden/>
          </w:rPr>
          <w:fldChar w:fldCharType="end"/>
        </w:r>
      </w:hyperlink>
    </w:p>
    <w:p w14:paraId="7F67F3A4"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310" w:history="1">
        <w:r w:rsidR="00015D02" w:rsidRPr="00A1723B">
          <w:rPr>
            <w:rStyle w:val="Hyperlink"/>
            <w:rFonts w:ascii="Tahoma" w:hAnsi="Tahoma" w:cs="Tahoma"/>
            <w:i/>
            <w:iCs/>
            <w:noProof/>
          </w:rPr>
          <w:t>8.1.1.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Severity</w:t>
        </w:r>
        <w:r w:rsidR="00015D02">
          <w:rPr>
            <w:noProof/>
            <w:webHidden/>
          </w:rPr>
          <w:tab/>
        </w:r>
        <w:r w:rsidR="00015D02">
          <w:rPr>
            <w:noProof/>
            <w:webHidden/>
          </w:rPr>
          <w:fldChar w:fldCharType="begin"/>
        </w:r>
        <w:r w:rsidR="00015D02">
          <w:rPr>
            <w:noProof/>
            <w:webHidden/>
          </w:rPr>
          <w:instrText xml:space="preserve"> PAGEREF _Toc517801310 \h </w:instrText>
        </w:r>
        <w:r w:rsidR="00015D02">
          <w:rPr>
            <w:noProof/>
            <w:webHidden/>
          </w:rPr>
        </w:r>
        <w:r w:rsidR="00015D02">
          <w:rPr>
            <w:noProof/>
            <w:webHidden/>
          </w:rPr>
          <w:fldChar w:fldCharType="separate"/>
        </w:r>
        <w:r w:rsidR="00015D02">
          <w:rPr>
            <w:noProof/>
            <w:webHidden/>
          </w:rPr>
          <w:t>55</w:t>
        </w:r>
        <w:r w:rsidR="00015D02">
          <w:rPr>
            <w:noProof/>
            <w:webHidden/>
          </w:rPr>
          <w:fldChar w:fldCharType="end"/>
        </w:r>
      </w:hyperlink>
    </w:p>
    <w:p w14:paraId="51FAE006"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311" w:history="1">
        <w:r w:rsidR="00015D02" w:rsidRPr="00A1723B">
          <w:rPr>
            <w:rStyle w:val="Hyperlink"/>
            <w:rFonts w:ascii="Tahoma" w:hAnsi="Tahoma" w:cs="Tahoma"/>
            <w:i/>
            <w:iCs/>
            <w:noProof/>
          </w:rPr>
          <w:t>8.1.2.</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Relationship of AE to the device or the procedure</w:t>
        </w:r>
        <w:r w:rsidR="00015D02">
          <w:rPr>
            <w:noProof/>
            <w:webHidden/>
          </w:rPr>
          <w:tab/>
        </w:r>
        <w:r w:rsidR="00015D02">
          <w:rPr>
            <w:noProof/>
            <w:webHidden/>
          </w:rPr>
          <w:fldChar w:fldCharType="begin"/>
        </w:r>
        <w:r w:rsidR="00015D02">
          <w:rPr>
            <w:noProof/>
            <w:webHidden/>
          </w:rPr>
          <w:instrText xml:space="preserve"> PAGEREF _Toc517801311 \h </w:instrText>
        </w:r>
        <w:r w:rsidR="00015D02">
          <w:rPr>
            <w:noProof/>
            <w:webHidden/>
          </w:rPr>
        </w:r>
        <w:r w:rsidR="00015D02">
          <w:rPr>
            <w:noProof/>
            <w:webHidden/>
          </w:rPr>
          <w:fldChar w:fldCharType="separate"/>
        </w:r>
        <w:r w:rsidR="00015D02">
          <w:rPr>
            <w:noProof/>
            <w:webHidden/>
          </w:rPr>
          <w:t>55</w:t>
        </w:r>
        <w:r w:rsidR="00015D02">
          <w:rPr>
            <w:noProof/>
            <w:webHidden/>
          </w:rPr>
          <w:fldChar w:fldCharType="end"/>
        </w:r>
      </w:hyperlink>
    </w:p>
    <w:p w14:paraId="2071335A"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312" w:history="1">
        <w:r w:rsidR="00015D02" w:rsidRPr="00A1723B">
          <w:rPr>
            <w:rStyle w:val="Hyperlink"/>
            <w:rFonts w:ascii="Tahoma" w:hAnsi="Tahoma" w:cs="Tahoma"/>
            <w:i/>
            <w:iCs/>
            <w:noProof/>
          </w:rPr>
          <w:t>8.1.3.</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Pre-existing Conditions</w:t>
        </w:r>
        <w:r w:rsidR="00015D02">
          <w:rPr>
            <w:noProof/>
            <w:webHidden/>
          </w:rPr>
          <w:tab/>
        </w:r>
        <w:r w:rsidR="00015D02">
          <w:rPr>
            <w:noProof/>
            <w:webHidden/>
          </w:rPr>
          <w:fldChar w:fldCharType="begin"/>
        </w:r>
        <w:r w:rsidR="00015D02">
          <w:rPr>
            <w:noProof/>
            <w:webHidden/>
          </w:rPr>
          <w:instrText xml:space="preserve"> PAGEREF _Toc517801312 \h </w:instrText>
        </w:r>
        <w:r w:rsidR="00015D02">
          <w:rPr>
            <w:noProof/>
            <w:webHidden/>
          </w:rPr>
        </w:r>
        <w:r w:rsidR="00015D02">
          <w:rPr>
            <w:noProof/>
            <w:webHidden/>
          </w:rPr>
          <w:fldChar w:fldCharType="separate"/>
        </w:r>
        <w:r w:rsidR="00015D02">
          <w:rPr>
            <w:noProof/>
            <w:webHidden/>
          </w:rPr>
          <w:t>56</w:t>
        </w:r>
        <w:r w:rsidR="00015D02">
          <w:rPr>
            <w:noProof/>
            <w:webHidden/>
          </w:rPr>
          <w:fldChar w:fldCharType="end"/>
        </w:r>
      </w:hyperlink>
    </w:p>
    <w:p w14:paraId="31CBD020"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313" w:history="1">
        <w:r w:rsidR="00015D02" w:rsidRPr="00A1723B">
          <w:rPr>
            <w:rStyle w:val="Hyperlink"/>
            <w:rFonts w:ascii="Tahoma" w:hAnsi="Tahoma" w:cs="Tahoma"/>
            <w:i/>
            <w:iCs/>
            <w:noProof/>
          </w:rPr>
          <w:t>8.1.4.</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Diagnosis of Adverse Event</w:t>
        </w:r>
        <w:r w:rsidR="00015D02">
          <w:rPr>
            <w:noProof/>
            <w:webHidden/>
          </w:rPr>
          <w:tab/>
        </w:r>
        <w:r w:rsidR="00015D02">
          <w:rPr>
            <w:noProof/>
            <w:webHidden/>
          </w:rPr>
          <w:fldChar w:fldCharType="begin"/>
        </w:r>
        <w:r w:rsidR="00015D02">
          <w:rPr>
            <w:noProof/>
            <w:webHidden/>
          </w:rPr>
          <w:instrText xml:space="preserve"> PAGEREF _Toc517801313 \h </w:instrText>
        </w:r>
        <w:r w:rsidR="00015D02">
          <w:rPr>
            <w:noProof/>
            <w:webHidden/>
          </w:rPr>
        </w:r>
        <w:r w:rsidR="00015D02">
          <w:rPr>
            <w:noProof/>
            <w:webHidden/>
          </w:rPr>
          <w:fldChar w:fldCharType="separate"/>
        </w:r>
        <w:r w:rsidR="00015D02">
          <w:rPr>
            <w:noProof/>
            <w:webHidden/>
          </w:rPr>
          <w:t>56</w:t>
        </w:r>
        <w:r w:rsidR="00015D02">
          <w:rPr>
            <w:noProof/>
            <w:webHidden/>
          </w:rPr>
          <w:fldChar w:fldCharType="end"/>
        </w:r>
      </w:hyperlink>
    </w:p>
    <w:p w14:paraId="72FC1997"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314" w:history="1">
        <w:r w:rsidR="00015D02" w:rsidRPr="00A1723B">
          <w:rPr>
            <w:rStyle w:val="Hyperlink"/>
            <w:rFonts w:ascii="Tahoma" w:hAnsi="Tahoma" w:cs="Tahoma"/>
            <w:i/>
            <w:iCs/>
            <w:noProof/>
          </w:rPr>
          <w:t>8.1.5.</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Anticipated Outcome Related Adverse Events</w:t>
        </w:r>
        <w:r w:rsidR="00015D02">
          <w:rPr>
            <w:noProof/>
            <w:webHidden/>
          </w:rPr>
          <w:tab/>
        </w:r>
        <w:r w:rsidR="00015D02">
          <w:rPr>
            <w:noProof/>
            <w:webHidden/>
          </w:rPr>
          <w:fldChar w:fldCharType="begin"/>
        </w:r>
        <w:r w:rsidR="00015D02">
          <w:rPr>
            <w:noProof/>
            <w:webHidden/>
          </w:rPr>
          <w:instrText xml:space="preserve"> PAGEREF _Toc517801314 \h </w:instrText>
        </w:r>
        <w:r w:rsidR="00015D02">
          <w:rPr>
            <w:noProof/>
            <w:webHidden/>
          </w:rPr>
        </w:r>
        <w:r w:rsidR="00015D02">
          <w:rPr>
            <w:noProof/>
            <w:webHidden/>
          </w:rPr>
          <w:fldChar w:fldCharType="separate"/>
        </w:r>
        <w:r w:rsidR="00015D02">
          <w:rPr>
            <w:noProof/>
            <w:webHidden/>
          </w:rPr>
          <w:t>56</w:t>
        </w:r>
        <w:r w:rsidR="00015D02">
          <w:rPr>
            <w:noProof/>
            <w:webHidden/>
          </w:rPr>
          <w:fldChar w:fldCharType="end"/>
        </w:r>
      </w:hyperlink>
    </w:p>
    <w:p w14:paraId="4C6E9803"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315" w:history="1">
        <w:r w:rsidR="00015D02" w:rsidRPr="00A1723B">
          <w:rPr>
            <w:rStyle w:val="Hyperlink"/>
            <w:rFonts w:ascii="Tahoma" w:hAnsi="Tahoma" w:cs="Tahoma"/>
            <w:i/>
            <w:iCs/>
            <w:noProof/>
          </w:rPr>
          <w:t>8.1.6.</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Unanticipated Adverse Device Effects</w:t>
        </w:r>
        <w:r w:rsidR="00015D02">
          <w:rPr>
            <w:noProof/>
            <w:webHidden/>
          </w:rPr>
          <w:tab/>
        </w:r>
        <w:r w:rsidR="00015D02">
          <w:rPr>
            <w:noProof/>
            <w:webHidden/>
          </w:rPr>
          <w:fldChar w:fldCharType="begin"/>
        </w:r>
        <w:r w:rsidR="00015D02">
          <w:rPr>
            <w:noProof/>
            <w:webHidden/>
          </w:rPr>
          <w:instrText xml:space="preserve"> PAGEREF _Toc517801315 \h </w:instrText>
        </w:r>
        <w:r w:rsidR="00015D02">
          <w:rPr>
            <w:noProof/>
            <w:webHidden/>
          </w:rPr>
        </w:r>
        <w:r w:rsidR="00015D02">
          <w:rPr>
            <w:noProof/>
            <w:webHidden/>
          </w:rPr>
          <w:fldChar w:fldCharType="separate"/>
        </w:r>
        <w:r w:rsidR="00015D02">
          <w:rPr>
            <w:noProof/>
            <w:webHidden/>
          </w:rPr>
          <w:t>56</w:t>
        </w:r>
        <w:r w:rsidR="00015D02">
          <w:rPr>
            <w:noProof/>
            <w:webHidden/>
          </w:rPr>
          <w:fldChar w:fldCharType="end"/>
        </w:r>
      </w:hyperlink>
    </w:p>
    <w:p w14:paraId="49CA8321"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316" w:history="1">
        <w:r w:rsidR="00015D02" w:rsidRPr="00A1723B">
          <w:rPr>
            <w:rStyle w:val="Hyperlink"/>
            <w:rFonts w:ascii="Tahoma" w:hAnsi="Tahoma" w:cs="Tahoma"/>
            <w:i/>
            <w:iCs/>
            <w:noProof/>
          </w:rPr>
          <w:t>8.1.7.</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Serious Adverse Events (SAEs)</w:t>
        </w:r>
        <w:r w:rsidR="00015D02">
          <w:rPr>
            <w:noProof/>
            <w:webHidden/>
          </w:rPr>
          <w:tab/>
        </w:r>
        <w:r w:rsidR="00015D02">
          <w:rPr>
            <w:noProof/>
            <w:webHidden/>
          </w:rPr>
          <w:fldChar w:fldCharType="begin"/>
        </w:r>
        <w:r w:rsidR="00015D02">
          <w:rPr>
            <w:noProof/>
            <w:webHidden/>
          </w:rPr>
          <w:instrText xml:space="preserve"> PAGEREF _Toc517801316 \h </w:instrText>
        </w:r>
        <w:r w:rsidR="00015D02">
          <w:rPr>
            <w:noProof/>
            <w:webHidden/>
          </w:rPr>
        </w:r>
        <w:r w:rsidR="00015D02">
          <w:rPr>
            <w:noProof/>
            <w:webHidden/>
          </w:rPr>
          <w:fldChar w:fldCharType="separate"/>
        </w:r>
        <w:r w:rsidR="00015D02">
          <w:rPr>
            <w:noProof/>
            <w:webHidden/>
          </w:rPr>
          <w:t>57</w:t>
        </w:r>
        <w:r w:rsidR="00015D02">
          <w:rPr>
            <w:noProof/>
            <w:webHidden/>
          </w:rPr>
          <w:fldChar w:fldCharType="end"/>
        </w:r>
      </w:hyperlink>
    </w:p>
    <w:p w14:paraId="7915733C"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317" w:history="1">
        <w:r w:rsidR="00015D02" w:rsidRPr="00A1723B">
          <w:rPr>
            <w:rStyle w:val="Hyperlink"/>
            <w:rFonts w:ascii="Tahoma" w:hAnsi="Tahoma" w:cs="Tahoma"/>
            <w:noProof/>
          </w:rPr>
          <w:t>8.2.</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Reporting</w:t>
        </w:r>
        <w:r w:rsidR="00015D02">
          <w:rPr>
            <w:noProof/>
            <w:webHidden/>
          </w:rPr>
          <w:tab/>
        </w:r>
        <w:r w:rsidR="00015D02">
          <w:rPr>
            <w:noProof/>
            <w:webHidden/>
          </w:rPr>
          <w:fldChar w:fldCharType="begin"/>
        </w:r>
        <w:r w:rsidR="00015D02">
          <w:rPr>
            <w:noProof/>
            <w:webHidden/>
          </w:rPr>
          <w:instrText xml:space="preserve"> PAGEREF _Toc517801317 \h </w:instrText>
        </w:r>
        <w:r w:rsidR="00015D02">
          <w:rPr>
            <w:noProof/>
            <w:webHidden/>
          </w:rPr>
        </w:r>
        <w:r w:rsidR="00015D02">
          <w:rPr>
            <w:noProof/>
            <w:webHidden/>
          </w:rPr>
          <w:fldChar w:fldCharType="separate"/>
        </w:r>
        <w:r w:rsidR="00015D02">
          <w:rPr>
            <w:noProof/>
            <w:webHidden/>
          </w:rPr>
          <w:t>58</w:t>
        </w:r>
        <w:r w:rsidR="00015D02">
          <w:rPr>
            <w:noProof/>
            <w:webHidden/>
          </w:rPr>
          <w:fldChar w:fldCharType="end"/>
        </w:r>
      </w:hyperlink>
    </w:p>
    <w:p w14:paraId="46F2B45D"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318" w:history="1">
        <w:r w:rsidR="00015D02" w:rsidRPr="00A1723B">
          <w:rPr>
            <w:rStyle w:val="Hyperlink"/>
            <w:rFonts w:ascii="Tahoma" w:hAnsi="Tahoma" w:cs="Tahoma"/>
            <w:i/>
            <w:iCs/>
            <w:noProof/>
          </w:rPr>
          <w:t>8.2.1.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Adverse Events (AE) and Severe Adverse Events (SAE) Reporting</w:t>
        </w:r>
        <w:r w:rsidR="00015D02">
          <w:rPr>
            <w:noProof/>
            <w:webHidden/>
          </w:rPr>
          <w:tab/>
        </w:r>
        <w:r w:rsidR="00015D02">
          <w:rPr>
            <w:noProof/>
            <w:webHidden/>
          </w:rPr>
          <w:fldChar w:fldCharType="begin"/>
        </w:r>
        <w:r w:rsidR="00015D02">
          <w:rPr>
            <w:noProof/>
            <w:webHidden/>
          </w:rPr>
          <w:instrText xml:space="preserve"> PAGEREF _Toc517801318 \h </w:instrText>
        </w:r>
        <w:r w:rsidR="00015D02">
          <w:rPr>
            <w:noProof/>
            <w:webHidden/>
          </w:rPr>
        </w:r>
        <w:r w:rsidR="00015D02">
          <w:rPr>
            <w:noProof/>
            <w:webHidden/>
          </w:rPr>
          <w:fldChar w:fldCharType="separate"/>
        </w:r>
        <w:r w:rsidR="00015D02">
          <w:rPr>
            <w:noProof/>
            <w:webHidden/>
          </w:rPr>
          <w:t>58</w:t>
        </w:r>
        <w:r w:rsidR="00015D02">
          <w:rPr>
            <w:noProof/>
            <w:webHidden/>
          </w:rPr>
          <w:fldChar w:fldCharType="end"/>
        </w:r>
      </w:hyperlink>
    </w:p>
    <w:p w14:paraId="67FE3F74"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319" w:history="1">
        <w:r w:rsidR="00015D02" w:rsidRPr="00A1723B">
          <w:rPr>
            <w:rStyle w:val="Hyperlink"/>
            <w:rFonts w:ascii="Tahoma" w:hAnsi="Tahoma" w:cs="Tahoma"/>
            <w:i/>
            <w:iCs/>
            <w:noProof/>
          </w:rPr>
          <w:t>8.2.2.</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Device Malfunctions/Medical Device Reporting</w:t>
        </w:r>
        <w:r w:rsidR="00015D02">
          <w:rPr>
            <w:noProof/>
            <w:webHidden/>
          </w:rPr>
          <w:tab/>
        </w:r>
        <w:r w:rsidR="00015D02">
          <w:rPr>
            <w:noProof/>
            <w:webHidden/>
          </w:rPr>
          <w:fldChar w:fldCharType="begin"/>
        </w:r>
        <w:r w:rsidR="00015D02">
          <w:rPr>
            <w:noProof/>
            <w:webHidden/>
          </w:rPr>
          <w:instrText xml:space="preserve"> PAGEREF _Toc517801319 \h </w:instrText>
        </w:r>
        <w:r w:rsidR="00015D02">
          <w:rPr>
            <w:noProof/>
            <w:webHidden/>
          </w:rPr>
        </w:r>
        <w:r w:rsidR="00015D02">
          <w:rPr>
            <w:noProof/>
            <w:webHidden/>
          </w:rPr>
          <w:fldChar w:fldCharType="separate"/>
        </w:r>
        <w:r w:rsidR="00015D02">
          <w:rPr>
            <w:noProof/>
            <w:webHidden/>
          </w:rPr>
          <w:t>58</w:t>
        </w:r>
        <w:r w:rsidR="00015D02">
          <w:rPr>
            <w:noProof/>
            <w:webHidden/>
          </w:rPr>
          <w:fldChar w:fldCharType="end"/>
        </w:r>
      </w:hyperlink>
    </w:p>
    <w:p w14:paraId="1FD54605"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320" w:history="1">
        <w:r w:rsidR="00015D02" w:rsidRPr="00A1723B">
          <w:rPr>
            <w:rStyle w:val="Hyperlink"/>
            <w:rFonts w:ascii="Tahoma" w:hAnsi="Tahoma" w:cs="Tahoma"/>
            <w:noProof/>
          </w:rPr>
          <w:t>8.3.</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Risk/ Benefit Analysis</w:t>
        </w:r>
        <w:r w:rsidR="00015D02">
          <w:rPr>
            <w:noProof/>
            <w:webHidden/>
          </w:rPr>
          <w:tab/>
        </w:r>
        <w:r w:rsidR="00015D02">
          <w:rPr>
            <w:noProof/>
            <w:webHidden/>
          </w:rPr>
          <w:fldChar w:fldCharType="begin"/>
        </w:r>
        <w:r w:rsidR="00015D02">
          <w:rPr>
            <w:noProof/>
            <w:webHidden/>
          </w:rPr>
          <w:instrText xml:space="preserve"> PAGEREF _Toc517801320 \h </w:instrText>
        </w:r>
        <w:r w:rsidR="00015D02">
          <w:rPr>
            <w:noProof/>
            <w:webHidden/>
          </w:rPr>
        </w:r>
        <w:r w:rsidR="00015D02">
          <w:rPr>
            <w:noProof/>
            <w:webHidden/>
          </w:rPr>
          <w:fldChar w:fldCharType="separate"/>
        </w:r>
        <w:r w:rsidR="00015D02">
          <w:rPr>
            <w:noProof/>
            <w:webHidden/>
          </w:rPr>
          <w:t>58</w:t>
        </w:r>
        <w:r w:rsidR="00015D02">
          <w:rPr>
            <w:noProof/>
            <w:webHidden/>
          </w:rPr>
          <w:fldChar w:fldCharType="end"/>
        </w:r>
      </w:hyperlink>
    </w:p>
    <w:p w14:paraId="53EBF17A"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321" w:history="1">
        <w:r w:rsidR="00015D02" w:rsidRPr="00A1723B">
          <w:rPr>
            <w:rStyle w:val="Hyperlink"/>
            <w:rFonts w:ascii="Tahoma" w:hAnsi="Tahoma" w:cs="Tahoma"/>
            <w:i/>
            <w:iCs/>
            <w:noProof/>
          </w:rPr>
          <w:t>8.3.1.</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Risks</w:t>
        </w:r>
        <w:r w:rsidR="00015D02">
          <w:rPr>
            <w:noProof/>
            <w:webHidden/>
          </w:rPr>
          <w:tab/>
        </w:r>
        <w:r w:rsidR="00015D02">
          <w:rPr>
            <w:noProof/>
            <w:webHidden/>
          </w:rPr>
          <w:fldChar w:fldCharType="begin"/>
        </w:r>
        <w:r w:rsidR="00015D02">
          <w:rPr>
            <w:noProof/>
            <w:webHidden/>
          </w:rPr>
          <w:instrText xml:space="preserve"> PAGEREF _Toc517801321 \h </w:instrText>
        </w:r>
        <w:r w:rsidR="00015D02">
          <w:rPr>
            <w:noProof/>
            <w:webHidden/>
          </w:rPr>
        </w:r>
        <w:r w:rsidR="00015D02">
          <w:rPr>
            <w:noProof/>
            <w:webHidden/>
          </w:rPr>
          <w:fldChar w:fldCharType="separate"/>
        </w:r>
        <w:r w:rsidR="00015D02">
          <w:rPr>
            <w:noProof/>
            <w:webHidden/>
          </w:rPr>
          <w:t>58</w:t>
        </w:r>
        <w:r w:rsidR="00015D02">
          <w:rPr>
            <w:noProof/>
            <w:webHidden/>
          </w:rPr>
          <w:fldChar w:fldCharType="end"/>
        </w:r>
      </w:hyperlink>
    </w:p>
    <w:p w14:paraId="1D9BAFFC" w14:textId="77777777" w:rsidR="00015D02" w:rsidRDefault="002042BE" w:rsidP="00015D02">
      <w:pPr>
        <w:pStyle w:val="TOC3"/>
        <w:tabs>
          <w:tab w:val="left" w:pos="880"/>
          <w:tab w:val="right" w:leader="dot" w:pos="10070"/>
        </w:tabs>
        <w:rPr>
          <w:rFonts w:asciiTheme="minorHAnsi" w:eastAsiaTheme="minorEastAsia" w:hAnsiTheme="minorHAnsi" w:cstheme="minorBidi"/>
          <w:noProof/>
          <w:sz w:val="22"/>
          <w:szCs w:val="22"/>
        </w:rPr>
      </w:pPr>
      <w:hyperlink w:anchor="_Toc517801322" w:history="1">
        <w:r w:rsidR="00015D02" w:rsidRPr="00A1723B">
          <w:rPr>
            <w:rStyle w:val="Hyperlink"/>
            <w:rFonts w:ascii="Tahoma" w:hAnsi="Tahoma" w:cs="Tahoma"/>
            <w:i/>
            <w:iCs/>
            <w:noProof/>
          </w:rPr>
          <w:t>8.3.2.</w:t>
        </w:r>
        <w:r w:rsidR="00015D02">
          <w:rPr>
            <w:rFonts w:asciiTheme="minorHAnsi" w:eastAsiaTheme="minorEastAsia" w:hAnsiTheme="minorHAnsi" w:cstheme="minorBidi"/>
            <w:noProof/>
            <w:sz w:val="22"/>
            <w:szCs w:val="22"/>
          </w:rPr>
          <w:tab/>
        </w:r>
        <w:r w:rsidR="00015D02" w:rsidRPr="00A1723B">
          <w:rPr>
            <w:rStyle w:val="Hyperlink"/>
            <w:rFonts w:ascii="Tahoma" w:hAnsi="Tahoma" w:cs="Tahoma"/>
            <w:i/>
            <w:iCs/>
            <w:noProof/>
          </w:rPr>
          <w:t>Anticipated Benefits</w:t>
        </w:r>
        <w:r w:rsidR="00015D02">
          <w:rPr>
            <w:noProof/>
            <w:webHidden/>
          </w:rPr>
          <w:tab/>
        </w:r>
        <w:r w:rsidR="00015D02">
          <w:rPr>
            <w:noProof/>
            <w:webHidden/>
          </w:rPr>
          <w:fldChar w:fldCharType="begin"/>
        </w:r>
        <w:r w:rsidR="00015D02">
          <w:rPr>
            <w:noProof/>
            <w:webHidden/>
          </w:rPr>
          <w:instrText xml:space="preserve"> PAGEREF _Toc517801322 \h </w:instrText>
        </w:r>
        <w:r w:rsidR="00015D02">
          <w:rPr>
            <w:noProof/>
            <w:webHidden/>
          </w:rPr>
        </w:r>
        <w:r w:rsidR="00015D02">
          <w:rPr>
            <w:noProof/>
            <w:webHidden/>
          </w:rPr>
          <w:fldChar w:fldCharType="separate"/>
        </w:r>
        <w:r w:rsidR="00015D02">
          <w:rPr>
            <w:noProof/>
            <w:webHidden/>
          </w:rPr>
          <w:t>58</w:t>
        </w:r>
        <w:r w:rsidR="00015D02">
          <w:rPr>
            <w:noProof/>
            <w:webHidden/>
          </w:rPr>
          <w:fldChar w:fldCharType="end"/>
        </w:r>
      </w:hyperlink>
    </w:p>
    <w:p w14:paraId="78BB2824"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323" w:history="1">
        <w:r w:rsidR="00015D02" w:rsidRPr="00A1723B">
          <w:rPr>
            <w:rStyle w:val="Hyperlink"/>
            <w:noProof/>
          </w:rPr>
          <w:t>9.</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Administrative Procedures</w:t>
        </w:r>
        <w:r w:rsidR="00015D02">
          <w:rPr>
            <w:noProof/>
            <w:webHidden/>
          </w:rPr>
          <w:tab/>
        </w:r>
        <w:r w:rsidR="00015D02">
          <w:rPr>
            <w:noProof/>
            <w:webHidden/>
          </w:rPr>
          <w:fldChar w:fldCharType="begin"/>
        </w:r>
        <w:r w:rsidR="00015D02">
          <w:rPr>
            <w:noProof/>
            <w:webHidden/>
          </w:rPr>
          <w:instrText xml:space="preserve"> PAGEREF _Toc517801323 \h </w:instrText>
        </w:r>
        <w:r w:rsidR="00015D02">
          <w:rPr>
            <w:noProof/>
            <w:webHidden/>
          </w:rPr>
        </w:r>
        <w:r w:rsidR="00015D02">
          <w:rPr>
            <w:noProof/>
            <w:webHidden/>
          </w:rPr>
          <w:fldChar w:fldCharType="separate"/>
        </w:r>
        <w:r w:rsidR="00015D02">
          <w:rPr>
            <w:noProof/>
            <w:webHidden/>
          </w:rPr>
          <w:t>59</w:t>
        </w:r>
        <w:r w:rsidR="00015D02">
          <w:rPr>
            <w:noProof/>
            <w:webHidden/>
          </w:rPr>
          <w:fldChar w:fldCharType="end"/>
        </w:r>
      </w:hyperlink>
    </w:p>
    <w:p w14:paraId="3EFFE5DD"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324" w:history="1">
        <w:r w:rsidR="00015D02" w:rsidRPr="00A1723B">
          <w:rPr>
            <w:rStyle w:val="Hyperlink"/>
            <w:rFonts w:ascii="Tahoma" w:hAnsi="Tahoma" w:cs="Tahoma"/>
            <w:noProof/>
          </w:rPr>
          <w:t>9.1.</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Investigator Selection</w:t>
        </w:r>
        <w:r w:rsidR="00015D02">
          <w:rPr>
            <w:noProof/>
            <w:webHidden/>
          </w:rPr>
          <w:tab/>
        </w:r>
        <w:r w:rsidR="00015D02">
          <w:rPr>
            <w:noProof/>
            <w:webHidden/>
          </w:rPr>
          <w:fldChar w:fldCharType="begin"/>
        </w:r>
        <w:r w:rsidR="00015D02">
          <w:rPr>
            <w:noProof/>
            <w:webHidden/>
          </w:rPr>
          <w:instrText xml:space="preserve"> PAGEREF _Toc517801324 \h </w:instrText>
        </w:r>
        <w:r w:rsidR="00015D02">
          <w:rPr>
            <w:noProof/>
            <w:webHidden/>
          </w:rPr>
        </w:r>
        <w:r w:rsidR="00015D02">
          <w:rPr>
            <w:noProof/>
            <w:webHidden/>
          </w:rPr>
          <w:fldChar w:fldCharType="separate"/>
        </w:r>
        <w:r w:rsidR="00015D02">
          <w:rPr>
            <w:noProof/>
            <w:webHidden/>
          </w:rPr>
          <w:t>59</w:t>
        </w:r>
        <w:r w:rsidR="00015D02">
          <w:rPr>
            <w:noProof/>
            <w:webHidden/>
          </w:rPr>
          <w:fldChar w:fldCharType="end"/>
        </w:r>
      </w:hyperlink>
    </w:p>
    <w:p w14:paraId="7A2221A1"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325" w:history="1">
        <w:r w:rsidR="00015D02" w:rsidRPr="00A1723B">
          <w:rPr>
            <w:rStyle w:val="Hyperlink"/>
            <w:rFonts w:ascii="Tahoma" w:hAnsi="Tahoma" w:cs="Tahoma"/>
            <w:noProof/>
          </w:rPr>
          <w:t>9.2.</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Institutional Review Board (IRB) Approval</w:t>
        </w:r>
        <w:r w:rsidR="00015D02">
          <w:rPr>
            <w:noProof/>
            <w:webHidden/>
          </w:rPr>
          <w:tab/>
        </w:r>
        <w:r w:rsidR="00015D02">
          <w:rPr>
            <w:noProof/>
            <w:webHidden/>
          </w:rPr>
          <w:fldChar w:fldCharType="begin"/>
        </w:r>
        <w:r w:rsidR="00015D02">
          <w:rPr>
            <w:noProof/>
            <w:webHidden/>
          </w:rPr>
          <w:instrText xml:space="preserve"> PAGEREF _Toc517801325 \h </w:instrText>
        </w:r>
        <w:r w:rsidR="00015D02">
          <w:rPr>
            <w:noProof/>
            <w:webHidden/>
          </w:rPr>
        </w:r>
        <w:r w:rsidR="00015D02">
          <w:rPr>
            <w:noProof/>
            <w:webHidden/>
          </w:rPr>
          <w:fldChar w:fldCharType="separate"/>
        </w:r>
        <w:r w:rsidR="00015D02">
          <w:rPr>
            <w:noProof/>
            <w:webHidden/>
          </w:rPr>
          <w:t>59</w:t>
        </w:r>
        <w:r w:rsidR="00015D02">
          <w:rPr>
            <w:noProof/>
            <w:webHidden/>
          </w:rPr>
          <w:fldChar w:fldCharType="end"/>
        </w:r>
      </w:hyperlink>
    </w:p>
    <w:p w14:paraId="0A710F3C"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326" w:history="1">
        <w:r w:rsidR="00015D02" w:rsidRPr="00A1723B">
          <w:rPr>
            <w:rStyle w:val="Hyperlink"/>
            <w:rFonts w:ascii="Tahoma" w:hAnsi="Tahoma" w:cs="Tahoma"/>
            <w:noProof/>
          </w:rPr>
          <w:t>9.3.</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Case Report Forms/Data Collection</w:t>
        </w:r>
        <w:r w:rsidR="00015D02">
          <w:rPr>
            <w:noProof/>
            <w:webHidden/>
          </w:rPr>
          <w:tab/>
        </w:r>
        <w:r w:rsidR="00015D02">
          <w:rPr>
            <w:noProof/>
            <w:webHidden/>
          </w:rPr>
          <w:fldChar w:fldCharType="begin"/>
        </w:r>
        <w:r w:rsidR="00015D02">
          <w:rPr>
            <w:noProof/>
            <w:webHidden/>
          </w:rPr>
          <w:instrText xml:space="preserve"> PAGEREF _Toc517801326 \h </w:instrText>
        </w:r>
        <w:r w:rsidR="00015D02">
          <w:rPr>
            <w:noProof/>
            <w:webHidden/>
          </w:rPr>
        </w:r>
        <w:r w:rsidR="00015D02">
          <w:rPr>
            <w:noProof/>
            <w:webHidden/>
          </w:rPr>
          <w:fldChar w:fldCharType="separate"/>
        </w:r>
        <w:r w:rsidR="00015D02">
          <w:rPr>
            <w:noProof/>
            <w:webHidden/>
          </w:rPr>
          <w:t>59</w:t>
        </w:r>
        <w:r w:rsidR="00015D02">
          <w:rPr>
            <w:noProof/>
            <w:webHidden/>
          </w:rPr>
          <w:fldChar w:fldCharType="end"/>
        </w:r>
      </w:hyperlink>
    </w:p>
    <w:p w14:paraId="2E621A15"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327" w:history="1">
        <w:r w:rsidR="00015D02" w:rsidRPr="00A1723B">
          <w:rPr>
            <w:rStyle w:val="Hyperlink"/>
            <w:rFonts w:ascii="Tahoma" w:hAnsi="Tahoma" w:cs="Tahoma"/>
            <w:noProof/>
          </w:rPr>
          <w:t>9.4.</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Required Documentation</w:t>
        </w:r>
        <w:r w:rsidR="00015D02">
          <w:rPr>
            <w:noProof/>
            <w:webHidden/>
          </w:rPr>
          <w:tab/>
        </w:r>
        <w:r w:rsidR="00015D02">
          <w:rPr>
            <w:noProof/>
            <w:webHidden/>
          </w:rPr>
          <w:fldChar w:fldCharType="begin"/>
        </w:r>
        <w:r w:rsidR="00015D02">
          <w:rPr>
            <w:noProof/>
            <w:webHidden/>
          </w:rPr>
          <w:instrText xml:space="preserve"> PAGEREF _Toc517801327 \h </w:instrText>
        </w:r>
        <w:r w:rsidR="00015D02">
          <w:rPr>
            <w:noProof/>
            <w:webHidden/>
          </w:rPr>
        </w:r>
        <w:r w:rsidR="00015D02">
          <w:rPr>
            <w:noProof/>
            <w:webHidden/>
          </w:rPr>
          <w:fldChar w:fldCharType="separate"/>
        </w:r>
        <w:r w:rsidR="00015D02">
          <w:rPr>
            <w:noProof/>
            <w:webHidden/>
          </w:rPr>
          <w:t>60</w:t>
        </w:r>
        <w:r w:rsidR="00015D02">
          <w:rPr>
            <w:noProof/>
            <w:webHidden/>
          </w:rPr>
          <w:fldChar w:fldCharType="end"/>
        </w:r>
      </w:hyperlink>
    </w:p>
    <w:p w14:paraId="048F74B2"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328" w:history="1">
        <w:r w:rsidR="00015D02" w:rsidRPr="00A1723B">
          <w:rPr>
            <w:rStyle w:val="Hyperlink"/>
            <w:rFonts w:ascii="Tahoma" w:hAnsi="Tahoma" w:cs="Tahoma"/>
            <w:noProof/>
          </w:rPr>
          <w:t>9.5.</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Device Use/Accountability</w:t>
        </w:r>
        <w:r w:rsidR="00015D02">
          <w:rPr>
            <w:noProof/>
            <w:webHidden/>
          </w:rPr>
          <w:tab/>
        </w:r>
        <w:r w:rsidR="00015D02">
          <w:rPr>
            <w:noProof/>
            <w:webHidden/>
          </w:rPr>
          <w:fldChar w:fldCharType="begin"/>
        </w:r>
        <w:r w:rsidR="00015D02">
          <w:rPr>
            <w:noProof/>
            <w:webHidden/>
          </w:rPr>
          <w:instrText xml:space="preserve"> PAGEREF _Toc517801328 \h </w:instrText>
        </w:r>
        <w:r w:rsidR="00015D02">
          <w:rPr>
            <w:noProof/>
            <w:webHidden/>
          </w:rPr>
        </w:r>
        <w:r w:rsidR="00015D02">
          <w:rPr>
            <w:noProof/>
            <w:webHidden/>
          </w:rPr>
          <w:fldChar w:fldCharType="separate"/>
        </w:r>
        <w:r w:rsidR="00015D02">
          <w:rPr>
            <w:noProof/>
            <w:webHidden/>
          </w:rPr>
          <w:t>60</w:t>
        </w:r>
        <w:r w:rsidR="00015D02">
          <w:rPr>
            <w:noProof/>
            <w:webHidden/>
          </w:rPr>
          <w:fldChar w:fldCharType="end"/>
        </w:r>
      </w:hyperlink>
    </w:p>
    <w:p w14:paraId="0E7C74B5"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329" w:history="1">
        <w:r w:rsidR="00015D02" w:rsidRPr="00A1723B">
          <w:rPr>
            <w:rStyle w:val="Hyperlink"/>
            <w:rFonts w:ascii="Tahoma" w:hAnsi="Tahoma" w:cs="Tahoma"/>
            <w:noProof/>
          </w:rPr>
          <w:t>9.6.</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Training Requirements</w:t>
        </w:r>
        <w:r w:rsidR="00015D02">
          <w:rPr>
            <w:noProof/>
            <w:webHidden/>
          </w:rPr>
          <w:tab/>
        </w:r>
        <w:r w:rsidR="00015D02">
          <w:rPr>
            <w:noProof/>
            <w:webHidden/>
          </w:rPr>
          <w:fldChar w:fldCharType="begin"/>
        </w:r>
        <w:r w:rsidR="00015D02">
          <w:rPr>
            <w:noProof/>
            <w:webHidden/>
          </w:rPr>
          <w:instrText xml:space="preserve"> PAGEREF _Toc517801329 \h </w:instrText>
        </w:r>
        <w:r w:rsidR="00015D02">
          <w:rPr>
            <w:noProof/>
            <w:webHidden/>
          </w:rPr>
        </w:r>
        <w:r w:rsidR="00015D02">
          <w:rPr>
            <w:noProof/>
            <w:webHidden/>
          </w:rPr>
          <w:fldChar w:fldCharType="separate"/>
        </w:r>
        <w:r w:rsidR="00015D02">
          <w:rPr>
            <w:noProof/>
            <w:webHidden/>
          </w:rPr>
          <w:t>61</w:t>
        </w:r>
        <w:r w:rsidR="00015D02">
          <w:rPr>
            <w:noProof/>
            <w:webHidden/>
          </w:rPr>
          <w:fldChar w:fldCharType="end"/>
        </w:r>
      </w:hyperlink>
    </w:p>
    <w:p w14:paraId="57960564"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330" w:history="1">
        <w:r w:rsidR="00015D02" w:rsidRPr="00A1723B">
          <w:rPr>
            <w:rStyle w:val="Hyperlink"/>
            <w:rFonts w:ascii="Tahoma" w:hAnsi="Tahoma" w:cs="Tahoma"/>
            <w:noProof/>
          </w:rPr>
          <w:t>9.7.</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Modification of Protocol</w:t>
        </w:r>
        <w:r w:rsidR="00015D02">
          <w:rPr>
            <w:noProof/>
            <w:webHidden/>
          </w:rPr>
          <w:tab/>
        </w:r>
        <w:r w:rsidR="00015D02">
          <w:rPr>
            <w:noProof/>
            <w:webHidden/>
          </w:rPr>
          <w:fldChar w:fldCharType="begin"/>
        </w:r>
        <w:r w:rsidR="00015D02">
          <w:rPr>
            <w:noProof/>
            <w:webHidden/>
          </w:rPr>
          <w:instrText xml:space="preserve"> PAGEREF _Toc517801330 \h </w:instrText>
        </w:r>
        <w:r w:rsidR="00015D02">
          <w:rPr>
            <w:noProof/>
            <w:webHidden/>
          </w:rPr>
        </w:r>
        <w:r w:rsidR="00015D02">
          <w:rPr>
            <w:noProof/>
            <w:webHidden/>
          </w:rPr>
          <w:fldChar w:fldCharType="separate"/>
        </w:r>
        <w:r w:rsidR="00015D02">
          <w:rPr>
            <w:noProof/>
            <w:webHidden/>
          </w:rPr>
          <w:t>61</w:t>
        </w:r>
        <w:r w:rsidR="00015D02">
          <w:rPr>
            <w:noProof/>
            <w:webHidden/>
          </w:rPr>
          <w:fldChar w:fldCharType="end"/>
        </w:r>
      </w:hyperlink>
    </w:p>
    <w:p w14:paraId="3159ABAA"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331" w:history="1">
        <w:r w:rsidR="00015D02" w:rsidRPr="00A1723B">
          <w:rPr>
            <w:rStyle w:val="Hyperlink"/>
            <w:rFonts w:ascii="Tahoma" w:hAnsi="Tahoma" w:cs="Tahoma"/>
            <w:noProof/>
          </w:rPr>
          <w:t>9.8.</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Data Retention/Archiving Data</w:t>
        </w:r>
        <w:r w:rsidR="00015D02">
          <w:rPr>
            <w:noProof/>
            <w:webHidden/>
          </w:rPr>
          <w:tab/>
        </w:r>
        <w:r w:rsidR="00015D02">
          <w:rPr>
            <w:noProof/>
            <w:webHidden/>
          </w:rPr>
          <w:fldChar w:fldCharType="begin"/>
        </w:r>
        <w:r w:rsidR="00015D02">
          <w:rPr>
            <w:noProof/>
            <w:webHidden/>
          </w:rPr>
          <w:instrText xml:space="preserve"> PAGEREF _Toc517801331 \h </w:instrText>
        </w:r>
        <w:r w:rsidR="00015D02">
          <w:rPr>
            <w:noProof/>
            <w:webHidden/>
          </w:rPr>
        </w:r>
        <w:r w:rsidR="00015D02">
          <w:rPr>
            <w:noProof/>
            <w:webHidden/>
          </w:rPr>
          <w:fldChar w:fldCharType="separate"/>
        </w:r>
        <w:r w:rsidR="00015D02">
          <w:rPr>
            <w:noProof/>
            <w:webHidden/>
          </w:rPr>
          <w:t>61</w:t>
        </w:r>
        <w:r w:rsidR="00015D02">
          <w:rPr>
            <w:noProof/>
            <w:webHidden/>
          </w:rPr>
          <w:fldChar w:fldCharType="end"/>
        </w:r>
      </w:hyperlink>
    </w:p>
    <w:p w14:paraId="581B6688"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332" w:history="1">
        <w:r w:rsidR="00015D02" w:rsidRPr="00A1723B">
          <w:rPr>
            <w:rStyle w:val="Hyperlink"/>
            <w:rFonts w:ascii="Tahoma" w:hAnsi="Tahoma" w:cs="Tahoma"/>
            <w:noProof/>
          </w:rPr>
          <w:t>9.9.</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Study Monitoring</w:t>
        </w:r>
        <w:r w:rsidR="00015D02">
          <w:rPr>
            <w:noProof/>
            <w:webHidden/>
          </w:rPr>
          <w:tab/>
        </w:r>
        <w:r w:rsidR="00015D02">
          <w:rPr>
            <w:noProof/>
            <w:webHidden/>
          </w:rPr>
          <w:fldChar w:fldCharType="begin"/>
        </w:r>
        <w:r w:rsidR="00015D02">
          <w:rPr>
            <w:noProof/>
            <w:webHidden/>
          </w:rPr>
          <w:instrText xml:space="preserve"> PAGEREF _Toc517801332 \h </w:instrText>
        </w:r>
        <w:r w:rsidR="00015D02">
          <w:rPr>
            <w:noProof/>
            <w:webHidden/>
          </w:rPr>
        </w:r>
        <w:r w:rsidR="00015D02">
          <w:rPr>
            <w:noProof/>
            <w:webHidden/>
          </w:rPr>
          <w:fldChar w:fldCharType="separate"/>
        </w:r>
        <w:r w:rsidR="00015D02">
          <w:rPr>
            <w:noProof/>
            <w:webHidden/>
          </w:rPr>
          <w:t>61</w:t>
        </w:r>
        <w:r w:rsidR="00015D02">
          <w:rPr>
            <w:noProof/>
            <w:webHidden/>
          </w:rPr>
          <w:fldChar w:fldCharType="end"/>
        </w:r>
      </w:hyperlink>
    </w:p>
    <w:p w14:paraId="2E395E14" w14:textId="77777777" w:rsidR="00015D02" w:rsidRDefault="002042BE" w:rsidP="00015D02">
      <w:pPr>
        <w:pStyle w:val="TOC2"/>
        <w:tabs>
          <w:tab w:val="left" w:pos="880"/>
          <w:tab w:val="right" w:leader="dot" w:pos="10070"/>
        </w:tabs>
        <w:rPr>
          <w:rFonts w:asciiTheme="minorHAnsi" w:eastAsiaTheme="minorEastAsia" w:hAnsiTheme="minorHAnsi" w:cstheme="minorBidi"/>
          <w:bCs w:val="0"/>
          <w:noProof/>
        </w:rPr>
      </w:pPr>
      <w:hyperlink w:anchor="_Toc517801333" w:history="1">
        <w:r w:rsidR="00015D02" w:rsidRPr="00A1723B">
          <w:rPr>
            <w:rStyle w:val="Hyperlink"/>
            <w:rFonts w:ascii="Tahoma" w:hAnsi="Tahoma" w:cs="Tahoma"/>
            <w:noProof/>
          </w:rPr>
          <w:t>9.10.</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Termination of Study</w:t>
        </w:r>
        <w:r w:rsidR="00015D02">
          <w:rPr>
            <w:noProof/>
            <w:webHidden/>
          </w:rPr>
          <w:tab/>
        </w:r>
        <w:r w:rsidR="00015D02">
          <w:rPr>
            <w:noProof/>
            <w:webHidden/>
          </w:rPr>
          <w:fldChar w:fldCharType="begin"/>
        </w:r>
        <w:r w:rsidR="00015D02">
          <w:rPr>
            <w:noProof/>
            <w:webHidden/>
          </w:rPr>
          <w:instrText xml:space="preserve"> PAGEREF _Toc517801333 \h </w:instrText>
        </w:r>
        <w:r w:rsidR="00015D02">
          <w:rPr>
            <w:noProof/>
            <w:webHidden/>
          </w:rPr>
        </w:r>
        <w:r w:rsidR="00015D02">
          <w:rPr>
            <w:noProof/>
            <w:webHidden/>
          </w:rPr>
          <w:fldChar w:fldCharType="separate"/>
        </w:r>
        <w:r w:rsidR="00015D02">
          <w:rPr>
            <w:noProof/>
            <w:webHidden/>
          </w:rPr>
          <w:t>61</w:t>
        </w:r>
        <w:r w:rsidR="00015D02">
          <w:rPr>
            <w:noProof/>
            <w:webHidden/>
          </w:rPr>
          <w:fldChar w:fldCharType="end"/>
        </w:r>
      </w:hyperlink>
    </w:p>
    <w:p w14:paraId="69DAE39B" w14:textId="77777777" w:rsidR="00015D02" w:rsidRDefault="002042BE" w:rsidP="00015D02">
      <w:pPr>
        <w:pStyle w:val="TOC2"/>
        <w:tabs>
          <w:tab w:val="left" w:pos="880"/>
          <w:tab w:val="right" w:leader="dot" w:pos="10070"/>
        </w:tabs>
        <w:rPr>
          <w:rFonts w:asciiTheme="minorHAnsi" w:eastAsiaTheme="minorEastAsia" w:hAnsiTheme="minorHAnsi" w:cstheme="minorBidi"/>
          <w:bCs w:val="0"/>
          <w:noProof/>
        </w:rPr>
      </w:pPr>
      <w:hyperlink w:anchor="_Toc517801334" w:history="1">
        <w:r w:rsidR="00015D02" w:rsidRPr="00A1723B">
          <w:rPr>
            <w:rStyle w:val="Hyperlink"/>
            <w:rFonts w:ascii="Tahoma" w:hAnsi="Tahoma" w:cs="Tahoma"/>
            <w:noProof/>
          </w:rPr>
          <w:t>9.11.</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Reporting Requirements</w:t>
        </w:r>
        <w:r w:rsidR="00015D02">
          <w:rPr>
            <w:noProof/>
            <w:webHidden/>
          </w:rPr>
          <w:tab/>
        </w:r>
        <w:r w:rsidR="00015D02">
          <w:rPr>
            <w:noProof/>
            <w:webHidden/>
          </w:rPr>
          <w:fldChar w:fldCharType="begin"/>
        </w:r>
        <w:r w:rsidR="00015D02">
          <w:rPr>
            <w:noProof/>
            <w:webHidden/>
          </w:rPr>
          <w:instrText xml:space="preserve"> PAGEREF _Toc517801334 \h </w:instrText>
        </w:r>
        <w:r w:rsidR="00015D02">
          <w:rPr>
            <w:noProof/>
            <w:webHidden/>
          </w:rPr>
        </w:r>
        <w:r w:rsidR="00015D02">
          <w:rPr>
            <w:noProof/>
            <w:webHidden/>
          </w:rPr>
          <w:fldChar w:fldCharType="separate"/>
        </w:r>
        <w:r w:rsidR="00015D02">
          <w:rPr>
            <w:noProof/>
            <w:webHidden/>
          </w:rPr>
          <w:t>62</w:t>
        </w:r>
        <w:r w:rsidR="00015D02">
          <w:rPr>
            <w:noProof/>
            <w:webHidden/>
          </w:rPr>
          <w:fldChar w:fldCharType="end"/>
        </w:r>
      </w:hyperlink>
    </w:p>
    <w:p w14:paraId="0D5A8FF2"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335" w:history="1">
        <w:r w:rsidR="00015D02" w:rsidRPr="00A1723B">
          <w:rPr>
            <w:rStyle w:val="Hyperlink"/>
            <w:noProof/>
          </w:rPr>
          <w:t>10.</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References</w:t>
        </w:r>
        <w:r w:rsidR="00015D02">
          <w:rPr>
            <w:noProof/>
            <w:webHidden/>
          </w:rPr>
          <w:tab/>
        </w:r>
        <w:r w:rsidR="00015D02">
          <w:rPr>
            <w:noProof/>
            <w:webHidden/>
          </w:rPr>
          <w:fldChar w:fldCharType="begin"/>
        </w:r>
        <w:r w:rsidR="00015D02">
          <w:rPr>
            <w:noProof/>
            <w:webHidden/>
          </w:rPr>
          <w:instrText xml:space="preserve"> PAGEREF _Toc517801335 \h </w:instrText>
        </w:r>
        <w:r w:rsidR="00015D02">
          <w:rPr>
            <w:noProof/>
            <w:webHidden/>
          </w:rPr>
        </w:r>
        <w:r w:rsidR="00015D02">
          <w:rPr>
            <w:noProof/>
            <w:webHidden/>
          </w:rPr>
          <w:fldChar w:fldCharType="separate"/>
        </w:r>
        <w:r w:rsidR="00015D02">
          <w:rPr>
            <w:noProof/>
            <w:webHidden/>
          </w:rPr>
          <w:t>62</w:t>
        </w:r>
        <w:r w:rsidR="00015D02">
          <w:rPr>
            <w:noProof/>
            <w:webHidden/>
          </w:rPr>
          <w:fldChar w:fldCharType="end"/>
        </w:r>
      </w:hyperlink>
    </w:p>
    <w:p w14:paraId="6650FA33"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336" w:history="1">
        <w:r w:rsidR="00015D02" w:rsidRPr="00A1723B">
          <w:rPr>
            <w:rStyle w:val="Hyperlink"/>
            <w:noProof/>
          </w:rPr>
          <w:t>11.</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Abbreviations and Terms</w:t>
        </w:r>
        <w:r w:rsidR="00015D02">
          <w:rPr>
            <w:noProof/>
            <w:webHidden/>
          </w:rPr>
          <w:tab/>
        </w:r>
        <w:r w:rsidR="00015D02">
          <w:rPr>
            <w:noProof/>
            <w:webHidden/>
          </w:rPr>
          <w:fldChar w:fldCharType="begin"/>
        </w:r>
        <w:r w:rsidR="00015D02">
          <w:rPr>
            <w:noProof/>
            <w:webHidden/>
          </w:rPr>
          <w:instrText xml:space="preserve"> PAGEREF _Toc517801336 \h </w:instrText>
        </w:r>
        <w:r w:rsidR="00015D02">
          <w:rPr>
            <w:noProof/>
            <w:webHidden/>
          </w:rPr>
        </w:r>
        <w:r w:rsidR="00015D02">
          <w:rPr>
            <w:noProof/>
            <w:webHidden/>
          </w:rPr>
          <w:fldChar w:fldCharType="separate"/>
        </w:r>
        <w:r w:rsidR="00015D02">
          <w:rPr>
            <w:noProof/>
            <w:webHidden/>
          </w:rPr>
          <w:t>66</w:t>
        </w:r>
        <w:r w:rsidR="00015D02">
          <w:rPr>
            <w:noProof/>
            <w:webHidden/>
          </w:rPr>
          <w:fldChar w:fldCharType="end"/>
        </w:r>
      </w:hyperlink>
    </w:p>
    <w:p w14:paraId="4B9B54B6" w14:textId="77777777" w:rsidR="00015D02" w:rsidRDefault="002042BE" w:rsidP="00015D02">
      <w:pPr>
        <w:pStyle w:val="TOC2"/>
        <w:tabs>
          <w:tab w:val="left" w:pos="660"/>
          <w:tab w:val="right" w:leader="dot" w:pos="10070"/>
        </w:tabs>
        <w:rPr>
          <w:rFonts w:asciiTheme="minorHAnsi" w:eastAsiaTheme="minorEastAsia" w:hAnsiTheme="minorHAnsi" w:cstheme="minorBidi"/>
          <w:bCs w:val="0"/>
          <w:noProof/>
        </w:rPr>
      </w:pPr>
      <w:hyperlink w:anchor="_Toc517801337" w:history="1">
        <w:r w:rsidR="00015D02" w:rsidRPr="00A1723B">
          <w:rPr>
            <w:rStyle w:val="Hyperlink"/>
            <w:noProof/>
          </w:rPr>
          <w:t>12.</w:t>
        </w:r>
        <w:r w:rsidR="00015D02">
          <w:rPr>
            <w:rFonts w:asciiTheme="minorHAnsi" w:eastAsiaTheme="minorEastAsia" w:hAnsiTheme="minorHAnsi" w:cstheme="minorBidi"/>
            <w:bCs w:val="0"/>
            <w:noProof/>
          </w:rPr>
          <w:tab/>
        </w:r>
        <w:r w:rsidR="00015D02" w:rsidRPr="00A1723B">
          <w:rPr>
            <w:rStyle w:val="Hyperlink"/>
            <w:rFonts w:ascii="Tahoma" w:hAnsi="Tahoma" w:cs="Tahoma"/>
            <w:noProof/>
          </w:rPr>
          <w:t>Revision Control</w:t>
        </w:r>
        <w:r w:rsidR="00015D02">
          <w:rPr>
            <w:noProof/>
            <w:webHidden/>
          </w:rPr>
          <w:tab/>
        </w:r>
        <w:r w:rsidR="00015D02">
          <w:rPr>
            <w:noProof/>
            <w:webHidden/>
          </w:rPr>
          <w:fldChar w:fldCharType="begin"/>
        </w:r>
        <w:r w:rsidR="00015D02">
          <w:rPr>
            <w:noProof/>
            <w:webHidden/>
          </w:rPr>
          <w:instrText xml:space="preserve"> PAGEREF _Toc517801337 \h </w:instrText>
        </w:r>
        <w:r w:rsidR="00015D02">
          <w:rPr>
            <w:noProof/>
            <w:webHidden/>
          </w:rPr>
        </w:r>
        <w:r w:rsidR="00015D02">
          <w:rPr>
            <w:noProof/>
            <w:webHidden/>
          </w:rPr>
          <w:fldChar w:fldCharType="separate"/>
        </w:r>
        <w:r w:rsidR="00015D02">
          <w:rPr>
            <w:noProof/>
            <w:webHidden/>
          </w:rPr>
          <w:t>67</w:t>
        </w:r>
        <w:r w:rsidR="00015D02">
          <w:rPr>
            <w:noProof/>
            <w:webHidden/>
          </w:rPr>
          <w:fldChar w:fldCharType="end"/>
        </w:r>
      </w:hyperlink>
    </w:p>
    <w:p w14:paraId="210DB052" w14:textId="77777777" w:rsidR="00015D02" w:rsidRPr="006B7DF6" w:rsidRDefault="00015D02" w:rsidP="00015D02">
      <w:pPr>
        <w:rPr>
          <w:rFonts w:ascii="Tahoma" w:hAnsi="Tahoma" w:cs="Tahoma"/>
          <w:sz w:val="28"/>
          <w:szCs w:val="28"/>
        </w:rPr>
      </w:pPr>
      <w:r w:rsidRPr="006F6354">
        <w:rPr>
          <w:rFonts w:ascii="Tahoma" w:hAnsi="Tahoma" w:cs="Tahoma"/>
        </w:rPr>
        <w:fldChar w:fldCharType="end"/>
      </w:r>
      <w:bookmarkStart w:id="0" w:name="_Toc32896011"/>
      <w:bookmarkStart w:id="1" w:name="_Toc32896232"/>
      <w:bookmarkStart w:id="2" w:name="_Toc102798834"/>
      <w:bookmarkStart w:id="3" w:name="_Toc160358925"/>
      <w:bookmarkStart w:id="4" w:name="_Toc176163890"/>
    </w:p>
    <w:p w14:paraId="25320A57" w14:textId="77777777" w:rsidR="00015D02" w:rsidRDefault="00015D02" w:rsidP="00015D02">
      <w:pPr>
        <w:rPr>
          <w:rFonts w:ascii="Tahoma" w:eastAsia="Times New Roman" w:hAnsi="Tahoma" w:cs="Tahoma"/>
          <w:b/>
          <w:bCs/>
          <w:sz w:val="28"/>
          <w:szCs w:val="28"/>
        </w:rPr>
      </w:pPr>
      <w:r>
        <w:rPr>
          <w:rFonts w:ascii="Tahoma" w:eastAsia="Times New Roman" w:hAnsi="Tahoma" w:cs="Tahoma"/>
          <w:b/>
          <w:bCs/>
          <w:sz w:val="28"/>
          <w:szCs w:val="28"/>
        </w:rPr>
        <w:br w:type="page"/>
      </w:r>
    </w:p>
    <w:p w14:paraId="0BC36933" w14:textId="77777777" w:rsidR="00015D02" w:rsidRPr="00982997" w:rsidRDefault="00015D02" w:rsidP="00015D02">
      <w:pPr>
        <w:ind w:left="3600" w:firstLine="720"/>
        <w:rPr>
          <w:rFonts w:ascii="Tahoma" w:hAnsi="Tahoma" w:cs="Tahoma"/>
        </w:rPr>
      </w:pPr>
      <w:r w:rsidRPr="006F6354">
        <w:rPr>
          <w:rFonts w:ascii="Tahoma" w:eastAsia="Times New Roman" w:hAnsi="Tahoma" w:cs="Tahoma"/>
          <w:b/>
          <w:bCs/>
          <w:sz w:val="28"/>
          <w:szCs w:val="28"/>
        </w:rPr>
        <w:lastRenderedPageBreak/>
        <w:t>List of Tables</w:t>
      </w:r>
    </w:p>
    <w:p w14:paraId="62A788D7" w14:textId="77777777" w:rsidR="00015D02" w:rsidRDefault="00015D02" w:rsidP="00015D02">
      <w:pPr>
        <w:pStyle w:val="TableofFigures"/>
        <w:tabs>
          <w:tab w:val="right" w:leader="dot" w:pos="10070"/>
        </w:tabs>
        <w:rPr>
          <w:rFonts w:asciiTheme="minorHAnsi" w:eastAsiaTheme="minorEastAsia" w:hAnsiTheme="minorHAnsi" w:cstheme="minorBidi"/>
          <w:noProof/>
          <w:sz w:val="22"/>
          <w:szCs w:val="22"/>
        </w:rPr>
      </w:pPr>
      <w:r w:rsidRPr="003303FB">
        <w:rPr>
          <w:rFonts w:ascii="Tahoma" w:hAnsi="Tahoma" w:cs="Tahoma"/>
          <w:b/>
          <w:bCs/>
          <w:sz w:val="28"/>
          <w:szCs w:val="28"/>
          <w:highlight w:val="yellow"/>
        </w:rPr>
        <w:fldChar w:fldCharType="begin"/>
      </w:r>
      <w:r w:rsidRPr="00F07A9E">
        <w:rPr>
          <w:rFonts w:ascii="Tahoma" w:hAnsi="Tahoma" w:cs="Tahoma"/>
          <w:b/>
          <w:bCs/>
          <w:sz w:val="28"/>
          <w:szCs w:val="28"/>
          <w:highlight w:val="yellow"/>
        </w:rPr>
        <w:instrText xml:space="preserve"> TOC \h \z \c "Table" </w:instrText>
      </w:r>
      <w:r w:rsidRPr="003303FB">
        <w:rPr>
          <w:rFonts w:ascii="Tahoma" w:hAnsi="Tahoma" w:cs="Tahoma"/>
          <w:b/>
          <w:bCs/>
          <w:sz w:val="28"/>
          <w:szCs w:val="28"/>
          <w:highlight w:val="yellow"/>
        </w:rPr>
        <w:fldChar w:fldCharType="separate"/>
      </w:r>
      <w:hyperlink w:anchor="_Toc517801365" w:history="1">
        <w:r w:rsidRPr="00621851">
          <w:rPr>
            <w:rStyle w:val="Hyperlink"/>
            <w:rFonts w:ascii="Tahoma" w:hAnsi="Tahoma" w:cs="Tahoma"/>
            <w:noProof/>
          </w:rPr>
          <w:t xml:space="preserve">Table 1. </w:t>
        </w:r>
        <w:r w:rsidRPr="00621851">
          <w:rPr>
            <w:rStyle w:val="Hyperlink"/>
            <w:rFonts w:ascii="Tahoma" w:hAnsi="Tahoma" w:cs="Tahoma"/>
            <w:i/>
            <w:iCs/>
            <w:noProof/>
          </w:rPr>
          <w:t>Fitzpatrick skin types</w:t>
        </w:r>
        <w:r>
          <w:rPr>
            <w:noProof/>
            <w:webHidden/>
          </w:rPr>
          <w:tab/>
        </w:r>
        <w:r>
          <w:rPr>
            <w:noProof/>
            <w:webHidden/>
          </w:rPr>
          <w:fldChar w:fldCharType="begin"/>
        </w:r>
        <w:r>
          <w:rPr>
            <w:noProof/>
            <w:webHidden/>
          </w:rPr>
          <w:instrText xml:space="preserve"> PAGEREF _Toc517801365 \h </w:instrText>
        </w:r>
        <w:r>
          <w:rPr>
            <w:noProof/>
            <w:webHidden/>
          </w:rPr>
        </w:r>
        <w:r>
          <w:rPr>
            <w:noProof/>
            <w:webHidden/>
          </w:rPr>
          <w:fldChar w:fldCharType="separate"/>
        </w:r>
        <w:r>
          <w:rPr>
            <w:noProof/>
            <w:webHidden/>
          </w:rPr>
          <w:t>21</w:t>
        </w:r>
        <w:r>
          <w:rPr>
            <w:noProof/>
            <w:webHidden/>
          </w:rPr>
          <w:fldChar w:fldCharType="end"/>
        </w:r>
      </w:hyperlink>
    </w:p>
    <w:p w14:paraId="50398C9A" w14:textId="77777777" w:rsidR="00015D02" w:rsidRDefault="002042BE" w:rsidP="00015D02">
      <w:pPr>
        <w:pStyle w:val="TableofFigures"/>
        <w:tabs>
          <w:tab w:val="right" w:leader="dot" w:pos="10070"/>
        </w:tabs>
        <w:rPr>
          <w:rFonts w:asciiTheme="minorHAnsi" w:eastAsiaTheme="minorEastAsia" w:hAnsiTheme="minorHAnsi" w:cstheme="minorBidi"/>
          <w:noProof/>
          <w:sz w:val="22"/>
          <w:szCs w:val="22"/>
        </w:rPr>
      </w:pPr>
      <w:hyperlink w:anchor="_Toc517801366" w:history="1">
        <w:r w:rsidR="00015D02" w:rsidRPr="00621851">
          <w:rPr>
            <w:rStyle w:val="Hyperlink"/>
            <w:rFonts w:ascii="Tahoma" w:hAnsi="Tahoma" w:cs="Tahoma"/>
            <w:noProof/>
          </w:rPr>
          <w:t xml:space="preserve">Table 2. </w:t>
        </w:r>
        <w:r w:rsidR="00015D02" w:rsidRPr="00621851">
          <w:rPr>
            <w:rStyle w:val="Hyperlink"/>
            <w:rFonts w:ascii="Tahoma" w:hAnsi="Tahoma" w:cs="Tahoma"/>
            <w:i/>
            <w:iCs/>
            <w:noProof/>
          </w:rPr>
          <w:t>Recommended</w:t>
        </w:r>
        <w:r w:rsidR="00015D02" w:rsidRPr="00621851">
          <w:rPr>
            <w:rStyle w:val="Hyperlink"/>
            <w:rFonts w:ascii="Tahoma" w:hAnsi="Tahoma" w:cs="Tahoma"/>
            <w:noProof/>
          </w:rPr>
          <w:t xml:space="preserve"> </w:t>
        </w:r>
        <w:r w:rsidR="00015D02" w:rsidRPr="00621851">
          <w:rPr>
            <w:rStyle w:val="Hyperlink"/>
            <w:rFonts w:ascii="Tahoma" w:hAnsi="Tahoma" w:cs="Tahoma"/>
            <w:i/>
            <w:iCs/>
            <w:noProof/>
          </w:rPr>
          <w:t>ranges of</w:t>
        </w:r>
        <w:r w:rsidR="00015D02" w:rsidRPr="00621851">
          <w:rPr>
            <w:rStyle w:val="Hyperlink"/>
            <w:rFonts w:ascii="Tahoma" w:hAnsi="Tahoma" w:cs="Tahoma"/>
            <w:noProof/>
          </w:rPr>
          <w:t xml:space="preserve"> </w:t>
        </w:r>
        <w:r w:rsidR="00015D02" w:rsidRPr="00621851">
          <w:rPr>
            <w:rStyle w:val="Hyperlink"/>
            <w:rFonts w:ascii="Tahoma" w:hAnsi="Tahoma" w:cs="Tahoma"/>
            <w:i/>
            <w:iCs/>
            <w:noProof/>
          </w:rPr>
          <w:t>IPL settings.</w:t>
        </w:r>
        <w:r w:rsidR="00015D02">
          <w:rPr>
            <w:noProof/>
            <w:webHidden/>
          </w:rPr>
          <w:tab/>
        </w:r>
        <w:r w:rsidR="00015D02">
          <w:rPr>
            <w:noProof/>
            <w:webHidden/>
          </w:rPr>
          <w:fldChar w:fldCharType="begin"/>
        </w:r>
        <w:r w:rsidR="00015D02">
          <w:rPr>
            <w:noProof/>
            <w:webHidden/>
          </w:rPr>
          <w:instrText xml:space="preserve"> PAGEREF _Toc517801366 \h </w:instrText>
        </w:r>
        <w:r w:rsidR="00015D02">
          <w:rPr>
            <w:noProof/>
            <w:webHidden/>
          </w:rPr>
        </w:r>
        <w:r w:rsidR="00015D02">
          <w:rPr>
            <w:noProof/>
            <w:webHidden/>
          </w:rPr>
          <w:fldChar w:fldCharType="separate"/>
        </w:r>
        <w:r w:rsidR="00015D02">
          <w:rPr>
            <w:noProof/>
            <w:webHidden/>
          </w:rPr>
          <w:t>23</w:t>
        </w:r>
        <w:r w:rsidR="00015D02">
          <w:rPr>
            <w:noProof/>
            <w:webHidden/>
          </w:rPr>
          <w:fldChar w:fldCharType="end"/>
        </w:r>
      </w:hyperlink>
    </w:p>
    <w:p w14:paraId="4AD3CA62" w14:textId="77777777" w:rsidR="00015D02" w:rsidRDefault="002042BE" w:rsidP="00015D02">
      <w:pPr>
        <w:pStyle w:val="TableofFigures"/>
        <w:tabs>
          <w:tab w:val="right" w:leader="dot" w:pos="10070"/>
        </w:tabs>
        <w:rPr>
          <w:rFonts w:asciiTheme="minorHAnsi" w:eastAsiaTheme="minorEastAsia" w:hAnsiTheme="minorHAnsi" w:cstheme="minorBidi"/>
          <w:noProof/>
          <w:sz w:val="22"/>
          <w:szCs w:val="22"/>
        </w:rPr>
      </w:pPr>
      <w:hyperlink w:anchor="_Toc517801367" w:history="1">
        <w:r w:rsidR="00015D02" w:rsidRPr="00621851">
          <w:rPr>
            <w:rStyle w:val="Hyperlink"/>
            <w:rFonts w:ascii="Tahoma" w:hAnsi="Tahoma" w:cs="Tahoma"/>
            <w:noProof/>
          </w:rPr>
          <w:t xml:space="preserve">Table 3. </w:t>
        </w:r>
        <w:r w:rsidR="00015D02" w:rsidRPr="00621851">
          <w:rPr>
            <w:rStyle w:val="Hyperlink"/>
            <w:rFonts w:ascii="Tahoma" w:hAnsi="Tahoma" w:cs="Tahoma"/>
            <w:i/>
            <w:iCs/>
            <w:noProof/>
          </w:rPr>
          <w:t>Schedule of times and events</w:t>
        </w:r>
        <w:r w:rsidR="00015D02">
          <w:rPr>
            <w:noProof/>
            <w:webHidden/>
          </w:rPr>
          <w:tab/>
        </w:r>
        <w:r w:rsidR="00015D02">
          <w:rPr>
            <w:noProof/>
            <w:webHidden/>
          </w:rPr>
          <w:fldChar w:fldCharType="begin"/>
        </w:r>
        <w:r w:rsidR="00015D02">
          <w:rPr>
            <w:noProof/>
            <w:webHidden/>
          </w:rPr>
          <w:instrText xml:space="preserve"> PAGEREF _Toc517801367 \h </w:instrText>
        </w:r>
        <w:r w:rsidR="00015D02">
          <w:rPr>
            <w:noProof/>
            <w:webHidden/>
          </w:rPr>
        </w:r>
        <w:r w:rsidR="00015D02">
          <w:rPr>
            <w:noProof/>
            <w:webHidden/>
          </w:rPr>
          <w:fldChar w:fldCharType="separate"/>
        </w:r>
        <w:r w:rsidR="00015D02">
          <w:rPr>
            <w:noProof/>
            <w:webHidden/>
          </w:rPr>
          <w:t>32</w:t>
        </w:r>
        <w:r w:rsidR="00015D02">
          <w:rPr>
            <w:noProof/>
            <w:webHidden/>
          </w:rPr>
          <w:fldChar w:fldCharType="end"/>
        </w:r>
      </w:hyperlink>
    </w:p>
    <w:p w14:paraId="3A07F4A8" w14:textId="77777777" w:rsidR="00015D02" w:rsidRDefault="002042BE" w:rsidP="00015D02">
      <w:pPr>
        <w:pStyle w:val="TableofFigures"/>
        <w:tabs>
          <w:tab w:val="right" w:leader="dot" w:pos="10070"/>
        </w:tabs>
        <w:rPr>
          <w:rFonts w:asciiTheme="minorHAnsi" w:eastAsiaTheme="minorEastAsia" w:hAnsiTheme="minorHAnsi" w:cstheme="minorBidi"/>
          <w:noProof/>
          <w:sz w:val="22"/>
          <w:szCs w:val="22"/>
        </w:rPr>
      </w:pPr>
      <w:hyperlink w:anchor="_Toc517801368" w:history="1">
        <w:r w:rsidR="00015D02" w:rsidRPr="00621851">
          <w:rPr>
            <w:rStyle w:val="Hyperlink"/>
            <w:rFonts w:ascii="Tahoma" w:hAnsi="Tahoma" w:cs="Tahoma"/>
            <w:noProof/>
          </w:rPr>
          <w:t xml:space="preserve">Table 4. </w:t>
        </w:r>
        <w:r w:rsidR="00015D02" w:rsidRPr="00621851">
          <w:rPr>
            <w:rStyle w:val="Hyperlink"/>
            <w:rFonts w:ascii="Tahoma" w:hAnsi="Tahoma" w:cs="Tahoma"/>
            <w:i/>
            <w:iCs/>
            <w:noProof/>
          </w:rPr>
          <w:t>Study procedures and assessments</w:t>
        </w:r>
        <w:r w:rsidR="00015D02">
          <w:rPr>
            <w:noProof/>
            <w:webHidden/>
          </w:rPr>
          <w:tab/>
        </w:r>
        <w:r w:rsidR="00015D02">
          <w:rPr>
            <w:noProof/>
            <w:webHidden/>
          </w:rPr>
          <w:fldChar w:fldCharType="begin"/>
        </w:r>
        <w:r w:rsidR="00015D02">
          <w:rPr>
            <w:noProof/>
            <w:webHidden/>
          </w:rPr>
          <w:instrText xml:space="preserve"> PAGEREF _Toc517801368 \h </w:instrText>
        </w:r>
        <w:r w:rsidR="00015D02">
          <w:rPr>
            <w:noProof/>
            <w:webHidden/>
          </w:rPr>
        </w:r>
        <w:r w:rsidR="00015D02">
          <w:rPr>
            <w:noProof/>
            <w:webHidden/>
          </w:rPr>
          <w:fldChar w:fldCharType="separate"/>
        </w:r>
        <w:r w:rsidR="00015D02">
          <w:rPr>
            <w:noProof/>
            <w:webHidden/>
          </w:rPr>
          <w:t>37</w:t>
        </w:r>
        <w:r w:rsidR="00015D02">
          <w:rPr>
            <w:noProof/>
            <w:webHidden/>
          </w:rPr>
          <w:fldChar w:fldCharType="end"/>
        </w:r>
      </w:hyperlink>
    </w:p>
    <w:p w14:paraId="5E41AFD0" w14:textId="77777777" w:rsidR="00015D02" w:rsidRDefault="002042BE" w:rsidP="00015D02">
      <w:pPr>
        <w:pStyle w:val="TableofFigures"/>
        <w:tabs>
          <w:tab w:val="right" w:leader="dot" w:pos="10070"/>
        </w:tabs>
        <w:rPr>
          <w:rFonts w:asciiTheme="minorHAnsi" w:eastAsiaTheme="minorEastAsia" w:hAnsiTheme="minorHAnsi" w:cstheme="minorBidi"/>
          <w:noProof/>
          <w:sz w:val="22"/>
          <w:szCs w:val="22"/>
        </w:rPr>
      </w:pPr>
      <w:hyperlink w:anchor="_Toc517801369" w:history="1">
        <w:r w:rsidR="00015D02" w:rsidRPr="00621851">
          <w:rPr>
            <w:rStyle w:val="Hyperlink"/>
            <w:rFonts w:ascii="Tahoma" w:hAnsi="Tahoma" w:cs="Tahoma"/>
            <w:noProof/>
          </w:rPr>
          <w:t xml:space="preserve">Table 5. </w:t>
        </w:r>
        <w:r w:rsidR="00015D02" w:rsidRPr="00BD064E">
          <w:rPr>
            <w:rStyle w:val="Hyperlink"/>
            <w:rFonts w:ascii="Tahoma" w:hAnsi="Tahoma" w:cs="Tahoma"/>
            <w:i/>
            <w:iCs/>
            <w:noProof/>
          </w:rPr>
          <w:t>References</w:t>
        </w:r>
        <w:r w:rsidR="00015D02">
          <w:rPr>
            <w:noProof/>
            <w:webHidden/>
          </w:rPr>
          <w:tab/>
        </w:r>
        <w:r w:rsidR="00015D02">
          <w:rPr>
            <w:noProof/>
            <w:webHidden/>
          </w:rPr>
          <w:fldChar w:fldCharType="begin"/>
        </w:r>
        <w:r w:rsidR="00015D02">
          <w:rPr>
            <w:noProof/>
            <w:webHidden/>
          </w:rPr>
          <w:instrText xml:space="preserve"> PAGEREF _Toc517801369 \h </w:instrText>
        </w:r>
        <w:r w:rsidR="00015D02">
          <w:rPr>
            <w:noProof/>
            <w:webHidden/>
          </w:rPr>
        </w:r>
        <w:r w:rsidR="00015D02">
          <w:rPr>
            <w:noProof/>
            <w:webHidden/>
          </w:rPr>
          <w:fldChar w:fldCharType="separate"/>
        </w:r>
        <w:r w:rsidR="00015D02">
          <w:rPr>
            <w:noProof/>
            <w:webHidden/>
          </w:rPr>
          <w:t>61</w:t>
        </w:r>
        <w:r w:rsidR="00015D02">
          <w:rPr>
            <w:noProof/>
            <w:webHidden/>
          </w:rPr>
          <w:fldChar w:fldCharType="end"/>
        </w:r>
      </w:hyperlink>
    </w:p>
    <w:p w14:paraId="1902B627" w14:textId="77777777" w:rsidR="00015D02" w:rsidRDefault="002042BE" w:rsidP="00015D02">
      <w:pPr>
        <w:pStyle w:val="TableofFigures"/>
        <w:tabs>
          <w:tab w:val="right" w:leader="dot" w:pos="10070"/>
        </w:tabs>
        <w:rPr>
          <w:rFonts w:asciiTheme="minorHAnsi" w:eastAsiaTheme="minorEastAsia" w:hAnsiTheme="minorHAnsi" w:cstheme="minorBidi"/>
          <w:noProof/>
          <w:sz w:val="22"/>
          <w:szCs w:val="22"/>
        </w:rPr>
      </w:pPr>
      <w:hyperlink w:anchor="_Toc517801370" w:history="1">
        <w:r w:rsidR="00015D02" w:rsidRPr="00621851">
          <w:rPr>
            <w:rStyle w:val="Hyperlink"/>
            <w:rFonts w:ascii="Tahoma" w:hAnsi="Tahoma" w:cs="Tahoma"/>
            <w:noProof/>
          </w:rPr>
          <w:t xml:space="preserve">Table 6. </w:t>
        </w:r>
        <w:r w:rsidR="00015D02" w:rsidRPr="00621851">
          <w:rPr>
            <w:rStyle w:val="Hyperlink"/>
            <w:rFonts w:ascii="Tahoma" w:hAnsi="Tahoma" w:cs="Tahoma"/>
            <w:i/>
            <w:iCs/>
            <w:noProof/>
          </w:rPr>
          <w:t>List of Abbreviations</w:t>
        </w:r>
        <w:r w:rsidR="00015D02">
          <w:rPr>
            <w:noProof/>
            <w:webHidden/>
          </w:rPr>
          <w:tab/>
        </w:r>
        <w:r w:rsidR="00015D02">
          <w:rPr>
            <w:noProof/>
            <w:webHidden/>
          </w:rPr>
          <w:fldChar w:fldCharType="begin"/>
        </w:r>
        <w:r w:rsidR="00015D02">
          <w:rPr>
            <w:noProof/>
            <w:webHidden/>
          </w:rPr>
          <w:instrText xml:space="preserve"> PAGEREF _Toc517801370 \h </w:instrText>
        </w:r>
        <w:r w:rsidR="00015D02">
          <w:rPr>
            <w:noProof/>
            <w:webHidden/>
          </w:rPr>
        </w:r>
        <w:r w:rsidR="00015D02">
          <w:rPr>
            <w:noProof/>
            <w:webHidden/>
          </w:rPr>
          <w:fldChar w:fldCharType="separate"/>
        </w:r>
        <w:r w:rsidR="00015D02">
          <w:rPr>
            <w:noProof/>
            <w:webHidden/>
          </w:rPr>
          <w:t>65</w:t>
        </w:r>
        <w:r w:rsidR="00015D02">
          <w:rPr>
            <w:noProof/>
            <w:webHidden/>
          </w:rPr>
          <w:fldChar w:fldCharType="end"/>
        </w:r>
      </w:hyperlink>
    </w:p>
    <w:p w14:paraId="1812A5C0" w14:textId="77777777" w:rsidR="00015D02" w:rsidRDefault="002042BE" w:rsidP="00015D02">
      <w:pPr>
        <w:pStyle w:val="TableofFigures"/>
        <w:tabs>
          <w:tab w:val="right" w:leader="dot" w:pos="10070"/>
        </w:tabs>
        <w:rPr>
          <w:rFonts w:asciiTheme="minorHAnsi" w:eastAsiaTheme="minorEastAsia" w:hAnsiTheme="minorHAnsi" w:cstheme="minorBidi"/>
          <w:noProof/>
          <w:sz w:val="22"/>
          <w:szCs w:val="22"/>
        </w:rPr>
      </w:pPr>
      <w:hyperlink w:anchor="_Toc517801371" w:history="1">
        <w:r w:rsidR="00015D02" w:rsidRPr="00621851">
          <w:rPr>
            <w:rStyle w:val="Hyperlink"/>
            <w:rFonts w:ascii="Tahoma" w:hAnsi="Tahoma" w:cs="Tahoma"/>
            <w:noProof/>
          </w:rPr>
          <w:t xml:space="preserve">Table 7. </w:t>
        </w:r>
        <w:r w:rsidR="00015D02" w:rsidRPr="00621851">
          <w:rPr>
            <w:rStyle w:val="Hyperlink"/>
            <w:rFonts w:ascii="Tahoma" w:hAnsi="Tahoma" w:cs="Tahoma"/>
            <w:i/>
            <w:iCs/>
            <w:noProof/>
          </w:rPr>
          <w:t>Revisions</w:t>
        </w:r>
        <w:r w:rsidR="00015D02">
          <w:rPr>
            <w:noProof/>
            <w:webHidden/>
          </w:rPr>
          <w:tab/>
        </w:r>
        <w:r w:rsidR="00015D02">
          <w:rPr>
            <w:noProof/>
            <w:webHidden/>
          </w:rPr>
          <w:fldChar w:fldCharType="begin"/>
        </w:r>
        <w:r w:rsidR="00015D02">
          <w:rPr>
            <w:noProof/>
            <w:webHidden/>
          </w:rPr>
          <w:instrText xml:space="preserve"> PAGEREF _Toc517801371 \h </w:instrText>
        </w:r>
        <w:r w:rsidR="00015D02">
          <w:rPr>
            <w:noProof/>
            <w:webHidden/>
          </w:rPr>
        </w:r>
        <w:r w:rsidR="00015D02">
          <w:rPr>
            <w:noProof/>
            <w:webHidden/>
          </w:rPr>
          <w:fldChar w:fldCharType="separate"/>
        </w:r>
        <w:r w:rsidR="00015D02">
          <w:rPr>
            <w:noProof/>
            <w:webHidden/>
          </w:rPr>
          <w:t>66</w:t>
        </w:r>
        <w:r w:rsidR="00015D02">
          <w:rPr>
            <w:noProof/>
            <w:webHidden/>
          </w:rPr>
          <w:fldChar w:fldCharType="end"/>
        </w:r>
      </w:hyperlink>
    </w:p>
    <w:p w14:paraId="1E6D7757" w14:textId="77777777" w:rsidR="00015D02" w:rsidRDefault="002042BE" w:rsidP="00015D02">
      <w:pPr>
        <w:pStyle w:val="TableofFigures"/>
        <w:tabs>
          <w:tab w:val="right" w:leader="dot" w:pos="10070"/>
        </w:tabs>
        <w:rPr>
          <w:rFonts w:asciiTheme="minorHAnsi" w:eastAsiaTheme="minorEastAsia" w:hAnsiTheme="minorHAnsi" w:cstheme="minorBidi"/>
          <w:noProof/>
          <w:sz w:val="22"/>
          <w:szCs w:val="22"/>
        </w:rPr>
      </w:pPr>
      <w:hyperlink w:anchor="_Toc517801372" w:history="1">
        <w:r w:rsidR="00015D02" w:rsidRPr="00621851">
          <w:rPr>
            <w:rStyle w:val="Hyperlink"/>
            <w:rFonts w:ascii="Tahoma" w:hAnsi="Tahoma" w:cs="Tahoma"/>
            <w:noProof/>
          </w:rPr>
          <w:t xml:space="preserve">Table 8. </w:t>
        </w:r>
        <w:r w:rsidR="00015D02" w:rsidRPr="00621851">
          <w:rPr>
            <w:rStyle w:val="Hyperlink"/>
            <w:rFonts w:ascii="Tahoma" w:hAnsi="Tahoma" w:cs="Tahoma"/>
            <w:i/>
            <w:iCs/>
            <w:noProof/>
          </w:rPr>
          <w:t>Text modifications</w:t>
        </w:r>
        <w:r w:rsidR="00015D02">
          <w:rPr>
            <w:noProof/>
            <w:webHidden/>
          </w:rPr>
          <w:tab/>
        </w:r>
        <w:r w:rsidR="00015D02">
          <w:rPr>
            <w:noProof/>
            <w:webHidden/>
          </w:rPr>
          <w:fldChar w:fldCharType="begin"/>
        </w:r>
        <w:r w:rsidR="00015D02">
          <w:rPr>
            <w:noProof/>
            <w:webHidden/>
          </w:rPr>
          <w:instrText xml:space="preserve"> PAGEREF _Toc517801372 \h </w:instrText>
        </w:r>
        <w:r w:rsidR="00015D02">
          <w:rPr>
            <w:noProof/>
            <w:webHidden/>
          </w:rPr>
        </w:r>
        <w:r w:rsidR="00015D02">
          <w:rPr>
            <w:noProof/>
            <w:webHidden/>
          </w:rPr>
          <w:fldChar w:fldCharType="separate"/>
        </w:r>
        <w:r w:rsidR="00015D02">
          <w:rPr>
            <w:noProof/>
            <w:webHidden/>
          </w:rPr>
          <w:t>66</w:t>
        </w:r>
        <w:r w:rsidR="00015D02">
          <w:rPr>
            <w:noProof/>
            <w:webHidden/>
          </w:rPr>
          <w:fldChar w:fldCharType="end"/>
        </w:r>
      </w:hyperlink>
    </w:p>
    <w:p w14:paraId="68880E1C" w14:textId="77777777" w:rsidR="00015D02" w:rsidRPr="006F6354" w:rsidRDefault="00015D02" w:rsidP="00015D02">
      <w:pPr>
        <w:spacing w:before="240"/>
        <w:rPr>
          <w:rFonts w:ascii="Tahoma" w:eastAsia="Times New Roman" w:hAnsi="Tahoma" w:cs="Tahoma"/>
          <w:b/>
          <w:bCs/>
          <w:sz w:val="28"/>
          <w:szCs w:val="28"/>
        </w:rPr>
      </w:pPr>
      <w:r w:rsidRPr="003303FB">
        <w:rPr>
          <w:rFonts w:ascii="Tahoma" w:eastAsia="Times New Roman" w:hAnsi="Tahoma" w:cs="Tahoma"/>
          <w:b/>
          <w:bCs/>
          <w:sz w:val="28"/>
          <w:szCs w:val="28"/>
          <w:highlight w:val="yellow"/>
        </w:rPr>
        <w:fldChar w:fldCharType="end"/>
      </w:r>
    </w:p>
    <w:p w14:paraId="46922947" w14:textId="77777777" w:rsidR="00015D02" w:rsidRPr="006F6354" w:rsidRDefault="00015D02" w:rsidP="00015D02">
      <w:pPr>
        <w:spacing w:before="240"/>
        <w:jc w:val="center"/>
        <w:rPr>
          <w:rFonts w:ascii="Tahoma" w:eastAsia="Times New Roman" w:hAnsi="Tahoma" w:cs="Tahoma"/>
          <w:b/>
          <w:bCs/>
          <w:sz w:val="28"/>
          <w:szCs w:val="28"/>
        </w:rPr>
      </w:pPr>
      <w:r w:rsidRPr="006F6354">
        <w:rPr>
          <w:rFonts w:ascii="Tahoma" w:eastAsia="Times New Roman" w:hAnsi="Tahoma" w:cs="Tahoma"/>
          <w:b/>
          <w:bCs/>
          <w:sz w:val="28"/>
          <w:szCs w:val="28"/>
        </w:rPr>
        <w:t>List of Figures</w:t>
      </w:r>
      <w:r w:rsidRPr="006F6354">
        <w:rPr>
          <w:rFonts w:ascii="Tahoma" w:hAnsi="Tahoma" w:cs="Tahoma"/>
          <w:sz w:val="28"/>
          <w:szCs w:val="28"/>
        </w:rPr>
        <w:fldChar w:fldCharType="begin"/>
      </w:r>
      <w:r w:rsidRPr="006F6354">
        <w:rPr>
          <w:rFonts w:ascii="Tahoma" w:hAnsi="Tahoma" w:cs="Tahoma"/>
          <w:sz w:val="28"/>
          <w:szCs w:val="28"/>
        </w:rPr>
        <w:instrText xml:space="preserve"> TOC \h \z \c "Figure" </w:instrText>
      </w:r>
      <w:r w:rsidRPr="006F6354">
        <w:rPr>
          <w:rFonts w:ascii="Tahoma" w:hAnsi="Tahoma" w:cs="Tahoma"/>
          <w:sz w:val="28"/>
          <w:szCs w:val="28"/>
        </w:rPr>
        <w:fldChar w:fldCharType="separate"/>
      </w:r>
    </w:p>
    <w:p w14:paraId="70467237" w14:textId="77777777" w:rsidR="00015D02" w:rsidRDefault="00015D02" w:rsidP="00015D02">
      <w:pPr>
        <w:pStyle w:val="TableofFigures"/>
        <w:tabs>
          <w:tab w:val="right" w:leader="dot" w:pos="10070"/>
        </w:tabs>
        <w:rPr>
          <w:noProof/>
        </w:rPr>
      </w:pPr>
      <w:r w:rsidRPr="006F6354">
        <w:rPr>
          <w:rFonts w:ascii="Tahoma" w:hAnsi="Tahoma" w:cs="Tahoma"/>
          <w:sz w:val="28"/>
          <w:szCs w:val="28"/>
        </w:rPr>
        <w:fldChar w:fldCharType="end"/>
      </w:r>
      <w:r w:rsidRPr="006F6354">
        <w:rPr>
          <w:rFonts w:ascii="Tahoma" w:eastAsiaTheme="minorHAnsi" w:hAnsi="Tahoma" w:cs="Tahoma"/>
          <w:sz w:val="20"/>
          <w:szCs w:val="20"/>
        </w:rPr>
        <w:fldChar w:fldCharType="begin"/>
      </w:r>
      <w:r w:rsidRPr="006F6354">
        <w:rPr>
          <w:rFonts w:ascii="Tahoma" w:eastAsiaTheme="minorHAnsi" w:hAnsi="Tahoma" w:cs="Tahoma"/>
          <w:sz w:val="20"/>
          <w:szCs w:val="20"/>
        </w:rPr>
        <w:instrText xml:space="preserve"> TOC \h \z \c "Figure" </w:instrText>
      </w:r>
      <w:r w:rsidRPr="006F6354">
        <w:rPr>
          <w:rFonts w:ascii="Tahoma" w:eastAsiaTheme="minorHAnsi" w:hAnsi="Tahoma" w:cs="Tahoma"/>
          <w:sz w:val="20"/>
          <w:szCs w:val="20"/>
        </w:rPr>
        <w:fldChar w:fldCharType="separate"/>
      </w:r>
    </w:p>
    <w:p w14:paraId="5998979F" w14:textId="77777777" w:rsidR="00015D02" w:rsidRDefault="002042BE" w:rsidP="00015D02">
      <w:pPr>
        <w:pStyle w:val="TableofFigures"/>
        <w:tabs>
          <w:tab w:val="right" w:leader="dot" w:pos="10070"/>
        </w:tabs>
        <w:rPr>
          <w:rFonts w:asciiTheme="minorHAnsi" w:eastAsiaTheme="minorEastAsia" w:hAnsiTheme="minorHAnsi" w:cstheme="minorBidi"/>
          <w:noProof/>
          <w:sz w:val="22"/>
          <w:szCs w:val="22"/>
        </w:rPr>
      </w:pPr>
      <w:hyperlink w:anchor="_Toc517801345" w:history="1">
        <w:r w:rsidR="00015D02" w:rsidRPr="00BE1FD6">
          <w:rPr>
            <w:rStyle w:val="Hyperlink"/>
            <w:rFonts w:ascii="Tahoma" w:hAnsi="Tahoma" w:cs="Tahoma"/>
            <w:noProof/>
          </w:rPr>
          <w:t xml:space="preserve">Figure 1. </w:t>
        </w:r>
        <w:r w:rsidR="00015D02" w:rsidRPr="00BE1FD6">
          <w:rPr>
            <w:rStyle w:val="Hyperlink"/>
            <w:rFonts w:ascii="Tahoma" w:hAnsi="Tahoma" w:cs="Tahoma"/>
            <w:i/>
            <w:iCs/>
            <w:noProof/>
          </w:rPr>
          <w:t>Lumenis M22 system</w:t>
        </w:r>
        <w:r w:rsidR="00015D02">
          <w:rPr>
            <w:noProof/>
            <w:webHidden/>
          </w:rPr>
          <w:tab/>
        </w:r>
        <w:r w:rsidR="00015D02">
          <w:rPr>
            <w:noProof/>
            <w:webHidden/>
          </w:rPr>
          <w:fldChar w:fldCharType="begin"/>
        </w:r>
        <w:r w:rsidR="00015D02">
          <w:rPr>
            <w:noProof/>
            <w:webHidden/>
          </w:rPr>
          <w:instrText xml:space="preserve"> PAGEREF _Toc517801345 \h </w:instrText>
        </w:r>
        <w:r w:rsidR="00015D02">
          <w:rPr>
            <w:noProof/>
            <w:webHidden/>
          </w:rPr>
        </w:r>
        <w:r w:rsidR="00015D02">
          <w:rPr>
            <w:noProof/>
            <w:webHidden/>
          </w:rPr>
          <w:fldChar w:fldCharType="separate"/>
        </w:r>
        <w:r w:rsidR="00015D02">
          <w:rPr>
            <w:noProof/>
            <w:webHidden/>
          </w:rPr>
          <w:t>17</w:t>
        </w:r>
        <w:r w:rsidR="00015D02">
          <w:rPr>
            <w:noProof/>
            <w:webHidden/>
          </w:rPr>
          <w:fldChar w:fldCharType="end"/>
        </w:r>
      </w:hyperlink>
    </w:p>
    <w:p w14:paraId="4DFDA17A" w14:textId="77777777" w:rsidR="00015D02" w:rsidRDefault="002042BE" w:rsidP="00015D02">
      <w:pPr>
        <w:pStyle w:val="TableofFigures"/>
        <w:tabs>
          <w:tab w:val="right" w:leader="dot" w:pos="10070"/>
        </w:tabs>
        <w:rPr>
          <w:rFonts w:asciiTheme="minorHAnsi" w:eastAsiaTheme="minorEastAsia" w:hAnsiTheme="minorHAnsi" w:cstheme="minorBidi"/>
          <w:noProof/>
          <w:sz w:val="22"/>
          <w:szCs w:val="22"/>
        </w:rPr>
      </w:pPr>
      <w:hyperlink w:anchor="_Toc517801346" w:history="1">
        <w:r w:rsidR="00015D02" w:rsidRPr="00BE1FD6">
          <w:rPr>
            <w:rStyle w:val="Hyperlink"/>
            <w:rFonts w:ascii="Tahoma" w:hAnsi="Tahoma" w:cs="Tahoma"/>
            <w:noProof/>
          </w:rPr>
          <w:t xml:space="preserve">Figure 2. </w:t>
        </w:r>
        <w:r w:rsidR="00015D02" w:rsidRPr="00BE1FD6">
          <w:rPr>
            <w:rStyle w:val="Hyperlink"/>
            <w:rFonts w:ascii="Tahoma" w:hAnsi="Tahoma" w:cs="Tahoma"/>
            <w:i/>
            <w:iCs/>
            <w:noProof/>
          </w:rPr>
          <w:t>Filters and lightguides of the Lumenis M22 system</w:t>
        </w:r>
        <w:r w:rsidR="00015D02">
          <w:rPr>
            <w:noProof/>
            <w:webHidden/>
          </w:rPr>
          <w:tab/>
        </w:r>
        <w:r w:rsidR="00015D02">
          <w:rPr>
            <w:noProof/>
            <w:webHidden/>
          </w:rPr>
          <w:fldChar w:fldCharType="begin"/>
        </w:r>
        <w:r w:rsidR="00015D02">
          <w:rPr>
            <w:noProof/>
            <w:webHidden/>
          </w:rPr>
          <w:instrText xml:space="preserve"> PAGEREF _Toc517801346 \h </w:instrText>
        </w:r>
        <w:r w:rsidR="00015D02">
          <w:rPr>
            <w:noProof/>
            <w:webHidden/>
          </w:rPr>
        </w:r>
        <w:r w:rsidR="00015D02">
          <w:rPr>
            <w:noProof/>
            <w:webHidden/>
          </w:rPr>
          <w:fldChar w:fldCharType="separate"/>
        </w:r>
        <w:r w:rsidR="00015D02">
          <w:rPr>
            <w:noProof/>
            <w:webHidden/>
          </w:rPr>
          <w:t>18</w:t>
        </w:r>
        <w:r w:rsidR="00015D02">
          <w:rPr>
            <w:noProof/>
            <w:webHidden/>
          </w:rPr>
          <w:fldChar w:fldCharType="end"/>
        </w:r>
      </w:hyperlink>
    </w:p>
    <w:p w14:paraId="1628A2AF" w14:textId="77777777" w:rsidR="00015D02" w:rsidRDefault="002042BE" w:rsidP="00015D02">
      <w:pPr>
        <w:pStyle w:val="TableofFigures"/>
        <w:tabs>
          <w:tab w:val="right" w:leader="dot" w:pos="10070"/>
        </w:tabs>
        <w:rPr>
          <w:rFonts w:asciiTheme="minorHAnsi" w:eastAsiaTheme="minorEastAsia" w:hAnsiTheme="minorHAnsi" w:cstheme="minorBidi"/>
          <w:noProof/>
          <w:sz w:val="22"/>
          <w:szCs w:val="22"/>
        </w:rPr>
      </w:pPr>
      <w:hyperlink w:anchor="_Toc517801347" w:history="1">
        <w:r w:rsidR="00015D02" w:rsidRPr="00BE1FD6">
          <w:rPr>
            <w:rStyle w:val="Hyperlink"/>
            <w:rFonts w:ascii="Tahoma" w:hAnsi="Tahoma" w:cs="Tahoma"/>
            <w:noProof/>
          </w:rPr>
          <w:t xml:space="preserve">Figure 3. </w:t>
        </w:r>
        <w:r w:rsidR="00015D02" w:rsidRPr="00BE1FD6">
          <w:rPr>
            <w:rStyle w:val="Hyperlink"/>
            <w:rFonts w:ascii="Tahoma" w:hAnsi="Tahoma" w:cs="Tahoma"/>
            <w:i/>
            <w:iCs/>
            <w:noProof/>
          </w:rPr>
          <w:t>IPL settings on the touch-screen monitor of the Lumenis M22 system</w:t>
        </w:r>
        <w:r w:rsidR="00015D02">
          <w:rPr>
            <w:noProof/>
            <w:webHidden/>
          </w:rPr>
          <w:tab/>
        </w:r>
        <w:r w:rsidR="00015D02">
          <w:rPr>
            <w:noProof/>
            <w:webHidden/>
          </w:rPr>
          <w:fldChar w:fldCharType="begin"/>
        </w:r>
        <w:r w:rsidR="00015D02">
          <w:rPr>
            <w:noProof/>
            <w:webHidden/>
          </w:rPr>
          <w:instrText xml:space="preserve"> PAGEREF _Toc517801347 \h </w:instrText>
        </w:r>
        <w:r w:rsidR="00015D02">
          <w:rPr>
            <w:noProof/>
            <w:webHidden/>
          </w:rPr>
        </w:r>
        <w:r w:rsidR="00015D02">
          <w:rPr>
            <w:noProof/>
            <w:webHidden/>
          </w:rPr>
          <w:fldChar w:fldCharType="separate"/>
        </w:r>
        <w:r w:rsidR="00015D02">
          <w:rPr>
            <w:noProof/>
            <w:webHidden/>
          </w:rPr>
          <w:t>22</w:t>
        </w:r>
        <w:r w:rsidR="00015D02">
          <w:rPr>
            <w:noProof/>
            <w:webHidden/>
          </w:rPr>
          <w:fldChar w:fldCharType="end"/>
        </w:r>
      </w:hyperlink>
    </w:p>
    <w:p w14:paraId="2FF5D37D" w14:textId="77777777" w:rsidR="00015D02" w:rsidRDefault="002042BE" w:rsidP="00015D02">
      <w:pPr>
        <w:pStyle w:val="TableofFigures"/>
        <w:tabs>
          <w:tab w:val="right" w:leader="dot" w:pos="10070"/>
        </w:tabs>
        <w:rPr>
          <w:rFonts w:asciiTheme="minorHAnsi" w:eastAsiaTheme="minorEastAsia" w:hAnsiTheme="minorHAnsi" w:cstheme="minorBidi"/>
          <w:noProof/>
          <w:sz w:val="22"/>
          <w:szCs w:val="22"/>
        </w:rPr>
      </w:pPr>
      <w:hyperlink w:anchor="_Toc517801348" w:history="1">
        <w:r w:rsidR="00015D02" w:rsidRPr="00BE1FD6">
          <w:rPr>
            <w:rStyle w:val="Hyperlink"/>
            <w:rFonts w:ascii="Tahoma" w:hAnsi="Tahoma" w:cs="Tahoma"/>
            <w:noProof/>
          </w:rPr>
          <w:t xml:space="preserve">Figure 4. </w:t>
        </w:r>
        <w:r w:rsidR="00015D02" w:rsidRPr="00BE1FD6">
          <w:rPr>
            <w:rStyle w:val="Hyperlink"/>
            <w:rFonts w:ascii="Tahoma" w:hAnsi="Tahoma" w:cs="Tahoma"/>
            <w:i/>
            <w:iCs/>
            <w:noProof/>
          </w:rPr>
          <w:t>Recommended area of test spots</w:t>
        </w:r>
        <w:r w:rsidR="00015D02">
          <w:rPr>
            <w:noProof/>
            <w:webHidden/>
          </w:rPr>
          <w:tab/>
        </w:r>
        <w:r w:rsidR="00015D02">
          <w:rPr>
            <w:noProof/>
            <w:webHidden/>
          </w:rPr>
          <w:fldChar w:fldCharType="begin"/>
        </w:r>
        <w:r w:rsidR="00015D02">
          <w:rPr>
            <w:noProof/>
            <w:webHidden/>
          </w:rPr>
          <w:instrText xml:space="preserve"> PAGEREF _Toc517801348 \h </w:instrText>
        </w:r>
        <w:r w:rsidR="00015D02">
          <w:rPr>
            <w:noProof/>
            <w:webHidden/>
          </w:rPr>
        </w:r>
        <w:r w:rsidR="00015D02">
          <w:rPr>
            <w:noProof/>
            <w:webHidden/>
          </w:rPr>
          <w:fldChar w:fldCharType="separate"/>
        </w:r>
        <w:r w:rsidR="00015D02">
          <w:rPr>
            <w:noProof/>
            <w:webHidden/>
          </w:rPr>
          <w:t>22</w:t>
        </w:r>
        <w:r w:rsidR="00015D02">
          <w:rPr>
            <w:noProof/>
            <w:webHidden/>
          </w:rPr>
          <w:fldChar w:fldCharType="end"/>
        </w:r>
      </w:hyperlink>
    </w:p>
    <w:p w14:paraId="04BF39EE" w14:textId="77777777" w:rsidR="00015D02" w:rsidRDefault="002042BE" w:rsidP="00015D02">
      <w:pPr>
        <w:pStyle w:val="TableofFigures"/>
        <w:tabs>
          <w:tab w:val="right" w:leader="dot" w:pos="10070"/>
        </w:tabs>
        <w:rPr>
          <w:rFonts w:asciiTheme="minorHAnsi" w:eastAsiaTheme="minorEastAsia" w:hAnsiTheme="minorHAnsi" w:cstheme="minorBidi"/>
          <w:noProof/>
          <w:sz w:val="22"/>
          <w:szCs w:val="22"/>
        </w:rPr>
      </w:pPr>
      <w:hyperlink w:anchor="_Toc517801349" w:history="1">
        <w:r w:rsidR="00015D02" w:rsidRPr="00BE1FD6">
          <w:rPr>
            <w:rStyle w:val="Hyperlink"/>
            <w:rFonts w:ascii="Tahoma" w:hAnsi="Tahoma" w:cs="Tahoma"/>
            <w:noProof/>
          </w:rPr>
          <w:t xml:space="preserve">Figure 5. </w:t>
        </w:r>
        <w:r w:rsidR="00015D02" w:rsidRPr="00BE1FD6">
          <w:rPr>
            <w:rStyle w:val="Hyperlink"/>
            <w:rFonts w:ascii="Tahoma" w:hAnsi="Tahoma" w:cs="Tahoma"/>
            <w:i/>
            <w:iCs/>
            <w:noProof/>
          </w:rPr>
          <w:t>Treatment area</w:t>
        </w:r>
        <w:r w:rsidR="00015D02">
          <w:rPr>
            <w:noProof/>
            <w:webHidden/>
          </w:rPr>
          <w:tab/>
        </w:r>
        <w:r w:rsidR="00015D02">
          <w:rPr>
            <w:noProof/>
            <w:webHidden/>
          </w:rPr>
          <w:fldChar w:fldCharType="begin"/>
        </w:r>
        <w:r w:rsidR="00015D02">
          <w:rPr>
            <w:noProof/>
            <w:webHidden/>
          </w:rPr>
          <w:instrText xml:space="preserve"> PAGEREF _Toc517801349 \h </w:instrText>
        </w:r>
        <w:r w:rsidR="00015D02">
          <w:rPr>
            <w:noProof/>
            <w:webHidden/>
          </w:rPr>
        </w:r>
        <w:r w:rsidR="00015D02">
          <w:rPr>
            <w:noProof/>
            <w:webHidden/>
          </w:rPr>
          <w:fldChar w:fldCharType="separate"/>
        </w:r>
        <w:r w:rsidR="00015D02">
          <w:rPr>
            <w:noProof/>
            <w:webHidden/>
          </w:rPr>
          <w:t>25</w:t>
        </w:r>
        <w:r w:rsidR="00015D02">
          <w:rPr>
            <w:noProof/>
            <w:webHidden/>
          </w:rPr>
          <w:fldChar w:fldCharType="end"/>
        </w:r>
      </w:hyperlink>
    </w:p>
    <w:p w14:paraId="371E18EF" w14:textId="77777777" w:rsidR="00015D02" w:rsidRDefault="002042BE" w:rsidP="00015D02">
      <w:pPr>
        <w:pStyle w:val="TableofFigures"/>
        <w:tabs>
          <w:tab w:val="right" w:leader="dot" w:pos="10070"/>
        </w:tabs>
        <w:rPr>
          <w:rFonts w:asciiTheme="minorHAnsi" w:eastAsiaTheme="minorEastAsia" w:hAnsiTheme="minorHAnsi" w:cstheme="minorBidi"/>
          <w:noProof/>
          <w:sz w:val="22"/>
          <w:szCs w:val="22"/>
        </w:rPr>
      </w:pPr>
      <w:hyperlink w:anchor="_Toc517801350" w:history="1">
        <w:r w:rsidR="00015D02" w:rsidRPr="00BE1FD6">
          <w:rPr>
            <w:rStyle w:val="Hyperlink"/>
            <w:rFonts w:ascii="Tahoma" w:hAnsi="Tahoma" w:cs="Tahoma"/>
            <w:noProof/>
          </w:rPr>
          <w:t xml:space="preserve">Figure 6. </w:t>
        </w:r>
        <w:r w:rsidR="00015D02" w:rsidRPr="00BE1FD6">
          <w:rPr>
            <w:rStyle w:val="Hyperlink"/>
            <w:rFonts w:ascii="Tahoma" w:hAnsi="Tahoma" w:cs="Tahoma"/>
            <w:i/>
            <w:iCs/>
            <w:noProof/>
          </w:rPr>
          <w:t>Schedule of visits.</w:t>
        </w:r>
        <w:r w:rsidR="00015D02">
          <w:rPr>
            <w:noProof/>
            <w:webHidden/>
          </w:rPr>
          <w:tab/>
        </w:r>
        <w:r w:rsidR="00015D02">
          <w:rPr>
            <w:noProof/>
            <w:webHidden/>
          </w:rPr>
          <w:fldChar w:fldCharType="begin"/>
        </w:r>
        <w:r w:rsidR="00015D02">
          <w:rPr>
            <w:noProof/>
            <w:webHidden/>
          </w:rPr>
          <w:instrText xml:space="preserve"> PAGEREF _Toc517801350 \h </w:instrText>
        </w:r>
        <w:r w:rsidR="00015D02">
          <w:rPr>
            <w:noProof/>
            <w:webHidden/>
          </w:rPr>
        </w:r>
        <w:r w:rsidR="00015D02">
          <w:rPr>
            <w:noProof/>
            <w:webHidden/>
          </w:rPr>
          <w:fldChar w:fldCharType="separate"/>
        </w:r>
        <w:r w:rsidR="00015D02">
          <w:rPr>
            <w:noProof/>
            <w:webHidden/>
          </w:rPr>
          <w:t>27</w:t>
        </w:r>
        <w:r w:rsidR="00015D02">
          <w:rPr>
            <w:noProof/>
            <w:webHidden/>
          </w:rPr>
          <w:fldChar w:fldCharType="end"/>
        </w:r>
      </w:hyperlink>
    </w:p>
    <w:p w14:paraId="18AF4884" w14:textId="77777777" w:rsidR="00015D02" w:rsidRDefault="002042BE" w:rsidP="00015D02">
      <w:pPr>
        <w:pStyle w:val="TableofFigures"/>
        <w:tabs>
          <w:tab w:val="right" w:leader="dot" w:pos="10070"/>
        </w:tabs>
        <w:rPr>
          <w:rFonts w:asciiTheme="minorHAnsi" w:eastAsiaTheme="minorEastAsia" w:hAnsiTheme="minorHAnsi" w:cstheme="minorBidi"/>
          <w:noProof/>
          <w:sz w:val="22"/>
          <w:szCs w:val="22"/>
        </w:rPr>
      </w:pPr>
      <w:hyperlink w:anchor="_Toc517801351" w:history="1">
        <w:r w:rsidR="00015D02" w:rsidRPr="00BE1FD6">
          <w:rPr>
            <w:rStyle w:val="Hyperlink"/>
            <w:rFonts w:ascii="Tahoma" w:hAnsi="Tahoma" w:cs="Tahoma"/>
            <w:noProof/>
          </w:rPr>
          <w:t xml:space="preserve">Figure 7. </w:t>
        </w:r>
        <w:r w:rsidR="00015D02" w:rsidRPr="00BE1FD6">
          <w:rPr>
            <w:rStyle w:val="Hyperlink"/>
            <w:rFonts w:ascii="Tahoma" w:hAnsi="Tahoma" w:cs="Tahoma"/>
            <w:i/>
            <w:iCs/>
            <w:noProof/>
          </w:rPr>
          <w:t>Close-up photo of the eye</w:t>
        </w:r>
        <w:r w:rsidR="00015D02">
          <w:rPr>
            <w:noProof/>
            <w:webHidden/>
          </w:rPr>
          <w:tab/>
        </w:r>
        <w:r w:rsidR="00015D02">
          <w:rPr>
            <w:noProof/>
            <w:webHidden/>
          </w:rPr>
          <w:fldChar w:fldCharType="begin"/>
        </w:r>
        <w:r w:rsidR="00015D02">
          <w:rPr>
            <w:noProof/>
            <w:webHidden/>
          </w:rPr>
          <w:instrText xml:space="preserve"> PAGEREF _Toc517801351 \h </w:instrText>
        </w:r>
        <w:r w:rsidR="00015D02">
          <w:rPr>
            <w:noProof/>
            <w:webHidden/>
          </w:rPr>
        </w:r>
        <w:r w:rsidR="00015D02">
          <w:rPr>
            <w:noProof/>
            <w:webHidden/>
          </w:rPr>
          <w:fldChar w:fldCharType="separate"/>
        </w:r>
        <w:r w:rsidR="00015D02">
          <w:rPr>
            <w:noProof/>
            <w:webHidden/>
          </w:rPr>
          <w:t>41</w:t>
        </w:r>
        <w:r w:rsidR="00015D02">
          <w:rPr>
            <w:noProof/>
            <w:webHidden/>
          </w:rPr>
          <w:fldChar w:fldCharType="end"/>
        </w:r>
      </w:hyperlink>
    </w:p>
    <w:p w14:paraId="177DB291" w14:textId="77777777" w:rsidR="00015D02" w:rsidRDefault="002042BE" w:rsidP="00015D02">
      <w:pPr>
        <w:pStyle w:val="TableofFigures"/>
        <w:tabs>
          <w:tab w:val="right" w:leader="dot" w:pos="10070"/>
        </w:tabs>
        <w:rPr>
          <w:rFonts w:asciiTheme="minorHAnsi" w:eastAsiaTheme="minorEastAsia" w:hAnsiTheme="minorHAnsi" w:cstheme="minorBidi"/>
          <w:noProof/>
          <w:sz w:val="22"/>
          <w:szCs w:val="22"/>
        </w:rPr>
      </w:pPr>
      <w:hyperlink w:anchor="_Toc517801352" w:history="1">
        <w:r w:rsidR="00015D02" w:rsidRPr="00BE1FD6">
          <w:rPr>
            <w:rStyle w:val="Hyperlink"/>
            <w:rFonts w:ascii="Tahoma" w:hAnsi="Tahoma" w:cs="Tahoma"/>
            <w:noProof/>
          </w:rPr>
          <w:t xml:space="preserve">Figure 8. </w:t>
        </w:r>
        <w:r w:rsidR="00015D02" w:rsidRPr="00BE1FD6">
          <w:rPr>
            <w:rStyle w:val="Hyperlink"/>
            <w:rFonts w:ascii="Tahoma" w:hAnsi="Tahoma" w:cs="Tahoma"/>
            <w:i/>
            <w:iCs/>
            <w:noProof/>
          </w:rPr>
          <w:t>Five-grade Meiboscale</w:t>
        </w:r>
        <w:r w:rsidR="00015D02">
          <w:rPr>
            <w:noProof/>
            <w:webHidden/>
          </w:rPr>
          <w:tab/>
        </w:r>
        <w:r w:rsidR="00015D02">
          <w:rPr>
            <w:noProof/>
            <w:webHidden/>
          </w:rPr>
          <w:fldChar w:fldCharType="begin"/>
        </w:r>
        <w:r w:rsidR="00015D02">
          <w:rPr>
            <w:noProof/>
            <w:webHidden/>
          </w:rPr>
          <w:instrText xml:space="preserve"> PAGEREF _Toc517801352 \h </w:instrText>
        </w:r>
        <w:r w:rsidR="00015D02">
          <w:rPr>
            <w:noProof/>
            <w:webHidden/>
          </w:rPr>
        </w:r>
        <w:r w:rsidR="00015D02">
          <w:rPr>
            <w:noProof/>
            <w:webHidden/>
          </w:rPr>
          <w:fldChar w:fldCharType="separate"/>
        </w:r>
        <w:r w:rsidR="00015D02">
          <w:rPr>
            <w:noProof/>
            <w:webHidden/>
          </w:rPr>
          <w:t>42</w:t>
        </w:r>
        <w:r w:rsidR="00015D02">
          <w:rPr>
            <w:noProof/>
            <w:webHidden/>
          </w:rPr>
          <w:fldChar w:fldCharType="end"/>
        </w:r>
      </w:hyperlink>
    </w:p>
    <w:p w14:paraId="4C382A82" w14:textId="77777777" w:rsidR="00015D02" w:rsidRPr="006F6354" w:rsidRDefault="00015D02" w:rsidP="00015D02">
      <w:pPr>
        <w:pStyle w:val="TableofFigures"/>
        <w:tabs>
          <w:tab w:val="right" w:leader="dot" w:pos="9912"/>
        </w:tabs>
        <w:rPr>
          <w:rFonts w:ascii="Tahoma" w:hAnsi="Tahoma" w:cs="Tahoma"/>
          <w:sz w:val="20"/>
          <w:szCs w:val="20"/>
        </w:rPr>
      </w:pPr>
      <w:r w:rsidRPr="006F6354">
        <w:rPr>
          <w:rFonts w:ascii="Tahoma" w:eastAsiaTheme="minorHAnsi" w:hAnsi="Tahoma" w:cs="Tahoma"/>
          <w:sz w:val="20"/>
          <w:szCs w:val="20"/>
        </w:rPr>
        <w:fldChar w:fldCharType="end"/>
      </w:r>
    </w:p>
    <w:p w14:paraId="21C3A228" w14:textId="77777777" w:rsidR="00015D02" w:rsidRPr="006F6354" w:rsidRDefault="00015D02" w:rsidP="00015D02">
      <w:pPr>
        <w:pStyle w:val="Heading1"/>
        <w:tabs>
          <w:tab w:val="left" w:pos="180"/>
          <w:tab w:val="left" w:pos="630"/>
        </w:tabs>
        <w:ind w:left="360"/>
        <w:rPr>
          <w:rFonts w:ascii="Tahoma" w:hAnsi="Tahoma" w:cs="Tahoma"/>
        </w:rPr>
      </w:pPr>
      <w:r w:rsidRPr="006F6354">
        <w:rPr>
          <w:rFonts w:ascii="Tahoma" w:hAnsi="Tahoma" w:cs="Tahoma"/>
        </w:rPr>
        <w:br w:type="page"/>
      </w:r>
    </w:p>
    <w:p w14:paraId="6930A5B5" w14:textId="77777777" w:rsidR="00015D02" w:rsidRPr="006F6354" w:rsidRDefault="00015D02" w:rsidP="00015D02">
      <w:pPr>
        <w:rPr>
          <w:rFonts w:ascii="Tahoma" w:eastAsia="Times New Roman" w:hAnsi="Tahoma" w:cs="Tahoma"/>
          <w:b/>
          <w:bCs/>
          <w:sz w:val="28"/>
          <w:szCs w:val="28"/>
        </w:rPr>
      </w:pPr>
    </w:p>
    <w:p w14:paraId="0A51EE0B" w14:textId="77777777" w:rsidR="00015D02" w:rsidRPr="006F6354" w:rsidRDefault="00015D02" w:rsidP="00015D02">
      <w:pPr>
        <w:pStyle w:val="Heading2"/>
        <w:numPr>
          <w:ilvl w:val="0"/>
          <w:numId w:val="3"/>
        </w:numPr>
        <w:tabs>
          <w:tab w:val="left" w:pos="1440"/>
        </w:tabs>
        <w:rPr>
          <w:rFonts w:ascii="Tahoma" w:hAnsi="Tahoma" w:cs="Tahoma"/>
          <w:sz w:val="28"/>
          <w:szCs w:val="28"/>
        </w:rPr>
      </w:pPr>
      <w:bookmarkStart w:id="5" w:name="_Toc499733631"/>
      <w:bookmarkStart w:id="6" w:name="_Toc274023951"/>
      <w:bookmarkStart w:id="7" w:name="_Toc489871978"/>
      <w:bookmarkStart w:id="8" w:name="_Toc517801184"/>
      <w:r>
        <w:rPr>
          <w:rFonts w:ascii="Tahoma" w:hAnsi="Tahoma" w:cs="Tahoma"/>
          <w:sz w:val="28"/>
          <w:szCs w:val="28"/>
        </w:rPr>
        <w:t>Introduction</w:t>
      </w:r>
      <w:bookmarkEnd w:id="5"/>
      <w:bookmarkEnd w:id="6"/>
      <w:bookmarkEnd w:id="7"/>
      <w:bookmarkEnd w:id="8"/>
    </w:p>
    <w:p w14:paraId="0425D4F2" w14:textId="77777777" w:rsidR="00015D02" w:rsidRPr="006F6354" w:rsidRDefault="00015D02" w:rsidP="00015D02">
      <w:pPr>
        <w:pStyle w:val="Heading2"/>
        <w:numPr>
          <w:ilvl w:val="1"/>
          <w:numId w:val="3"/>
        </w:numPr>
        <w:tabs>
          <w:tab w:val="left" w:pos="990"/>
        </w:tabs>
        <w:ind w:left="540" w:hanging="540"/>
        <w:rPr>
          <w:rFonts w:ascii="Tahoma" w:hAnsi="Tahoma" w:cs="Tahoma"/>
        </w:rPr>
      </w:pPr>
      <w:bookmarkStart w:id="9" w:name="_Toc274023952"/>
      <w:bookmarkStart w:id="10" w:name="_Toc489871979"/>
      <w:bookmarkStart w:id="11" w:name="_Toc499733632"/>
      <w:bookmarkStart w:id="12" w:name="_Toc499622718"/>
      <w:bookmarkStart w:id="13" w:name="_Toc517801185"/>
      <w:bookmarkStart w:id="14" w:name="_Toc32896012"/>
      <w:bookmarkStart w:id="15" w:name="_Toc32896233"/>
      <w:bookmarkStart w:id="16" w:name="_Toc102798835"/>
      <w:bookmarkStart w:id="17" w:name="_Toc160358926"/>
      <w:bookmarkStart w:id="18" w:name="_Toc176163891"/>
      <w:bookmarkEnd w:id="0"/>
      <w:bookmarkEnd w:id="1"/>
      <w:bookmarkEnd w:id="2"/>
      <w:bookmarkEnd w:id="3"/>
      <w:bookmarkEnd w:id="4"/>
      <w:r w:rsidRPr="006F6354">
        <w:rPr>
          <w:rFonts w:ascii="Tahoma" w:hAnsi="Tahoma" w:cs="Tahoma"/>
        </w:rPr>
        <w:t>Background</w:t>
      </w:r>
      <w:bookmarkEnd w:id="9"/>
      <w:bookmarkEnd w:id="10"/>
      <w:bookmarkEnd w:id="11"/>
      <w:bookmarkEnd w:id="12"/>
      <w:bookmarkEnd w:id="13"/>
    </w:p>
    <w:p w14:paraId="3A66FD30" w14:textId="77777777" w:rsidR="00015D02" w:rsidRPr="006F6354" w:rsidRDefault="00015D02" w:rsidP="00015D02">
      <w:pPr>
        <w:pStyle w:val="Heading3"/>
        <w:numPr>
          <w:ilvl w:val="2"/>
          <w:numId w:val="3"/>
        </w:numPr>
        <w:tabs>
          <w:tab w:val="left" w:pos="990"/>
          <w:tab w:val="left" w:pos="1530"/>
        </w:tabs>
        <w:ind w:left="288" w:firstLine="0"/>
        <w:rPr>
          <w:rFonts w:ascii="Tahoma" w:hAnsi="Tahoma" w:cs="Tahoma"/>
          <w:b w:val="0"/>
          <w:bCs w:val="0"/>
          <w:i/>
          <w:iCs/>
          <w:sz w:val="24"/>
          <w:szCs w:val="24"/>
        </w:rPr>
      </w:pPr>
      <w:bookmarkStart w:id="19" w:name="_Toc423261886"/>
      <w:bookmarkStart w:id="20" w:name="_Toc424300224"/>
      <w:bookmarkStart w:id="21" w:name="_Toc478465221"/>
      <w:bookmarkStart w:id="22" w:name="_Toc499733633"/>
      <w:bookmarkStart w:id="23" w:name="_Toc499622719"/>
      <w:bookmarkStart w:id="24" w:name="_Toc517801186"/>
      <w:r w:rsidRPr="006F6354">
        <w:rPr>
          <w:rFonts w:ascii="Tahoma" w:hAnsi="Tahoma" w:cs="Tahoma"/>
          <w:b w:val="0"/>
          <w:bCs w:val="0"/>
          <w:i/>
          <w:iCs/>
          <w:sz w:val="24"/>
          <w:szCs w:val="24"/>
        </w:rPr>
        <w:t>Meibomian Gland Dysfunction (MGD): prevalence and current management</w:t>
      </w:r>
      <w:bookmarkEnd w:id="19"/>
      <w:bookmarkEnd w:id="20"/>
      <w:bookmarkEnd w:id="21"/>
      <w:bookmarkEnd w:id="22"/>
      <w:bookmarkEnd w:id="23"/>
      <w:bookmarkEnd w:id="24"/>
    </w:p>
    <w:p w14:paraId="1C0BF9E6" w14:textId="77777777" w:rsidR="00015D02" w:rsidRPr="006F6354" w:rsidRDefault="00015D02" w:rsidP="00015D02">
      <w:pPr>
        <w:autoSpaceDE w:val="0"/>
        <w:autoSpaceDN w:val="0"/>
        <w:adjustRightInd w:val="0"/>
        <w:spacing w:before="120" w:after="120" w:line="240" w:lineRule="auto"/>
        <w:ind w:left="288"/>
        <w:rPr>
          <w:rFonts w:ascii="Tahoma" w:hAnsi="Tahoma" w:cs="Tahoma"/>
        </w:rPr>
      </w:pPr>
      <w:r w:rsidRPr="006F6354">
        <w:rPr>
          <w:rFonts w:ascii="Tahoma" w:hAnsi="Tahoma" w:cs="Tahoma"/>
        </w:rPr>
        <w:t xml:space="preserve">Meibomian gland dysfunction (MGD) is one of the most frequent diseases observed in ophthalmology. It is considered the major cause of evaporative dry eye disease (DED) </w:t>
      </w:r>
      <w:sdt>
        <w:sdtPr>
          <w:rPr>
            <w:rFonts w:ascii="Tahoma" w:hAnsi="Tahoma" w:cs="Tahoma"/>
          </w:rPr>
          <w:id w:val="1056739889"/>
          <w:citation/>
        </w:sdtPr>
        <w:sdtEndPr/>
        <w:sdtContent>
          <w:r w:rsidRPr="006F6354">
            <w:rPr>
              <w:rFonts w:ascii="Tahoma" w:hAnsi="Tahoma" w:cs="Tahoma"/>
            </w:rPr>
            <w:fldChar w:fldCharType="begin"/>
          </w:r>
          <w:r w:rsidRPr="006F6354">
            <w:rPr>
              <w:rFonts w:ascii="Tahoma" w:hAnsi="Tahoma" w:cs="Tahoma"/>
            </w:rPr>
            <w:instrText xml:space="preserve"> CITATION Lem08 \l 1033  \m Nel11</w:instrText>
          </w:r>
          <w:r w:rsidRPr="006F6354">
            <w:rPr>
              <w:rFonts w:ascii="Tahoma" w:hAnsi="Tahoma" w:cs="Tahoma"/>
            </w:rPr>
            <w:fldChar w:fldCharType="separate"/>
          </w:r>
          <w:r w:rsidRPr="007A2DCD">
            <w:rPr>
              <w:rFonts w:ascii="Tahoma" w:hAnsi="Tahoma" w:cs="Tahoma"/>
              <w:noProof/>
            </w:rPr>
            <w:t>[1, 2]</w:t>
          </w:r>
          <w:r w:rsidRPr="006F6354">
            <w:rPr>
              <w:rFonts w:ascii="Tahoma" w:hAnsi="Tahoma" w:cs="Tahoma"/>
            </w:rPr>
            <w:fldChar w:fldCharType="end"/>
          </w:r>
        </w:sdtContent>
      </w:sdt>
      <w:r w:rsidRPr="006F6354">
        <w:rPr>
          <w:rFonts w:ascii="Tahoma" w:hAnsi="Tahoma" w:cs="Tahoma"/>
        </w:rPr>
        <w:t>, a condition which severely affects the quality of life</w:t>
      </w:r>
      <w:sdt>
        <w:sdtPr>
          <w:rPr>
            <w:rFonts w:ascii="Tahoma" w:hAnsi="Tahoma" w:cs="Tahoma"/>
          </w:rPr>
          <w:id w:val="778219917"/>
          <w:citation/>
        </w:sdtPr>
        <w:sdtEndPr/>
        <w:sdtContent>
          <w:r w:rsidRPr="006F6354">
            <w:rPr>
              <w:rFonts w:ascii="Tahoma" w:hAnsi="Tahoma" w:cs="Tahoma"/>
            </w:rPr>
            <w:fldChar w:fldCharType="begin"/>
          </w:r>
          <w:r w:rsidRPr="006F6354">
            <w:rPr>
              <w:rFonts w:ascii="Tahoma" w:hAnsi="Tahoma" w:cs="Tahoma"/>
            </w:rPr>
            <w:instrText xml:space="preserve"> CITATION Gee11 \l 1033 </w:instrText>
          </w:r>
          <w:r w:rsidRPr="006F6354">
            <w:rPr>
              <w:rFonts w:ascii="Tahoma" w:hAnsi="Tahoma" w:cs="Tahoma"/>
            </w:rPr>
            <w:fldChar w:fldCharType="separate"/>
          </w:r>
          <w:r>
            <w:rPr>
              <w:rFonts w:ascii="Tahoma" w:hAnsi="Tahoma" w:cs="Tahoma"/>
              <w:noProof/>
            </w:rPr>
            <w:t xml:space="preserve"> </w:t>
          </w:r>
          <w:r w:rsidRPr="0012558B">
            <w:rPr>
              <w:rFonts w:ascii="Tahoma" w:hAnsi="Tahoma" w:cs="Tahoma"/>
              <w:noProof/>
            </w:rPr>
            <w:t>[3]</w:t>
          </w:r>
          <w:r w:rsidRPr="006F6354">
            <w:rPr>
              <w:rFonts w:ascii="Tahoma" w:hAnsi="Tahoma" w:cs="Tahoma"/>
            </w:rPr>
            <w:fldChar w:fldCharType="end"/>
          </w:r>
        </w:sdtContent>
      </w:sdt>
      <w:r w:rsidRPr="006F6354">
        <w:rPr>
          <w:rFonts w:ascii="Tahoma" w:hAnsi="Tahoma" w:cs="Tahoma"/>
        </w:rPr>
        <w:t xml:space="preserve">. Symptoms include burning, itching, pain, redness, blurry vision and decrease in visual acuity. It is estimated that, in the US alone, over 40 million individuals are affected by DED </w:t>
      </w:r>
      <w:sdt>
        <w:sdtPr>
          <w:rPr>
            <w:rFonts w:ascii="Tahoma" w:hAnsi="Tahoma" w:cs="Tahoma"/>
          </w:rPr>
          <w:id w:val="1967467655"/>
          <w:citation/>
        </w:sdtPr>
        <w:sdtEndPr/>
        <w:sdtContent>
          <w:r w:rsidRPr="006F6354">
            <w:rPr>
              <w:rFonts w:ascii="Tahoma" w:hAnsi="Tahoma" w:cs="Tahoma"/>
            </w:rPr>
            <w:fldChar w:fldCharType="begin"/>
          </w:r>
          <w:r w:rsidRPr="006F6354">
            <w:rPr>
              <w:rFonts w:ascii="Tahoma" w:hAnsi="Tahoma" w:cs="Tahoma"/>
            </w:rPr>
            <w:instrText xml:space="preserve"> CITATION Din12 \l 1033 </w:instrText>
          </w:r>
          <w:r w:rsidRPr="006F6354">
            <w:rPr>
              <w:rFonts w:ascii="Tahoma" w:hAnsi="Tahoma" w:cs="Tahoma"/>
            </w:rPr>
            <w:fldChar w:fldCharType="separate"/>
          </w:r>
          <w:r w:rsidRPr="0012558B">
            <w:rPr>
              <w:rFonts w:ascii="Tahoma" w:hAnsi="Tahoma" w:cs="Tahoma"/>
              <w:noProof/>
            </w:rPr>
            <w:t>[4]</w:t>
          </w:r>
          <w:r w:rsidRPr="006F6354">
            <w:rPr>
              <w:rFonts w:ascii="Tahoma" w:hAnsi="Tahoma" w:cs="Tahoma"/>
            </w:rPr>
            <w:fldChar w:fldCharType="end"/>
          </w:r>
        </w:sdtContent>
      </w:sdt>
      <w:r w:rsidRPr="006F6354">
        <w:rPr>
          <w:rFonts w:ascii="Tahoma" w:hAnsi="Tahoma" w:cs="Tahoma"/>
        </w:rPr>
        <w:t>. More than two-thirds of DED cases are caused by MGD</w:t>
      </w:r>
      <w:sdt>
        <w:sdtPr>
          <w:rPr>
            <w:rFonts w:ascii="Tahoma" w:hAnsi="Tahoma" w:cs="Tahoma"/>
          </w:rPr>
          <w:id w:val="-1580589528"/>
          <w:citation/>
        </w:sdtPr>
        <w:sdtEndPr/>
        <w:sdtContent>
          <w:r w:rsidRPr="006F6354">
            <w:rPr>
              <w:rFonts w:ascii="Tahoma" w:hAnsi="Tahoma" w:cs="Tahoma"/>
            </w:rPr>
            <w:fldChar w:fldCharType="begin"/>
          </w:r>
          <w:r w:rsidRPr="006F6354">
            <w:rPr>
              <w:rFonts w:ascii="Tahoma" w:hAnsi="Tahoma" w:cs="Tahoma"/>
            </w:rPr>
            <w:instrText xml:space="preserve"> CITATION Hor03 \l 1033 </w:instrText>
          </w:r>
          <w:r w:rsidRPr="006F6354">
            <w:rPr>
              <w:rFonts w:ascii="Tahoma" w:hAnsi="Tahoma" w:cs="Tahoma"/>
            </w:rPr>
            <w:fldChar w:fldCharType="separate"/>
          </w:r>
          <w:r>
            <w:rPr>
              <w:rFonts w:ascii="Tahoma" w:hAnsi="Tahoma" w:cs="Tahoma"/>
              <w:noProof/>
            </w:rPr>
            <w:t xml:space="preserve"> </w:t>
          </w:r>
          <w:r w:rsidRPr="007A2DCD">
            <w:rPr>
              <w:rFonts w:ascii="Tahoma" w:hAnsi="Tahoma" w:cs="Tahoma"/>
              <w:noProof/>
            </w:rPr>
            <w:t>[5]</w:t>
          </w:r>
          <w:r w:rsidRPr="006F6354">
            <w:rPr>
              <w:rFonts w:ascii="Tahoma" w:hAnsi="Tahoma" w:cs="Tahoma"/>
            </w:rPr>
            <w:fldChar w:fldCharType="end"/>
          </w:r>
        </w:sdtContent>
      </w:sdt>
      <w:r w:rsidRPr="006F6354">
        <w:rPr>
          <w:rFonts w:ascii="Tahoma" w:hAnsi="Tahoma" w:cs="Tahoma"/>
        </w:rPr>
        <w:t>.</w:t>
      </w:r>
    </w:p>
    <w:p w14:paraId="127EAFC5" w14:textId="77777777" w:rsidR="00015D02" w:rsidRPr="006F6354" w:rsidRDefault="00015D02" w:rsidP="00015D02">
      <w:pPr>
        <w:autoSpaceDE w:val="0"/>
        <w:autoSpaceDN w:val="0"/>
        <w:adjustRightInd w:val="0"/>
        <w:spacing w:before="120" w:after="0" w:line="240" w:lineRule="auto"/>
        <w:ind w:left="288" w:right="144"/>
        <w:rPr>
          <w:rFonts w:ascii="Tahoma" w:hAnsi="Tahoma" w:cs="Tahoma"/>
        </w:rPr>
      </w:pPr>
      <w:r w:rsidRPr="006F6354">
        <w:rPr>
          <w:rFonts w:ascii="Tahoma" w:hAnsi="Tahoma" w:cs="Tahoma"/>
        </w:rPr>
        <w:t xml:space="preserve">In normal healthy eyes, moisture of the ocular surface is maintained and stabilized by the tear film, a thin multilayer structure comprising: an inner layer of mucin (a protein produced by the cornea epithelium and conjunctiva); a middle layer of aqueous substance (generated by the lacrimal gland); and an external layer of olive-oil like liquid (the meibum, secreted by the meibomian glands). Abnormal quality or quantity of the meibum may lead to evaporation of the tear film. </w:t>
      </w:r>
    </w:p>
    <w:p w14:paraId="2129C96C" w14:textId="77777777" w:rsidR="00015D02" w:rsidRPr="006F6354" w:rsidRDefault="00015D02" w:rsidP="00015D02">
      <w:pPr>
        <w:autoSpaceDE w:val="0"/>
        <w:autoSpaceDN w:val="0"/>
        <w:adjustRightInd w:val="0"/>
        <w:spacing w:before="120" w:after="0" w:line="240" w:lineRule="auto"/>
        <w:ind w:left="288"/>
        <w:rPr>
          <w:rFonts w:ascii="Tahoma" w:hAnsi="Tahoma" w:cs="Tahoma"/>
        </w:rPr>
      </w:pPr>
      <w:r w:rsidRPr="006F6354">
        <w:rPr>
          <w:rFonts w:ascii="Tahoma" w:hAnsi="Tahoma" w:cs="Tahoma"/>
        </w:rPr>
        <w:t xml:space="preserve">The meibomian glands (MGs) consists of a few dozens of glands located at the base of the eyelid margins. In MGD, the glands narrow and the viscosity of the meibum increases, often due to inflammatory processes near the ocular surface. As a result, the meibum outflow is severely reduced, leading to evaporation of the tear film. This, in turn, leads to further inflammation of the ocular surface, further obstruction of the MGs, more reduction of the meibum outflow and more evaporation of the tear film. </w:t>
      </w:r>
    </w:p>
    <w:p w14:paraId="5B20F831"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25" w:name="_Toc478465222"/>
      <w:bookmarkStart w:id="26" w:name="_Toc499733634"/>
      <w:bookmarkStart w:id="27" w:name="_Toc499622720"/>
      <w:bookmarkStart w:id="28" w:name="_Toc517801187"/>
      <w:r w:rsidRPr="006F6354">
        <w:rPr>
          <w:rFonts w:ascii="Tahoma" w:hAnsi="Tahoma" w:cs="Tahoma"/>
          <w:b w:val="0"/>
          <w:bCs w:val="0"/>
          <w:i/>
          <w:iCs/>
          <w:sz w:val="24"/>
          <w:szCs w:val="24"/>
        </w:rPr>
        <w:t>Preferred practice pattern for management of MGD</w:t>
      </w:r>
      <w:bookmarkEnd w:id="25"/>
      <w:bookmarkEnd w:id="26"/>
      <w:bookmarkEnd w:id="27"/>
      <w:bookmarkEnd w:id="28"/>
    </w:p>
    <w:p w14:paraId="1ADE6657" w14:textId="77777777" w:rsidR="00015D02" w:rsidRPr="006F6354" w:rsidRDefault="00015D02" w:rsidP="00015D02">
      <w:pPr>
        <w:spacing w:before="120" w:after="0" w:line="240" w:lineRule="auto"/>
        <w:ind w:left="288"/>
        <w:rPr>
          <w:rFonts w:ascii="Tahoma" w:hAnsi="Tahoma" w:cs="Tahoma"/>
        </w:rPr>
      </w:pPr>
      <w:r w:rsidRPr="006F6354">
        <w:rPr>
          <w:rFonts w:ascii="Tahoma" w:hAnsi="Tahoma" w:cs="Tahoma"/>
          <w:lang w:val="en-GB"/>
        </w:rPr>
        <w:t>Currently, there is no accepted standard of care for MGD. The preferred practice pattern for management of MGD includes dietary modifications, ocular lubricants with lipid-containing supplements, lid hygiene, warm compresses, intra-ductal probing, debridement scaling, and meibomian gland expression</w:t>
      </w:r>
      <w:r>
        <w:rPr>
          <w:rFonts w:ascii="Tahoma" w:hAnsi="Tahoma" w:cs="Tahoma"/>
          <w:lang w:val="en-GB"/>
        </w:rPr>
        <w:t xml:space="preserve"> (MGX)</w:t>
      </w:r>
      <w:r w:rsidRPr="006F6354">
        <w:rPr>
          <w:rFonts w:ascii="Tahoma" w:hAnsi="Tahoma" w:cs="Tahoma"/>
          <w:lang w:val="en-GB"/>
        </w:rPr>
        <w:t xml:space="preserve"> </w:t>
      </w:r>
      <w:sdt>
        <w:sdtPr>
          <w:rPr>
            <w:rFonts w:ascii="Tahoma" w:hAnsi="Tahoma" w:cs="Tahoma"/>
            <w:lang w:val="en-GB"/>
          </w:rPr>
          <w:id w:val="-1009910269"/>
          <w:citation/>
        </w:sdtPr>
        <w:sdtEndPr/>
        <w:sdtContent>
          <w:r w:rsidRPr="006F6354">
            <w:rPr>
              <w:rFonts w:ascii="Tahoma" w:hAnsi="Tahoma" w:cs="Tahoma"/>
              <w:lang w:val="en-GB"/>
            </w:rPr>
            <w:fldChar w:fldCharType="begin"/>
          </w:r>
          <w:r w:rsidRPr="006F6354">
            <w:rPr>
              <w:rFonts w:ascii="Tahoma" w:hAnsi="Tahoma" w:cs="Tahoma"/>
            </w:rPr>
            <w:instrText xml:space="preserve"> CITATION Jon17 \l 1033  \m Cor13</w:instrText>
          </w:r>
          <w:r w:rsidRPr="006F6354">
            <w:rPr>
              <w:rFonts w:ascii="Tahoma" w:hAnsi="Tahoma" w:cs="Tahoma"/>
              <w:lang w:val="en-GB"/>
            </w:rPr>
            <w:fldChar w:fldCharType="separate"/>
          </w:r>
          <w:r w:rsidRPr="007A2DCD">
            <w:rPr>
              <w:rFonts w:ascii="Tahoma" w:hAnsi="Tahoma" w:cs="Tahoma"/>
              <w:noProof/>
            </w:rPr>
            <w:t>[6, 7]</w:t>
          </w:r>
          <w:r w:rsidRPr="006F6354">
            <w:rPr>
              <w:rFonts w:ascii="Tahoma" w:hAnsi="Tahoma" w:cs="Tahoma"/>
              <w:lang w:val="en-GB"/>
            </w:rPr>
            <w:fldChar w:fldCharType="end"/>
          </w:r>
        </w:sdtContent>
      </w:sdt>
      <w:r w:rsidRPr="006F6354">
        <w:rPr>
          <w:rFonts w:ascii="Tahoma" w:hAnsi="Tahoma" w:cs="Tahoma"/>
          <w:lang w:val="en-GB"/>
        </w:rPr>
        <w:t xml:space="preserve">.  </w:t>
      </w:r>
      <w:r w:rsidRPr="006F6354">
        <w:rPr>
          <w:rFonts w:ascii="Tahoma" w:hAnsi="Tahoma" w:cs="Tahoma"/>
        </w:rPr>
        <w:t xml:space="preserve">The effects of these methods </w:t>
      </w:r>
      <w:proofErr w:type="gramStart"/>
      <w:r w:rsidRPr="006F6354">
        <w:rPr>
          <w:rFonts w:ascii="Tahoma" w:hAnsi="Tahoma" w:cs="Tahoma"/>
        </w:rPr>
        <w:t>is</w:t>
      </w:r>
      <w:proofErr w:type="gramEnd"/>
      <w:r w:rsidRPr="006F6354">
        <w:rPr>
          <w:rFonts w:ascii="Tahoma" w:hAnsi="Tahoma" w:cs="Tahoma"/>
        </w:rPr>
        <w:t xml:space="preserve"> temporal and limited, as they mostly address symptoms and not the underlying cause. Topical antibiotics and various types of anti-inflammatory drugs may also be useful.</w:t>
      </w:r>
    </w:p>
    <w:p w14:paraId="6108D8B7" w14:textId="77777777" w:rsidR="00015D02" w:rsidRPr="006F6354" w:rsidRDefault="00015D02" w:rsidP="00015D02">
      <w:pPr>
        <w:spacing w:before="120" w:after="0" w:line="240" w:lineRule="auto"/>
        <w:ind w:left="288"/>
        <w:rPr>
          <w:rFonts w:ascii="Tahoma" w:hAnsi="Tahoma" w:cs="Tahoma"/>
          <w:lang w:val="en-GB"/>
        </w:rPr>
      </w:pPr>
      <w:r w:rsidRPr="006F6354">
        <w:rPr>
          <w:rFonts w:ascii="Tahoma" w:hAnsi="Tahoma" w:cs="Tahoma"/>
          <w:lang w:val="en-GB"/>
        </w:rPr>
        <w:t xml:space="preserve">In the current study we will examine the effect of IPL </w:t>
      </w:r>
      <w:r>
        <w:rPr>
          <w:rFonts w:ascii="Tahoma" w:hAnsi="Tahoma" w:cs="Tahoma"/>
          <w:lang w:val="en-GB"/>
        </w:rPr>
        <w:t>followed by MGX. In MGX, meibomian glands are squeezed (</w:t>
      </w:r>
      <w:r w:rsidRPr="006F6354">
        <w:rPr>
          <w:rFonts w:ascii="Tahoma" w:hAnsi="Tahoma" w:cs="Tahoma"/>
          <w:lang w:val="en-GB"/>
        </w:rPr>
        <w:t>by applying force on the inner and outer surfaces of the eyelid with a specially designed forceps, Q-tips, or fingers</w:t>
      </w:r>
      <w:r>
        <w:rPr>
          <w:rFonts w:ascii="Tahoma" w:hAnsi="Tahoma" w:cs="Tahoma"/>
          <w:lang w:val="en-GB"/>
        </w:rPr>
        <w:t xml:space="preserve">) in order to </w:t>
      </w:r>
      <w:r w:rsidRPr="006F6354">
        <w:rPr>
          <w:rFonts w:ascii="Tahoma" w:hAnsi="Tahoma" w:cs="Tahoma"/>
          <w:lang w:val="en-GB"/>
        </w:rPr>
        <w:t xml:space="preserve">unclog obstructed glands </w:t>
      </w:r>
      <w:r>
        <w:rPr>
          <w:rFonts w:ascii="Tahoma" w:hAnsi="Tahoma" w:cs="Tahoma"/>
          <w:lang w:val="en-GB"/>
        </w:rPr>
        <w:t>and</w:t>
      </w:r>
      <w:r w:rsidRPr="006F6354">
        <w:rPr>
          <w:rFonts w:ascii="Tahoma" w:hAnsi="Tahoma" w:cs="Tahoma"/>
          <w:lang w:val="en-GB"/>
        </w:rPr>
        <w:t xml:space="preserve"> evacua</w:t>
      </w:r>
      <w:r>
        <w:rPr>
          <w:rFonts w:ascii="Tahoma" w:hAnsi="Tahoma" w:cs="Tahoma"/>
          <w:lang w:val="en-GB"/>
        </w:rPr>
        <w:t>te</w:t>
      </w:r>
      <w:r w:rsidRPr="006F6354">
        <w:rPr>
          <w:rFonts w:ascii="Tahoma" w:hAnsi="Tahoma" w:cs="Tahoma"/>
          <w:lang w:val="en-GB"/>
        </w:rPr>
        <w:t xml:space="preserve"> their </w:t>
      </w:r>
      <w:r>
        <w:rPr>
          <w:rFonts w:ascii="Tahoma" w:hAnsi="Tahoma" w:cs="Tahoma"/>
          <w:lang w:val="en-GB"/>
        </w:rPr>
        <w:t>content (the meibum)</w:t>
      </w:r>
      <w:r w:rsidRPr="006F6354">
        <w:rPr>
          <w:rFonts w:ascii="Tahoma" w:hAnsi="Tahoma" w:cs="Tahoma"/>
          <w:lang w:val="en-GB"/>
        </w:rPr>
        <w:t xml:space="preserve">, which </w:t>
      </w:r>
      <w:r>
        <w:rPr>
          <w:rFonts w:ascii="Tahoma" w:hAnsi="Tahoma" w:cs="Tahoma"/>
          <w:lang w:val="en-GB"/>
        </w:rPr>
        <w:t>in MGD</w:t>
      </w:r>
      <w:r w:rsidRPr="006F6354">
        <w:rPr>
          <w:rFonts w:ascii="Tahoma" w:hAnsi="Tahoma" w:cs="Tahoma"/>
          <w:lang w:val="en-GB"/>
        </w:rPr>
        <w:t xml:space="preserve"> </w:t>
      </w:r>
      <w:r>
        <w:rPr>
          <w:rFonts w:ascii="Tahoma" w:hAnsi="Tahoma" w:cs="Tahoma"/>
          <w:lang w:val="en-GB"/>
        </w:rPr>
        <w:t xml:space="preserve">is </w:t>
      </w:r>
      <w:r w:rsidRPr="006F6354">
        <w:rPr>
          <w:rFonts w:ascii="Tahoma" w:hAnsi="Tahoma" w:cs="Tahoma"/>
          <w:lang w:val="en-GB"/>
        </w:rPr>
        <w:t xml:space="preserve">often </w:t>
      </w:r>
      <w:r>
        <w:rPr>
          <w:rFonts w:ascii="Tahoma" w:hAnsi="Tahoma" w:cs="Tahoma"/>
          <w:lang w:val="en-GB"/>
        </w:rPr>
        <w:t>viscous and thus c</w:t>
      </w:r>
      <w:r w:rsidRPr="006F6354">
        <w:rPr>
          <w:rFonts w:ascii="Tahoma" w:hAnsi="Tahoma" w:cs="Tahoma"/>
          <w:lang w:val="en-GB"/>
        </w:rPr>
        <w:t>aus</w:t>
      </w:r>
      <w:r>
        <w:rPr>
          <w:rFonts w:ascii="Tahoma" w:hAnsi="Tahoma" w:cs="Tahoma"/>
          <w:lang w:val="en-GB"/>
        </w:rPr>
        <w:t>ing</w:t>
      </w:r>
      <w:r w:rsidRPr="006F6354">
        <w:rPr>
          <w:rFonts w:ascii="Tahoma" w:hAnsi="Tahoma" w:cs="Tahoma"/>
          <w:lang w:val="en-GB"/>
        </w:rPr>
        <w:t xml:space="preserve"> obstruction. A limitation of this method is the discom</w:t>
      </w:r>
      <w:r>
        <w:rPr>
          <w:rFonts w:ascii="Tahoma" w:hAnsi="Tahoma" w:cs="Tahoma"/>
          <w:lang w:val="en-GB"/>
        </w:rPr>
        <w:t>fort experienced by the patient, especially when the meibum is viscous and not liquid as should be in healthy glands.</w:t>
      </w:r>
      <w:r w:rsidRPr="006F6354">
        <w:rPr>
          <w:rFonts w:ascii="Tahoma" w:hAnsi="Tahoma" w:cs="Tahoma"/>
          <w:lang w:val="en-GB"/>
        </w:rPr>
        <w:t xml:space="preserve"> </w:t>
      </w:r>
    </w:p>
    <w:p w14:paraId="2B6EDEC4" w14:textId="77777777" w:rsidR="00015D02" w:rsidRPr="006F6354" w:rsidRDefault="00015D02" w:rsidP="00015D02">
      <w:pPr>
        <w:spacing w:before="120" w:after="0" w:line="240" w:lineRule="auto"/>
        <w:ind w:left="432"/>
        <w:rPr>
          <w:rFonts w:ascii="Tahoma" w:hAnsi="Tahoma" w:cs="Tahoma"/>
          <w:lang w:val="en-GB"/>
        </w:rPr>
      </w:pPr>
    </w:p>
    <w:p w14:paraId="5764C976" w14:textId="77777777" w:rsidR="00015D02" w:rsidRPr="006F6354" w:rsidRDefault="00015D02" w:rsidP="00015D02">
      <w:pPr>
        <w:spacing w:before="120" w:after="0" w:line="240" w:lineRule="auto"/>
        <w:ind w:left="432"/>
        <w:rPr>
          <w:rFonts w:ascii="Tahoma" w:hAnsi="Tahoma" w:cs="Tahoma"/>
        </w:rPr>
      </w:pPr>
    </w:p>
    <w:p w14:paraId="50919FEA"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29" w:name="_Toc423261888"/>
      <w:bookmarkStart w:id="30" w:name="_Toc424300226"/>
      <w:bookmarkStart w:id="31" w:name="_Toc478465223"/>
      <w:bookmarkStart w:id="32" w:name="_Toc499733635"/>
      <w:bookmarkStart w:id="33" w:name="_Toc499622721"/>
      <w:bookmarkStart w:id="34" w:name="_Toc517801188"/>
      <w:r w:rsidRPr="006F6354">
        <w:rPr>
          <w:rFonts w:ascii="Tahoma" w:hAnsi="Tahoma" w:cs="Tahoma"/>
          <w:b w:val="0"/>
          <w:bCs w:val="0"/>
          <w:i/>
          <w:iCs/>
          <w:sz w:val="24"/>
          <w:szCs w:val="24"/>
        </w:rPr>
        <w:lastRenderedPageBreak/>
        <w:t xml:space="preserve">Use of intense pulsed light (IPL) for treatment of </w:t>
      </w:r>
      <w:bookmarkEnd w:id="29"/>
      <w:bookmarkEnd w:id="30"/>
      <w:r w:rsidRPr="006F6354">
        <w:rPr>
          <w:rFonts w:ascii="Tahoma" w:hAnsi="Tahoma" w:cs="Tahoma"/>
          <w:b w:val="0"/>
          <w:bCs w:val="0"/>
          <w:i/>
          <w:iCs/>
          <w:sz w:val="24"/>
          <w:szCs w:val="24"/>
        </w:rPr>
        <w:t>rosacea</w:t>
      </w:r>
      <w:bookmarkEnd w:id="31"/>
      <w:bookmarkEnd w:id="32"/>
      <w:bookmarkEnd w:id="33"/>
      <w:bookmarkEnd w:id="34"/>
    </w:p>
    <w:p w14:paraId="7DB0AAFF" w14:textId="77777777" w:rsidR="00015D02" w:rsidRPr="006F6354" w:rsidRDefault="00015D02" w:rsidP="00015D02">
      <w:pPr>
        <w:spacing w:before="120" w:after="120" w:line="240" w:lineRule="auto"/>
        <w:ind w:left="288"/>
        <w:rPr>
          <w:rFonts w:ascii="Tahoma" w:hAnsi="Tahoma" w:cs="Tahoma"/>
        </w:rPr>
      </w:pPr>
      <w:r w:rsidRPr="006F6354">
        <w:rPr>
          <w:rFonts w:ascii="Tahoma" w:hAnsi="Tahoma" w:cs="Tahoma"/>
        </w:rPr>
        <w:t xml:space="preserve">Pulsed dye laser is a well-established method for treatment of benign vascular lesions such as rosacea. However, one limitation of this method is that most energy is deposited in the superficial vessels. Thus, clinical success is highly dependent on vessel depth, diameter and wall thickness. </w:t>
      </w:r>
    </w:p>
    <w:p w14:paraId="7D9CF46A" w14:textId="77777777" w:rsidR="00015D02" w:rsidRPr="006F6354" w:rsidRDefault="00015D02" w:rsidP="00015D02">
      <w:pPr>
        <w:spacing w:after="120" w:line="240" w:lineRule="auto"/>
        <w:ind w:left="288"/>
        <w:rPr>
          <w:rFonts w:ascii="Tahoma" w:hAnsi="Tahoma" w:cs="Tahoma"/>
        </w:rPr>
      </w:pPr>
      <w:r w:rsidRPr="006F6354">
        <w:rPr>
          <w:rFonts w:ascii="Tahoma" w:hAnsi="Tahoma" w:cs="Tahoma"/>
        </w:rPr>
        <w:t xml:space="preserve">Intense Pulsed Light (IPL) treatment relies on the principle of selective </w:t>
      </w:r>
      <w:proofErr w:type="spellStart"/>
      <w:r w:rsidRPr="006F6354">
        <w:rPr>
          <w:rFonts w:ascii="Tahoma" w:hAnsi="Tahoma" w:cs="Tahoma"/>
        </w:rPr>
        <w:t>photothermolysis</w:t>
      </w:r>
      <w:proofErr w:type="spellEnd"/>
      <w:r w:rsidRPr="006F6354">
        <w:rPr>
          <w:rFonts w:ascii="Tahoma" w:hAnsi="Tahoma" w:cs="Tahoma"/>
        </w:rPr>
        <w:t>, in which thermal damage is limited to specific targets at the cellular level. In the case of skin conditions such as erythema of rosacea or acne, this target is the oxyhemoglobin within blood cells, which circulate in capillaries near the surface of the skin. In contrast with pulsed dye laser, IPL has a wider wavelength range, a variable pulse duration and multiple split light pulses. These characteristics cause an additive heating, leading to coagulation of vessels of different diameters and depths. Delays between pulses allows the epidermis to cool down and prevent collateral damage.</w:t>
      </w:r>
    </w:p>
    <w:p w14:paraId="09598969" w14:textId="77777777" w:rsidR="00015D02" w:rsidRPr="006F6354" w:rsidRDefault="00015D02" w:rsidP="00015D02">
      <w:pPr>
        <w:spacing w:after="120" w:line="240" w:lineRule="auto"/>
        <w:ind w:left="288"/>
        <w:rPr>
          <w:rFonts w:ascii="Tahoma" w:hAnsi="Tahoma" w:cs="Tahoma"/>
        </w:rPr>
      </w:pPr>
      <w:r w:rsidRPr="006F6354">
        <w:rPr>
          <w:rFonts w:ascii="Tahoma" w:hAnsi="Tahoma" w:cs="Tahoma"/>
        </w:rPr>
        <w:t>The first IPL device for treatment of lower extremity telangiectasias received FDA approval in 1995. Since then, the use of IPL was FDA-approved for dozens of indications in dermatology</w:t>
      </w:r>
      <w:sdt>
        <w:sdtPr>
          <w:rPr>
            <w:rFonts w:ascii="Tahoma" w:hAnsi="Tahoma" w:cs="Tahoma"/>
          </w:rPr>
          <w:id w:val="-1712098614"/>
          <w:citation/>
        </w:sdtPr>
        <w:sdtEndPr/>
        <w:sdtContent>
          <w:r w:rsidRPr="006F6354">
            <w:rPr>
              <w:rFonts w:ascii="Tahoma" w:hAnsi="Tahoma" w:cs="Tahoma"/>
            </w:rPr>
            <w:fldChar w:fldCharType="begin"/>
          </w:r>
          <w:r w:rsidRPr="006F6354">
            <w:rPr>
              <w:rFonts w:ascii="Tahoma" w:hAnsi="Tahoma" w:cs="Tahoma"/>
            </w:rPr>
            <w:instrText xml:space="preserve"> CITATION Rau03 \l 1033 </w:instrText>
          </w:r>
          <w:r w:rsidRPr="006F6354">
            <w:rPr>
              <w:rFonts w:ascii="Tahoma" w:hAnsi="Tahoma" w:cs="Tahoma"/>
            </w:rPr>
            <w:fldChar w:fldCharType="separate"/>
          </w:r>
          <w:r>
            <w:rPr>
              <w:rFonts w:ascii="Tahoma" w:hAnsi="Tahoma" w:cs="Tahoma"/>
              <w:noProof/>
            </w:rPr>
            <w:t xml:space="preserve"> </w:t>
          </w:r>
          <w:r w:rsidRPr="007A2DCD">
            <w:rPr>
              <w:rFonts w:ascii="Tahoma" w:hAnsi="Tahoma" w:cs="Tahoma"/>
              <w:noProof/>
            </w:rPr>
            <w:t>[8]</w:t>
          </w:r>
          <w:r w:rsidRPr="006F6354">
            <w:rPr>
              <w:rFonts w:ascii="Tahoma" w:hAnsi="Tahoma" w:cs="Tahoma"/>
            </w:rPr>
            <w:fldChar w:fldCharType="end"/>
          </w:r>
        </w:sdtContent>
      </w:sdt>
      <w:r w:rsidRPr="006F6354">
        <w:rPr>
          <w:rFonts w:ascii="Tahoma" w:hAnsi="Tahoma" w:cs="Tahoma"/>
        </w:rPr>
        <w:t>.</w:t>
      </w:r>
    </w:p>
    <w:p w14:paraId="4AF94135" w14:textId="77777777" w:rsidR="00015D02" w:rsidRPr="006F6354" w:rsidRDefault="00015D02" w:rsidP="00015D02">
      <w:pPr>
        <w:spacing w:after="120" w:line="240" w:lineRule="auto"/>
        <w:ind w:left="288"/>
        <w:rPr>
          <w:rFonts w:ascii="Tahoma" w:hAnsi="Tahoma" w:cs="Tahoma"/>
        </w:rPr>
      </w:pPr>
      <w:r w:rsidRPr="006F6354">
        <w:rPr>
          <w:rFonts w:ascii="Tahoma" w:hAnsi="Tahoma" w:cs="Tahoma"/>
        </w:rPr>
        <w:t xml:space="preserve">A first report of IPL for treating </w:t>
      </w:r>
      <w:r w:rsidRPr="006F6354">
        <w:rPr>
          <w:rFonts w:ascii="Tahoma" w:hAnsi="Tahoma" w:cs="Tahoma"/>
          <w:i/>
          <w:iCs/>
        </w:rPr>
        <w:t>facial</w:t>
      </w:r>
      <w:r w:rsidRPr="006F6354">
        <w:rPr>
          <w:rFonts w:ascii="Tahoma" w:hAnsi="Tahoma" w:cs="Tahoma"/>
        </w:rPr>
        <w:t xml:space="preserve"> dermatological conditions dates from 1996, when it was utilized to successfully treat 80 subjects with treatment resistant facial port wine stains</w:t>
      </w:r>
      <w:sdt>
        <w:sdtPr>
          <w:rPr>
            <w:rFonts w:ascii="Tahoma" w:hAnsi="Tahoma" w:cs="Tahoma"/>
          </w:rPr>
          <w:id w:val="1567308741"/>
          <w:citation/>
        </w:sdtPr>
        <w:sdtEndPr/>
        <w:sdtContent>
          <w:r w:rsidRPr="006F6354">
            <w:rPr>
              <w:rFonts w:ascii="Tahoma" w:hAnsi="Tahoma" w:cs="Tahoma"/>
            </w:rPr>
            <w:fldChar w:fldCharType="begin"/>
          </w:r>
          <w:r w:rsidRPr="006F6354">
            <w:rPr>
              <w:rFonts w:ascii="Tahoma" w:hAnsi="Tahoma" w:cs="Tahoma"/>
            </w:rPr>
            <w:instrText xml:space="preserve"> CITATION Rau97 \l 1033 </w:instrText>
          </w:r>
          <w:r w:rsidRPr="006F6354">
            <w:rPr>
              <w:rFonts w:ascii="Tahoma" w:hAnsi="Tahoma" w:cs="Tahoma"/>
            </w:rPr>
            <w:fldChar w:fldCharType="separate"/>
          </w:r>
          <w:r>
            <w:rPr>
              <w:rFonts w:ascii="Tahoma" w:hAnsi="Tahoma" w:cs="Tahoma"/>
              <w:noProof/>
            </w:rPr>
            <w:t xml:space="preserve"> </w:t>
          </w:r>
          <w:r w:rsidRPr="007A2DCD">
            <w:rPr>
              <w:rFonts w:ascii="Tahoma" w:hAnsi="Tahoma" w:cs="Tahoma"/>
              <w:noProof/>
            </w:rPr>
            <w:t>[9]</w:t>
          </w:r>
          <w:r w:rsidRPr="006F6354">
            <w:rPr>
              <w:rFonts w:ascii="Tahoma" w:hAnsi="Tahoma" w:cs="Tahoma"/>
            </w:rPr>
            <w:fldChar w:fldCharType="end"/>
          </w:r>
        </w:sdtContent>
      </w:sdt>
      <w:r w:rsidRPr="006F6354">
        <w:rPr>
          <w:rFonts w:ascii="Tahoma" w:hAnsi="Tahoma" w:cs="Tahoma"/>
        </w:rPr>
        <w:t>.  Later that year, a small study of 14 subjects demonstrated that IPL is highly effective and safe for treatment of essential telangiectasias, without post-treatment side effects such as purpura and changes in pigmentation, which are common after laser therapy</w:t>
      </w:r>
      <w:sdt>
        <w:sdtPr>
          <w:rPr>
            <w:rFonts w:ascii="Tahoma" w:hAnsi="Tahoma" w:cs="Tahoma"/>
          </w:rPr>
          <w:id w:val="382761059"/>
          <w:citation/>
        </w:sdtPr>
        <w:sdtEndPr/>
        <w:sdtContent>
          <w:r w:rsidRPr="006F6354">
            <w:rPr>
              <w:rFonts w:ascii="Tahoma" w:hAnsi="Tahoma" w:cs="Tahoma"/>
            </w:rPr>
            <w:fldChar w:fldCharType="begin"/>
          </w:r>
          <w:r w:rsidRPr="006F6354">
            <w:rPr>
              <w:rFonts w:ascii="Tahoma" w:hAnsi="Tahoma" w:cs="Tahoma"/>
            </w:rPr>
            <w:instrText xml:space="preserve"> CITATION Rau971 \l 1033 </w:instrText>
          </w:r>
          <w:r w:rsidRPr="006F6354">
            <w:rPr>
              <w:rFonts w:ascii="Tahoma" w:hAnsi="Tahoma" w:cs="Tahoma"/>
            </w:rPr>
            <w:fldChar w:fldCharType="separate"/>
          </w:r>
          <w:r>
            <w:rPr>
              <w:rFonts w:ascii="Tahoma" w:hAnsi="Tahoma" w:cs="Tahoma"/>
              <w:noProof/>
            </w:rPr>
            <w:t xml:space="preserve"> </w:t>
          </w:r>
          <w:r w:rsidRPr="007A2DCD">
            <w:rPr>
              <w:rFonts w:ascii="Tahoma" w:hAnsi="Tahoma" w:cs="Tahoma"/>
              <w:noProof/>
            </w:rPr>
            <w:t>[10]</w:t>
          </w:r>
          <w:r w:rsidRPr="006F6354">
            <w:rPr>
              <w:rFonts w:ascii="Tahoma" w:hAnsi="Tahoma" w:cs="Tahoma"/>
            </w:rPr>
            <w:fldChar w:fldCharType="end"/>
          </w:r>
        </w:sdtContent>
      </w:sdt>
      <w:r w:rsidRPr="006F6354">
        <w:rPr>
          <w:rFonts w:ascii="Tahoma" w:hAnsi="Tahoma" w:cs="Tahoma"/>
        </w:rPr>
        <w:t>.  A larger study of 200 subjects with various facial vascular lesions (facial veins, telangiectasias, facial hemangiomas, rosacea and port wine stains) demonstrated that IPL is an effective and safe alternative to laser treatment</w:t>
      </w:r>
      <w:sdt>
        <w:sdtPr>
          <w:rPr>
            <w:rFonts w:ascii="Tahoma" w:hAnsi="Tahoma" w:cs="Tahoma"/>
          </w:rPr>
          <w:id w:val="884525865"/>
          <w:citation/>
        </w:sdtPr>
        <w:sdtEndPr/>
        <w:sdtContent>
          <w:r w:rsidRPr="006F6354">
            <w:rPr>
              <w:rFonts w:ascii="Tahoma" w:hAnsi="Tahoma" w:cs="Tahoma"/>
            </w:rPr>
            <w:fldChar w:fldCharType="begin"/>
          </w:r>
          <w:r w:rsidRPr="006F6354">
            <w:rPr>
              <w:rFonts w:ascii="Tahoma" w:hAnsi="Tahoma" w:cs="Tahoma"/>
            </w:rPr>
            <w:instrText xml:space="preserve"> CITATION Ang99 \l 1033 </w:instrText>
          </w:r>
          <w:r w:rsidRPr="006F6354">
            <w:rPr>
              <w:rFonts w:ascii="Tahoma" w:hAnsi="Tahoma" w:cs="Tahoma"/>
            </w:rPr>
            <w:fldChar w:fldCharType="separate"/>
          </w:r>
          <w:r>
            <w:rPr>
              <w:rFonts w:ascii="Tahoma" w:hAnsi="Tahoma" w:cs="Tahoma"/>
              <w:noProof/>
            </w:rPr>
            <w:t xml:space="preserve"> </w:t>
          </w:r>
          <w:r w:rsidRPr="007A2DCD">
            <w:rPr>
              <w:rFonts w:ascii="Tahoma" w:hAnsi="Tahoma" w:cs="Tahoma"/>
              <w:noProof/>
            </w:rPr>
            <w:t>[11]</w:t>
          </w:r>
          <w:r w:rsidRPr="006F6354">
            <w:rPr>
              <w:rFonts w:ascii="Tahoma" w:hAnsi="Tahoma" w:cs="Tahoma"/>
            </w:rPr>
            <w:fldChar w:fldCharType="end"/>
          </w:r>
        </w:sdtContent>
      </w:sdt>
      <w:r w:rsidRPr="006F6354">
        <w:rPr>
          <w:rFonts w:ascii="Tahoma" w:hAnsi="Tahoma" w:cs="Tahoma"/>
        </w:rPr>
        <w:t xml:space="preserve">. These results were later supported with a study of 1,000 consecutive subjects with facial telangiectasias </w:t>
      </w:r>
      <w:sdt>
        <w:sdtPr>
          <w:rPr>
            <w:rFonts w:ascii="Tahoma" w:hAnsi="Tahoma" w:cs="Tahoma"/>
          </w:rPr>
          <w:id w:val="414988788"/>
          <w:citation/>
        </w:sdtPr>
        <w:sdtEndPr/>
        <w:sdtContent>
          <w:r w:rsidRPr="006F6354">
            <w:rPr>
              <w:rFonts w:ascii="Tahoma" w:hAnsi="Tahoma" w:cs="Tahoma"/>
            </w:rPr>
            <w:fldChar w:fldCharType="begin"/>
          </w:r>
          <w:r w:rsidRPr="006F6354">
            <w:rPr>
              <w:rFonts w:ascii="Tahoma" w:hAnsi="Tahoma" w:cs="Tahoma"/>
            </w:rPr>
            <w:instrText xml:space="preserve"> CITATION Cle05 \l 1033 </w:instrText>
          </w:r>
          <w:r w:rsidRPr="006F6354">
            <w:rPr>
              <w:rFonts w:ascii="Tahoma" w:hAnsi="Tahoma" w:cs="Tahoma"/>
            </w:rPr>
            <w:fldChar w:fldCharType="separate"/>
          </w:r>
          <w:r w:rsidRPr="007A2DCD">
            <w:rPr>
              <w:rFonts w:ascii="Tahoma" w:hAnsi="Tahoma" w:cs="Tahoma"/>
              <w:noProof/>
            </w:rPr>
            <w:t>[12]</w:t>
          </w:r>
          <w:r w:rsidRPr="006F6354">
            <w:rPr>
              <w:rFonts w:ascii="Tahoma" w:hAnsi="Tahoma" w:cs="Tahoma"/>
            </w:rPr>
            <w:fldChar w:fldCharType="end"/>
          </w:r>
        </w:sdtContent>
      </w:sdt>
      <w:r w:rsidRPr="006F6354">
        <w:rPr>
          <w:rFonts w:ascii="Tahoma" w:hAnsi="Tahoma" w:cs="Tahoma"/>
        </w:rPr>
        <w:t>. In this retrospective study, 90% of the subjects experienced a clearance of 75% to 100%. Adverse side effects were minimal, involving only about 7% of the treatments.</w:t>
      </w:r>
    </w:p>
    <w:p w14:paraId="574773B5"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35" w:name="_Toc423261889"/>
      <w:bookmarkStart w:id="36" w:name="_Toc424300227"/>
      <w:bookmarkStart w:id="37" w:name="_Toc478465224"/>
      <w:bookmarkStart w:id="38" w:name="_Toc499733636"/>
      <w:bookmarkStart w:id="39" w:name="_Toc499622722"/>
      <w:bookmarkStart w:id="40" w:name="_Toc517801189"/>
      <w:r w:rsidRPr="006F6354">
        <w:rPr>
          <w:rFonts w:ascii="Tahoma" w:hAnsi="Tahoma" w:cs="Tahoma"/>
          <w:b w:val="0"/>
          <w:bCs w:val="0"/>
          <w:i/>
          <w:iCs/>
          <w:sz w:val="24"/>
          <w:szCs w:val="24"/>
        </w:rPr>
        <w:t xml:space="preserve">Clinical </w:t>
      </w:r>
      <w:proofErr w:type="gramStart"/>
      <w:r w:rsidRPr="006F6354">
        <w:rPr>
          <w:rFonts w:ascii="Tahoma" w:hAnsi="Tahoma" w:cs="Tahoma"/>
          <w:b w:val="0"/>
          <w:bCs w:val="0"/>
          <w:i/>
          <w:iCs/>
          <w:sz w:val="24"/>
          <w:szCs w:val="24"/>
        </w:rPr>
        <w:t>evidences</w:t>
      </w:r>
      <w:proofErr w:type="gramEnd"/>
      <w:r w:rsidRPr="006F6354">
        <w:rPr>
          <w:rFonts w:ascii="Tahoma" w:hAnsi="Tahoma" w:cs="Tahoma"/>
          <w:b w:val="0"/>
          <w:bCs w:val="0"/>
          <w:i/>
          <w:iCs/>
          <w:sz w:val="24"/>
          <w:szCs w:val="24"/>
        </w:rPr>
        <w:t xml:space="preserve"> for the effectiveness of IPL in the treatment of MGD</w:t>
      </w:r>
      <w:bookmarkEnd w:id="35"/>
      <w:bookmarkEnd w:id="36"/>
      <w:bookmarkEnd w:id="37"/>
      <w:bookmarkEnd w:id="38"/>
      <w:bookmarkEnd w:id="39"/>
      <w:bookmarkEnd w:id="40"/>
    </w:p>
    <w:p w14:paraId="6B2EBE58" w14:textId="77777777" w:rsidR="00015D02" w:rsidRPr="006F6354" w:rsidRDefault="00015D02" w:rsidP="00015D02">
      <w:pPr>
        <w:pStyle w:val="BodyTextIndent"/>
        <w:spacing w:before="120" w:line="240" w:lineRule="auto"/>
        <w:ind w:left="288"/>
        <w:rPr>
          <w:rFonts w:ascii="Tahoma" w:hAnsi="Tahoma" w:cs="Tahoma"/>
        </w:rPr>
      </w:pPr>
      <w:r w:rsidRPr="006F6354">
        <w:rPr>
          <w:rFonts w:ascii="Tahoma" w:hAnsi="Tahoma" w:cs="Tahoma"/>
        </w:rPr>
        <w:t xml:space="preserve">In 2002, </w:t>
      </w:r>
      <w:proofErr w:type="spellStart"/>
      <w:r w:rsidRPr="006F6354">
        <w:rPr>
          <w:rFonts w:ascii="Tahoma" w:hAnsi="Tahoma" w:cs="Tahoma"/>
        </w:rPr>
        <w:t>Toyos</w:t>
      </w:r>
      <w:proofErr w:type="spellEnd"/>
      <w:r w:rsidRPr="006F6354">
        <w:rPr>
          <w:rFonts w:ascii="Tahoma" w:hAnsi="Tahoma" w:cs="Tahoma"/>
        </w:rPr>
        <w:t xml:space="preserve"> and colleagues observed that rosacea subjects treated with IPL showed improvement in symptoms of dry eye disease</w:t>
      </w:r>
      <w:sdt>
        <w:sdtPr>
          <w:rPr>
            <w:rFonts w:ascii="Tahoma" w:hAnsi="Tahoma" w:cs="Tahoma"/>
          </w:rPr>
          <w:id w:val="1019281454"/>
          <w:citation/>
        </w:sdtPr>
        <w:sdtEndPr/>
        <w:sdtContent>
          <w:r w:rsidRPr="006F6354">
            <w:rPr>
              <w:rFonts w:ascii="Tahoma" w:hAnsi="Tahoma" w:cs="Tahoma"/>
            </w:rPr>
            <w:fldChar w:fldCharType="begin"/>
          </w:r>
          <w:r w:rsidRPr="006F6354">
            <w:rPr>
              <w:rFonts w:ascii="Tahoma" w:hAnsi="Tahoma" w:cs="Tahoma"/>
            </w:rPr>
            <w:instrText xml:space="preserve"> CITATION Ken10 \l 1033 </w:instrText>
          </w:r>
          <w:r w:rsidRPr="006F6354">
            <w:rPr>
              <w:rFonts w:ascii="Tahoma" w:hAnsi="Tahoma" w:cs="Tahoma"/>
            </w:rPr>
            <w:fldChar w:fldCharType="separate"/>
          </w:r>
          <w:r>
            <w:rPr>
              <w:rFonts w:ascii="Tahoma" w:hAnsi="Tahoma" w:cs="Tahoma"/>
              <w:noProof/>
            </w:rPr>
            <w:t xml:space="preserve"> </w:t>
          </w:r>
          <w:r w:rsidRPr="0012558B">
            <w:rPr>
              <w:rFonts w:ascii="Tahoma" w:hAnsi="Tahoma" w:cs="Tahoma"/>
              <w:noProof/>
            </w:rPr>
            <w:t>[13]</w:t>
          </w:r>
          <w:r w:rsidRPr="006F6354">
            <w:rPr>
              <w:rFonts w:ascii="Tahoma" w:hAnsi="Tahoma" w:cs="Tahoma"/>
            </w:rPr>
            <w:fldChar w:fldCharType="end"/>
          </w:r>
        </w:sdtContent>
      </w:sdt>
      <w:r w:rsidRPr="006F6354">
        <w:rPr>
          <w:rFonts w:ascii="Tahoma" w:hAnsi="Tahoma" w:cs="Tahoma"/>
        </w:rPr>
        <w:t>. They hypothesized that IPL application to the malar region and nose closes the abnormal telangiectasias, thus decreasing the secretion of inflammatory substances and improving the function of meibomian glands.</w:t>
      </w:r>
    </w:p>
    <w:p w14:paraId="7B491CC4" w14:textId="77777777" w:rsidR="00015D02" w:rsidRPr="006F6354" w:rsidRDefault="00015D02" w:rsidP="00015D02">
      <w:pPr>
        <w:pStyle w:val="BodyTextIndent"/>
        <w:spacing w:before="120" w:line="240" w:lineRule="auto"/>
        <w:ind w:left="288"/>
        <w:rPr>
          <w:rFonts w:ascii="Tahoma" w:hAnsi="Tahoma" w:cs="Tahoma"/>
        </w:rPr>
      </w:pPr>
      <w:r w:rsidRPr="006F6354">
        <w:rPr>
          <w:rFonts w:ascii="Tahoma" w:hAnsi="Tahoma" w:cs="Tahoma"/>
        </w:rPr>
        <w:t xml:space="preserve">Since this discovery in 2002, </w:t>
      </w:r>
      <w:proofErr w:type="spellStart"/>
      <w:r w:rsidRPr="006F6354">
        <w:rPr>
          <w:rFonts w:ascii="Tahoma" w:hAnsi="Tahoma" w:cs="Tahoma"/>
        </w:rPr>
        <w:t>Toyos</w:t>
      </w:r>
      <w:proofErr w:type="spellEnd"/>
      <w:r w:rsidRPr="006F6354">
        <w:rPr>
          <w:rFonts w:ascii="Tahoma" w:hAnsi="Tahoma" w:cs="Tahoma"/>
        </w:rPr>
        <w:t xml:space="preserve"> and his colleagues used IPL off-label to treat hundreds of rosacea subjects presenting with dry eye disease</w:t>
      </w:r>
      <w:sdt>
        <w:sdtPr>
          <w:rPr>
            <w:rFonts w:ascii="Tahoma" w:hAnsi="Tahoma" w:cs="Tahoma"/>
          </w:rPr>
          <w:id w:val="-1134713237"/>
          <w:citation/>
        </w:sdtPr>
        <w:sdtEndPr/>
        <w:sdtContent>
          <w:r w:rsidRPr="006F6354">
            <w:rPr>
              <w:rFonts w:ascii="Tahoma" w:hAnsi="Tahoma" w:cs="Tahoma"/>
            </w:rPr>
            <w:fldChar w:fldCharType="begin"/>
          </w:r>
          <w:r w:rsidRPr="006F6354">
            <w:rPr>
              <w:rFonts w:ascii="Tahoma" w:hAnsi="Tahoma" w:cs="Tahoma"/>
            </w:rPr>
            <w:instrText xml:space="preserve"> CITATION Lar06 \l 1033  \m Toy09</w:instrText>
          </w:r>
          <w:r w:rsidRPr="006F6354">
            <w:rPr>
              <w:rFonts w:ascii="Tahoma" w:hAnsi="Tahoma" w:cs="Tahoma"/>
            </w:rPr>
            <w:fldChar w:fldCharType="separate"/>
          </w:r>
          <w:r>
            <w:rPr>
              <w:rFonts w:ascii="Tahoma" w:hAnsi="Tahoma" w:cs="Tahoma"/>
              <w:noProof/>
            </w:rPr>
            <w:t xml:space="preserve"> </w:t>
          </w:r>
          <w:r w:rsidRPr="007A2DCD">
            <w:rPr>
              <w:rFonts w:ascii="Tahoma" w:hAnsi="Tahoma" w:cs="Tahoma"/>
              <w:noProof/>
            </w:rPr>
            <w:t>[14, 15]</w:t>
          </w:r>
          <w:r w:rsidRPr="006F6354">
            <w:rPr>
              <w:rFonts w:ascii="Tahoma" w:hAnsi="Tahoma" w:cs="Tahoma"/>
            </w:rPr>
            <w:fldChar w:fldCharType="end"/>
          </w:r>
        </w:sdtContent>
      </w:sdt>
      <w:r w:rsidRPr="006F6354">
        <w:rPr>
          <w:rFonts w:ascii="Tahoma" w:hAnsi="Tahoma" w:cs="Tahoma"/>
        </w:rPr>
        <w:t>. A case report from 2002 demonstrated the potential of IPL technology for treatment of dry eye disease (DED)</w:t>
      </w:r>
      <w:sdt>
        <w:sdtPr>
          <w:rPr>
            <w:rFonts w:ascii="Tahoma" w:hAnsi="Tahoma" w:cs="Tahoma"/>
          </w:rPr>
          <w:id w:val="825321032"/>
          <w:citation/>
        </w:sdtPr>
        <w:sdtEndPr/>
        <w:sdtContent>
          <w:r w:rsidRPr="006F6354">
            <w:rPr>
              <w:rFonts w:ascii="Tahoma" w:hAnsi="Tahoma" w:cs="Tahoma"/>
            </w:rPr>
            <w:fldChar w:fldCharType="begin"/>
          </w:r>
          <w:r w:rsidRPr="006F6354">
            <w:rPr>
              <w:rFonts w:ascii="Tahoma" w:hAnsi="Tahoma" w:cs="Tahoma"/>
            </w:rPr>
            <w:instrText xml:space="preserve"> CITATION Placeholder1 \l 1033 </w:instrText>
          </w:r>
          <w:r w:rsidRPr="006F6354">
            <w:rPr>
              <w:rFonts w:ascii="Tahoma" w:hAnsi="Tahoma" w:cs="Tahoma"/>
            </w:rPr>
            <w:fldChar w:fldCharType="separate"/>
          </w:r>
          <w:r>
            <w:rPr>
              <w:rFonts w:ascii="Tahoma" w:hAnsi="Tahoma" w:cs="Tahoma"/>
              <w:noProof/>
            </w:rPr>
            <w:t xml:space="preserve"> </w:t>
          </w:r>
          <w:r w:rsidRPr="0012558B">
            <w:rPr>
              <w:rFonts w:ascii="Tahoma" w:hAnsi="Tahoma" w:cs="Tahoma"/>
              <w:noProof/>
            </w:rPr>
            <w:t>[16]</w:t>
          </w:r>
          <w:r w:rsidRPr="006F6354">
            <w:rPr>
              <w:rFonts w:ascii="Tahoma" w:hAnsi="Tahoma" w:cs="Tahoma"/>
            </w:rPr>
            <w:fldChar w:fldCharType="end"/>
          </w:r>
        </w:sdtContent>
      </w:sdt>
      <w:r w:rsidRPr="006F6354">
        <w:rPr>
          <w:rFonts w:ascii="Tahoma" w:hAnsi="Tahoma" w:cs="Tahoma"/>
        </w:rPr>
        <w:t xml:space="preserve">. Prior to the IPL sessions, the subject reported unbearable dry eye symptoms that were unresponsive to other lines of therapy (artificial tears, </w:t>
      </w:r>
      <w:proofErr w:type="spellStart"/>
      <w:r w:rsidRPr="006F6354">
        <w:rPr>
          <w:rFonts w:ascii="Tahoma" w:hAnsi="Tahoma" w:cs="Tahoma"/>
        </w:rPr>
        <w:t>punctal</w:t>
      </w:r>
      <w:proofErr w:type="spellEnd"/>
      <w:r w:rsidRPr="006F6354">
        <w:rPr>
          <w:rFonts w:ascii="Tahoma" w:hAnsi="Tahoma" w:cs="Tahoma"/>
        </w:rPr>
        <w:t xml:space="preserve"> plugs, cyclosporine, etc.). After 4 monthly applications of IPL, there was a dramatic improvement in tear break-up time (TBUT) and in Schirmer’s test. A recent publication summarizes data collected from 78 subjects presenting with severe symptoms of dry eye. In this retrospective study, TBUT and subjective evaluation of dry eye symptoms with the OSDI questionnaire were improved in 87% and 93% of the subjects, respectively</w:t>
      </w:r>
      <w:sdt>
        <w:sdtPr>
          <w:rPr>
            <w:rFonts w:ascii="Tahoma" w:hAnsi="Tahoma" w:cs="Tahoma"/>
          </w:rPr>
          <w:id w:val="-21635925"/>
          <w:citation/>
        </w:sdtPr>
        <w:sdtEndPr/>
        <w:sdtContent>
          <w:r w:rsidRPr="006F6354">
            <w:rPr>
              <w:rFonts w:ascii="Tahoma" w:hAnsi="Tahoma" w:cs="Tahoma"/>
            </w:rPr>
            <w:fldChar w:fldCharType="begin"/>
          </w:r>
          <w:r w:rsidRPr="006F6354">
            <w:rPr>
              <w:rFonts w:ascii="Tahoma" w:hAnsi="Tahoma" w:cs="Tahoma"/>
            </w:rPr>
            <w:instrText xml:space="preserve"> CITATION Toy15 \l 1033 </w:instrText>
          </w:r>
          <w:r w:rsidRPr="006F6354">
            <w:rPr>
              <w:rFonts w:ascii="Tahoma" w:hAnsi="Tahoma" w:cs="Tahoma"/>
            </w:rPr>
            <w:fldChar w:fldCharType="separate"/>
          </w:r>
          <w:r>
            <w:rPr>
              <w:rFonts w:ascii="Tahoma" w:hAnsi="Tahoma" w:cs="Tahoma"/>
              <w:noProof/>
            </w:rPr>
            <w:t xml:space="preserve"> </w:t>
          </w:r>
          <w:r w:rsidRPr="007A2DCD">
            <w:rPr>
              <w:rFonts w:ascii="Tahoma" w:hAnsi="Tahoma" w:cs="Tahoma"/>
              <w:noProof/>
            </w:rPr>
            <w:t>[17]</w:t>
          </w:r>
          <w:r w:rsidRPr="006F6354">
            <w:rPr>
              <w:rFonts w:ascii="Tahoma" w:hAnsi="Tahoma" w:cs="Tahoma"/>
            </w:rPr>
            <w:fldChar w:fldCharType="end"/>
          </w:r>
        </w:sdtContent>
      </w:sdt>
      <w:r w:rsidRPr="006F6354">
        <w:rPr>
          <w:rFonts w:ascii="Tahoma" w:hAnsi="Tahoma" w:cs="Tahoma"/>
        </w:rPr>
        <w:t xml:space="preserve">. The change in TBUT reflected a shift from severe to moderate dry eye. </w:t>
      </w:r>
    </w:p>
    <w:p w14:paraId="3EE19380" w14:textId="77777777" w:rsidR="00015D02" w:rsidRPr="006F6354" w:rsidRDefault="00015D02" w:rsidP="00015D02">
      <w:pPr>
        <w:pStyle w:val="BodyTextIndent"/>
        <w:spacing w:before="120" w:line="240" w:lineRule="auto"/>
        <w:ind w:left="288"/>
        <w:rPr>
          <w:rFonts w:ascii="Tahoma" w:hAnsi="Tahoma" w:cs="Tahoma"/>
        </w:rPr>
      </w:pPr>
      <w:r w:rsidRPr="006F6354">
        <w:rPr>
          <w:rFonts w:ascii="Tahoma" w:hAnsi="Tahoma" w:cs="Tahoma"/>
        </w:rPr>
        <w:lastRenderedPageBreak/>
        <w:t>Recently, additional studies demonstrated the effectiveness of IPL therapy</w:t>
      </w:r>
      <w:sdt>
        <w:sdtPr>
          <w:rPr>
            <w:rFonts w:ascii="Tahoma" w:hAnsi="Tahoma" w:cs="Tahoma"/>
          </w:rPr>
          <w:id w:val="-578523831"/>
          <w:citation/>
        </w:sdtPr>
        <w:sdtEndPr/>
        <w:sdtContent>
          <w:r>
            <w:rPr>
              <w:rFonts w:ascii="Tahoma" w:hAnsi="Tahoma" w:cs="Tahoma"/>
            </w:rPr>
            <w:fldChar w:fldCharType="begin"/>
          </w:r>
          <w:r>
            <w:rPr>
              <w:rFonts w:ascii="Tahoma" w:hAnsi="Tahoma" w:cs="Tahoma"/>
            </w:rPr>
            <w:instrText xml:space="preserve"> CITATION Dee17 \l 1033 </w:instrText>
          </w:r>
          <w:r>
            <w:rPr>
              <w:rFonts w:ascii="Tahoma" w:hAnsi="Tahoma" w:cs="Tahoma"/>
            </w:rPr>
            <w:fldChar w:fldCharType="separate"/>
          </w:r>
          <w:r>
            <w:rPr>
              <w:rFonts w:ascii="Tahoma" w:hAnsi="Tahoma" w:cs="Tahoma"/>
              <w:noProof/>
            </w:rPr>
            <w:t xml:space="preserve"> </w:t>
          </w:r>
          <w:r w:rsidRPr="007A2DCD">
            <w:rPr>
              <w:rFonts w:ascii="Tahoma" w:hAnsi="Tahoma" w:cs="Tahoma"/>
              <w:noProof/>
            </w:rPr>
            <w:t>[18]</w:t>
          </w:r>
          <w:r>
            <w:rPr>
              <w:rFonts w:ascii="Tahoma" w:hAnsi="Tahoma" w:cs="Tahoma"/>
            </w:rPr>
            <w:fldChar w:fldCharType="end"/>
          </w:r>
        </w:sdtContent>
      </w:sdt>
      <w:r w:rsidRPr="006F6354">
        <w:rPr>
          <w:rFonts w:ascii="Tahoma" w:hAnsi="Tahoma" w:cs="Tahoma"/>
        </w:rPr>
        <w:t xml:space="preserve">. Some of these studies demonstrated that the combination of IPL and </w:t>
      </w:r>
      <w:r>
        <w:rPr>
          <w:rFonts w:ascii="Tahoma" w:hAnsi="Tahoma" w:cs="Tahoma"/>
        </w:rPr>
        <w:t>MGX</w:t>
      </w:r>
      <w:r w:rsidRPr="006F6354">
        <w:rPr>
          <w:rFonts w:ascii="Tahoma" w:hAnsi="Tahoma" w:cs="Tahoma"/>
        </w:rPr>
        <w:t xml:space="preserve"> was able to improve both </w:t>
      </w:r>
      <w:r>
        <w:rPr>
          <w:rFonts w:ascii="Tahoma" w:hAnsi="Tahoma" w:cs="Tahoma"/>
        </w:rPr>
        <w:t xml:space="preserve">objective </w:t>
      </w:r>
      <w:r w:rsidRPr="006F6354">
        <w:rPr>
          <w:rFonts w:ascii="Tahoma" w:hAnsi="Tahoma" w:cs="Tahoma"/>
        </w:rPr>
        <w:t xml:space="preserve">signs and </w:t>
      </w:r>
      <w:r>
        <w:rPr>
          <w:rFonts w:ascii="Tahoma" w:hAnsi="Tahoma" w:cs="Tahoma"/>
        </w:rPr>
        <w:t xml:space="preserve">subjective </w:t>
      </w:r>
      <w:r w:rsidRPr="006F6354">
        <w:rPr>
          <w:rFonts w:ascii="Tahoma" w:hAnsi="Tahoma" w:cs="Tahoma"/>
        </w:rPr>
        <w:t xml:space="preserve">symptoms of DED secondary to MGD </w:t>
      </w:r>
      <w:sdt>
        <w:sdtPr>
          <w:rPr>
            <w:rFonts w:ascii="Tahoma" w:hAnsi="Tahoma" w:cs="Tahoma"/>
          </w:rPr>
          <w:id w:val="1009191183"/>
          <w:citation/>
        </w:sdtPr>
        <w:sdtEndPr/>
        <w:sdtContent>
          <w:r w:rsidRPr="006F6354">
            <w:rPr>
              <w:rFonts w:ascii="Tahoma" w:hAnsi="Tahoma" w:cs="Tahoma"/>
            </w:rPr>
            <w:fldChar w:fldCharType="begin"/>
          </w:r>
          <w:r w:rsidRPr="006F6354">
            <w:rPr>
              <w:rFonts w:ascii="Tahoma" w:hAnsi="Tahoma" w:cs="Tahoma"/>
            </w:rPr>
            <w:instrText xml:space="preserve">CITATION Vor15 \m Veg16 \m Delss \m Gup16 \m Alb17 \l 1033 </w:instrText>
          </w:r>
          <w:r>
            <w:rPr>
              <w:rFonts w:ascii="Tahoma" w:hAnsi="Tahoma" w:cs="Tahoma"/>
            </w:rPr>
            <w:instrText xml:space="preserve"> \m Liu17 \m Ron17</w:instrText>
          </w:r>
          <w:r w:rsidRPr="006F6354">
            <w:rPr>
              <w:rFonts w:ascii="Tahoma" w:hAnsi="Tahoma" w:cs="Tahoma"/>
            </w:rPr>
            <w:fldChar w:fldCharType="separate"/>
          </w:r>
          <w:r w:rsidRPr="007A2DCD">
            <w:rPr>
              <w:rFonts w:ascii="Tahoma" w:hAnsi="Tahoma" w:cs="Tahoma"/>
              <w:noProof/>
            </w:rPr>
            <w:t>[19, 20, 21, 22, 23, 24, 25]</w:t>
          </w:r>
          <w:r w:rsidRPr="006F6354">
            <w:rPr>
              <w:rFonts w:ascii="Tahoma" w:hAnsi="Tahoma" w:cs="Tahoma"/>
            </w:rPr>
            <w:fldChar w:fldCharType="end"/>
          </w:r>
        </w:sdtContent>
      </w:sdt>
      <w:r w:rsidRPr="006F6354">
        <w:rPr>
          <w:rFonts w:ascii="Tahoma" w:hAnsi="Tahoma" w:cs="Tahoma"/>
        </w:rPr>
        <w:t xml:space="preserve">. Other studies showed that IPL alone, without meibomian expression, was effective as well: in 2 prospective, randomized, placebo-controlled studies, IPL was applied on one side of the face, while the other side received a sham treatment. Lipid layer grade and non-invasive TBUT improved significantly from baseline to post-treatment in the treated eye, but not in the control eye </w:t>
      </w:r>
      <w:sdt>
        <w:sdtPr>
          <w:rPr>
            <w:rFonts w:ascii="Tahoma" w:hAnsi="Tahoma" w:cs="Tahoma"/>
          </w:rPr>
          <w:id w:val="-739720091"/>
          <w:citation/>
        </w:sdtPr>
        <w:sdtEndPr/>
        <w:sdtContent>
          <w:r w:rsidRPr="006F6354">
            <w:rPr>
              <w:rFonts w:ascii="Tahoma" w:hAnsi="Tahoma" w:cs="Tahoma"/>
            </w:rPr>
            <w:fldChar w:fldCharType="begin"/>
          </w:r>
          <w:r w:rsidRPr="006F6354">
            <w:rPr>
              <w:rFonts w:ascii="Tahoma" w:hAnsi="Tahoma" w:cs="Tahoma"/>
            </w:rPr>
            <w:instrText xml:space="preserve"> CITATION Cra15 \l 1033  \m Jia16</w:instrText>
          </w:r>
          <w:r w:rsidRPr="006F6354">
            <w:rPr>
              <w:rFonts w:ascii="Tahoma" w:hAnsi="Tahoma" w:cs="Tahoma"/>
            </w:rPr>
            <w:fldChar w:fldCharType="separate"/>
          </w:r>
          <w:r w:rsidRPr="007A2DCD">
            <w:rPr>
              <w:rFonts w:ascii="Tahoma" w:hAnsi="Tahoma" w:cs="Tahoma"/>
              <w:noProof/>
            </w:rPr>
            <w:t>[26, 27]</w:t>
          </w:r>
          <w:r w:rsidRPr="006F6354">
            <w:rPr>
              <w:rFonts w:ascii="Tahoma" w:hAnsi="Tahoma" w:cs="Tahoma"/>
            </w:rPr>
            <w:fldChar w:fldCharType="end"/>
          </w:r>
        </w:sdtContent>
      </w:sdt>
      <w:r w:rsidRPr="006F6354">
        <w:rPr>
          <w:rFonts w:ascii="Tahoma" w:hAnsi="Tahoma" w:cs="Tahoma"/>
        </w:rPr>
        <w:t>. These studies support the hypothesis that IPL has a genuine effect on MGD, rather</w:t>
      </w:r>
      <w:r>
        <w:rPr>
          <w:rFonts w:ascii="Tahoma" w:hAnsi="Tahoma" w:cs="Tahoma"/>
        </w:rPr>
        <w:t xml:space="preserve"> than merely a placebo effect. </w:t>
      </w:r>
    </w:p>
    <w:p w14:paraId="6EE4588F" w14:textId="77777777" w:rsidR="00015D02" w:rsidRPr="006F6354" w:rsidRDefault="00015D02" w:rsidP="00015D02">
      <w:pPr>
        <w:pStyle w:val="Heading2"/>
        <w:numPr>
          <w:ilvl w:val="1"/>
          <w:numId w:val="3"/>
        </w:numPr>
        <w:tabs>
          <w:tab w:val="left" w:pos="990"/>
        </w:tabs>
        <w:ind w:left="540" w:hanging="540"/>
        <w:rPr>
          <w:rFonts w:ascii="Tahoma" w:hAnsi="Tahoma" w:cs="Tahoma"/>
        </w:rPr>
      </w:pPr>
      <w:bookmarkStart w:id="41" w:name="_Toc489871980"/>
      <w:bookmarkStart w:id="42" w:name="_Toc499733637"/>
      <w:bookmarkStart w:id="43" w:name="_Toc499622723"/>
      <w:bookmarkStart w:id="44" w:name="_Toc517801190"/>
      <w:bookmarkStart w:id="45" w:name="_Toc274023953"/>
      <w:r w:rsidRPr="006F6354">
        <w:rPr>
          <w:rFonts w:ascii="Tahoma" w:hAnsi="Tahoma" w:cs="Tahoma"/>
        </w:rPr>
        <w:t>Rational</w:t>
      </w:r>
      <w:r>
        <w:rPr>
          <w:rFonts w:ascii="Tahoma" w:hAnsi="Tahoma" w:cs="Tahoma"/>
        </w:rPr>
        <w:t>e</w:t>
      </w:r>
      <w:r w:rsidRPr="006F6354">
        <w:rPr>
          <w:rFonts w:ascii="Tahoma" w:hAnsi="Tahoma" w:cs="Tahoma"/>
        </w:rPr>
        <w:t xml:space="preserve"> of the Study</w:t>
      </w:r>
      <w:bookmarkEnd w:id="41"/>
      <w:bookmarkEnd w:id="42"/>
      <w:bookmarkEnd w:id="43"/>
      <w:bookmarkEnd w:id="44"/>
      <w:r w:rsidRPr="006F6354">
        <w:rPr>
          <w:rFonts w:ascii="Tahoma" w:hAnsi="Tahoma" w:cs="Tahoma"/>
        </w:rPr>
        <w:t xml:space="preserve"> </w:t>
      </w:r>
    </w:p>
    <w:p w14:paraId="49265598" w14:textId="77777777" w:rsidR="00015D02" w:rsidRPr="006F6354" w:rsidRDefault="00015D02" w:rsidP="00015D02">
      <w:pPr>
        <w:pStyle w:val="ListParagraph"/>
        <w:autoSpaceDE w:val="0"/>
        <w:autoSpaceDN w:val="0"/>
        <w:adjustRightInd w:val="0"/>
        <w:spacing w:before="120" w:after="0" w:line="240" w:lineRule="auto"/>
        <w:ind w:left="0"/>
        <w:contextualSpacing w:val="0"/>
        <w:rPr>
          <w:rFonts w:ascii="Tahoma" w:hAnsi="Tahoma" w:cs="Tahoma"/>
        </w:rPr>
      </w:pPr>
      <w:proofErr w:type="gramStart"/>
      <w:r w:rsidRPr="006F6354">
        <w:rPr>
          <w:rFonts w:ascii="Tahoma" w:hAnsi="Tahoma" w:cs="Tahoma"/>
        </w:rPr>
        <w:t>A number of</w:t>
      </w:r>
      <w:proofErr w:type="gramEnd"/>
      <w:r w:rsidRPr="006F6354">
        <w:rPr>
          <w:rFonts w:ascii="Tahoma" w:hAnsi="Tahoma" w:cs="Tahoma"/>
        </w:rPr>
        <w:t xml:space="preserve"> recent prospective studies demonstrated that IPL treatment as monotherapy or in combination with </w:t>
      </w:r>
      <w:r>
        <w:rPr>
          <w:rFonts w:ascii="Tahoma" w:hAnsi="Tahoma" w:cs="Tahoma"/>
        </w:rPr>
        <w:t>MGX</w:t>
      </w:r>
      <w:r w:rsidRPr="006F6354">
        <w:rPr>
          <w:rFonts w:ascii="Tahoma" w:hAnsi="Tahoma" w:cs="Tahoma"/>
        </w:rPr>
        <w:t xml:space="preserve"> gave some relief to signs and symptoms of DED due to MGD.  In </w:t>
      </w:r>
      <w:proofErr w:type="gramStart"/>
      <w:r w:rsidRPr="006F6354">
        <w:rPr>
          <w:rFonts w:ascii="Tahoma" w:hAnsi="Tahoma" w:cs="Tahoma"/>
        </w:rPr>
        <w:t>all of</w:t>
      </w:r>
      <w:proofErr w:type="gramEnd"/>
      <w:r w:rsidRPr="006F6354">
        <w:rPr>
          <w:rFonts w:ascii="Tahoma" w:hAnsi="Tahoma" w:cs="Tahoma"/>
        </w:rPr>
        <w:t xml:space="preserve"> these studies, the main limitation was that the study was designed as a single arm trial.  Hence, at least part of the relief observed in these studies could result from a placebo effect.</w:t>
      </w:r>
    </w:p>
    <w:p w14:paraId="5EAE7492" w14:textId="77777777" w:rsidR="00015D02" w:rsidRPr="006F6354" w:rsidRDefault="00015D02" w:rsidP="00015D02">
      <w:pPr>
        <w:pStyle w:val="ListParagraph"/>
        <w:autoSpaceDE w:val="0"/>
        <w:autoSpaceDN w:val="0"/>
        <w:adjustRightInd w:val="0"/>
        <w:spacing w:before="120" w:after="0" w:line="240" w:lineRule="auto"/>
        <w:ind w:left="0"/>
        <w:contextualSpacing w:val="0"/>
        <w:rPr>
          <w:rFonts w:ascii="Tahoma" w:hAnsi="Tahoma" w:cs="Tahoma"/>
        </w:rPr>
      </w:pPr>
      <w:r w:rsidRPr="006F6354">
        <w:rPr>
          <w:rFonts w:ascii="Tahoma" w:hAnsi="Tahoma" w:cs="Tahoma"/>
        </w:rPr>
        <w:t xml:space="preserve">The aim of the current prospective study is to examine the contribution of the IPL treatment </w:t>
      </w:r>
      <w:r w:rsidRPr="006F6354">
        <w:rPr>
          <w:rFonts w:ascii="Tahoma" w:hAnsi="Tahoma" w:cs="Tahoma"/>
          <w:i/>
          <w:iCs/>
        </w:rPr>
        <w:t>itself</w:t>
      </w:r>
      <w:r w:rsidRPr="006F6354">
        <w:rPr>
          <w:rFonts w:ascii="Tahoma" w:hAnsi="Tahoma" w:cs="Tahoma"/>
        </w:rPr>
        <w:t xml:space="preserve">. For the first time, the effect of IPL will be examined in a study designed as a blinded randomized controlled trial. Subjects in the study arm will be treated with IPL </w:t>
      </w:r>
      <w:r>
        <w:rPr>
          <w:rFonts w:ascii="Tahoma" w:hAnsi="Tahoma" w:cs="Tahoma"/>
        </w:rPr>
        <w:t>followed by MGX</w:t>
      </w:r>
      <w:r w:rsidRPr="006F6354">
        <w:rPr>
          <w:rFonts w:ascii="Tahoma" w:hAnsi="Tahoma" w:cs="Tahoma"/>
        </w:rPr>
        <w:t xml:space="preserve">, while subjects in the control arm will be treated with </w:t>
      </w:r>
      <w:r>
        <w:rPr>
          <w:rFonts w:ascii="Tahoma" w:hAnsi="Tahoma" w:cs="Tahoma"/>
        </w:rPr>
        <w:t>sham IPL followed by MGX</w:t>
      </w:r>
      <w:r w:rsidRPr="006F6354">
        <w:rPr>
          <w:rFonts w:ascii="Tahoma" w:hAnsi="Tahoma" w:cs="Tahoma"/>
        </w:rPr>
        <w:t xml:space="preserve">. </w:t>
      </w:r>
      <w:r>
        <w:rPr>
          <w:rFonts w:ascii="Tahoma" w:hAnsi="Tahoma" w:cs="Tahoma"/>
        </w:rPr>
        <w:t xml:space="preserve">A </w:t>
      </w:r>
      <w:r w:rsidRPr="006F6354">
        <w:rPr>
          <w:rFonts w:ascii="Tahoma" w:hAnsi="Tahoma" w:cs="Tahoma"/>
        </w:rPr>
        <w:t>significant difference in the outcomes of the two arms will provide support for a genuine contribution of the IPL treatment.</w:t>
      </w:r>
      <w:r>
        <w:rPr>
          <w:rFonts w:ascii="Tahoma" w:hAnsi="Tahoma" w:cs="Tahoma"/>
        </w:rPr>
        <w:t xml:space="preserve"> In addition, it is expected that subjects in the study arm might feel less pain during MGX, as the heat transferred from the site of IPL administration to the meibomian glands may liquefy the meibum thus facilitating expression.</w:t>
      </w:r>
      <w:r w:rsidRPr="006F6354">
        <w:rPr>
          <w:rFonts w:ascii="Tahoma" w:hAnsi="Tahoma" w:cs="Tahoma"/>
        </w:rPr>
        <w:t xml:space="preserve"> </w:t>
      </w:r>
    </w:p>
    <w:p w14:paraId="65BAE266" w14:textId="77777777" w:rsidR="00015D02" w:rsidRPr="006F6354" w:rsidRDefault="00015D02" w:rsidP="00015D02">
      <w:pPr>
        <w:pStyle w:val="Heading2"/>
        <w:numPr>
          <w:ilvl w:val="0"/>
          <w:numId w:val="3"/>
        </w:numPr>
        <w:tabs>
          <w:tab w:val="left" w:pos="1440"/>
        </w:tabs>
        <w:rPr>
          <w:rFonts w:ascii="Tahoma" w:hAnsi="Tahoma" w:cs="Tahoma"/>
          <w:sz w:val="28"/>
          <w:szCs w:val="28"/>
        </w:rPr>
      </w:pPr>
      <w:bookmarkStart w:id="46" w:name="_Toc489871981"/>
      <w:bookmarkStart w:id="47" w:name="_Toc499733638"/>
      <w:bookmarkStart w:id="48" w:name="_Toc499622724"/>
      <w:bookmarkStart w:id="49" w:name="_Toc517801191"/>
      <w:bookmarkStart w:id="50" w:name="_Toc274023955"/>
      <w:bookmarkEnd w:id="45"/>
      <w:r w:rsidRPr="006F6354">
        <w:rPr>
          <w:rFonts w:ascii="Tahoma" w:hAnsi="Tahoma" w:cs="Tahoma"/>
          <w:sz w:val="28"/>
          <w:szCs w:val="28"/>
        </w:rPr>
        <w:t>The Investigational Device</w:t>
      </w:r>
      <w:bookmarkEnd w:id="46"/>
      <w:bookmarkEnd w:id="47"/>
      <w:bookmarkEnd w:id="48"/>
      <w:bookmarkEnd w:id="49"/>
    </w:p>
    <w:p w14:paraId="4D8C4955" w14:textId="77777777" w:rsidR="00015D02" w:rsidRPr="006F6354" w:rsidRDefault="00015D02" w:rsidP="00015D02">
      <w:pPr>
        <w:pStyle w:val="Heading2"/>
        <w:numPr>
          <w:ilvl w:val="1"/>
          <w:numId w:val="3"/>
        </w:numPr>
        <w:tabs>
          <w:tab w:val="left" w:pos="990"/>
        </w:tabs>
        <w:ind w:left="540" w:hanging="540"/>
        <w:rPr>
          <w:rFonts w:ascii="Tahoma" w:hAnsi="Tahoma" w:cs="Tahoma"/>
        </w:rPr>
      </w:pPr>
      <w:bookmarkStart w:id="51" w:name="_Toc489871982"/>
      <w:bookmarkStart w:id="52" w:name="_Toc499733639"/>
      <w:bookmarkStart w:id="53" w:name="_Toc499622725"/>
      <w:bookmarkStart w:id="54" w:name="_Toc517801192"/>
      <w:r w:rsidRPr="006F6354">
        <w:rPr>
          <w:rFonts w:ascii="Tahoma" w:hAnsi="Tahoma" w:cs="Tahoma"/>
        </w:rPr>
        <w:t>Summary description of the investigational device</w:t>
      </w:r>
      <w:bookmarkEnd w:id="51"/>
      <w:bookmarkEnd w:id="52"/>
      <w:bookmarkEnd w:id="53"/>
      <w:bookmarkEnd w:id="54"/>
    </w:p>
    <w:p w14:paraId="19E61966" w14:textId="77777777" w:rsidR="00015D02" w:rsidRPr="006F6354" w:rsidRDefault="00015D02" w:rsidP="00015D02">
      <w:pPr>
        <w:pStyle w:val="ListParagraph"/>
        <w:numPr>
          <w:ilvl w:val="0"/>
          <w:numId w:val="6"/>
        </w:numPr>
        <w:rPr>
          <w:rFonts w:ascii="Tahoma" w:hAnsi="Tahoma" w:cs="Tahoma"/>
          <w:bCs/>
          <w:vanish/>
          <w:lang w:val="en-GB"/>
        </w:rPr>
      </w:pPr>
      <w:bookmarkStart w:id="55" w:name="_Toc423261893"/>
      <w:bookmarkStart w:id="56" w:name="_Toc424300231"/>
      <w:bookmarkStart w:id="57" w:name="_Toc478465228"/>
    </w:p>
    <w:p w14:paraId="2B691787" w14:textId="77777777" w:rsidR="00015D02" w:rsidRPr="006F6354" w:rsidRDefault="00015D02" w:rsidP="00015D02">
      <w:pPr>
        <w:pStyle w:val="ListParagraph"/>
        <w:numPr>
          <w:ilvl w:val="1"/>
          <w:numId w:val="6"/>
        </w:numPr>
        <w:spacing w:before="120" w:after="0" w:line="240" w:lineRule="auto"/>
        <w:ind w:right="62"/>
        <w:contextualSpacing w:val="0"/>
        <w:jc w:val="both"/>
        <w:rPr>
          <w:rFonts w:ascii="Tahoma" w:eastAsia="Times New Roman" w:hAnsi="Tahoma" w:cs="Tahoma"/>
          <w:vanish/>
          <w:szCs w:val="24"/>
          <w:lang w:val="en-GB" w:bidi="ar-SA"/>
        </w:rPr>
      </w:pPr>
    </w:p>
    <w:p w14:paraId="79B855BB"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58" w:name="_Toc499733640"/>
      <w:bookmarkStart w:id="59" w:name="_Toc499622726"/>
      <w:bookmarkStart w:id="60" w:name="_Toc517801193"/>
      <w:r w:rsidRPr="006F6354">
        <w:rPr>
          <w:rFonts w:ascii="Tahoma" w:hAnsi="Tahoma" w:cs="Tahoma"/>
          <w:b w:val="0"/>
          <w:bCs w:val="0"/>
          <w:i/>
          <w:iCs/>
          <w:sz w:val="24"/>
          <w:szCs w:val="24"/>
        </w:rPr>
        <w:t>General</w:t>
      </w:r>
      <w:bookmarkEnd w:id="55"/>
      <w:bookmarkEnd w:id="56"/>
      <w:bookmarkEnd w:id="57"/>
      <w:bookmarkEnd w:id="58"/>
      <w:bookmarkEnd w:id="59"/>
      <w:bookmarkEnd w:id="60"/>
    </w:p>
    <w:p w14:paraId="2FBDCFE9" w14:textId="77777777" w:rsidR="00015D02" w:rsidRPr="006F6354" w:rsidRDefault="00015D02" w:rsidP="00015D02">
      <w:pPr>
        <w:autoSpaceDE w:val="0"/>
        <w:autoSpaceDN w:val="0"/>
        <w:adjustRightInd w:val="0"/>
        <w:spacing w:before="120" w:after="120" w:line="240" w:lineRule="auto"/>
        <w:ind w:left="288"/>
        <w:rPr>
          <w:rFonts w:ascii="Tahoma" w:hAnsi="Tahoma" w:cs="Tahoma"/>
        </w:rPr>
      </w:pPr>
      <w:r w:rsidRPr="006F6354">
        <w:rPr>
          <w:rFonts w:ascii="Tahoma" w:hAnsi="Tahoma" w:cs="Tahoma"/>
        </w:rPr>
        <w:t>The M22 system (</w:t>
      </w:r>
      <w:r w:rsidRPr="008E606A">
        <w:rPr>
          <w:rFonts w:ascii="Tahoma" w:hAnsi="Tahoma" w:cs="Tahoma"/>
          <w:color w:val="0070C0"/>
          <w:u w:val="single"/>
        </w:rPr>
        <w:fldChar w:fldCharType="begin"/>
      </w:r>
      <w:r w:rsidRPr="008E606A">
        <w:rPr>
          <w:rFonts w:ascii="Tahoma" w:hAnsi="Tahoma" w:cs="Tahoma"/>
          <w:color w:val="0070C0"/>
          <w:u w:val="single"/>
        </w:rPr>
        <w:instrText xml:space="preserve"> REF _Ref489969310 \h  \* MERGEFORMAT </w:instrText>
      </w:r>
      <w:r w:rsidRPr="008E606A">
        <w:rPr>
          <w:rFonts w:ascii="Tahoma" w:hAnsi="Tahoma" w:cs="Tahoma"/>
          <w:color w:val="0070C0"/>
          <w:u w:val="single"/>
        </w:rPr>
      </w:r>
      <w:r w:rsidRPr="008E606A">
        <w:rPr>
          <w:rFonts w:ascii="Tahoma" w:hAnsi="Tahoma" w:cs="Tahoma"/>
          <w:color w:val="0070C0"/>
          <w:u w:val="single"/>
        </w:rPr>
        <w:fldChar w:fldCharType="separate"/>
      </w:r>
      <w:r w:rsidRPr="008E606A">
        <w:rPr>
          <w:rFonts w:ascii="Tahoma" w:hAnsi="Tahoma" w:cs="Tahoma"/>
          <w:color w:val="0070C0"/>
          <w:u w:val="single"/>
        </w:rPr>
        <w:t xml:space="preserve">Figure </w:t>
      </w:r>
      <w:r w:rsidRPr="008E606A">
        <w:rPr>
          <w:rFonts w:ascii="Tahoma" w:hAnsi="Tahoma" w:cs="Tahoma"/>
          <w:noProof/>
          <w:color w:val="0070C0"/>
          <w:u w:val="single"/>
        </w:rPr>
        <w:t>1</w:t>
      </w:r>
      <w:r w:rsidRPr="008E606A">
        <w:rPr>
          <w:rFonts w:ascii="Tahoma" w:hAnsi="Tahoma" w:cs="Tahoma"/>
          <w:color w:val="0070C0"/>
          <w:u w:val="single"/>
        </w:rPr>
        <w:fldChar w:fldCharType="end"/>
      </w:r>
      <w:r w:rsidRPr="006F6354">
        <w:rPr>
          <w:rFonts w:ascii="Tahoma" w:hAnsi="Tahoma" w:cs="Tahoma"/>
        </w:rPr>
        <w:t>) is 510(k) cleared in the United States by the U.S. FDA for aesthetic applications (</w:t>
      </w:r>
      <w:r w:rsidRPr="006F6354">
        <w:rPr>
          <w:rFonts w:ascii="Tahoma" w:eastAsia="Calibri" w:hAnsi="Tahoma" w:cs="Tahoma"/>
          <w:lang w:bidi="ar-SA"/>
        </w:rPr>
        <w:t>K142860)</w:t>
      </w:r>
      <w:r w:rsidRPr="006F6354">
        <w:rPr>
          <w:rFonts w:ascii="Tahoma" w:hAnsi="Tahoma" w:cs="Tahoma"/>
        </w:rPr>
        <w:t xml:space="preserve">. The M22 system is a multi-application, multi-technology system which comprises a system console, an operator control panel, an LCD monitor with touch-screen technology, and several treatment heads and hand pieces. The system is continuously monitored and controlled by its internal computer. Selected parameters and user information are displayed on the monitor screen. In its full configuration, the M22 system includes 4 treatment heads and handpieces: </w:t>
      </w:r>
    </w:p>
    <w:p w14:paraId="1FDDE38E" w14:textId="77777777" w:rsidR="00015D02" w:rsidRPr="006F6354" w:rsidRDefault="00015D02" w:rsidP="00015D02">
      <w:pPr>
        <w:pStyle w:val="ListParagraph"/>
        <w:numPr>
          <w:ilvl w:val="0"/>
          <w:numId w:val="5"/>
        </w:numPr>
        <w:autoSpaceDE w:val="0"/>
        <w:autoSpaceDN w:val="0"/>
        <w:adjustRightInd w:val="0"/>
        <w:spacing w:before="120" w:after="120" w:line="240" w:lineRule="auto"/>
        <w:rPr>
          <w:rFonts w:ascii="Tahoma" w:hAnsi="Tahoma" w:cs="Tahoma"/>
        </w:rPr>
      </w:pPr>
      <w:proofErr w:type="spellStart"/>
      <w:r w:rsidRPr="006F6354">
        <w:rPr>
          <w:rFonts w:ascii="Tahoma" w:hAnsi="Tahoma" w:cs="Tahoma"/>
        </w:rPr>
        <w:t>ResurFX</w:t>
      </w:r>
      <w:proofErr w:type="spellEnd"/>
      <w:r w:rsidRPr="006F6354">
        <w:rPr>
          <w:rFonts w:ascii="Tahoma" w:hAnsi="Tahoma" w:cs="Tahoma"/>
        </w:rPr>
        <w:t xml:space="preserve"> laser (1565 nm) for fractional non-ablative skin resurfacing</w:t>
      </w:r>
    </w:p>
    <w:p w14:paraId="1E6F841F" w14:textId="77777777" w:rsidR="00015D02" w:rsidRPr="006F6354" w:rsidRDefault="00015D02" w:rsidP="00015D02">
      <w:pPr>
        <w:pStyle w:val="ListParagraph"/>
        <w:numPr>
          <w:ilvl w:val="0"/>
          <w:numId w:val="5"/>
        </w:numPr>
        <w:autoSpaceDE w:val="0"/>
        <w:autoSpaceDN w:val="0"/>
        <w:adjustRightInd w:val="0"/>
        <w:spacing w:before="120" w:after="120" w:line="240" w:lineRule="auto"/>
        <w:rPr>
          <w:rFonts w:ascii="Tahoma" w:hAnsi="Tahoma" w:cs="Tahoma"/>
        </w:rPr>
      </w:pPr>
      <w:r w:rsidRPr="006F6354">
        <w:rPr>
          <w:rFonts w:ascii="Tahoma" w:hAnsi="Tahoma" w:cs="Tahoma"/>
        </w:rPr>
        <w:t xml:space="preserve">Multi-spot </w:t>
      </w:r>
      <w:proofErr w:type="spellStart"/>
      <w:proofErr w:type="gramStart"/>
      <w:r w:rsidRPr="006F6354">
        <w:rPr>
          <w:rFonts w:ascii="Tahoma" w:hAnsi="Tahoma" w:cs="Tahoma"/>
        </w:rPr>
        <w:t>Nd:YAG</w:t>
      </w:r>
      <w:proofErr w:type="spellEnd"/>
      <w:proofErr w:type="gramEnd"/>
      <w:r w:rsidRPr="006F6354">
        <w:rPr>
          <w:rFonts w:ascii="Tahoma" w:hAnsi="Tahoma" w:cs="Tahoma"/>
        </w:rPr>
        <w:t xml:space="preserve"> laser (1064 nm), for the treatment of vascular lesions</w:t>
      </w:r>
    </w:p>
    <w:p w14:paraId="372C6251" w14:textId="77777777" w:rsidR="00015D02" w:rsidRPr="006F6354" w:rsidRDefault="00015D02" w:rsidP="00015D02">
      <w:pPr>
        <w:pStyle w:val="ListParagraph"/>
        <w:numPr>
          <w:ilvl w:val="0"/>
          <w:numId w:val="5"/>
        </w:numPr>
        <w:autoSpaceDE w:val="0"/>
        <w:autoSpaceDN w:val="0"/>
        <w:adjustRightInd w:val="0"/>
        <w:spacing w:before="120" w:after="120" w:line="240" w:lineRule="auto"/>
        <w:rPr>
          <w:rFonts w:ascii="Tahoma" w:hAnsi="Tahoma" w:cs="Tahoma"/>
        </w:rPr>
      </w:pPr>
      <w:r w:rsidRPr="006F6354">
        <w:rPr>
          <w:rFonts w:ascii="Tahoma" w:hAnsi="Tahoma" w:cs="Tahoma"/>
        </w:rPr>
        <w:t xml:space="preserve">Q-switched </w:t>
      </w:r>
      <w:proofErr w:type="spellStart"/>
      <w:proofErr w:type="gramStart"/>
      <w:r w:rsidRPr="006F6354">
        <w:rPr>
          <w:rFonts w:ascii="Tahoma" w:hAnsi="Tahoma" w:cs="Tahoma"/>
        </w:rPr>
        <w:t>Nd:YAG</w:t>
      </w:r>
      <w:proofErr w:type="spellEnd"/>
      <w:proofErr w:type="gramEnd"/>
      <w:r w:rsidRPr="006F6354">
        <w:rPr>
          <w:rFonts w:ascii="Tahoma" w:hAnsi="Tahoma" w:cs="Tahoma"/>
        </w:rPr>
        <w:t xml:space="preserve">  (1064 nm) for the removal of dark tattoos and treatment of pigmented lesions</w:t>
      </w:r>
    </w:p>
    <w:p w14:paraId="3CC49B16" w14:textId="77777777" w:rsidR="00015D02" w:rsidRPr="006F6354" w:rsidRDefault="00015D02" w:rsidP="00015D02">
      <w:pPr>
        <w:pStyle w:val="ListParagraph"/>
        <w:numPr>
          <w:ilvl w:val="0"/>
          <w:numId w:val="5"/>
        </w:numPr>
        <w:autoSpaceDE w:val="0"/>
        <w:autoSpaceDN w:val="0"/>
        <w:adjustRightInd w:val="0"/>
        <w:spacing w:before="120" w:after="120" w:line="240" w:lineRule="auto"/>
        <w:rPr>
          <w:rFonts w:ascii="Tahoma" w:hAnsi="Tahoma" w:cs="Tahoma"/>
        </w:rPr>
      </w:pPr>
      <w:r w:rsidRPr="006F6354">
        <w:rPr>
          <w:rFonts w:ascii="Tahoma" w:hAnsi="Tahoma" w:cs="Tahoma"/>
        </w:rPr>
        <w:t>Intense Pulsed Light or IPL (</w:t>
      </w:r>
      <w:r>
        <w:rPr>
          <w:rFonts w:ascii="Tahoma" w:hAnsi="Tahoma" w:cs="Tahoma"/>
        </w:rPr>
        <w:t>400</w:t>
      </w:r>
      <w:r w:rsidRPr="006F6354">
        <w:rPr>
          <w:rFonts w:ascii="Tahoma" w:hAnsi="Tahoma" w:cs="Tahoma"/>
        </w:rPr>
        <w:t>-1200 nm), for treating vascular and pigmented lesions, and hair removal</w:t>
      </w:r>
      <w:r>
        <w:rPr>
          <w:rFonts w:ascii="Tahoma" w:hAnsi="Tahoma" w:cs="Tahoma"/>
        </w:rPr>
        <w:t xml:space="preserve">. </w:t>
      </w:r>
    </w:p>
    <w:p w14:paraId="5D7E76C7" w14:textId="77777777" w:rsidR="00015D02" w:rsidRPr="006F6354" w:rsidRDefault="00015D02" w:rsidP="00015D02">
      <w:pPr>
        <w:autoSpaceDE w:val="0"/>
        <w:autoSpaceDN w:val="0"/>
        <w:adjustRightInd w:val="0"/>
        <w:spacing w:before="120" w:after="120" w:line="240" w:lineRule="auto"/>
        <w:ind w:left="288"/>
        <w:rPr>
          <w:rFonts w:ascii="Tahoma" w:hAnsi="Tahoma" w:cs="Tahoma"/>
        </w:rPr>
      </w:pPr>
      <w:r w:rsidRPr="006F6354">
        <w:rPr>
          <w:rFonts w:ascii="Tahoma" w:hAnsi="Tahoma" w:cs="Tahoma"/>
        </w:rPr>
        <w:t xml:space="preserve">The M22 system is modular. In one of its many configurations, the M22 </w:t>
      </w:r>
      <w:r>
        <w:rPr>
          <w:rFonts w:ascii="Tahoma" w:hAnsi="Tahoma" w:cs="Tahoma"/>
        </w:rPr>
        <w:t>comprises</w:t>
      </w:r>
      <w:r w:rsidRPr="006F6354">
        <w:rPr>
          <w:rFonts w:ascii="Tahoma" w:hAnsi="Tahoma" w:cs="Tahoma"/>
        </w:rPr>
        <w:t xml:space="preserve"> the IPL module (treatment head and handpiece) only. Hereafter, this configuration is </w:t>
      </w:r>
      <w:r>
        <w:rPr>
          <w:rFonts w:ascii="Tahoma" w:hAnsi="Tahoma" w:cs="Tahoma"/>
        </w:rPr>
        <w:t xml:space="preserve">also </w:t>
      </w:r>
      <w:r w:rsidRPr="006F6354">
        <w:rPr>
          <w:rFonts w:ascii="Tahoma" w:hAnsi="Tahoma" w:cs="Tahoma"/>
        </w:rPr>
        <w:t xml:space="preserve">referred </w:t>
      </w:r>
      <w:r>
        <w:rPr>
          <w:rFonts w:ascii="Tahoma" w:hAnsi="Tahoma" w:cs="Tahoma"/>
        </w:rPr>
        <w:t xml:space="preserve">to </w:t>
      </w:r>
      <w:r w:rsidRPr="006F6354">
        <w:rPr>
          <w:rFonts w:ascii="Tahoma" w:hAnsi="Tahoma" w:cs="Tahoma"/>
        </w:rPr>
        <w:t xml:space="preserve">as the </w:t>
      </w:r>
      <w:r>
        <w:rPr>
          <w:rFonts w:ascii="Tahoma" w:hAnsi="Tahoma" w:cs="Tahoma"/>
        </w:rPr>
        <w:t>M22 with Optimal Pulse Technology, or M22-OPT</w:t>
      </w:r>
      <w:r w:rsidRPr="006F6354">
        <w:rPr>
          <w:rFonts w:ascii="Tahoma" w:hAnsi="Tahoma" w:cs="Tahoma"/>
        </w:rPr>
        <w:t xml:space="preserve">. </w:t>
      </w:r>
      <w:bookmarkStart w:id="61" w:name="_Toc423261894"/>
      <w:r w:rsidRPr="006F6354">
        <w:rPr>
          <w:rFonts w:ascii="Tahoma" w:hAnsi="Tahoma" w:cs="Tahoma"/>
        </w:rPr>
        <w:t xml:space="preserve">In this study, </w:t>
      </w:r>
      <w:r>
        <w:rPr>
          <w:rFonts w:ascii="Tahoma" w:hAnsi="Tahoma" w:cs="Tahoma"/>
        </w:rPr>
        <w:t xml:space="preserve">the M22-OPT </w:t>
      </w:r>
      <w:r w:rsidRPr="006F6354">
        <w:rPr>
          <w:rFonts w:ascii="Tahoma" w:hAnsi="Tahoma" w:cs="Tahoma"/>
        </w:rPr>
        <w:t>is used.</w:t>
      </w:r>
    </w:p>
    <w:p w14:paraId="579F9DB0"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62" w:name="_Toc424300233"/>
      <w:bookmarkStart w:id="63" w:name="_Toc478465230"/>
      <w:bookmarkStart w:id="64" w:name="_Toc499733641"/>
      <w:bookmarkStart w:id="65" w:name="_Toc499622727"/>
      <w:bookmarkStart w:id="66" w:name="_Toc517801194"/>
      <w:r w:rsidRPr="006F6354">
        <w:rPr>
          <w:rFonts w:ascii="Tahoma" w:hAnsi="Tahoma" w:cs="Tahoma"/>
          <w:b w:val="0"/>
          <w:bCs w:val="0"/>
          <w:i/>
          <w:iCs/>
          <w:sz w:val="24"/>
          <w:szCs w:val="24"/>
        </w:rPr>
        <w:lastRenderedPageBreak/>
        <w:t>IPL treatment head</w:t>
      </w:r>
      <w:bookmarkEnd w:id="61"/>
      <w:bookmarkEnd w:id="62"/>
      <w:bookmarkEnd w:id="63"/>
      <w:bookmarkEnd w:id="64"/>
      <w:bookmarkEnd w:id="65"/>
      <w:bookmarkEnd w:id="66"/>
    </w:p>
    <w:p w14:paraId="21714A46" w14:textId="77777777" w:rsidR="00015D02" w:rsidRPr="006F6354" w:rsidRDefault="00015D02" w:rsidP="00015D02">
      <w:pPr>
        <w:autoSpaceDE w:val="0"/>
        <w:autoSpaceDN w:val="0"/>
        <w:adjustRightInd w:val="0"/>
        <w:spacing w:before="120" w:after="120" w:line="240" w:lineRule="auto"/>
        <w:ind w:left="288"/>
        <w:rPr>
          <w:rFonts w:ascii="Tahoma" w:hAnsi="Tahoma" w:cs="Tahoma"/>
        </w:rPr>
      </w:pPr>
      <w:r w:rsidRPr="006F6354">
        <w:rPr>
          <w:rFonts w:ascii="Tahoma" w:hAnsi="Tahoma" w:cs="Tahoma"/>
        </w:rPr>
        <w:t>The IPL treatment head emits light in the range of 515 -1200 nm. The light is emitted perpendicular to the handpiece axis. The tip (lightguide) is made of sapphire and provides coverage of 1.2 cm</w:t>
      </w:r>
      <w:r w:rsidRPr="006F6354">
        <w:rPr>
          <w:rFonts w:ascii="Tahoma" w:hAnsi="Tahoma" w:cs="Tahoma"/>
          <w:vertAlign w:val="superscript"/>
        </w:rPr>
        <w:t>2</w:t>
      </w:r>
      <w:r w:rsidRPr="006F6354">
        <w:rPr>
          <w:rFonts w:ascii="Tahoma" w:hAnsi="Tahoma" w:cs="Tahoma"/>
        </w:rPr>
        <w:t xml:space="preserve"> (small tip: 8 mm by 15 mm) or 5.25 cm</w:t>
      </w:r>
      <w:r w:rsidRPr="006F6354">
        <w:rPr>
          <w:rFonts w:ascii="Tahoma" w:hAnsi="Tahoma" w:cs="Tahoma"/>
          <w:vertAlign w:val="superscript"/>
        </w:rPr>
        <w:t>2</w:t>
      </w:r>
      <w:r w:rsidRPr="006F6354">
        <w:rPr>
          <w:rFonts w:ascii="Tahoma" w:hAnsi="Tahoma" w:cs="Tahoma"/>
        </w:rPr>
        <w:t xml:space="preserve"> (large tip: 15 mm by 35 mm). The lightguide is cooled by a thermo-electric cooler (hereafter referred to as chiller). A set of filters is provided, to block part(s) of the emitted spectrum.</w:t>
      </w:r>
    </w:p>
    <w:p w14:paraId="123B1109" w14:textId="77777777" w:rsidR="00015D02" w:rsidRPr="006F6354" w:rsidRDefault="00015D02" w:rsidP="00015D02">
      <w:pPr>
        <w:autoSpaceDE w:val="0"/>
        <w:autoSpaceDN w:val="0"/>
        <w:adjustRightInd w:val="0"/>
        <w:spacing w:before="120" w:after="120" w:line="240" w:lineRule="auto"/>
        <w:ind w:left="288"/>
        <w:rPr>
          <w:rFonts w:ascii="Tahoma" w:hAnsi="Tahoma" w:cs="Tahoma"/>
        </w:rPr>
      </w:pPr>
    </w:p>
    <w:p w14:paraId="7F09432F" w14:textId="77777777" w:rsidR="00015D02" w:rsidRPr="006F6354" w:rsidRDefault="00015D02" w:rsidP="00015D02">
      <w:pPr>
        <w:keepNext/>
        <w:autoSpaceDE w:val="0"/>
        <w:autoSpaceDN w:val="0"/>
        <w:adjustRightInd w:val="0"/>
        <w:spacing w:before="120" w:after="120" w:line="240" w:lineRule="auto"/>
        <w:ind w:left="288"/>
        <w:rPr>
          <w:rFonts w:ascii="Tahoma" w:hAnsi="Tahoma" w:cs="Tahoma"/>
        </w:rPr>
      </w:pPr>
      <w:r>
        <w:rPr>
          <w:rFonts w:ascii="Tahoma" w:hAnsi="Tahoma" w:cs="Tahoma"/>
          <w:noProof/>
        </w:rPr>
        <w:drawing>
          <wp:inline distT="0" distB="0" distL="0" distR="0" wp14:anchorId="265AA685" wp14:editId="7EB307D7">
            <wp:extent cx="6400800" cy="30899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3089910"/>
                    </a:xfrm>
                    <a:prstGeom prst="rect">
                      <a:avLst/>
                    </a:prstGeom>
                  </pic:spPr>
                </pic:pic>
              </a:graphicData>
            </a:graphic>
          </wp:inline>
        </w:drawing>
      </w:r>
    </w:p>
    <w:p w14:paraId="216355C4" w14:textId="77777777" w:rsidR="00015D02" w:rsidRPr="0081731E" w:rsidRDefault="00015D02" w:rsidP="00015D02">
      <w:pPr>
        <w:pStyle w:val="Caption"/>
        <w:spacing w:after="0"/>
        <w:ind w:firstLine="288"/>
        <w:rPr>
          <w:rFonts w:ascii="Tahoma" w:hAnsi="Tahoma" w:cs="Tahoma"/>
        </w:rPr>
      </w:pPr>
      <w:bookmarkStart w:id="67" w:name="_Ref489969310"/>
      <w:bookmarkStart w:id="68" w:name="_Toc517801345"/>
      <w:r w:rsidRPr="0081731E">
        <w:rPr>
          <w:rFonts w:ascii="Tahoma" w:hAnsi="Tahoma" w:cs="Tahoma"/>
        </w:rPr>
        <w:t xml:space="preserve">Figure </w:t>
      </w:r>
      <w:r w:rsidRPr="0081731E">
        <w:rPr>
          <w:rFonts w:ascii="Tahoma" w:hAnsi="Tahoma" w:cs="Tahoma"/>
        </w:rPr>
        <w:fldChar w:fldCharType="begin"/>
      </w:r>
      <w:r w:rsidRPr="0081731E">
        <w:rPr>
          <w:rFonts w:ascii="Tahoma" w:hAnsi="Tahoma" w:cs="Tahoma"/>
        </w:rPr>
        <w:instrText xml:space="preserve"> SEQ Figure \* ARABIC </w:instrText>
      </w:r>
      <w:r w:rsidRPr="0081731E">
        <w:rPr>
          <w:rFonts w:ascii="Tahoma" w:hAnsi="Tahoma" w:cs="Tahoma"/>
        </w:rPr>
        <w:fldChar w:fldCharType="separate"/>
      </w:r>
      <w:r>
        <w:rPr>
          <w:rFonts w:ascii="Tahoma" w:hAnsi="Tahoma" w:cs="Tahoma"/>
          <w:noProof/>
        </w:rPr>
        <w:t>1</w:t>
      </w:r>
      <w:r w:rsidRPr="0081731E">
        <w:rPr>
          <w:rFonts w:ascii="Tahoma" w:hAnsi="Tahoma" w:cs="Tahoma"/>
          <w:noProof/>
        </w:rPr>
        <w:fldChar w:fldCharType="end"/>
      </w:r>
      <w:bookmarkEnd w:id="67"/>
      <w:r w:rsidRPr="0081731E">
        <w:rPr>
          <w:rFonts w:ascii="Tahoma" w:hAnsi="Tahoma" w:cs="Tahoma"/>
        </w:rPr>
        <w:t xml:space="preserve">. </w:t>
      </w:r>
      <w:proofErr w:type="spellStart"/>
      <w:r w:rsidRPr="0081731E">
        <w:rPr>
          <w:rFonts w:ascii="Tahoma" w:hAnsi="Tahoma" w:cs="Tahoma"/>
          <w:i/>
          <w:iCs/>
        </w:rPr>
        <w:t>Lumenis</w:t>
      </w:r>
      <w:proofErr w:type="spellEnd"/>
      <w:r w:rsidRPr="0081731E">
        <w:rPr>
          <w:rFonts w:ascii="Tahoma" w:hAnsi="Tahoma" w:cs="Tahoma"/>
          <w:i/>
          <w:iCs/>
        </w:rPr>
        <w:t xml:space="preserve"> M22 system</w:t>
      </w:r>
      <w:bookmarkEnd w:id="68"/>
    </w:p>
    <w:p w14:paraId="7ADE050F" w14:textId="77777777" w:rsidR="00015D02" w:rsidRPr="00494031" w:rsidRDefault="00015D02" w:rsidP="00015D02">
      <w:pPr>
        <w:autoSpaceDE w:val="0"/>
        <w:autoSpaceDN w:val="0"/>
        <w:adjustRightInd w:val="0"/>
        <w:spacing w:after="0" w:line="240" w:lineRule="auto"/>
        <w:ind w:left="288"/>
        <w:rPr>
          <w:rFonts w:ascii="Tahoma" w:hAnsi="Tahoma" w:cs="Tahoma"/>
          <w:color w:val="000000" w:themeColor="text1"/>
          <w:sz w:val="18"/>
          <w:szCs w:val="18"/>
        </w:rPr>
      </w:pPr>
      <w:r w:rsidRPr="00494031">
        <w:rPr>
          <w:rFonts w:ascii="Tahoma" w:hAnsi="Tahoma" w:cs="Tahoma"/>
          <w:b/>
          <w:bCs/>
          <w:color w:val="000000" w:themeColor="text1"/>
          <w:sz w:val="18"/>
          <w:szCs w:val="18"/>
        </w:rPr>
        <w:t>A</w:t>
      </w:r>
      <w:r w:rsidRPr="00494031">
        <w:rPr>
          <w:rFonts w:ascii="Tahoma" w:hAnsi="Tahoma" w:cs="Tahoma"/>
          <w:color w:val="000000" w:themeColor="text1"/>
          <w:sz w:val="18"/>
          <w:szCs w:val="18"/>
        </w:rPr>
        <w:t xml:space="preserve">: Multifunctional M22 platform. In its full configuration, the system has 4 handpieces: </w:t>
      </w:r>
      <w:proofErr w:type="spellStart"/>
      <w:r w:rsidRPr="00494031">
        <w:rPr>
          <w:rFonts w:ascii="Tahoma" w:hAnsi="Tahoma" w:cs="Tahoma"/>
          <w:color w:val="000000" w:themeColor="text1"/>
          <w:sz w:val="18"/>
          <w:szCs w:val="18"/>
        </w:rPr>
        <w:t>ResurFX</w:t>
      </w:r>
      <w:proofErr w:type="spellEnd"/>
      <w:r w:rsidRPr="00494031">
        <w:rPr>
          <w:rFonts w:ascii="Tahoma" w:hAnsi="Tahoma" w:cs="Tahoma"/>
          <w:color w:val="000000" w:themeColor="text1"/>
          <w:sz w:val="18"/>
          <w:szCs w:val="18"/>
        </w:rPr>
        <w:t xml:space="preserve"> 1565 nm, Multi-spot </w:t>
      </w:r>
      <w:proofErr w:type="spellStart"/>
      <w:proofErr w:type="gramStart"/>
      <w:r w:rsidRPr="00494031">
        <w:rPr>
          <w:rFonts w:ascii="Tahoma" w:hAnsi="Tahoma" w:cs="Tahoma"/>
          <w:color w:val="000000" w:themeColor="text1"/>
          <w:sz w:val="18"/>
          <w:szCs w:val="18"/>
        </w:rPr>
        <w:t>Nd:YAG</w:t>
      </w:r>
      <w:proofErr w:type="spellEnd"/>
      <w:proofErr w:type="gramEnd"/>
      <w:r w:rsidRPr="00494031">
        <w:rPr>
          <w:rFonts w:ascii="Tahoma" w:hAnsi="Tahoma" w:cs="Tahoma"/>
          <w:color w:val="000000" w:themeColor="text1"/>
          <w:sz w:val="18"/>
          <w:szCs w:val="18"/>
        </w:rPr>
        <w:t xml:space="preserve"> 1064 nm, Q-switched </w:t>
      </w:r>
      <w:proofErr w:type="spellStart"/>
      <w:r w:rsidRPr="00494031">
        <w:rPr>
          <w:rFonts w:ascii="Tahoma" w:hAnsi="Tahoma" w:cs="Tahoma"/>
          <w:color w:val="000000" w:themeColor="text1"/>
          <w:sz w:val="18"/>
          <w:szCs w:val="18"/>
        </w:rPr>
        <w:t>Nd:YAG</w:t>
      </w:r>
      <w:proofErr w:type="spellEnd"/>
      <w:r w:rsidRPr="00494031">
        <w:rPr>
          <w:rFonts w:ascii="Tahoma" w:hAnsi="Tahoma" w:cs="Tahoma"/>
          <w:color w:val="000000" w:themeColor="text1"/>
          <w:sz w:val="18"/>
          <w:szCs w:val="18"/>
        </w:rPr>
        <w:t xml:space="preserve"> 1064 nm, and IPL. In this study, only the IPL handpiece is relevant </w:t>
      </w:r>
      <w:r w:rsidRPr="00494031">
        <w:rPr>
          <w:rFonts w:ascii="Tahoma" w:hAnsi="Tahoma" w:cs="Tahoma"/>
          <w:b/>
          <w:bCs/>
          <w:color w:val="000000" w:themeColor="text1"/>
          <w:sz w:val="18"/>
          <w:szCs w:val="18"/>
        </w:rPr>
        <w:t>B</w:t>
      </w:r>
      <w:r w:rsidRPr="00494031">
        <w:rPr>
          <w:rFonts w:ascii="Tahoma" w:hAnsi="Tahoma" w:cs="Tahoma"/>
          <w:color w:val="000000" w:themeColor="text1"/>
          <w:sz w:val="18"/>
          <w:szCs w:val="18"/>
        </w:rPr>
        <w:t>. IPL handpiece: The light energy is transmitted through a cooled sapphire lightguide.</w:t>
      </w:r>
      <w:r>
        <w:rPr>
          <w:rFonts w:ascii="Tahoma" w:hAnsi="Tahoma" w:cs="Tahoma"/>
          <w:color w:val="000000" w:themeColor="text1"/>
          <w:sz w:val="18"/>
          <w:szCs w:val="18"/>
        </w:rPr>
        <w:t xml:space="preserve"> A filter blocks part of the emitted spectrum. In this example, all wavelengths below 515 nm are blocked.</w:t>
      </w:r>
    </w:p>
    <w:p w14:paraId="32750DE1" w14:textId="77777777" w:rsidR="00015D02" w:rsidRPr="006F6354" w:rsidRDefault="00015D02" w:rsidP="00015D02">
      <w:pPr>
        <w:spacing w:before="120" w:line="240" w:lineRule="auto"/>
        <w:ind w:left="432"/>
        <w:rPr>
          <w:rFonts w:ascii="Tahoma" w:hAnsi="Tahoma" w:cs="Tahoma"/>
        </w:rPr>
      </w:pPr>
    </w:p>
    <w:p w14:paraId="4FA24D46"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69" w:name="_Toc424300234"/>
      <w:bookmarkStart w:id="70" w:name="_Toc478465231"/>
      <w:bookmarkStart w:id="71" w:name="_Ref497292285"/>
      <w:bookmarkStart w:id="72" w:name="_Ref497299319"/>
      <w:bookmarkStart w:id="73" w:name="_Toc499733642"/>
      <w:bookmarkStart w:id="74" w:name="_Toc499622728"/>
      <w:bookmarkStart w:id="75" w:name="_Toc517801195"/>
      <w:r w:rsidRPr="006F6354">
        <w:rPr>
          <w:rFonts w:ascii="Tahoma" w:hAnsi="Tahoma" w:cs="Tahoma"/>
          <w:b w:val="0"/>
          <w:bCs w:val="0"/>
          <w:i/>
          <w:iCs/>
          <w:sz w:val="24"/>
          <w:szCs w:val="24"/>
        </w:rPr>
        <w:t>Filters</w:t>
      </w:r>
      <w:bookmarkEnd w:id="69"/>
      <w:bookmarkEnd w:id="70"/>
      <w:bookmarkEnd w:id="71"/>
      <w:bookmarkEnd w:id="72"/>
      <w:bookmarkEnd w:id="73"/>
      <w:bookmarkEnd w:id="74"/>
      <w:bookmarkEnd w:id="75"/>
    </w:p>
    <w:p w14:paraId="207B5CC9" w14:textId="77777777" w:rsidR="00015D02" w:rsidRDefault="00015D02" w:rsidP="00015D02">
      <w:pPr>
        <w:spacing w:before="120" w:after="120" w:line="240" w:lineRule="auto"/>
        <w:ind w:left="288"/>
        <w:rPr>
          <w:rFonts w:ascii="Tahoma" w:hAnsi="Tahoma" w:cs="Tahoma"/>
        </w:rPr>
      </w:pPr>
      <w:r w:rsidRPr="006F6354">
        <w:rPr>
          <w:rFonts w:ascii="Tahoma" w:hAnsi="Tahoma" w:cs="Tahoma"/>
        </w:rPr>
        <w:t xml:space="preserve">The IPL treatment head operates at a spectrum of </w:t>
      </w:r>
      <w:r>
        <w:rPr>
          <w:rFonts w:ascii="Tahoma" w:hAnsi="Tahoma" w:cs="Tahoma"/>
        </w:rPr>
        <w:t>400</w:t>
      </w:r>
      <w:r w:rsidRPr="006F6354">
        <w:rPr>
          <w:rFonts w:ascii="Tahoma" w:hAnsi="Tahoma" w:cs="Tahoma"/>
        </w:rPr>
        <w:t>-1200 nm</w:t>
      </w:r>
      <w:r>
        <w:rPr>
          <w:rFonts w:ascii="Tahoma" w:hAnsi="Tahoma" w:cs="Tahoma"/>
        </w:rPr>
        <w:t>. A filter, inserted in the handpiece, is used to block part of the spectrum (Figure 1B). Different types of filters are available with the M22-OPT system:</w:t>
      </w:r>
    </w:p>
    <w:p w14:paraId="37A34324" w14:textId="77777777" w:rsidR="00015D02" w:rsidRDefault="00015D02" w:rsidP="00015D02">
      <w:pPr>
        <w:pStyle w:val="ListParagraph"/>
        <w:numPr>
          <w:ilvl w:val="0"/>
          <w:numId w:val="42"/>
        </w:numPr>
        <w:spacing w:before="120" w:after="120" w:line="240" w:lineRule="auto"/>
        <w:ind w:left="1152"/>
        <w:contextualSpacing w:val="0"/>
        <w:rPr>
          <w:rFonts w:ascii="Tahoma" w:hAnsi="Tahoma" w:cs="Tahoma"/>
        </w:rPr>
      </w:pPr>
      <w:r>
        <w:rPr>
          <w:rFonts w:ascii="Tahoma" w:hAnsi="Tahoma" w:cs="Tahoma"/>
        </w:rPr>
        <w:t>High-pass</w:t>
      </w:r>
      <w:r w:rsidRPr="003E54DE">
        <w:rPr>
          <w:rFonts w:ascii="Tahoma" w:hAnsi="Tahoma" w:cs="Tahoma"/>
        </w:rPr>
        <w:t xml:space="preserve"> filters</w:t>
      </w:r>
      <w:r>
        <w:rPr>
          <w:rFonts w:ascii="Tahoma" w:hAnsi="Tahoma" w:cs="Tahoma"/>
        </w:rPr>
        <w:t xml:space="preserve">, which block all wavelengths below some designated cut-off value. 7 kinds of high-pass filters are available:  </w:t>
      </w:r>
      <w:r w:rsidRPr="003E54DE">
        <w:rPr>
          <w:rFonts w:ascii="Tahoma" w:hAnsi="Tahoma" w:cs="Tahoma"/>
        </w:rPr>
        <w:t xml:space="preserve">515 nm, 560 nm, 590 nm, 615 nm, 640 nm, 695 nm and 755 nm. </w:t>
      </w:r>
    </w:p>
    <w:p w14:paraId="0D5397CB" w14:textId="77777777" w:rsidR="00015D02" w:rsidRDefault="00015D02" w:rsidP="00015D02">
      <w:pPr>
        <w:pStyle w:val="ListParagraph"/>
        <w:numPr>
          <w:ilvl w:val="0"/>
          <w:numId w:val="42"/>
        </w:numPr>
        <w:spacing w:before="120" w:after="120" w:line="240" w:lineRule="auto"/>
        <w:ind w:left="1152"/>
        <w:contextualSpacing w:val="0"/>
        <w:rPr>
          <w:rFonts w:ascii="Tahoma" w:hAnsi="Tahoma" w:cs="Tahoma"/>
        </w:rPr>
      </w:pPr>
      <w:r>
        <w:rPr>
          <w:rFonts w:ascii="Tahoma" w:hAnsi="Tahoma" w:cs="Tahoma"/>
        </w:rPr>
        <w:t xml:space="preserve">Notch filters, which blocking all wavelength outside of the designated ranges. 2 kinds of notch-filters are available: </w:t>
      </w:r>
      <w:r w:rsidRPr="003E54DE">
        <w:rPr>
          <w:rFonts w:ascii="Tahoma" w:hAnsi="Tahoma" w:cs="Tahoma"/>
        </w:rPr>
        <w:t>530-650 &amp; 900-1200 nm;</w:t>
      </w:r>
      <w:r>
        <w:rPr>
          <w:rFonts w:ascii="Tahoma" w:hAnsi="Tahoma" w:cs="Tahoma"/>
        </w:rPr>
        <w:t xml:space="preserve"> and 400-600 &amp; 800-1200 nm</w:t>
      </w:r>
      <w:r w:rsidRPr="003E54DE">
        <w:rPr>
          <w:rFonts w:ascii="Tahoma" w:hAnsi="Tahoma" w:cs="Tahoma"/>
        </w:rPr>
        <w:t xml:space="preserve">. </w:t>
      </w:r>
    </w:p>
    <w:p w14:paraId="5AF306CF" w14:textId="77777777" w:rsidR="00015D02" w:rsidRPr="003E54DE" w:rsidRDefault="00015D02" w:rsidP="00015D02">
      <w:pPr>
        <w:pStyle w:val="ListParagraph"/>
        <w:numPr>
          <w:ilvl w:val="0"/>
          <w:numId w:val="42"/>
        </w:numPr>
        <w:spacing w:before="120" w:after="120" w:line="240" w:lineRule="auto"/>
        <w:ind w:left="1152"/>
        <w:contextualSpacing w:val="0"/>
        <w:rPr>
          <w:rFonts w:ascii="Tahoma" w:hAnsi="Tahoma" w:cs="Tahoma"/>
        </w:rPr>
      </w:pPr>
      <w:r>
        <w:rPr>
          <w:rFonts w:ascii="Tahoma" w:hAnsi="Tahoma" w:cs="Tahoma"/>
        </w:rPr>
        <w:t xml:space="preserve">An additional filter was specifically designed for the purpose of this study, to implement a sham treatment with the M22-OPT (not available commercially). This </w:t>
      </w:r>
      <w:r>
        <w:rPr>
          <w:rFonts w:ascii="Tahoma" w:hAnsi="Tahoma" w:cs="Tahoma"/>
        </w:rPr>
        <w:lastRenderedPageBreak/>
        <w:t>filter completely blocks all wavelengths emitted by the Xenon flash lamp. Hereafter, this filter is referred to as the “</w:t>
      </w:r>
      <w:r w:rsidRPr="00FA6743">
        <w:rPr>
          <w:color w:val="222222"/>
          <w:sz w:val="28"/>
          <w:szCs w:val="28"/>
          <w:lang w:val="en"/>
        </w:rPr>
        <w:sym w:font="Symbol" w:char="F0A5"/>
      </w:r>
      <w:r>
        <w:rPr>
          <w:rFonts w:ascii="Tahoma" w:hAnsi="Tahoma" w:cs="Tahoma"/>
        </w:rPr>
        <w:t xml:space="preserve"> filter”. </w:t>
      </w:r>
    </w:p>
    <w:p w14:paraId="385918A7" w14:textId="77777777" w:rsidR="00015D02" w:rsidRDefault="00015D02" w:rsidP="00015D02">
      <w:pPr>
        <w:spacing w:before="120" w:after="120" w:line="240" w:lineRule="auto"/>
        <w:ind w:left="288"/>
        <w:rPr>
          <w:rFonts w:ascii="Tahoma" w:hAnsi="Tahoma" w:cs="Tahoma"/>
          <w:bCs/>
        </w:rPr>
      </w:pPr>
      <w:r>
        <w:rPr>
          <w:rFonts w:ascii="Tahoma" w:hAnsi="Tahoma" w:cs="Tahoma"/>
          <w:bCs/>
        </w:rPr>
        <w:t xml:space="preserve">In this study, 3 types of filters are used: </w:t>
      </w:r>
    </w:p>
    <w:p w14:paraId="4D139642" w14:textId="77777777" w:rsidR="00015D02" w:rsidRPr="00C95EE0" w:rsidRDefault="00015D02" w:rsidP="00015D02">
      <w:pPr>
        <w:pStyle w:val="ListParagraph"/>
        <w:numPr>
          <w:ilvl w:val="0"/>
          <w:numId w:val="43"/>
        </w:numPr>
        <w:spacing w:before="120" w:after="120" w:line="240" w:lineRule="auto"/>
        <w:rPr>
          <w:rFonts w:ascii="Tahoma" w:hAnsi="Tahoma" w:cs="Tahoma"/>
          <w:bCs/>
        </w:rPr>
      </w:pPr>
      <w:r w:rsidRPr="00C95EE0">
        <w:rPr>
          <w:rFonts w:ascii="Tahoma" w:hAnsi="Tahoma" w:cs="Tahoma"/>
          <w:bCs/>
        </w:rPr>
        <w:t>the 560 nm</w:t>
      </w:r>
      <w:r>
        <w:rPr>
          <w:rFonts w:ascii="Tahoma" w:hAnsi="Tahoma" w:cs="Tahoma"/>
          <w:bCs/>
        </w:rPr>
        <w:t xml:space="preserve"> or the 590 nm</w:t>
      </w:r>
      <w:r w:rsidRPr="00C95EE0">
        <w:rPr>
          <w:rFonts w:ascii="Tahoma" w:hAnsi="Tahoma" w:cs="Tahoma"/>
          <w:bCs/>
        </w:rPr>
        <w:t xml:space="preserve"> filter, for subjects the study arm</w:t>
      </w:r>
    </w:p>
    <w:p w14:paraId="037848C8" w14:textId="77777777" w:rsidR="00015D02" w:rsidRPr="00C95EE0" w:rsidRDefault="00015D02" w:rsidP="00015D02">
      <w:pPr>
        <w:pStyle w:val="ListParagraph"/>
        <w:numPr>
          <w:ilvl w:val="0"/>
          <w:numId w:val="43"/>
        </w:numPr>
        <w:spacing w:before="120" w:after="120" w:line="240" w:lineRule="auto"/>
        <w:rPr>
          <w:rFonts w:ascii="Tahoma" w:hAnsi="Tahoma" w:cs="Tahoma"/>
        </w:rPr>
      </w:pPr>
      <w:r w:rsidRPr="00C95EE0">
        <w:rPr>
          <w:rFonts w:ascii="Tahoma" w:hAnsi="Tahoma" w:cs="Tahoma"/>
          <w:bCs/>
        </w:rPr>
        <w:t xml:space="preserve">the </w:t>
      </w:r>
      <w:r w:rsidRPr="00FA6743">
        <w:rPr>
          <w:color w:val="222222"/>
          <w:sz w:val="28"/>
          <w:szCs w:val="28"/>
          <w:lang w:val="en"/>
        </w:rPr>
        <w:sym w:font="Symbol" w:char="F0A5"/>
      </w:r>
      <w:r w:rsidRPr="00C95EE0">
        <w:rPr>
          <w:rFonts w:ascii="Tahoma" w:hAnsi="Tahoma" w:cs="Tahoma"/>
          <w:bCs/>
        </w:rPr>
        <w:t xml:space="preserve"> filter, for any subject in the control arm.</w:t>
      </w:r>
    </w:p>
    <w:p w14:paraId="388CDC3A"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76" w:name="_Toc424300235"/>
      <w:bookmarkStart w:id="77" w:name="_Toc478465232"/>
      <w:bookmarkStart w:id="78" w:name="_Toc499733643"/>
      <w:bookmarkStart w:id="79" w:name="_Toc499622729"/>
      <w:bookmarkStart w:id="80" w:name="_Toc517801196"/>
      <w:r w:rsidRPr="006F6354">
        <w:rPr>
          <w:rFonts w:ascii="Tahoma" w:hAnsi="Tahoma" w:cs="Tahoma"/>
          <w:b w:val="0"/>
          <w:bCs w:val="0"/>
          <w:i/>
          <w:iCs/>
          <w:sz w:val="24"/>
          <w:szCs w:val="24"/>
        </w:rPr>
        <w:t>Lightguides</w:t>
      </w:r>
      <w:bookmarkEnd w:id="76"/>
      <w:bookmarkEnd w:id="77"/>
      <w:bookmarkEnd w:id="78"/>
      <w:bookmarkEnd w:id="79"/>
      <w:bookmarkEnd w:id="80"/>
    </w:p>
    <w:p w14:paraId="0EE9600F" w14:textId="77777777" w:rsidR="00015D02" w:rsidRPr="006F6354" w:rsidRDefault="00015D02" w:rsidP="00015D02">
      <w:pPr>
        <w:spacing w:before="120" w:after="0" w:line="240" w:lineRule="auto"/>
        <w:ind w:left="288"/>
        <w:rPr>
          <w:rFonts w:ascii="Tahoma" w:hAnsi="Tahoma" w:cs="Tahoma"/>
        </w:rPr>
      </w:pPr>
      <w:r w:rsidRPr="006F6354">
        <w:rPr>
          <w:rFonts w:ascii="Tahoma" w:hAnsi="Tahoma" w:cs="Tahoma"/>
        </w:rPr>
        <w:t xml:space="preserve">In the </w:t>
      </w:r>
      <w:r>
        <w:rPr>
          <w:rFonts w:ascii="Tahoma" w:hAnsi="Tahoma" w:cs="Tahoma"/>
        </w:rPr>
        <w:t>M22-OPT</w:t>
      </w:r>
      <w:r w:rsidRPr="006F6354">
        <w:rPr>
          <w:rFonts w:ascii="Tahoma" w:hAnsi="Tahoma" w:cs="Tahoma"/>
        </w:rPr>
        <w:t xml:space="preserve">, </w:t>
      </w:r>
      <w:r>
        <w:rPr>
          <w:rFonts w:ascii="Tahoma" w:hAnsi="Tahoma" w:cs="Tahoma"/>
        </w:rPr>
        <w:t>IPL pulses</w:t>
      </w:r>
      <w:r w:rsidRPr="006F6354">
        <w:rPr>
          <w:rFonts w:ascii="Tahoma" w:hAnsi="Tahoma" w:cs="Tahoma"/>
        </w:rPr>
        <w:t xml:space="preserve"> </w:t>
      </w:r>
      <w:r>
        <w:rPr>
          <w:rFonts w:ascii="Tahoma" w:hAnsi="Tahoma" w:cs="Tahoma"/>
        </w:rPr>
        <w:t>are</w:t>
      </w:r>
      <w:r w:rsidRPr="006F6354">
        <w:rPr>
          <w:rFonts w:ascii="Tahoma" w:hAnsi="Tahoma" w:cs="Tahoma"/>
        </w:rPr>
        <w:t xml:space="preserve"> emitted perpendicular to the light bulb (located within the handpiece), through a </w:t>
      </w:r>
      <w:proofErr w:type="spellStart"/>
      <w:r w:rsidRPr="006F6354">
        <w:rPr>
          <w:rFonts w:ascii="Tahoma" w:hAnsi="Tahoma" w:cs="Tahoma"/>
        </w:rPr>
        <w:t>SapphireCool</w:t>
      </w:r>
      <w:r w:rsidRPr="006F6354">
        <w:rPr>
          <w:rFonts w:ascii="Tahoma" w:hAnsi="Tahoma" w:cs="Tahoma"/>
          <w:vertAlign w:val="superscript"/>
        </w:rPr>
        <w:t>TM</w:t>
      </w:r>
      <w:proofErr w:type="spellEnd"/>
      <w:r w:rsidRPr="006F6354">
        <w:rPr>
          <w:rFonts w:ascii="Tahoma" w:hAnsi="Tahoma" w:cs="Tahoma"/>
        </w:rPr>
        <w:t xml:space="preserve"> lightguide. </w:t>
      </w:r>
      <w:r>
        <w:rPr>
          <w:rFonts w:ascii="Tahoma" w:hAnsi="Tahoma" w:cs="Tahoma"/>
        </w:rPr>
        <w:t>Three</w:t>
      </w:r>
      <w:r w:rsidRPr="006F6354">
        <w:rPr>
          <w:rFonts w:ascii="Tahoma" w:hAnsi="Tahoma" w:cs="Tahoma"/>
        </w:rPr>
        <w:t xml:space="preserve"> types of lightguides exist: </w:t>
      </w:r>
      <w:r>
        <w:rPr>
          <w:rFonts w:ascii="Tahoma" w:hAnsi="Tahoma" w:cs="Tahoma"/>
        </w:rPr>
        <w:t xml:space="preserve">a small round lightguide (6 mm in diameter), </w:t>
      </w:r>
      <w:r w:rsidRPr="006F6354">
        <w:rPr>
          <w:rFonts w:ascii="Tahoma" w:hAnsi="Tahoma" w:cs="Tahoma"/>
        </w:rPr>
        <w:t xml:space="preserve">a small rectangular </w:t>
      </w:r>
      <w:r>
        <w:rPr>
          <w:rFonts w:ascii="Tahoma" w:hAnsi="Tahoma" w:cs="Tahoma"/>
        </w:rPr>
        <w:t xml:space="preserve">lightguide </w:t>
      </w:r>
      <w:r w:rsidRPr="006F6354">
        <w:rPr>
          <w:rFonts w:ascii="Tahoma" w:hAnsi="Tahoma" w:cs="Tahoma"/>
        </w:rPr>
        <w:t>(8 mm x 15 mm = 1.2 cm</w:t>
      </w:r>
      <w:r w:rsidRPr="006F6354">
        <w:rPr>
          <w:rFonts w:ascii="Tahoma" w:hAnsi="Tahoma" w:cs="Tahoma"/>
          <w:vertAlign w:val="superscript"/>
        </w:rPr>
        <w:t>2</w:t>
      </w:r>
      <w:r w:rsidRPr="006F6354">
        <w:rPr>
          <w:rFonts w:ascii="Tahoma" w:hAnsi="Tahoma" w:cs="Tahoma"/>
        </w:rPr>
        <w:t>) and a large rectangular lightguide (15 mm X 35 mm = 5.25 cm</w:t>
      </w:r>
      <w:r w:rsidRPr="006F6354">
        <w:rPr>
          <w:rFonts w:ascii="Tahoma" w:hAnsi="Tahoma" w:cs="Tahoma"/>
          <w:vertAlign w:val="superscript"/>
        </w:rPr>
        <w:t>2</w:t>
      </w:r>
      <w:r w:rsidRPr="006F6354">
        <w:rPr>
          <w:rFonts w:ascii="Tahoma" w:hAnsi="Tahoma" w:cs="Tahoma"/>
        </w:rPr>
        <w:t xml:space="preserve">) </w:t>
      </w:r>
      <w:r w:rsidRPr="00362A0A">
        <w:rPr>
          <w:rFonts w:ascii="Tahoma" w:hAnsi="Tahoma" w:cs="Tahoma"/>
        </w:rPr>
        <w:t>(</w:t>
      </w:r>
      <w:r w:rsidRPr="00362A0A">
        <w:rPr>
          <w:rFonts w:ascii="Tahoma" w:hAnsi="Tahoma" w:cs="Tahoma"/>
          <w:color w:val="0070C0"/>
          <w:u w:val="single"/>
        </w:rPr>
        <w:fldChar w:fldCharType="begin"/>
      </w:r>
      <w:r w:rsidRPr="00362A0A">
        <w:rPr>
          <w:rFonts w:ascii="Tahoma" w:hAnsi="Tahoma" w:cs="Tahoma"/>
          <w:color w:val="0070C0"/>
          <w:u w:val="single"/>
        </w:rPr>
        <w:instrText xml:space="preserve"> REF _Ref489968236 \h  \* MERGEFORMAT </w:instrText>
      </w:r>
      <w:r w:rsidRPr="00362A0A">
        <w:rPr>
          <w:rFonts w:ascii="Tahoma" w:hAnsi="Tahoma" w:cs="Tahoma"/>
          <w:color w:val="0070C0"/>
          <w:u w:val="single"/>
        </w:rPr>
      </w:r>
      <w:r w:rsidRPr="00362A0A">
        <w:rPr>
          <w:rFonts w:ascii="Tahoma" w:hAnsi="Tahoma" w:cs="Tahoma"/>
          <w:color w:val="0070C0"/>
          <w:u w:val="single"/>
        </w:rPr>
        <w:fldChar w:fldCharType="separate"/>
      </w:r>
      <w:r w:rsidRPr="009123EE">
        <w:rPr>
          <w:rFonts w:ascii="Tahoma" w:hAnsi="Tahoma" w:cs="Tahoma"/>
          <w:color w:val="0070C0"/>
          <w:u w:val="single"/>
        </w:rPr>
        <w:t xml:space="preserve">Figure </w:t>
      </w:r>
      <w:r w:rsidRPr="009123EE">
        <w:rPr>
          <w:rFonts w:ascii="Tahoma" w:hAnsi="Tahoma" w:cs="Tahoma"/>
          <w:noProof/>
          <w:color w:val="0070C0"/>
          <w:u w:val="single"/>
        </w:rPr>
        <w:t>2</w:t>
      </w:r>
      <w:r w:rsidRPr="00362A0A">
        <w:rPr>
          <w:rFonts w:ascii="Tahoma" w:hAnsi="Tahoma" w:cs="Tahoma"/>
          <w:color w:val="0070C0"/>
          <w:u w:val="single"/>
        </w:rPr>
        <w:fldChar w:fldCharType="end"/>
      </w:r>
      <w:r w:rsidRPr="00362A0A">
        <w:rPr>
          <w:rFonts w:ascii="Tahoma" w:hAnsi="Tahoma" w:cs="Tahoma"/>
        </w:rPr>
        <w:t xml:space="preserve">). </w:t>
      </w:r>
      <w:r>
        <w:rPr>
          <w:rFonts w:ascii="Tahoma" w:hAnsi="Tahoma" w:cs="Tahoma"/>
        </w:rPr>
        <w:t>In this study, only the rectangular lightguides are used.</w:t>
      </w:r>
    </w:p>
    <w:p w14:paraId="2A16E1C3" w14:textId="77777777" w:rsidR="00015D02" w:rsidRPr="006F6354" w:rsidRDefault="00015D02" w:rsidP="00015D02">
      <w:pPr>
        <w:keepNext/>
        <w:spacing w:before="120" w:after="0" w:line="240" w:lineRule="auto"/>
        <w:ind w:left="288"/>
        <w:rPr>
          <w:rFonts w:ascii="Tahoma" w:hAnsi="Tahoma" w:cs="Tahoma"/>
        </w:rPr>
      </w:pPr>
      <w:r w:rsidRPr="006F6354">
        <w:rPr>
          <w:rFonts w:ascii="Tahoma" w:hAnsi="Tahoma" w:cs="Tahoma"/>
          <w:noProof/>
        </w:rPr>
        <w:drawing>
          <wp:inline distT="0" distB="0" distL="0" distR="0" wp14:anchorId="3540C6E8" wp14:editId="111B793E">
            <wp:extent cx="5734050" cy="21175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2.png"/>
                    <pic:cNvPicPr/>
                  </pic:nvPicPr>
                  <pic:blipFill>
                    <a:blip r:embed="rId12">
                      <a:extLst>
                        <a:ext uri="{28A0092B-C50C-407E-A947-70E740481C1C}">
                          <a14:useLocalDpi xmlns:a14="http://schemas.microsoft.com/office/drawing/2010/main" val="0"/>
                        </a:ext>
                      </a:extLst>
                    </a:blip>
                    <a:stretch>
                      <a:fillRect/>
                    </a:stretch>
                  </pic:blipFill>
                  <pic:spPr>
                    <a:xfrm>
                      <a:off x="0" y="0"/>
                      <a:ext cx="5741078" cy="2120150"/>
                    </a:xfrm>
                    <a:prstGeom prst="rect">
                      <a:avLst/>
                    </a:prstGeom>
                  </pic:spPr>
                </pic:pic>
              </a:graphicData>
            </a:graphic>
          </wp:inline>
        </w:drawing>
      </w:r>
    </w:p>
    <w:p w14:paraId="4ADFC62A" w14:textId="77777777" w:rsidR="00015D02" w:rsidRDefault="00015D02" w:rsidP="00015D02">
      <w:pPr>
        <w:pStyle w:val="Caption"/>
        <w:spacing w:after="0"/>
        <w:ind w:left="144"/>
        <w:rPr>
          <w:rFonts w:ascii="Tahoma" w:hAnsi="Tahoma" w:cs="Tahoma"/>
          <w:b w:val="0"/>
          <w:bCs w:val="0"/>
          <w:i/>
          <w:iCs/>
        </w:rPr>
      </w:pPr>
      <w:bookmarkStart w:id="81" w:name="_Ref489968236"/>
      <w:bookmarkStart w:id="82" w:name="_Toc517801346"/>
      <w:r w:rsidRPr="00362A0A">
        <w:rPr>
          <w:rFonts w:ascii="Tahoma" w:hAnsi="Tahoma" w:cs="Tahoma"/>
        </w:rPr>
        <w:t xml:space="preserve">Figure </w:t>
      </w:r>
      <w:r w:rsidRPr="00362A0A">
        <w:rPr>
          <w:rFonts w:ascii="Tahoma" w:hAnsi="Tahoma" w:cs="Tahoma"/>
        </w:rPr>
        <w:fldChar w:fldCharType="begin"/>
      </w:r>
      <w:r w:rsidRPr="00362A0A">
        <w:rPr>
          <w:rFonts w:ascii="Tahoma" w:hAnsi="Tahoma" w:cs="Tahoma"/>
        </w:rPr>
        <w:instrText xml:space="preserve"> SEQ Figure \* ARABIC </w:instrText>
      </w:r>
      <w:r w:rsidRPr="00362A0A">
        <w:rPr>
          <w:rFonts w:ascii="Tahoma" w:hAnsi="Tahoma" w:cs="Tahoma"/>
        </w:rPr>
        <w:fldChar w:fldCharType="separate"/>
      </w:r>
      <w:r>
        <w:rPr>
          <w:rFonts w:ascii="Tahoma" w:hAnsi="Tahoma" w:cs="Tahoma"/>
          <w:noProof/>
        </w:rPr>
        <w:t>2</w:t>
      </w:r>
      <w:r w:rsidRPr="00362A0A">
        <w:rPr>
          <w:rFonts w:ascii="Tahoma" w:hAnsi="Tahoma" w:cs="Tahoma"/>
          <w:noProof/>
        </w:rPr>
        <w:fldChar w:fldCharType="end"/>
      </w:r>
      <w:bookmarkEnd w:id="81"/>
      <w:r w:rsidRPr="00362A0A">
        <w:rPr>
          <w:rFonts w:ascii="Tahoma" w:hAnsi="Tahoma" w:cs="Tahoma"/>
        </w:rPr>
        <w:t xml:space="preserve">. </w:t>
      </w:r>
      <w:r w:rsidRPr="0081731E">
        <w:rPr>
          <w:rFonts w:ascii="Tahoma" w:hAnsi="Tahoma" w:cs="Tahoma"/>
          <w:i/>
          <w:iCs/>
        </w:rPr>
        <w:t xml:space="preserve">Filters and lightguides of the </w:t>
      </w:r>
      <w:proofErr w:type="spellStart"/>
      <w:r w:rsidRPr="0081731E">
        <w:rPr>
          <w:rFonts w:ascii="Tahoma" w:hAnsi="Tahoma" w:cs="Tahoma"/>
          <w:i/>
          <w:iCs/>
        </w:rPr>
        <w:t>Lumenis</w:t>
      </w:r>
      <w:proofErr w:type="spellEnd"/>
      <w:r w:rsidRPr="0081731E">
        <w:rPr>
          <w:rFonts w:ascii="Tahoma" w:hAnsi="Tahoma" w:cs="Tahoma"/>
          <w:i/>
          <w:iCs/>
        </w:rPr>
        <w:t xml:space="preserve"> M22</w:t>
      </w:r>
      <w:r w:rsidRPr="00362A0A">
        <w:rPr>
          <w:rFonts w:ascii="Tahoma" w:hAnsi="Tahoma" w:cs="Tahoma"/>
          <w:b w:val="0"/>
          <w:bCs w:val="0"/>
          <w:i/>
          <w:iCs/>
        </w:rPr>
        <w:t xml:space="preserve"> </w:t>
      </w:r>
      <w:r w:rsidRPr="00494031">
        <w:rPr>
          <w:rFonts w:ascii="Tahoma" w:hAnsi="Tahoma" w:cs="Tahoma"/>
          <w:i/>
          <w:iCs/>
        </w:rPr>
        <w:t>system</w:t>
      </w:r>
      <w:bookmarkEnd w:id="82"/>
    </w:p>
    <w:p w14:paraId="05C20850" w14:textId="77777777" w:rsidR="00015D02" w:rsidRPr="00494031" w:rsidRDefault="00015D02" w:rsidP="00015D02">
      <w:pPr>
        <w:pStyle w:val="Caption"/>
        <w:spacing w:after="0"/>
        <w:ind w:left="144"/>
        <w:rPr>
          <w:rFonts w:ascii="Tahoma" w:hAnsi="Tahoma" w:cs="Tahoma"/>
          <w:color w:val="000000" w:themeColor="text1"/>
        </w:rPr>
      </w:pPr>
      <w:r w:rsidRPr="004B7F96">
        <w:rPr>
          <w:rFonts w:ascii="Tahoma" w:hAnsi="Tahoma" w:cs="Tahoma"/>
          <w:color w:val="000000" w:themeColor="text1"/>
        </w:rPr>
        <w:t>A</w:t>
      </w:r>
      <w:r w:rsidRPr="00494031">
        <w:rPr>
          <w:rFonts w:ascii="Tahoma" w:hAnsi="Tahoma" w:cs="Tahoma"/>
          <w:b w:val="0"/>
          <w:bCs w:val="0"/>
          <w:color w:val="000000" w:themeColor="text1"/>
        </w:rPr>
        <w:t>: Two of the cut-off filters avail</w:t>
      </w:r>
      <w:r>
        <w:rPr>
          <w:rFonts w:ascii="Tahoma" w:hAnsi="Tahoma" w:cs="Tahoma"/>
          <w:b w:val="0"/>
          <w:bCs w:val="0"/>
          <w:color w:val="000000" w:themeColor="text1"/>
        </w:rPr>
        <w:t>able in the M22-OPT system. Both filters are used in this study, depending on the skin type.</w:t>
      </w:r>
      <w:r w:rsidRPr="00494031">
        <w:rPr>
          <w:rFonts w:ascii="Tahoma" w:hAnsi="Tahoma" w:cs="Tahoma"/>
          <w:b w:val="0"/>
          <w:bCs w:val="0"/>
          <w:color w:val="000000" w:themeColor="text1"/>
        </w:rPr>
        <w:t xml:space="preserve"> Numbers below indicate cut-off wavelengths. </w:t>
      </w:r>
      <w:r w:rsidRPr="004B7F96">
        <w:rPr>
          <w:rFonts w:ascii="Tahoma" w:hAnsi="Tahoma" w:cs="Tahoma"/>
          <w:color w:val="000000" w:themeColor="text1"/>
        </w:rPr>
        <w:t>B</w:t>
      </w:r>
      <w:r w:rsidRPr="00494031">
        <w:rPr>
          <w:rFonts w:ascii="Tahoma" w:hAnsi="Tahoma" w:cs="Tahoma"/>
          <w:b w:val="0"/>
          <w:bCs w:val="0"/>
          <w:color w:val="000000" w:themeColor="text1"/>
        </w:rPr>
        <w:t xml:space="preserve">. Rectangular lightguides available in the </w:t>
      </w:r>
      <w:r>
        <w:rPr>
          <w:rFonts w:ascii="Tahoma" w:hAnsi="Tahoma" w:cs="Tahoma"/>
          <w:b w:val="0"/>
          <w:bCs w:val="0"/>
          <w:color w:val="000000" w:themeColor="text1"/>
        </w:rPr>
        <w:t>M22-OPT</w:t>
      </w:r>
      <w:r w:rsidRPr="00494031">
        <w:rPr>
          <w:rFonts w:ascii="Tahoma" w:hAnsi="Tahoma" w:cs="Tahoma"/>
          <w:b w:val="0"/>
          <w:bCs w:val="0"/>
          <w:color w:val="000000" w:themeColor="text1"/>
        </w:rPr>
        <w:t>: 15 mm X 8 mm (left) and 15 mm X 35 mm (right).</w:t>
      </w:r>
    </w:p>
    <w:p w14:paraId="7FC58A60" w14:textId="77777777" w:rsidR="00015D02" w:rsidRPr="0081731E" w:rsidRDefault="00015D02" w:rsidP="00015D02"/>
    <w:p w14:paraId="585A703F"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83" w:name="_Toc499733644"/>
      <w:bookmarkStart w:id="84" w:name="_Toc499622730"/>
      <w:bookmarkStart w:id="85" w:name="_Toc517801197"/>
      <w:bookmarkStart w:id="86" w:name="_Toc424300236"/>
      <w:bookmarkStart w:id="87" w:name="_Toc478465233"/>
      <w:r w:rsidRPr="006F6354">
        <w:rPr>
          <w:rFonts w:ascii="Tahoma" w:hAnsi="Tahoma" w:cs="Tahoma"/>
          <w:b w:val="0"/>
          <w:bCs w:val="0"/>
          <w:i/>
          <w:iCs/>
          <w:sz w:val="24"/>
          <w:szCs w:val="24"/>
        </w:rPr>
        <w:t>Chiller tip</w:t>
      </w:r>
      <w:bookmarkEnd w:id="83"/>
      <w:bookmarkEnd w:id="84"/>
      <w:bookmarkEnd w:id="85"/>
      <w:r w:rsidRPr="006F6354">
        <w:rPr>
          <w:rFonts w:ascii="Tahoma" w:hAnsi="Tahoma" w:cs="Tahoma"/>
          <w:b w:val="0"/>
          <w:bCs w:val="0"/>
          <w:i/>
          <w:iCs/>
          <w:sz w:val="24"/>
          <w:szCs w:val="24"/>
        </w:rPr>
        <w:t xml:space="preserve"> </w:t>
      </w:r>
      <w:bookmarkEnd w:id="86"/>
      <w:bookmarkEnd w:id="87"/>
    </w:p>
    <w:p w14:paraId="209105F8" w14:textId="77777777" w:rsidR="00015D02" w:rsidRPr="006F6354" w:rsidRDefault="00015D02" w:rsidP="00015D02">
      <w:pPr>
        <w:spacing w:before="120" w:after="0" w:line="240" w:lineRule="auto"/>
        <w:ind w:left="288"/>
        <w:rPr>
          <w:rFonts w:ascii="Tahoma" w:hAnsi="Tahoma" w:cs="Tahoma"/>
        </w:rPr>
      </w:pPr>
      <w:r w:rsidRPr="006F6354">
        <w:rPr>
          <w:rFonts w:ascii="Tahoma" w:hAnsi="Tahoma" w:cs="Tahoma"/>
        </w:rPr>
        <w:t>The chiller is a thermo-electric cooler component, which provides continuous cooling to the tip of the sapphire lightguide. When the tip is in contact with the skin, the chiller tip cools the epidermis and dermis under the treatment area. It is used to minimize thermal injury to non-target skin and skin structures, thus reducing possible complications. In addition, it reduces pain/discomfort that the subject may feel during IPL administration.</w:t>
      </w:r>
    </w:p>
    <w:p w14:paraId="769EAFD7"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88" w:name="_Toc424300237"/>
      <w:bookmarkStart w:id="89" w:name="_Toc478465234"/>
      <w:bookmarkStart w:id="90" w:name="_Toc499733645"/>
      <w:bookmarkStart w:id="91" w:name="_Toc499622731"/>
      <w:bookmarkStart w:id="92" w:name="_Toc517801198"/>
      <w:r w:rsidRPr="006F6354">
        <w:rPr>
          <w:rFonts w:ascii="Tahoma" w:hAnsi="Tahoma" w:cs="Tahoma"/>
          <w:b w:val="0"/>
          <w:bCs w:val="0"/>
          <w:i/>
          <w:iCs/>
          <w:sz w:val="24"/>
          <w:szCs w:val="24"/>
        </w:rPr>
        <w:t>Controls</w:t>
      </w:r>
      <w:bookmarkEnd w:id="88"/>
      <w:bookmarkEnd w:id="89"/>
      <w:bookmarkEnd w:id="90"/>
      <w:bookmarkEnd w:id="91"/>
      <w:bookmarkEnd w:id="92"/>
    </w:p>
    <w:p w14:paraId="40CCC683" w14:textId="77777777" w:rsidR="00015D02" w:rsidRPr="006F6354" w:rsidRDefault="00015D02" w:rsidP="00015D02">
      <w:pPr>
        <w:spacing w:before="120" w:after="0" w:line="240" w:lineRule="auto"/>
        <w:ind w:left="288"/>
        <w:rPr>
          <w:rFonts w:ascii="Tahoma" w:hAnsi="Tahoma" w:cs="Tahoma"/>
        </w:rPr>
      </w:pPr>
      <w:r w:rsidRPr="006F6354">
        <w:rPr>
          <w:rFonts w:ascii="Tahoma" w:hAnsi="Tahoma" w:cs="Tahoma"/>
        </w:rPr>
        <w:t>The system controls the pulse shape and fluence using a unique Optimal Pulse Technology (OPT).</w:t>
      </w:r>
    </w:p>
    <w:p w14:paraId="0AE86FBA" w14:textId="77777777" w:rsidR="00015D02" w:rsidRPr="006F6354" w:rsidRDefault="00015D02" w:rsidP="00015D02">
      <w:pPr>
        <w:pStyle w:val="Heading2"/>
        <w:numPr>
          <w:ilvl w:val="1"/>
          <w:numId w:val="3"/>
        </w:numPr>
        <w:tabs>
          <w:tab w:val="left" w:pos="990"/>
        </w:tabs>
        <w:ind w:left="540" w:hanging="540"/>
        <w:rPr>
          <w:rFonts w:ascii="Tahoma" w:hAnsi="Tahoma" w:cs="Tahoma"/>
        </w:rPr>
      </w:pPr>
      <w:bookmarkStart w:id="93" w:name="_Toc489871983"/>
      <w:bookmarkStart w:id="94" w:name="_Toc499733646"/>
      <w:bookmarkStart w:id="95" w:name="_Toc499622732"/>
      <w:bookmarkStart w:id="96" w:name="_Toc517801199"/>
      <w:r w:rsidRPr="006F6354">
        <w:rPr>
          <w:rFonts w:ascii="Tahoma" w:hAnsi="Tahoma" w:cs="Tahoma"/>
        </w:rPr>
        <w:t>Intended use</w:t>
      </w:r>
      <w:bookmarkEnd w:id="93"/>
      <w:bookmarkEnd w:id="94"/>
      <w:bookmarkEnd w:id="95"/>
      <w:bookmarkEnd w:id="96"/>
    </w:p>
    <w:p w14:paraId="1212E7C6" w14:textId="77777777" w:rsidR="00015D02" w:rsidRPr="006F6354" w:rsidRDefault="00015D02" w:rsidP="00015D02">
      <w:pPr>
        <w:autoSpaceDE w:val="0"/>
        <w:autoSpaceDN w:val="0"/>
        <w:adjustRightInd w:val="0"/>
        <w:spacing w:before="120" w:after="0" w:line="240" w:lineRule="auto"/>
        <w:rPr>
          <w:rFonts w:ascii="Tahoma" w:hAnsi="Tahoma" w:cs="Tahoma"/>
          <w:sz w:val="23"/>
          <w:szCs w:val="23"/>
        </w:rPr>
      </w:pPr>
      <w:r w:rsidRPr="006F6354">
        <w:rPr>
          <w:rFonts w:ascii="Tahoma" w:hAnsi="Tahoma" w:cs="Tahoma"/>
        </w:rPr>
        <w:t xml:space="preserve">The </w:t>
      </w:r>
      <w:proofErr w:type="spellStart"/>
      <w:r w:rsidRPr="006F6354">
        <w:rPr>
          <w:rFonts w:ascii="Tahoma" w:hAnsi="Tahoma" w:cs="Tahoma"/>
        </w:rPr>
        <w:t>Lumenis</w:t>
      </w:r>
      <w:proofErr w:type="spellEnd"/>
      <w:r w:rsidRPr="006F6354">
        <w:rPr>
          <w:rFonts w:ascii="Tahoma" w:hAnsi="Tahoma" w:cs="Tahoma"/>
        </w:rPr>
        <w:t xml:space="preserve"> M22 system includes 4 treatment handpieces designed for aesthetic and dermatological skin procedure applications. The handpiece relevant to this study is the Intense Pulsed Light (IPL) handpiece.</w:t>
      </w:r>
    </w:p>
    <w:p w14:paraId="7A52490E" w14:textId="77777777" w:rsidR="00015D02" w:rsidRPr="006F6354" w:rsidRDefault="00015D02" w:rsidP="00015D02">
      <w:pPr>
        <w:spacing w:before="240"/>
        <w:rPr>
          <w:rFonts w:ascii="Tahoma" w:hAnsi="Tahoma" w:cs="Tahoma"/>
        </w:rPr>
      </w:pPr>
      <w:r w:rsidRPr="006F6354">
        <w:rPr>
          <w:rFonts w:ascii="Tahoma" w:hAnsi="Tahoma" w:cs="Tahoma"/>
        </w:rPr>
        <w:lastRenderedPageBreak/>
        <w:t xml:space="preserve">The </w:t>
      </w:r>
      <w:proofErr w:type="spellStart"/>
      <w:r w:rsidRPr="006F6354">
        <w:rPr>
          <w:rFonts w:ascii="Tahoma" w:hAnsi="Tahoma" w:cs="Tahoma"/>
        </w:rPr>
        <w:t>Lum</w:t>
      </w:r>
      <w:r>
        <w:rPr>
          <w:rFonts w:ascii="Tahoma" w:hAnsi="Tahoma" w:cs="Tahoma"/>
        </w:rPr>
        <w:t>enis</w:t>
      </w:r>
      <w:proofErr w:type="spellEnd"/>
      <w:r>
        <w:rPr>
          <w:rFonts w:ascii="Tahoma" w:hAnsi="Tahoma" w:cs="Tahoma"/>
        </w:rPr>
        <w:t xml:space="preserve"> M22 system with the IPL handpiece, hereafter also referred to as “M22 with Optimal Pulse Technology”, or “M22-OPT”, </w:t>
      </w:r>
      <w:r w:rsidRPr="006F6354">
        <w:rPr>
          <w:rFonts w:ascii="Tahoma" w:hAnsi="Tahoma" w:cs="Tahoma"/>
        </w:rPr>
        <w:t>is indicated for (FDA clearance K142860):</w:t>
      </w:r>
    </w:p>
    <w:p w14:paraId="41C98BC8" w14:textId="77777777" w:rsidR="00015D02" w:rsidRPr="006F6354" w:rsidRDefault="00015D02" w:rsidP="00015D02">
      <w:pPr>
        <w:spacing w:before="120" w:after="120" w:line="240" w:lineRule="auto"/>
        <w:ind w:left="720"/>
        <w:rPr>
          <w:rFonts w:ascii="Tahoma" w:hAnsi="Tahoma" w:cs="Tahoma"/>
        </w:rPr>
      </w:pPr>
      <w:r w:rsidRPr="006F6354">
        <w:rPr>
          <w:rFonts w:ascii="Tahoma" w:hAnsi="Tahoma" w:cs="Tahoma"/>
        </w:rPr>
        <w:t>• Benign epidermal lesions, including dyschromia, hyperpigmentation, melasma, ephelides (freckles) and tattoos</w:t>
      </w:r>
    </w:p>
    <w:p w14:paraId="6C044E7F" w14:textId="77777777" w:rsidR="00015D02" w:rsidRPr="006F6354" w:rsidRDefault="00015D02" w:rsidP="00015D02">
      <w:pPr>
        <w:spacing w:before="120" w:after="120" w:line="240" w:lineRule="auto"/>
        <w:ind w:left="720"/>
        <w:rPr>
          <w:rFonts w:ascii="Tahoma" w:hAnsi="Tahoma" w:cs="Tahoma"/>
        </w:rPr>
      </w:pPr>
      <w:r w:rsidRPr="006F6354">
        <w:rPr>
          <w:rFonts w:ascii="Tahoma" w:hAnsi="Tahoma" w:cs="Tahoma"/>
        </w:rPr>
        <w:t>• Cutaneous lesions, including warts, scars and striae</w:t>
      </w:r>
    </w:p>
    <w:p w14:paraId="7C444BFA" w14:textId="77777777" w:rsidR="00015D02" w:rsidRPr="006F6354" w:rsidRDefault="00015D02" w:rsidP="00015D02">
      <w:pPr>
        <w:spacing w:before="120" w:after="120" w:line="240" w:lineRule="auto"/>
        <w:ind w:left="720"/>
        <w:rPr>
          <w:rFonts w:ascii="Tahoma" w:hAnsi="Tahoma" w:cs="Tahoma"/>
        </w:rPr>
      </w:pPr>
      <w:r w:rsidRPr="006F6354">
        <w:rPr>
          <w:rFonts w:ascii="Tahoma" w:hAnsi="Tahoma" w:cs="Tahoma"/>
        </w:rPr>
        <w:t xml:space="preserve">• Benign cutaneous vascular lesions, including port wine stains, hemangiomas, facial, truncal and leg telangiectasias, </w:t>
      </w:r>
      <w:r w:rsidRPr="00922E3B">
        <w:rPr>
          <w:rFonts w:ascii="Tahoma" w:hAnsi="Tahoma" w:cs="Tahoma"/>
        </w:rPr>
        <w:t>erythema of rosacea</w:t>
      </w:r>
      <w:r w:rsidRPr="006F6354">
        <w:rPr>
          <w:rFonts w:ascii="Tahoma" w:hAnsi="Tahoma" w:cs="Tahoma"/>
        </w:rPr>
        <w:t xml:space="preserve">, angiomas and spider angiomas, poikiloderma of </w:t>
      </w:r>
      <w:proofErr w:type="spellStart"/>
      <w:r w:rsidRPr="006F6354">
        <w:rPr>
          <w:rFonts w:ascii="Tahoma" w:hAnsi="Tahoma" w:cs="Tahoma"/>
        </w:rPr>
        <w:t>Civatte</w:t>
      </w:r>
      <w:proofErr w:type="spellEnd"/>
      <w:r w:rsidRPr="006F6354">
        <w:rPr>
          <w:rFonts w:ascii="Tahoma" w:hAnsi="Tahoma" w:cs="Tahoma"/>
        </w:rPr>
        <w:t>, leg veins and venous malformations</w:t>
      </w:r>
    </w:p>
    <w:p w14:paraId="6323C11C" w14:textId="77777777" w:rsidR="00015D02" w:rsidRPr="006F6354" w:rsidRDefault="00015D02" w:rsidP="00015D02">
      <w:pPr>
        <w:spacing w:before="120" w:after="120" w:line="240" w:lineRule="auto"/>
        <w:ind w:left="720"/>
        <w:rPr>
          <w:rFonts w:ascii="Tahoma" w:hAnsi="Tahoma" w:cs="Tahoma"/>
        </w:rPr>
      </w:pPr>
      <w:r w:rsidRPr="006F6354">
        <w:rPr>
          <w:rFonts w:ascii="Tahoma" w:hAnsi="Tahoma" w:cs="Tahoma"/>
        </w:rPr>
        <w:t>• Removal of unwanted hair from all skin types, and to effect stable long term, or permanent hair reduction in skin types I-V through selective targeting of melanin in hair follicles</w:t>
      </w:r>
    </w:p>
    <w:p w14:paraId="6DB442C9" w14:textId="77777777" w:rsidR="00015D02" w:rsidRPr="006F6354" w:rsidRDefault="00015D02" w:rsidP="00015D02">
      <w:pPr>
        <w:spacing w:before="120" w:after="120" w:line="240" w:lineRule="auto"/>
        <w:ind w:left="720"/>
        <w:rPr>
          <w:rFonts w:ascii="Tahoma" w:hAnsi="Tahoma" w:cs="Tahoma"/>
        </w:rPr>
      </w:pPr>
      <w:r w:rsidRPr="006F6354">
        <w:rPr>
          <w:rFonts w:ascii="Tahoma" w:hAnsi="Tahoma" w:cs="Tahoma"/>
        </w:rPr>
        <w:t>• Mild to moderate inflammatory Acne (</w:t>
      </w:r>
      <w:r w:rsidRPr="00922E3B">
        <w:rPr>
          <w:rFonts w:ascii="Tahoma" w:hAnsi="Tahoma" w:cs="Tahoma"/>
          <w:i/>
          <w:iCs/>
        </w:rPr>
        <w:t>Acne vulgaris</w:t>
      </w:r>
      <w:r w:rsidRPr="006F6354">
        <w:rPr>
          <w:rFonts w:ascii="Tahoma" w:hAnsi="Tahoma" w:cs="Tahoma"/>
        </w:rPr>
        <w:t>)</w:t>
      </w:r>
    </w:p>
    <w:p w14:paraId="3772FD46" w14:textId="77777777" w:rsidR="00015D02" w:rsidRPr="006F6354" w:rsidRDefault="00015D02" w:rsidP="00015D02">
      <w:pPr>
        <w:pStyle w:val="Heading2"/>
        <w:numPr>
          <w:ilvl w:val="1"/>
          <w:numId w:val="3"/>
        </w:numPr>
        <w:tabs>
          <w:tab w:val="left" w:pos="990"/>
        </w:tabs>
        <w:ind w:left="540" w:hanging="540"/>
        <w:rPr>
          <w:rFonts w:ascii="Tahoma" w:hAnsi="Tahoma" w:cs="Tahoma"/>
        </w:rPr>
      </w:pPr>
      <w:bookmarkStart w:id="97" w:name="_Toc489871984"/>
      <w:bookmarkStart w:id="98" w:name="_Toc499733647"/>
      <w:bookmarkStart w:id="99" w:name="_Toc499622733"/>
      <w:bookmarkStart w:id="100" w:name="_Toc517801200"/>
      <w:r w:rsidRPr="006F6354">
        <w:rPr>
          <w:rFonts w:ascii="Tahoma" w:hAnsi="Tahoma" w:cs="Tahoma"/>
        </w:rPr>
        <w:t>Intended purpose in the clinical investigation</w:t>
      </w:r>
      <w:bookmarkEnd w:id="97"/>
      <w:bookmarkEnd w:id="98"/>
      <w:bookmarkEnd w:id="99"/>
      <w:bookmarkEnd w:id="100"/>
    </w:p>
    <w:p w14:paraId="516B41C4" w14:textId="77777777" w:rsidR="00015D02" w:rsidRPr="006F6354" w:rsidRDefault="00015D02" w:rsidP="00015D02">
      <w:pPr>
        <w:spacing w:before="120" w:line="240" w:lineRule="auto"/>
        <w:rPr>
          <w:rFonts w:ascii="Tahoma" w:hAnsi="Tahoma" w:cs="Tahoma"/>
        </w:rPr>
      </w:pPr>
      <w:r w:rsidRPr="006F6354">
        <w:rPr>
          <w:rFonts w:ascii="Tahoma" w:hAnsi="Tahoma" w:cs="Tahoma"/>
        </w:rPr>
        <w:t xml:space="preserve">In the current clinical investigation, the intended purpose is a relief in signs and symptoms of dry eye disease (DED) due to meibomian gland dysfunction (MGD). The studied population includes patients with signs and symptoms of MGD. The procedure will include administration of IPL </w:t>
      </w:r>
      <w:r>
        <w:rPr>
          <w:rFonts w:ascii="Tahoma" w:hAnsi="Tahoma" w:cs="Tahoma"/>
        </w:rPr>
        <w:t>pulses on the malar region (</w:t>
      </w:r>
      <w:r w:rsidRPr="006F6354">
        <w:rPr>
          <w:rFonts w:ascii="Tahoma" w:hAnsi="Tahoma" w:cs="Tahoma"/>
        </w:rPr>
        <w:t xml:space="preserve">from tragus to tragus, </w:t>
      </w:r>
      <w:r>
        <w:rPr>
          <w:rFonts w:ascii="Tahoma" w:hAnsi="Tahoma" w:cs="Tahoma"/>
        </w:rPr>
        <w:t xml:space="preserve">below the lower eyelids, </w:t>
      </w:r>
      <w:r w:rsidRPr="006F6354">
        <w:rPr>
          <w:rFonts w:ascii="Tahoma" w:hAnsi="Tahoma" w:cs="Tahoma"/>
        </w:rPr>
        <w:t xml:space="preserve">including the nose), followed by </w:t>
      </w:r>
      <w:r>
        <w:rPr>
          <w:rFonts w:ascii="Tahoma" w:hAnsi="Tahoma" w:cs="Tahoma"/>
        </w:rPr>
        <w:t>MGX</w:t>
      </w:r>
      <w:r w:rsidRPr="006F6354">
        <w:rPr>
          <w:rFonts w:ascii="Tahoma" w:hAnsi="Tahoma" w:cs="Tahoma"/>
        </w:rPr>
        <w:t>.</w:t>
      </w:r>
    </w:p>
    <w:p w14:paraId="1AC6E628" w14:textId="77777777" w:rsidR="00015D02" w:rsidRPr="006F6354" w:rsidRDefault="00015D02" w:rsidP="00015D02">
      <w:pPr>
        <w:pStyle w:val="Heading2"/>
        <w:numPr>
          <w:ilvl w:val="1"/>
          <w:numId w:val="3"/>
        </w:numPr>
        <w:tabs>
          <w:tab w:val="left" w:pos="990"/>
        </w:tabs>
        <w:ind w:left="540" w:hanging="540"/>
        <w:rPr>
          <w:rFonts w:ascii="Tahoma" w:hAnsi="Tahoma" w:cs="Tahoma"/>
        </w:rPr>
      </w:pPr>
      <w:bookmarkStart w:id="101" w:name="_Toc489871985"/>
      <w:bookmarkStart w:id="102" w:name="_Toc499733648"/>
      <w:bookmarkStart w:id="103" w:name="_Toc499622734"/>
      <w:bookmarkStart w:id="104" w:name="_Toc517801201"/>
      <w:r w:rsidRPr="006F6354">
        <w:rPr>
          <w:rFonts w:ascii="Tahoma" w:hAnsi="Tahoma" w:cs="Tahoma"/>
        </w:rPr>
        <w:t>Training</w:t>
      </w:r>
      <w:bookmarkEnd w:id="101"/>
      <w:bookmarkEnd w:id="102"/>
      <w:bookmarkEnd w:id="103"/>
      <w:bookmarkEnd w:id="104"/>
      <w:r w:rsidRPr="006F6354">
        <w:rPr>
          <w:rFonts w:ascii="Tahoma" w:hAnsi="Tahoma" w:cs="Tahoma"/>
        </w:rPr>
        <w:t xml:space="preserve"> </w:t>
      </w:r>
    </w:p>
    <w:p w14:paraId="5B7839DD" w14:textId="77777777" w:rsidR="00015D02" w:rsidRPr="006F6354" w:rsidRDefault="00015D02" w:rsidP="00015D02">
      <w:pPr>
        <w:spacing w:before="120" w:after="120" w:line="240" w:lineRule="auto"/>
        <w:rPr>
          <w:rFonts w:ascii="Tahoma" w:hAnsi="Tahoma" w:cs="Tahoma"/>
        </w:rPr>
      </w:pPr>
      <w:r w:rsidRPr="006F6354">
        <w:rPr>
          <w:rFonts w:ascii="Tahoma" w:hAnsi="Tahoma" w:cs="Tahoma"/>
        </w:rPr>
        <w:t>Both the study investigator</w:t>
      </w:r>
      <w:r>
        <w:rPr>
          <w:rFonts w:ascii="Tahoma" w:hAnsi="Tahoma" w:cs="Tahoma"/>
        </w:rPr>
        <w:t>s</w:t>
      </w:r>
      <w:r w:rsidRPr="006F6354">
        <w:rPr>
          <w:rFonts w:ascii="Tahoma" w:hAnsi="Tahoma" w:cs="Tahoma"/>
        </w:rPr>
        <w:t xml:space="preserve"> and the Sponsor, prior to any independent use of the device, will agree upon the study investigators’ training requirements. Prior to the study, the </w:t>
      </w:r>
      <w:r>
        <w:rPr>
          <w:rFonts w:ascii="Tahoma" w:hAnsi="Tahoma" w:cs="Tahoma"/>
        </w:rPr>
        <w:t>S</w:t>
      </w:r>
      <w:r w:rsidRPr="006F6354">
        <w:rPr>
          <w:rFonts w:ascii="Tahoma" w:hAnsi="Tahoma" w:cs="Tahoma"/>
        </w:rPr>
        <w:t>ponsor will ens</w:t>
      </w:r>
      <w:r>
        <w:rPr>
          <w:rFonts w:ascii="Tahoma" w:hAnsi="Tahoma" w:cs="Tahoma"/>
        </w:rPr>
        <w:t>ure that the study investigator</w:t>
      </w:r>
      <w:r w:rsidRPr="006F6354">
        <w:rPr>
          <w:rFonts w:ascii="Tahoma" w:hAnsi="Tahoma" w:cs="Tahoma"/>
        </w:rPr>
        <w:t>s have received in depth training on the use of the device. All study investigators will be trained before participation of subjects.</w:t>
      </w:r>
    </w:p>
    <w:p w14:paraId="2E50A901" w14:textId="77777777" w:rsidR="00015D02" w:rsidRPr="006F6354" w:rsidRDefault="00015D02" w:rsidP="00015D02">
      <w:pPr>
        <w:pStyle w:val="Heading2"/>
        <w:numPr>
          <w:ilvl w:val="1"/>
          <w:numId w:val="3"/>
        </w:numPr>
        <w:tabs>
          <w:tab w:val="left" w:pos="990"/>
        </w:tabs>
        <w:ind w:left="540" w:hanging="540"/>
        <w:rPr>
          <w:rFonts w:ascii="Tahoma" w:hAnsi="Tahoma" w:cs="Tahoma"/>
        </w:rPr>
      </w:pPr>
      <w:bookmarkStart w:id="105" w:name="_Toc489871986"/>
      <w:bookmarkStart w:id="106" w:name="_Ref491768126"/>
      <w:bookmarkStart w:id="107" w:name="_Toc499733649"/>
      <w:bookmarkStart w:id="108" w:name="_Toc499622735"/>
      <w:bookmarkStart w:id="109" w:name="_Toc517801202"/>
      <w:r w:rsidRPr="006F6354">
        <w:rPr>
          <w:rFonts w:ascii="Tahoma" w:hAnsi="Tahoma" w:cs="Tahoma"/>
        </w:rPr>
        <w:t>Procedures involved in the use of the investigational device (study arm)</w:t>
      </w:r>
      <w:bookmarkEnd w:id="105"/>
      <w:bookmarkEnd w:id="106"/>
      <w:bookmarkEnd w:id="107"/>
      <w:bookmarkEnd w:id="108"/>
      <w:bookmarkEnd w:id="109"/>
    </w:p>
    <w:p w14:paraId="67705D68" w14:textId="77777777" w:rsidR="00015D02" w:rsidRPr="006F6354" w:rsidRDefault="00015D02" w:rsidP="00015D02">
      <w:pPr>
        <w:spacing w:before="120" w:after="0" w:line="240" w:lineRule="auto"/>
        <w:rPr>
          <w:rFonts w:ascii="Tahoma" w:hAnsi="Tahoma" w:cs="Tahoma"/>
          <w:vertAlign w:val="superscript"/>
        </w:rPr>
      </w:pPr>
      <w:r w:rsidRPr="006F6354">
        <w:rPr>
          <w:rFonts w:ascii="Tahoma" w:hAnsi="Tahoma" w:cs="Tahoma"/>
        </w:rPr>
        <w:t xml:space="preserve">The following steps describes the procedure for administering IPL </w:t>
      </w:r>
      <w:r>
        <w:rPr>
          <w:rFonts w:ascii="Tahoma" w:hAnsi="Tahoma" w:cs="Tahoma"/>
        </w:rPr>
        <w:t xml:space="preserve">pulses </w:t>
      </w:r>
      <w:r w:rsidRPr="006F6354">
        <w:rPr>
          <w:rFonts w:ascii="Tahoma" w:hAnsi="Tahoma" w:cs="Tahoma"/>
        </w:rPr>
        <w:t xml:space="preserve">using the </w:t>
      </w:r>
      <w:r>
        <w:rPr>
          <w:rFonts w:ascii="Tahoma" w:hAnsi="Tahoma" w:cs="Tahoma"/>
        </w:rPr>
        <w:t>M22-OPT</w:t>
      </w:r>
      <w:r w:rsidRPr="006F6354">
        <w:rPr>
          <w:rFonts w:ascii="Tahoma" w:hAnsi="Tahoma" w:cs="Tahoma"/>
        </w:rPr>
        <w:t xml:space="preserve">:   </w:t>
      </w:r>
    </w:p>
    <w:p w14:paraId="5CBC5B03"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110" w:name="_Toc499733650"/>
      <w:bookmarkStart w:id="111" w:name="_Toc499622736"/>
      <w:bookmarkStart w:id="112" w:name="_Toc517801203"/>
      <w:r w:rsidRPr="006F6354">
        <w:rPr>
          <w:rFonts w:ascii="Tahoma" w:hAnsi="Tahoma" w:cs="Tahoma"/>
          <w:b w:val="0"/>
          <w:bCs w:val="0"/>
          <w:i/>
          <w:iCs/>
          <w:sz w:val="24"/>
          <w:szCs w:val="24"/>
        </w:rPr>
        <w:t>Cleaning</w:t>
      </w:r>
      <w:bookmarkEnd w:id="110"/>
      <w:bookmarkEnd w:id="111"/>
      <w:bookmarkEnd w:id="112"/>
    </w:p>
    <w:p w14:paraId="40FC6213" w14:textId="77777777" w:rsidR="00015D02" w:rsidRDefault="00015D02" w:rsidP="00015D02">
      <w:pPr>
        <w:pStyle w:val="ListNumber"/>
        <w:numPr>
          <w:ilvl w:val="0"/>
          <w:numId w:val="0"/>
        </w:numPr>
        <w:spacing w:before="120" w:after="120" w:line="240" w:lineRule="auto"/>
        <w:ind w:left="288"/>
        <w:contextualSpacing w:val="0"/>
        <w:rPr>
          <w:rFonts w:ascii="Tahoma" w:eastAsia="Calibri" w:hAnsi="Tahoma" w:cs="Tahoma"/>
          <w:lang w:bidi="ar-SA"/>
        </w:rPr>
      </w:pPr>
      <w:r w:rsidRPr="006F6354">
        <w:rPr>
          <w:rFonts w:ascii="Tahoma" w:eastAsia="Calibri" w:hAnsi="Tahoma" w:cs="Tahoma"/>
          <w:lang w:bidi="ar-SA"/>
        </w:rPr>
        <w:t>Before treatment, the subject’s face must be thoroughly cleaned with a mild cleansing agent, like soap, facial wipes, or a medical grade alcohol diluted by 50%.</w:t>
      </w:r>
    </w:p>
    <w:p w14:paraId="2D4B4088"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113" w:name="_Toc499733651"/>
      <w:bookmarkStart w:id="114" w:name="_Toc499622737"/>
      <w:bookmarkStart w:id="115" w:name="_Toc517801204"/>
      <w:r>
        <w:rPr>
          <w:rFonts w:ascii="Tahoma" w:hAnsi="Tahoma" w:cs="Tahoma"/>
          <w:b w:val="0"/>
          <w:bCs w:val="0"/>
          <w:i/>
          <w:iCs/>
          <w:sz w:val="24"/>
          <w:szCs w:val="24"/>
        </w:rPr>
        <w:t>Topical anesthesia</w:t>
      </w:r>
      <w:bookmarkEnd w:id="113"/>
      <w:bookmarkEnd w:id="114"/>
      <w:bookmarkEnd w:id="115"/>
    </w:p>
    <w:p w14:paraId="3AF75BC7" w14:textId="77777777" w:rsidR="00015D02" w:rsidRDefault="00015D02" w:rsidP="00015D02">
      <w:pPr>
        <w:spacing w:before="120" w:after="120" w:line="240" w:lineRule="auto"/>
        <w:ind w:left="432"/>
      </w:pPr>
      <w:r>
        <w:rPr>
          <w:rFonts w:ascii="Tahoma" w:eastAsia="Calibri" w:hAnsi="Tahoma" w:cs="Tahoma"/>
          <w:lang w:bidi="ar-SA"/>
        </w:rPr>
        <w:t xml:space="preserve">Generally skin treatments with the M22-OPT can be performed without topical anesthesia. If topical anesthesia is used, it is not recommended to use products with vasoconstrictive effect, like </w:t>
      </w:r>
      <w:r>
        <w:t xml:space="preserve">EMLA. A compound </w:t>
      </w:r>
      <w:r w:rsidRPr="00694C77">
        <w:rPr>
          <w:rFonts w:ascii="Tahoma" w:eastAsia="Calibri" w:hAnsi="Tahoma" w:cs="Tahoma"/>
          <w:lang w:bidi="ar-SA"/>
        </w:rPr>
        <w:t>gel containing Benzocaine 20% - Lidocaine 7% -Tetracaine 7%</w:t>
      </w:r>
      <w:r>
        <w:rPr>
          <w:rFonts w:ascii="Tahoma" w:eastAsia="Calibri" w:hAnsi="Tahoma" w:cs="Tahoma"/>
          <w:lang w:bidi="ar-SA"/>
        </w:rPr>
        <w:t xml:space="preserve"> may be used.</w:t>
      </w:r>
      <w:r>
        <w:t xml:space="preserve"> </w:t>
      </w:r>
    </w:p>
    <w:p w14:paraId="3E88A7E0" w14:textId="77777777" w:rsidR="00015D02" w:rsidRPr="00B64685" w:rsidRDefault="00015D02" w:rsidP="00015D02">
      <w:pPr>
        <w:spacing w:before="120" w:after="120" w:line="240" w:lineRule="auto"/>
        <w:ind w:left="432"/>
      </w:pPr>
      <w:r>
        <w:t xml:space="preserve">The topical anesthetics is generally applied for </w:t>
      </w:r>
      <w:proofErr w:type="gramStart"/>
      <w:r>
        <w:t>a period of time</w:t>
      </w:r>
      <w:proofErr w:type="gramEnd"/>
      <w:r>
        <w:t xml:space="preserve"> (up to 1 hour) before treatment. Prior to IPL administration, the entire topical anesthetic must be completely </w:t>
      </w:r>
      <w:proofErr w:type="gramStart"/>
      <w:r>
        <w:t>removed</w:t>
      </w:r>
      <w:proofErr w:type="gramEnd"/>
      <w:r>
        <w:t xml:space="preserve"> and the face must be washed again.</w:t>
      </w:r>
    </w:p>
    <w:p w14:paraId="1B9D1A43"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116" w:name="_Toc499733652"/>
      <w:bookmarkStart w:id="117" w:name="_Toc499622738"/>
      <w:bookmarkStart w:id="118" w:name="_Toc517801205"/>
      <w:r w:rsidRPr="006F6354">
        <w:rPr>
          <w:rFonts w:ascii="Tahoma" w:hAnsi="Tahoma" w:cs="Tahoma"/>
          <w:b w:val="0"/>
          <w:bCs w:val="0"/>
          <w:i/>
          <w:iCs/>
          <w:sz w:val="24"/>
          <w:szCs w:val="24"/>
        </w:rPr>
        <w:lastRenderedPageBreak/>
        <w:t>Coupling gel</w:t>
      </w:r>
      <w:bookmarkEnd w:id="116"/>
      <w:bookmarkEnd w:id="117"/>
      <w:bookmarkEnd w:id="118"/>
    </w:p>
    <w:p w14:paraId="750546AA" w14:textId="77777777" w:rsidR="00015D02" w:rsidRPr="006F6354" w:rsidRDefault="00015D02" w:rsidP="00015D02">
      <w:pPr>
        <w:pStyle w:val="ListNumber"/>
        <w:numPr>
          <w:ilvl w:val="0"/>
          <w:numId w:val="0"/>
        </w:numPr>
        <w:spacing w:before="120" w:after="120" w:line="240" w:lineRule="auto"/>
        <w:ind w:left="288"/>
        <w:contextualSpacing w:val="0"/>
        <w:rPr>
          <w:rFonts w:ascii="Tahoma" w:eastAsia="Calibri" w:hAnsi="Tahoma" w:cs="Tahoma"/>
          <w:lang w:bidi="ar-SA"/>
        </w:rPr>
      </w:pPr>
      <w:r w:rsidRPr="006F6354">
        <w:rPr>
          <w:rFonts w:ascii="Tahoma" w:eastAsia="Calibri" w:hAnsi="Tahoma" w:cs="Tahoma"/>
          <w:lang w:bidi="ar-SA"/>
        </w:rPr>
        <w:t>The area to be treated will be coated with a thin (1-2 mm) layer</w:t>
      </w:r>
      <w:r>
        <w:rPr>
          <w:rFonts w:ascii="Tahoma" w:eastAsia="Calibri" w:hAnsi="Tahoma" w:cs="Tahoma"/>
          <w:lang w:bidi="ar-SA"/>
        </w:rPr>
        <w:t xml:space="preserve"> of transparent coupling gel. The coupling get will be </w:t>
      </w:r>
      <w:r w:rsidRPr="006F6354">
        <w:rPr>
          <w:rFonts w:ascii="Tahoma" w:eastAsia="Calibri" w:hAnsi="Tahoma" w:cs="Tahoma"/>
          <w:lang w:bidi="ar-SA"/>
        </w:rPr>
        <w:t xml:space="preserve">provided by </w:t>
      </w:r>
      <w:r>
        <w:rPr>
          <w:rFonts w:ascii="Tahoma" w:eastAsia="Calibri" w:hAnsi="Tahoma" w:cs="Tahoma"/>
          <w:lang w:bidi="ar-SA"/>
        </w:rPr>
        <w:t>the Sponsor</w:t>
      </w:r>
      <w:r w:rsidRPr="006F6354">
        <w:rPr>
          <w:rFonts w:ascii="Tahoma" w:eastAsia="Calibri" w:hAnsi="Tahoma" w:cs="Tahoma"/>
          <w:lang w:bidi="ar-SA"/>
        </w:rPr>
        <w:t>.</w:t>
      </w:r>
    </w:p>
    <w:p w14:paraId="6674EF27"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119" w:name="_Toc499733653"/>
      <w:bookmarkStart w:id="120" w:name="_Toc499622739"/>
      <w:bookmarkStart w:id="121" w:name="_Toc517801206"/>
      <w:r w:rsidRPr="006F6354">
        <w:rPr>
          <w:rFonts w:ascii="Tahoma" w:hAnsi="Tahoma" w:cs="Tahoma"/>
          <w:b w:val="0"/>
          <w:bCs w:val="0"/>
          <w:i/>
          <w:iCs/>
          <w:sz w:val="24"/>
          <w:szCs w:val="24"/>
        </w:rPr>
        <w:t>Eye protection</w:t>
      </w:r>
      <w:bookmarkEnd w:id="119"/>
      <w:bookmarkEnd w:id="120"/>
      <w:bookmarkEnd w:id="121"/>
      <w:r w:rsidRPr="006F6354">
        <w:rPr>
          <w:rFonts w:ascii="Tahoma" w:hAnsi="Tahoma" w:cs="Tahoma"/>
          <w:b w:val="0"/>
          <w:bCs w:val="0"/>
          <w:i/>
          <w:iCs/>
          <w:sz w:val="24"/>
          <w:szCs w:val="24"/>
        </w:rPr>
        <w:t xml:space="preserve"> </w:t>
      </w:r>
    </w:p>
    <w:p w14:paraId="2F078DB3" w14:textId="77777777" w:rsidR="00015D02" w:rsidRPr="00494031" w:rsidRDefault="00015D02" w:rsidP="00015D02">
      <w:pPr>
        <w:pStyle w:val="ListNumber"/>
        <w:numPr>
          <w:ilvl w:val="0"/>
          <w:numId w:val="0"/>
        </w:numPr>
        <w:spacing w:before="120" w:after="120" w:line="240" w:lineRule="auto"/>
        <w:ind w:left="288"/>
        <w:contextualSpacing w:val="0"/>
        <w:rPr>
          <w:rFonts w:ascii="Tahoma" w:eastAsia="Calibri" w:hAnsi="Tahoma" w:cs="Tahoma"/>
          <w:lang w:bidi="ar-SA"/>
        </w:rPr>
      </w:pPr>
      <w:r w:rsidRPr="000F2DD7">
        <w:rPr>
          <w:rFonts w:ascii="Tahoma" w:eastAsia="Calibri" w:hAnsi="Tahoma" w:cs="Tahoma"/>
          <w:lang w:bidi="ar-SA"/>
        </w:rPr>
        <w:t xml:space="preserve">During the entire duration of IPL administration, the subject must </w:t>
      </w:r>
      <w:r>
        <w:rPr>
          <w:rFonts w:ascii="Tahoma" w:eastAsia="Calibri" w:hAnsi="Tahoma" w:cs="Tahoma"/>
          <w:lang w:bidi="ar-SA"/>
        </w:rPr>
        <w:t xml:space="preserve">wear two types of eye protection: First, adhesive disposable eye patches (Honeywell, Derma Aid) will be positioned over the eyelids, to </w:t>
      </w:r>
      <w:proofErr w:type="gramStart"/>
      <w:r>
        <w:rPr>
          <w:rFonts w:ascii="Tahoma" w:eastAsia="Calibri" w:hAnsi="Tahoma" w:cs="Tahoma"/>
          <w:lang w:bidi="ar-SA"/>
        </w:rPr>
        <w:t>cover  the</w:t>
      </w:r>
      <w:proofErr w:type="gramEnd"/>
      <w:r>
        <w:rPr>
          <w:rFonts w:ascii="Tahoma" w:eastAsia="Calibri" w:hAnsi="Tahoma" w:cs="Tahoma"/>
          <w:lang w:bidi="ar-SA"/>
        </w:rPr>
        <w:t xml:space="preserve"> entire periocular area extending from the upper lid crease to the lower lid crease. On top of these, the subject will wear opaque goggles (OD ≥ 5). </w:t>
      </w:r>
    </w:p>
    <w:p w14:paraId="4FD3E065" w14:textId="77777777" w:rsidR="00015D02" w:rsidRDefault="00015D02" w:rsidP="00015D02">
      <w:pPr>
        <w:pStyle w:val="ListNumber"/>
        <w:numPr>
          <w:ilvl w:val="0"/>
          <w:numId w:val="0"/>
        </w:numPr>
        <w:spacing w:before="120" w:after="120" w:line="240" w:lineRule="auto"/>
        <w:ind w:left="288"/>
        <w:contextualSpacing w:val="0"/>
        <w:rPr>
          <w:rFonts w:ascii="Tahoma" w:eastAsia="Calibri" w:hAnsi="Tahoma" w:cs="Tahoma"/>
          <w:lang w:bidi="ar-SA"/>
        </w:rPr>
      </w:pPr>
      <w:r w:rsidRPr="006F6354">
        <w:rPr>
          <w:rFonts w:ascii="Tahoma" w:eastAsia="Calibri" w:hAnsi="Tahoma" w:cs="Tahoma"/>
          <w:lang w:bidi="ar-SA"/>
        </w:rPr>
        <w:t xml:space="preserve">In addition, during IPL administration </w:t>
      </w:r>
      <w:r>
        <w:rPr>
          <w:rFonts w:ascii="Tahoma" w:eastAsia="Calibri" w:hAnsi="Tahoma" w:cs="Tahoma"/>
          <w:lang w:bidi="ar-SA"/>
        </w:rPr>
        <w:t>physicians and staff</w:t>
      </w:r>
      <w:r w:rsidRPr="006F6354">
        <w:rPr>
          <w:rFonts w:ascii="Tahoma" w:eastAsia="Calibri" w:hAnsi="Tahoma" w:cs="Tahoma"/>
          <w:lang w:bidi="ar-SA"/>
        </w:rPr>
        <w:t xml:space="preserve"> present in the room must </w:t>
      </w:r>
      <w:r>
        <w:rPr>
          <w:rFonts w:ascii="Tahoma" w:eastAsia="Calibri" w:hAnsi="Tahoma" w:cs="Tahoma"/>
          <w:lang w:bidi="ar-SA"/>
        </w:rPr>
        <w:t>wear protective eyewear with OD = 3.</w:t>
      </w:r>
    </w:p>
    <w:p w14:paraId="0E5470C4" w14:textId="77777777" w:rsidR="00015D02" w:rsidRPr="006F6354" w:rsidRDefault="00015D02" w:rsidP="00015D02">
      <w:pPr>
        <w:pStyle w:val="ListNumber"/>
        <w:numPr>
          <w:ilvl w:val="0"/>
          <w:numId w:val="0"/>
        </w:numPr>
        <w:spacing w:before="120" w:after="120" w:line="240" w:lineRule="auto"/>
        <w:ind w:left="288"/>
        <w:contextualSpacing w:val="0"/>
        <w:rPr>
          <w:rFonts w:ascii="Tahoma" w:eastAsia="Calibri" w:hAnsi="Tahoma" w:cs="Tahoma"/>
          <w:lang w:bidi="ar-SA"/>
        </w:rPr>
      </w:pPr>
      <w:r w:rsidRPr="0073053C">
        <w:rPr>
          <w:rFonts w:ascii="Tahoma" w:eastAsia="Calibri" w:hAnsi="Tahoma" w:cs="Tahoma"/>
          <w:lang w:bidi="ar-SA"/>
        </w:rPr>
        <w:t xml:space="preserve">Eye protection goggles (for subjects) and glasses (for operators) will be provided by the </w:t>
      </w:r>
      <w:r>
        <w:rPr>
          <w:rFonts w:ascii="Tahoma" w:eastAsia="Calibri" w:hAnsi="Tahoma" w:cs="Tahoma"/>
          <w:lang w:bidi="ar-SA"/>
        </w:rPr>
        <w:t>S</w:t>
      </w:r>
      <w:r w:rsidRPr="0073053C">
        <w:rPr>
          <w:rFonts w:ascii="Tahoma" w:eastAsia="Calibri" w:hAnsi="Tahoma" w:cs="Tahoma"/>
          <w:lang w:bidi="ar-SA"/>
        </w:rPr>
        <w:t>ponsor.</w:t>
      </w:r>
    </w:p>
    <w:p w14:paraId="5876BC29"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122" w:name="_Toc499733654"/>
      <w:bookmarkStart w:id="123" w:name="_Toc499622740"/>
      <w:bookmarkStart w:id="124" w:name="_Toc517801207"/>
      <w:r w:rsidRPr="006F6354">
        <w:rPr>
          <w:rFonts w:ascii="Tahoma" w:hAnsi="Tahoma" w:cs="Tahoma"/>
          <w:b w:val="0"/>
          <w:bCs w:val="0"/>
          <w:i/>
          <w:iCs/>
          <w:sz w:val="24"/>
          <w:szCs w:val="24"/>
        </w:rPr>
        <w:t>Determination/confirmation of skin type</w:t>
      </w:r>
      <w:bookmarkEnd w:id="122"/>
      <w:bookmarkEnd w:id="123"/>
      <w:bookmarkEnd w:id="124"/>
    </w:p>
    <w:p w14:paraId="5E1D4A22" w14:textId="77777777" w:rsidR="00015D02" w:rsidRDefault="00015D02" w:rsidP="00015D02">
      <w:pPr>
        <w:pStyle w:val="ListNumber"/>
        <w:numPr>
          <w:ilvl w:val="0"/>
          <w:numId w:val="0"/>
        </w:numPr>
        <w:spacing w:before="120" w:after="120" w:line="240" w:lineRule="auto"/>
        <w:ind w:left="288"/>
        <w:contextualSpacing w:val="0"/>
        <w:rPr>
          <w:rFonts w:ascii="Tahoma" w:eastAsia="Calibri" w:hAnsi="Tahoma" w:cs="Tahoma"/>
          <w:lang w:bidi="ar-SA"/>
        </w:rPr>
      </w:pPr>
      <w:r w:rsidRPr="006F6354">
        <w:rPr>
          <w:rFonts w:ascii="Tahoma" w:eastAsia="Calibri" w:hAnsi="Tahoma" w:cs="Tahoma"/>
          <w:lang w:bidi="ar-SA"/>
        </w:rPr>
        <w:t xml:space="preserve">Darker skin types react more strongly to the IPL administration. Hence, before setting the IPL settings it is imperative to determine/confirm the subject’s Fitzpatrick skin type, according to </w:t>
      </w:r>
      <w:r w:rsidRPr="006F6354">
        <w:rPr>
          <w:rFonts w:ascii="Tahoma" w:eastAsia="Calibri" w:hAnsi="Tahoma" w:cs="Tahoma"/>
          <w:lang w:bidi="ar-SA"/>
        </w:rPr>
        <w:fldChar w:fldCharType="begin"/>
      </w:r>
      <w:r w:rsidRPr="006F6354">
        <w:rPr>
          <w:rFonts w:ascii="Tahoma" w:eastAsia="Calibri" w:hAnsi="Tahoma" w:cs="Tahoma"/>
          <w:lang w:bidi="ar-SA"/>
        </w:rPr>
        <w:instrText xml:space="preserve"> REF _Ref489960921 \h </w:instrText>
      </w:r>
      <w:r>
        <w:rPr>
          <w:rFonts w:ascii="Tahoma" w:eastAsia="Calibri" w:hAnsi="Tahoma" w:cs="Tahoma"/>
          <w:lang w:bidi="ar-SA"/>
        </w:rPr>
        <w:instrText xml:space="preserve"> \* MERGEFORMAT </w:instrText>
      </w:r>
      <w:r w:rsidRPr="006F6354">
        <w:rPr>
          <w:rFonts w:ascii="Tahoma" w:eastAsia="Calibri" w:hAnsi="Tahoma" w:cs="Tahoma"/>
          <w:lang w:bidi="ar-SA"/>
        </w:rPr>
      </w:r>
      <w:r w:rsidRPr="006F6354">
        <w:rPr>
          <w:rFonts w:ascii="Tahoma" w:eastAsia="Calibri" w:hAnsi="Tahoma" w:cs="Tahoma"/>
          <w:lang w:bidi="ar-SA"/>
        </w:rPr>
        <w:fldChar w:fldCharType="separate"/>
      </w:r>
      <w:r w:rsidRPr="006F6354">
        <w:rPr>
          <w:rFonts w:ascii="Tahoma" w:hAnsi="Tahoma" w:cs="Tahoma"/>
        </w:rPr>
        <w:t xml:space="preserve">Table </w:t>
      </w:r>
      <w:r w:rsidRPr="006F6354">
        <w:rPr>
          <w:rFonts w:ascii="Tahoma" w:hAnsi="Tahoma" w:cs="Tahoma"/>
          <w:noProof/>
        </w:rPr>
        <w:t>1</w:t>
      </w:r>
      <w:r w:rsidRPr="006F6354">
        <w:rPr>
          <w:rFonts w:ascii="Tahoma" w:eastAsia="Calibri" w:hAnsi="Tahoma" w:cs="Tahoma"/>
          <w:lang w:bidi="ar-SA"/>
        </w:rPr>
        <w:fldChar w:fldCharType="end"/>
      </w:r>
      <w:r w:rsidRPr="006F6354">
        <w:rPr>
          <w:rFonts w:ascii="Tahoma" w:eastAsia="Calibri" w:hAnsi="Tahoma" w:cs="Tahoma"/>
          <w:lang w:bidi="ar-SA"/>
        </w:rPr>
        <w:t xml:space="preserve"> </w:t>
      </w:r>
      <w:sdt>
        <w:sdtPr>
          <w:rPr>
            <w:rFonts w:ascii="Tahoma" w:eastAsia="Calibri" w:hAnsi="Tahoma" w:cs="Tahoma"/>
            <w:lang w:bidi="ar-SA"/>
          </w:rPr>
          <w:id w:val="170449559"/>
          <w:citation/>
        </w:sdtPr>
        <w:sdtEndPr/>
        <w:sdtContent>
          <w:r w:rsidRPr="006F6354">
            <w:rPr>
              <w:rFonts w:ascii="Tahoma" w:eastAsia="Calibri" w:hAnsi="Tahoma" w:cs="Tahoma"/>
              <w:lang w:bidi="ar-SA"/>
            </w:rPr>
            <w:fldChar w:fldCharType="begin"/>
          </w:r>
          <w:r w:rsidRPr="006F6354">
            <w:rPr>
              <w:rFonts w:ascii="Tahoma" w:eastAsia="Calibri" w:hAnsi="Tahoma" w:cs="Tahoma"/>
              <w:lang w:val="en-US" w:bidi="ar-SA"/>
            </w:rPr>
            <w:instrText xml:space="preserve"> CITATION Fit88 \l 1033 </w:instrText>
          </w:r>
          <w:r w:rsidRPr="006F6354">
            <w:rPr>
              <w:rFonts w:ascii="Tahoma" w:eastAsia="Calibri" w:hAnsi="Tahoma" w:cs="Tahoma"/>
              <w:lang w:bidi="ar-SA"/>
            </w:rPr>
            <w:fldChar w:fldCharType="separate"/>
          </w:r>
          <w:r w:rsidRPr="007A2DCD">
            <w:rPr>
              <w:rFonts w:ascii="Tahoma" w:eastAsia="Calibri" w:hAnsi="Tahoma" w:cs="Tahoma"/>
              <w:noProof/>
              <w:lang w:val="en-US" w:bidi="ar-SA"/>
            </w:rPr>
            <w:t>[28]</w:t>
          </w:r>
          <w:r w:rsidRPr="006F6354">
            <w:rPr>
              <w:rFonts w:ascii="Tahoma" w:eastAsia="Calibri" w:hAnsi="Tahoma" w:cs="Tahoma"/>
              <w:lang w:bidi="ar-SA"/>
            </w:rPr>
            <w:fldChar w:fldCharType="end"/>
          </w:r>
        </w:sdtContent>
      </w:sdt>
      <w:r w:rsidRPr="006F6354">
        <w:rPr>
          <w:rFonts w:ascii="Tahoma" w:eastAsia="Calibri" w:hAnsi="Tahoma" w:cs="Tahoma"/>
          <w:lang w:bidi="ar-SA"/>
        </w:rPr>
        <w:t>.</w:t>
      </w:r>
    </w:p>
    <w:p w14:paraId="24B1E101" w14:textId="77777777" w:rsidR="00015D02" w:rsidRDefault="00015D02" w:rsidP="00015D02">
      <w:pPr>
        <w:pStyle w:val="ListNumber"/>
        <w:numPr>
          <w:ilvl w:val="0"/>
          <w:numId w:val="0"/>
        </w:numPr>
        <w:spacing w:before="120" w:after="120" w:line="240" w:lineRule="auto"/>
        <w:ind w:left="288"/>
        <w:contextualSpacing w:val="0"/>
        <w:rPr>
          <w:rFonts w:ascii="Tahoma" w:eastAsia="Calibri" w:hAnsi="Tahoma" w:cs="Tahoma"/>
          <w:lang w:bidi="ar-SA"/>
        </w:rPr>
      </w:pPr>
    </w:p>
    <w:p w14:paraId="5711B75B" w14:textId="77777777" w:rsidR="00015D02" w:rsidRDefault="00015D02" w:rsidP="00015D02">
      <w:pPr>
        <w:pStyle w:val="ListNumber"/>
        <w:numPr>
          <w:ilvl w:val="0"/>
          <w:numId w:val="0"/>
        </w:numPr>
        <w:spacing w:before="120" w:after="120" w:line="240" w:lineRule="auto"/>
        <w:ind w:left="288"/>
        <w:contextualSpacing w:val="0"/>
        <w:rPr>
          <w:rFonts w:ascii="Tahoma" w:eastAsia="Calibri" w:hAnsi="Tahoma" w:cs="Tahoma"/>
          <w:lang w:bidi="ar-SA"/>
        </w:rPr>
      </w:pPr>
    </w:p>
    <w:p w14:paraId="5DB40FA6" w14:textId="77777777" w:rsidR="00015D02" w:rsidRDefault="00015D02" w:rsidP="00015D02">
      <w:pPr>
        <w:pStyle w:val="ListNumber"/>
        <w:numPr>
          <w:ilvl w:val="0"/>
          <w:numId w:val="0"/>
        </w:numPr>
        <w:spacing w:before="120" w:after="120" w:line="240" w:lineRule="auto"/>
        <w:ind w:left="288"/>
        <w:contextualSpacing w:val="0"/>
        <w:rPr>
          <w:rFonts w:ascii="Tahoma" w:eastAsia="Calibri" w:hAnsi="Tahoma" w:cs="Tahoma"/>
          <w:lang w:bidi="ar-SA"/>
        </w:rPr>
      </w:pPr>
    </w:p>
    <w:p w14:paraId="5FC93B3B" w14:textId="77777777" w:rsidR="00015D02" w:rsidRPr="006F6354" w:rsidRDefault="00015D02" w:rsidP="00015D02">
      <w:pPr>
        <w:pStyle w:val="Caption"/>
        <w:keepNext/>
        <w:rPr>
          <w:rFonts w:ascii="Tahoma" w:hAnsi="Tahoma" w:cs="Tahoma"/>
        </w:rPr>
      </w:pPr>
      <w:bookmarkStart w:id="125" w:name="_Ref489960921"/>
      <w:r w:rsidRPr="006F6354">
        <w:rPr>
          <w:rFonts w:ascii="Tahoma" w:hAnsi="Tahoma" w:cs="Tahoma"/>
        </w:rPr>
        <w:t xml:space="preserve">     </w:t>
      </w:r>
      <w:bookmarkStart w:id="126" w:name="_Ref492206602"/>
      <w:bookmarkStart w:id="127" w:name="_Toc517801365"/>
      <w:r w:rsidRPr="006F6354">
        <w:rPr>
          <w:rFonts w:ascii="Tahoma" w:hAnsi="Tahoma" w:cs="Tahoma"/>
        </w:rPr>
        <w:t xml:space="preserve">Table </w:t>
      </w:r>
      <w:r w:rsidRPr="006F6354">
        <w:rPr>
          <w:rFonts w:ascii="Tahoma" w:hAnsi="Tahoma" w:cs="Tahoma"/>
        </w:rPr>
        <w:fldChar w:fldCharType="begin"/>
      </w:r>
      <w:r w:rsidRPr="006F6354">
        <w:rPr>
          <w:rFonts w:ascii="Tahoma" w:hAnsi="Tahoma" w:cs="Tahoma"/>
        </w:rPr>
        <w:instrText xml:space="preserve"> SEQ Table \* ARABIC </w:instrText>
      </w:r>
      <w:r w:rsidRPr="006F6354">
        <w:rPr>
          <w:rFonts w:ascii="Tahoma" w:hAnsi="Tahoma" w:cs="Tahoma"/>
        </w:rPr>
        <w:fldChar w:fldCharType="separate"/>
      </w:r>
      <w:r>
        <w:rPr>
          <w:rFonts w:ascii="Tahoma" w:hAnsi="Tahoma" w:cs="Tahoma"/>
          <w:noProof/>
        </w:rPr>
        <w:t>1</w:t>
      </w:r>
      <w:r w:rsidRPr="006F6354">
        <w:rPr>
          <w:rFonts w:ascii="Tahoma" w:hAnsi="Tahoma" w:cs="Tahoma"/>
          <w:noProof/>
        </w:rPr>
        <w:fldChar w:fldCharType="end"/>
      </w:r>
      <w:bookmarkEnd w:id="125"/>
      <w:bookmarkEnd w:id="126"/>
      <w:r w:rsidRPr="006F6354">
        <w:rPr>
          <w:rFonts w:ascii="Tahoma" w:hAnsi="Tahoma" w:cs="Tahoma"/>
        </w:rPr>
        <w:t xml:space="preserve">. </w:t>
      </w:r>
      <w:r w:rsidRPr="00362A0A">
        <w:rPr>
          <w:rFonts w:ascii="Tahoma" w:hAnsi="Tahoma" w:cs="Tahoma"/>
          <w:b w:val="0"/>
          <w:bCs w:val="0"/>
          <w:i/>
          <w:iCs/>
        </w:rPr>
        <w:t>Fitzpatrick skin types</w:t>
      </w:r>
      <w:bookmarkEnd w:id="127"/>
    </w:p>
    <w:tbl>
      <w:tblPr>
        <w:tblStyle w:val="TableGrid"/>
        <w:tblW w:w="10530" w:type="dxa"/>
        <w:tblInd w:w="265" w:type="dxa"/>
        <w:tblLook w:val="04A0" w:firstRow="1" w:lastRow="0" w:firstColumn="1" w:lastColumn="0" w:noHBand="0" w:noVBand="1"/>
      </w:tblPr>
      <w:tblGrid>
        <w:gridCol w:w="1350"/>
        <w:gridCol w:w="5310"/>
        <w:gridCol w:w="3870"/>
      </w:tblGrid>
      <w:tr w:rsidR="00015D02" w:rsidRPr="006F6354" w14:paraId="51FA3646" w14:textId="77777777" w:rsidTr="001A0CFE">
        <w:tc>
          <w:tcPr>
            <w:tcW w:w="1350" w:type="dxa"/>
            <w:shd w:val="clear" w:color="auto" w:fill="F2F2F2" w:themeFill="background1" w:themeFillShade="F2"/>
          </w:tcPr>
          <w:p w14:paraId="45F21DCD" w14:textId="77777777" w:rsidR="00015D02" w:rsidRPr="006F6354" w:rsidRDefault="00015D02" w:rsidP="001A0CFE">
            <w:pPr>
              <w:spacing w:before="120" w:after="120"/>
              <w:rPr>
                <w:rFonts w:ascii="Tahoma" w:hAnsi="Tahoma" w:cs="Tahoma"/>
                <w:b/>
                <w:bCs/>
                <w:sz w:val="18"/>
                <w:szCs w:val="18"/>
              </w:rPr>
            </w:pPr>
            <w:r w:rsidRPr="006F6354">
              <w:rPr>
                <w:rFonts w:ascii="Tahoma" w:hAnsi="Tahoma" w:cs="Tahoma"/>
                <w:b/>
                <w:bCs/>
                <w:sz w:val="18"/>
                <w:szCs w:val="18"/>
              </w:rPr>
              <w:t>Skin Type</w:t>
            </w:r>
          </w:p>
        </w:tc>
        <w:tc>
          <w:tcPr>
            <w:tcW w:w="5310" w:type="dxa"/>
            <w:shd w:val="clear" w:color="auto" w:fill="F2F2F2" w:themeFill="background1" w:themeFillShade="F2"/>
          </w:tcPr>
          <w:p w14:paraId="746E135E" w14:textId="77777777" w:rsidR="00015D02" w:rsidRPr="006F6354" w:rsidRDefault="00015D02" w:rsidP="001A0CFE">
            <w:pPr>
              <w:spacing w:before="120" w:after="120"/>
              <w:rPr>
                <w:rFonts w:ascii="Tahoma" w:hAnsi="Tahoma" w:cs="Tahoma"/>
                <w:b/>
                <w:bCs/>
                <w:sz w:val="18"/>
                <w:szCs w:val="18"/>
              </w:rPr>
            </w:pPr>
            <w:r w:rsidRPr="006F6354">
              <w:rPr>
                <w:rFonts w:ascii="Tahoma" w:hAnsi="Tahoma" w:cs="Tahoma"/>
                <w:b/>
                <w:bCs/>
                <w:sz w:val="18"/>
                <w:szCs w:val="18"/>
              </w:rPr>
              <w:t>Features</w:t>
            </w:r>
          </w:p>
        </w:tc>
        <w:tc>
          <w:tcPr>
            <w:tcW w:w="3870" w:type="dxa"/>
            <w:shd w:val="clear" w:color="auto" w:fill="F2F2F2" w:themeFill="background1" w:themeFillShade="F2"/>
          </w:tcPr>
          <w:p w14:paraId="3DE9EB71" w14:textId="77777777" w:rsidR="00015D02" w:rsidRPr="006F6354" w:rsidRDefault="00015D02" w:rsidP="001A0CFE">
            <w:pPr>
              <w:spacing w:before="120" w:after="120"/>
              <w:rPr>
                <w:rFonts w:ascii="Tahoma" w:hAnsi="Tahoma" w:cs="Tahoma"/>
                <w:b/>
                <w:bCs/>
                <w:sz w:val="18"/>
                <w:szCs w:val="18"/>
              </w:rPr>
            </w:pPr>
            <w:r w:rsidRPr="006F6354">
              <w:rPr>
                <w:rFonts w:ascii="Tahoma" w:hAnsi="Tahoma" w:cs="Tahoma"/>
                <w:b/>
                <w:bCs/>
                <w:sz w:val="18"/>
                <w:szCs w:val="18"/>
              </w:rPr>
              <w:t>Reaction to UV</w:t>
            </w:r>
          </w:p>
        </w:tc>
      </w:tr>
      <w:tr w:rsidR="00015D02" w:rsidRPr="006F6354" w14:paraId="7ABD22AF" w14:textId="77777777" w:rsidTr="001A0CFE">
        <w:tc>
          <w:tcPr>
            <w:tcW w:w="1350" w:type="dxa"/>
            <w:vAlign w:val="center"/>
          </w:tcPr>
          <w:p w14:paraId="07010EAC" w14:textId="77777777" w:rsidR="00015D02" w:rsidRPr="006F6354" w:rsidRDefault="00015D02" w:rsidP="001A0CFE">
            <w:pPr>
              <w:spacing w:before="120" w:after="120"/>
              <w:jc w:val="center"/>
              <w:rPr>
                <w:rFonts w:ascii="Tahoma" w:hAnsi="Tahoma" w:cs="Tahoma"/>
                <w:sz w:val="18"/>
                <w:szCs w:val="18"/>
              </w:rPr>
            </w:pPr>
            <w:r w:rsidRPr="006F6354">
              <w:rPr>
                <w:rFonts w:ascii="Tahoma" w:hAnsi="Tahoma" w:cs="Tahoma"/>
                <w:sz w:val="18"/>
                <w:szCs w:val="18"/>
              </w:rPr>
              <w:t>I</w:t>
            </w:r>
          </w:p>
        </w:tc>
        <w:tc>
          <w:tcPr>
            <w:tcW w:w="5310" w:type="dxa"/>
            <w:vAlign w:val="center"/>
          </w:tcPr>
          <w:p w14:paraId="4E9C9DE5" w14:textId="77777777" w:rsidR="00015D02" w:rsidRPr="006F6354" w:rsidRDefault="00015D02" w:rsidP="001A0CFE">
            <w:pPr>
              <w:spacing w:before="120" w:after="120"/>
              <w:rPr>
                <w:rFonts w:ascii="Tahoma" w:hAnsi="Tahoma" w:cs="Tahoma"/>
                <w:sz w:val="18"/>
                <w:szCs w:val="18"/>
              </w:rPr>
            </w:pPr>
            <w:r w:rsidRPr="006F6354">
              <w:rPr>
                <w:rFonts w:ascii="Tahoma" w:hAnsi="Tahoma" w:cs="Tahoma"/>
                <w:sz w:val="18"/>
                <w:szCs w:val="18"/>
              </w:rPr>
              <w:t>Very fair/ blue eyes/ freckles</w:t>
            </w:r>
          </w:p>
        </w:tc>
        <w:tc>
          <w:tcPr>
            <w:tcW w:w="3870" w:type="dxa"/>
            <w:vAlign w:val="center"/>
          </w:tcPr>
          <w:p w14:paraId="696249FB" w14:textId="77777777" w:rsidR="00015D02" w:rsidRPr="006F6354" w:rsidRDefault="00015D02" w:rsidP="001A0CFE">
            <w:pPr>
              <w:spacing w:before="120" w:after="120"/>
              <w:rPr>
                <w:rFonts w:ascii="Tahoma" w:hAnsi="Tahoma" w:cs="Tahoma"/>
                <w:sz w:val="18"/>
                <w:szCs w:val="18"/>
              </w:rPr>
            </w:pPr>
            <w:r w:rsidRPr="006F6354">
              <w:rPr>
                <w:rFonts w:ascii="Tahoma" w:hAnsi="Tahoma" w:cs="Tahoma"/>
                <w:sz w:val="18"/>
                <w:szCs w:val="18"/>
              </w:rPr>
              <w:t>Always burns, never tans</w:t>
            </w:r>
          </w:p>
        </w:tc>
      </w:tr>
      <w:tr w:rsidR="00015D02" w:rsidRPr="006F6354" w14:paraId="2A8367C8" w14:textId="77777777" w:rsidTr="001A0CFE">
        <w:tc>
          <w:tcPr>
            <w:tcW w:w="1350" w:type="dxa"/>
            <w:vAlign w:val="center"/>
          </w:tcPr>
          <w:p w14:paraId="44E8811F" w14:textId="77777777" w:rsidR="00015D02" w:rsidRPr="006F6354" w:rsidRDefault="00015D02" w:rsidP="001A0CFE">
            <w:pPr>
              <w:spacing w:before="120" w:after="120"/>
              <w:jc w:val="center"/>
              <w:rPr>
                <w:rFonts w:ascii="Tahoma" w:hAnsi="Tahoma" w:cs="Tahoma"/>
                <w:sz w:val="18"/>
                <w:szCs w:val="18"/>
              </w:rPr>
            </w:pPr>
            <w:r w:rsidRPr="006F6354">
              <w:rPr>
                <w:rFonts w:ascii="Tahoma" w:hAnsi="Tahoma" w:cs="Tahoma"/>
                <w:sz w:val="18"/>
                <w:szCs w:val="18"/>
              </w:rPr>
              <w:t>II</w:t>
            </w:r>
          </w:p>
        </w:tc>
        <w:tc>
          <w:tcPr>
            <w:tcW w:w="5310" w:type="dxa"/>
            <w:vAlign w:val="center"/>
          </w:tcPr>
          <w:p w14:paraId="26AE4B52" w14:textId="77777777" w:rsidR="00015D02" w:rsidRPr="006F6354" w:rsidRDefault="00015D02" w:rsidP="001A0CFE">
            <w:pPr>
              <w:spacing w:before="120" w:after="120"/>
              <w:rPr>
                <w:rFonts w:ascii="Tahoma" w:hAnsi="Tahoma" w:cs="Tahoma"/>
                <w:sz w:val="18"/>
                <w:szCs w:val="18"/>
              </w:rPr>
            </w:pPr>
            <w:r w:rsidRPr="006F6354">
              <w:rPr>
                <w:rFonts w:ascii="Tahoma" w:hAnsi="Tahoma" w:cs="Tahoma"/>
                <w:sz w:val="18"/>
                <w:szCs w:val="18"/>
              </w:rPr>
              <w:t>Fair/ blue, hazel or green eyes</w:t>
            </w:r>
          </w:p>
        </w:tc>
        <w:tc>
          <w:tcPr>
            <w:tcW w:w="3870" w:type="dxa"/>
            <w:vAlign w:val="center"/>
          </w:tcPr>
          <w:p w14:paraId="078C4017" w14:textId="77777777" w:rsidR="00015D02" w:rsidRPr="006F6354" w:rsidRDefault="00015D02" w:rsidP="001A0CFE">
            <w:pPr>
              <w:spacing w:before="120" w:after="120"/>
              <w:rPr>
                <w:rFonts w:ascii="Tahoma" w:hAnsi="Tahoma" w:cs="Tahoma"/>
                <w:sz w:val="18"/>
                <w:szCs w:val="18"/>
              </w:rPr>
            </w:pPr>
            <w:r w:rsidRPr="006F6354">
              <w:rPr>
                <w:rFonts w:ascii="Tahoma" w:hAnsi="Tahoma" w:cs="Tahoma"/>
                <w:sz w:val="18"/>
                <w:szCs w:val="18"/>
              </w:rPr>
              <w:t>Always/usually burns, tans with difficulty, tan fades rapidly</w:t>
            </w:r>
          </w:p>
        </w:tc>
      </w:tr>
      <w:tr w:rsidR="00015D02" w:rsidRPr="006F6354" w14:paraId="7D09042F" w14:textId="77777777" w:rsidTr="001A0CFE">
        <w:trPr>
          <w:trHeight w:val="350"/>
        </w:trPr>
        <w:tc>
          <w:tcPr>
            <w:tcW w:w="1350" w:type="dxa"/>
            <w:vAlign w:val="center"/>
          </w:tcPr>
          <w:p w14:paraId="0E312AB1" w14:textId="77777777" w:rsidR="00015D02" w:rsidRPr="006F6354" w:rsidRDefault="00015D02" w:rsidP="001A0CFE">
            <w:pPr>
              <w:spacing w:before="120" w:after="120"/>
              <w:jc w:val="center"/>
              <w:rPr>
                <w:rFonts w:ascii="Tahoma" w:hAnsi="Tahoma" w:cs="Tahoma"/>
                <w:sz w:val="18"/>
                <w:szCs w:val="18"/>
              </w:rPr>
            </w:pPr>
            <w:r w:rsidRPr="006F6354">
              <w:rPr>
                <w:rFonts w:ascii="Tahoma" w:hAnsi="Tahoma" w:cs="Tahoma"/>
                <w:sz w:val="18"/>
                <w:szCs w:val="18"/>
              </w:rPr>
              <w:t>III</w:t>
            </w:r>
          </w:p>
        </w:tc>
        <w:tc>
          <w:tcPr>
            <w:tcW w:w="5310" w:type="dxa"/>
            <w:vAlign w:val="center"/>
          </w:tcPr>
          <w:p w14:paraId="0F3F8346" w14:textId="77777777" w:rsidR="00015D02" w:rsidRPr="006F6354" w:rsidRDefault="00015D02" w:rsidP="001A0CFE">
            <w:pPr>
              <w:spacing w:before="120" w:after="120"/>
              <w:rPr>
                <w:rFonts w:ascii="Tahoma" w:hAnsi="Tahoma" w:cs="Tahoma"/>
                <w:sz w:val="18"/>
                <w:szCs w:val="18"/>
              </w:rPr>
            </w:pPr>
            <w:r w:rsidRPr="006F6354">
              <w:rPr>
                <w:rFonts w:ascii="Tahoma" w:hAnsi="Tahoma" w:cs="Tahoma"/>
                <w:sz w:val="18"/>
                <w:szCs w:val="18"/>
              </w:rPr>
              <w:t>Cream white/fair with any eye or hair color/very common</w:t>
            </w:r>
          </w:p>
        </w:tc>
        <w:tc>
          <w:tcPr>
            <w:tcW w:w="3870" w:type="dxa"/>
            <w:vAlign w:val="center"/>
          </w:tcPr>
          <w:p w14:paraId="129BC609" w14:textId="77777777" w:rsidR="00015D02" w:rsidRPr="006F6354" w:rsidRDefault="00015D02" w:rsidP="001A0CFE">
            <w:pPr>
              <w:spacing w:before="120" w:after="120"/>
              <w:rPr>
                <w:rFonts w:ascii="Tahoma" w:hAnsi="Tahoma" w:cs="Tahoma"/>
                <w:sz w:val="18"/>
                <w:szCs w:val="18"/>
              </w:rPr>
            </w:pPr>
            <w:r w:rsidRPr="006F6354">
              <w:rPr>
                <w:rFonts w:ascii="Tahoma" w:hAnsi="Tahoma" w:cs="Tahoma"/>
                <w:sz w:val="18"/>
                <w:szCs w:val="18"/>
              </w:rPr>
              <w:t>Sometimes middle burn, always or usually tans, tan stays for weeks.</w:t>
            </w:r>
          </w:p>
        </w:tc>
      </w:tr>
      <w:tr w:rsidR="00015D02" w:rsidRPr="006F6354" w14:paraId="3415DE20" w14:textId="77777777" w:rsidTr="001A0CFE">
        <w:tc>
          <w:tcPr>
            <w:tcW w:w="1350" w:type="dxa"/>
            <w:vAlign w:val="center"/>
          </w:tcPr>
          <w:p w14:paraId="5DF272C3" w14:textId="77777777" w:rsidR="00015D02" w:rsidRPr="006F6354" w:rsidRDefault="00015D02" w:rsidP="001A0CFE">
            <w:pPr>
              <w:spacing w:before="120" w:after="120"/>
              <w:jc w:val="center"/>
              <w:rPr>
                <w:rFonts w:ascii="Tahoma" w:hAnsi="Tahoma" w:cs="Tahoma"/>
                <w:sz w:val="18"/>
                <w:szCs w:val="18"/>
              </w:rPr>
            </w:pPr>
            <w:r w:rsidRPr="006F6354">
              <w:rPr>
                <w:rFonts w:ascii="Tahoma" w:hAnsi="Tahoma" w:cs="Tahoma"/>
                <w:sz w:val="18"/>
                <w:szCs w:val="18"/>
              </w:rPr>
              <w:t>IV</w:t>
            </w:r>
          </w:p>
        </w:tc>
        <w:tc>
          <w:tcPr>
            <w:tcW w:w="5310" w:type="dxa"/>
            <w:vAlign w:val="center"/>
          </w:tcPr>
          <w:p w14:paraId="39298E10" w14:textId="77777777" w:rsidR="00015D02" w:rsidRPr="006F6354" w:rsidRDefault="00015D02" w:rsidP="001A0CFE">
            <w:pPr>
              <w:spacing w:before="120" w:after="120"/>
              <w:rPr>
                <w:rFonts w:ascii="Tahoma" w:hAnsi="Tahoma" w:cs="Tahoma"/>
                <w:sz w:val="18"/>
                <w:szCs w:val="18"/>
              </w:rPr>
            </w:pPr>
            <w:r w:rsidRPr="006F6354">
              <w:rPr>
                <w:rFonts w:ascii="Tahoma" w:hAnsi="Tahoma" w:cs="Tahoma"/>
                <w:sz w:val="18"/>
                <w:szCs w:val="18"/>
              </w:rPr>
              <w:t>Brown/typical Mediterranean skin/Moderately pigmented and may include Asian, Middle Eastern, Indian and Hispanic</w:t>
            </w:r>
          </w:p>
        </w:tc>
        <w:tc>
          <w:tcPr>
            <w:tcW w:w="3870" w:type="dxa"/>
            <w:vAlign w:val="center"/>
          </w:tcPr>
          <w:p w14:paraId="0A3BD2E2" w14:textId="77777777" w:rsidR="00015D02" w:rsidRPr="006F6354" w:rsidRDefault="00015D02" w:rsidP="001A0CFE">
            <w:pPr>
              <w:spacing w:before="120" w:after="120"/>
              <w:rPr>
                <w:rFonts w:ascii="Tahoma" w:hAnsi="Tahoma" w:cs="Tahoma"/>
                <w:sz w:val="18"/>
                <w:szCs w:val="18"/>
              </w:rPr>
            </w:pPr>
            <w:r w:rsidRPr="006F6354">
              <w:rPr>
                <w:rFonts w:ascii="Tahoma" w:hAnsi="Tahoma" w:cs="Tahoma"/>
                <w:sz w:val="18"/>
                <w:szCs w:val="18"/>
              </w:rPr>
              <w:t>Rarely burns, tans with ease, tan stays for months</w:t>
            </w:r>
          </w:p>
        </w:tc>
      </w:tr>
      <w:tr w:rsidR="00015D02" w:rsidRPr="006F6354" w14:paraId="6F61B912" w14:textId="77777777" w:rsidTr="001A0CFE">
        <w:tc>
          <w:tcPr>
            <w:tcW w:w="1350" w:type="dxa"/>
            <w:vAlign w:val="center"/>
          </w:tcPr>
          <w:p w14:paraId="45F74A0A" w14:textId="77777777" w:rsidR="00015D02" w:rsidRPr="006F6354" w:rsidRDefault="00015D02" w:rsidP="001A0CFE">
            <w:pPr>
              <w:spacing w:before="120" w:after="120"/>
              <w:jc w:val="center"/>
              <w:rPr>
                <w:rFonts w:ascii="Tahoma" w:hAnsi="Tahoma" w:cs="Tahoma"/>
                <w:sz w:val="18"/>
                <w:szCs w:val="18"/>
              </w:rPr>
            </w:pPr>
            <w:r w:rsidRPr="006F6354">
              <w:rPr>
                <w:rFonts w:ascii="Tahoma" w:hAnsi="Tahoma" w:cs="Tahoma"/>
                <w:sz w:val="18"/>
                <w:szCs w:val="18"/>
              </w:rPr>
              <w:t>V</w:t>
            </w:r>
          </w:p>
        </w:tc>
        <w:tc>
          <w:tcPr>
            <w:tcW w:w="5310" w:type="dxa"/>
            <w:vAlign w:val="center"/>
          </w:tcPr>
          <w:p w14:paraId="3AE0485C" w14:textId="77777777" w:rsidR="00015D02" w:rsidRPr="006F6354" w:rsidRDefault="00015D02" w:rsidP="001A0CFE">
            <w:pPr>
              <w:spacing w:before="120" w:after="120"/>
              <w:rPr>
                <w:rFonts w:ascii="Tahoma" w:hAnsi="Tahoma" w:cs="Tahoma"/>
                <w:sz w:val="18"/>
                <w:szCs w:val="18"/>
              </w:rPr>
            </w:pPr>
            <w:r w:rsidRPr="006F6354">
              <w:rPr>
                <w:rFonts w:ascii="Tahoma" w:hAnsi="Tahoma" w:cs="Tahoma"/>
                <w:sz w:val="18"/>
                <w:szCs w:val="18"/>
              </w:rPr>
              <w:t>Darker brown/darker skin type and may include Asian, Middle Eastern, Indian, Hispanic and non-Caucasian Mediterranean</w:t>
            </w:r>
          </w:p>
        </w:tc>
        <w:tc>
          <w:tcPr>
            <w:tcW w:w="3870" w:type="dxa"/>
            <w:vAlign w:val="center"/>
          </w:tcPr>
          <w:p w14:paraId="4944CC62" w14:textId="77777777" w:rsidR="00015D02" w:rsidRPr="006F6354" w:rsidRDefault="00015D02" w:rsidP="001A0CFE">
            <w:pPr>
              <w:spacing w:before="120" w:after="120"/>
              <w:rPr>
                <w:rFonts w:ascii="Tahoma" w:hAnsi="Tahoma" w:cs="Tahoma"/>
                <w:sz w:val="18"/>
                <w:szCs w:val="18"/>
              </w:rPr>
            </w:pPr>
            <w:r w:rsidRPr="006F6354">
              <w:rPr>
                <w:rFonts w:ascii="Tahoma" w:hAnsi="Tahoma" w:cs="Tahoma"/>
                <w:sz w:val="18"/>
                <w:szCs w:val="18"/>
              </w:rPr>
              <w:t>Very rarely burns, tans very easily</w:t>
            </w:r>
          </w:p>
        </w:tc>
      </w:tr>
      <w:tr w:rsidR="00015D02" w:rsidRPr="006F6354" w14:paraId="1FD941A2" w14:textId="77777777" w:rsidTr="001A0CFE">
        <w:tc>
          <w:tcPr>
            <w:tcW w:w="1350" w:type="dxa"/>
            <w:vAlign w:val="center"/>
          </w:tcPr>
          <w:p w14:paraId="1305CFD8" w14:textId="77777777" w:rsidR="00015D02" w:rsidRPr="006F6354" w:rsidRDefault="00015D02" w:rsidP="001A0CFE">
            <w:pPr>
              <w:spacing w:before="120" w:after="120"/>
              <w:jc w:val="center"/>
              <w:rPr>
                <w:rFonts w:ascii="Tahoma" w:hAnsi="Tahoma" w:cs="Tahoma"/>
                <w:sz w:val="18"/>
                <w:szCs w:val="18"/>
              </w:rPr>
            </w:pPr>
            <w:r w:rsidRPr="006F6354">
              <w:rPr>
                <w:rFonts w:ascii="Tahoma" w:hAnsi="Tahoma" w:cs="Tahoma"/>
                <w:sz w:val="18"/>
                <w:szCs w:val="18"/>
              </w:rPr>
              <w:t>VI</w:t>
            </w:r>
          </w:p>
        </w:tc>
        <w:tc>
          <w:tcPr>
            <w:tcW w:w="5310" w:type="dxa"/>
            <w:vAlign w:val="center"/>
          </w:tcPr>
          <w:p w14:paraId="61033EF3" w14:textId="77777777" w:rsidR="00015D02" w:rsidRPr="006F6354" w:rsidRDefault="00015D02" w:rsidP="001A0CFE">
            <w:pPr>
              <w:spacing w:before="120" w:after="120"/>
              <w:rPr>
                <w:rFonts w:ascii="Tahoma" w:hAnsi="Tahoma" w:cs="Tahoma"/>
                <w:sz w:val="18"/>
                <w:szCs w:val="18"/>
              </w:rPr>
            </w:pPr>
            <w:r w:rsidRPr="006F6354">
              <w:rPr>
                <w:rFonts w:ascii="Tahoma" w:hAnsi="Tahoma" w:cs="Tahoma"/>
                <w:sz w:val="18"/>
                <w:szCs w:val="18"/>
              </w:rPr>
              <w:t xml:space="preserve">Darkest brown or black (non-Caucasian) </w:t>
            </w:r>
          </w:p>
        </w:tc>
        <w:tc>
          <w:tcPr>
            <w:tcW w:w="3870" w:type="dxa"/>
            <w:vAlign w:val="center"/>
          </w:tcPr>
          <w:p w14:paraId="5492D3EE" w14:textId="77777777" w:rsidR="00015D02" w:rsidRPr="006F6354" w:rsidRDefault="00015D02" w:rsidP="001A0CFE">
            <w:pPr>
              <w:spacing w:before="120" w:after="120"/>
              <w:rPr>
                <w:rFonts w:ascii="Tahoma" w:hAnsi="Tahoma" w:cs="Tahoma"/>
                <w:sz w:val="18"/>
                <w:szCs w:val="18"/>
              </w:rPr>
            </w:pPr>
            <w:r w:rsidRPr="006F6354">
              <w:rPr>
                <w:rFonts w:ascii="Tahoma" w:hAnsi="Tahoma" w:cs="Tahoma"/>
                <w:sz w:val="18"/>
                <w:szCs w:val="18"/>
              </w:rPr>
              <w:t>Never burns, tans very easily</w:t>
            </w:r>
          </w:p>
        </w:tc>
      </w:tr>
    </w:tbl>
    <w:p w14:paraId="6CB7941A" w14:textId="77777777" w:rsidR="00015D02" w:rsidRPr="006F6354" w:rsidRDefault="00015D02" w:rsidP="00015D02">
      <w:pPr>
        <w:pStyle w:val="ListNumber"/>
        <w:numPr>
          <w:ilvl w:val="0"/>
          <w:numId w:val="0"/>
        </w:numPr>
        <w:spacing w:before="120" w:after="120" w:line="240" w:lineRule="auto"/>
        <w:rPr>
          <w:rFonts w:ascii="Tahoma" w:hAnsi="Tahoma" w:cs="Tahoma"/>
        </w:rPr>
      </w:pPr>
    </w:p>
    <w:p w14:paraId="59B9A8BF"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128" w:name="_Toc499733655"/>
      <w:bookmarkStart w:id="129" w:name="_Toc499622741"/>
      <w:bookmarkStart w:id="130" w:name="_Toc517801208"/>
      <w:r w:rsidRPr="006F6354">
        <w:rPr>
          <w:rFonts w:ascii="Tahoma" w:hAnsi="Tahoma" w:cs="Tahoma"/>
          <w:b w:val="0"/>
          <w:bCs w:val="0"/>
          <w:i/>
          <w:iCs/>
          <w:sz w:val="24"/>
          <w:szCs w:val="24"/>
        </w:rPr>
        <w:lastRenderedPageBreak/>
        <w:t xml:space="preserve">Settings </w:t>
      </w:r>
      <w:r>
        <w:rPr>
          <w:rFonts w:ascii="Tahoma" w:hAnsi="Tahoma" w:cs="Tahoma"/>
          <w:b w:val="0"/>
          <w:bCs w:val="0"/>
          <w:i/>
          <w:iCs/>
          <w:sz w:val="24"/>
          <w:szCs w:val="24"/>
        </w:rPr>
        <w:t>and adjustment of</w:t>
      </w:r>
      <w:r w:rsidRPr="006F6354">
        <w:rPr>
          <w:rFonts w:ascii="Tahoma" w:hAnsi="Tahoma" w:cs="Tahoma"/>
          <w:b w:val="0"/>
          <w:bCs w:val="0"/>
          <w:i/>
          <w:iCs/>
          <w:sz w:val="24"/>
          <w:szCs w:val="24"/>
        </w:rPr>
        <w:t xml:space="preserve"> IPL parameters</w:t>
      </w:r>
      <w:bookmarkEnd w:id="128"/>
      <w:bookmarkEnd w:id="129"/>
      <w:bookmarkEnd w:id="130"/>
    </w:p>
    <w:p w14:paraId="428B989B" w14:textId="77777777" w:rsidR="00015D02" w:rsidRDefault="00015D02" w:rsidP="00015D02">
      <w:pPr>
        <w:pStyle w:val="ListParagraph"/>
        <w:spacing w:before="120" w:after="120" w:line="240" w:lineRule="auto"/>
        <w:ind w:left="360"/>
        <w:rPr>
          <w:rFonts w:ascii="Tahoma" w:hAnsi="Tahoma" w:cs="Tahoma"/>
        </w:rPr>
      </w:pPr>
      <w:r w:rsidRPr="00B17331">
        <w:rPr>
          <w:rFonts w:ascii="Tahoma" w:hAnsi="Tahoma" w:cs="Tahoma"/>
        </w:rPr>
        <w:t>IPL parameters include fluence (range: 10-32 J/cm</w:t>
      </w:r>
      <w:r w:rsidRPr="00B17331">
        <w:rPr>
          <w:rFonts w:ascii="Tahoma" w:hAnsi="Tahoma" w:cs="Tahoma"/>
          <w:vertAlign w:val="superscript"/>
        </w:rPr>
        <w:t>2</w:t>
      </w:r>
      <w:r w:rsidRPr="00B17331">
        <w:rPr>
          <w:rFonts w:ascii="Tahoma" w:hAnsi="Tahoma" w:cs="Tahoma"/>
        </w:rPr>
        <w:t xml:space="preserve">), number of sub-pulses (1-3), pulse duration (range: </w:t>
      </w:r>
      <w:r>
        <w:rPr>
          <w:rFonts w:ascii="Tahoma" w:hAnsi="Tahoma" w:cs="Tahoma" w:hint="cs"/>
          <w:rtl/>
        </w:rPr>
        <w:t>3</w:t>
      </w:r>
      <w:r w:rsidRPr="00B17331">
        <w:rPr>
          <w:rFonts w:ascii="Tahoma" w:hAnsi="Tahoma" w:cs="Tahoma"/>
        </w:rPr>
        <w:t>-20 msec), delay or intra-pulse duration (range: 5-150 msec), and a chiller option for cooling the lightguide tip. Note that for a single pulse, the minimal pulse duration is 4 msec, but for a double or triple pulse, the minimal sub-pulse duration is 3 msec. Settings can be viewed and modified on a touch-screen monitor (</w:t>
      </w:r>
      <w:r w:rsidRPr="009123EE">
        <w:rPr>
          <w:rFonts w:ascii="Tahoma" w:hAnsi="Tahoma" w:cs="Tahoma"/>
          <w:color w:val="0070C0"/>
          <w:u w:val="single"/>
        </w:rPr>
        <w:fldChar w:fldCharType="begin"/>
      </w:r>
      <w:r w:rsidRPr="009123EE">
        <w:rPr>
          <w:rFonts w:ascii="Tahoma" w:hAnsi="Tahoma" w:cs="Tahoma"/>
          <w:color w:val="0070C0"/>
          <w:u w:val="single"/>
        </w:rPr>
        <w:instrText xml:space="preserve"> REF _Ref492830941 \h  \* MERGEFORMAT </w:instrText>
      </w:r>
      <w:r w:rsidRPr="009123EE">
        <w:rPr>
          <w:rFonts w:ascii="Tahoma" w:hAnsi="Tahoma" w:cs="Tahoma"/>
          <w:color w:val="0070C0"/>
          <w:u w:val="single"/>
        </w:rPr>
      </w:r>
      <w:r w:rsidRPr="009123EE">
        <w:rPr>
          <w:rFonts w:ascii="Tahoma" w:hAnsi="Tahoma" w:cs="Tahoma"/>
          <w:color w:val="0070C0"/>
          <w:u w:val="single"/>
        </w:rPr>
        <w:fldChar w:fldCharType="separate"/>
      </w:r>
      <w:r w:rsidRPr="009123EE">
        <w:rPr>
          <w:rFonts w:ascii="Tahoma" w:hAnsi="Tahoma" w:cs="Tahoma"/>
          <w:color w:val="0070C0"/>
          <w:u w:val="single"/>
        </w:rPr>
        <w:t xml:space="preserve">Figure </w:t>
      </w:r>
      <w:r w:rsidRPr="009123EE">
        <w:rPr>
          <w:rFonts w:ascii="Tahoma" w:hAnsi="Tahoma" w:cs="Tahoma"/>
          <w:noProof/>
          <w:color w:val="0070C0"/>
          <w:u w:val="single"/>
        </w:rPr>
        <w:t>3</w:t>
      </w:r>
      <w:r w:rsidRPr="009123EE">
        <w:rPr>
          <w:rFonts w:ascii="Tahoma" w:hAnsi="Tahoma" w:cs="Tahoma"/>
          <w:color w:val="0070C0"/>
          <w:u w:val="single"/>
        </w:rPr>
        <w:fldChar w:fldCharType="end"/>
      </w:r>
      <w:r w:rsidRPr="00B17331">
        <w:rPr>
          <w:rFonts w:ascii="Tahoma" w:hAnsi="Tahoma" w:cs="Tahoma"/>
        </w:rPr>
        <w:t xml:space="preserve">). </w:t>
      </w:r>
    </w:p>
    <w:p w14:paraId="006A3766" w14:textId="77777777" w:rsidR="00015D02" w:rsidRPr="00982997" w:rsidRDefault="00015D02" w:rsidP="00015D02">
      <w:pPr>
        <w:pStyle w:val="ListParagraph"/>
        <w:spacing w:before="120" w:after="120" w:line="240" w:lineRule="auto"/>
        <w:ind w:left="360"/>
        <w:rPr>
          <w:rFonts w:ascii="Tahoma" w:hAnsi="Tahoma" w:cs="Tahoma"/>
        </w:rPr>
      </w:pPr>
    </w:p>
    <w:p w14:paraId="05DBE34E" w14:textId="77777777" w:rsidR="00015D02" w:rsidRDefault="00015D02" w:rsidP="00015D02">
      <w:pPr>
        <w:keepNext/>
      </w:pPr>
      <w:r>
        <w:t xml:space="preserve">     </w:t>
      </w:r>
      <w:r w:rsidRPr="00694C77">
        <w:rPr>
          <w:rFonts w:ascii="Tahoma" w:hAnsi="Tahoma" w:cs="Tahoma"/>
          <w:noProof/>
        </w:rPr>
        <w:drawing>
          <wp:inline distT="0" distB="0" distL="0" distR="0" wp14:anchorId="6606F386" wp14:editId="33B937C5">
            <wp:extent cx="5333683" cy="24669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Figure 3.png"/>
                    <pic:cNvPicPr/>
                  </pic:nvPicPr>
                  <pic:blipFill>
                    <a:blip r:embed="rId13">
                      <a:extLst>
                        <a:ext uri="{28A0092B-C50C-407E-A947-70E740481C1C}">
                          <a14:useLocalDpi xmlns:a14="http://schemas.microsoft.com/office/drawing/2010/main" val="0"/>
                        </a:ext>
                      </a:extLst>
                    </a:blip>
                    <a:stretch>
                      <a:fillRect/>
                    </a:stretch>
                  </pic:blipFill>
                  <pic:spPr>
                    <a:xfrm>
                      <a:off x="0" y="0"/>
                      <a:ext cx="5391223" cy="2493589"/>
                    </a:xfrm>
                    <a:prstGeom prst="rect">
                      <a:avLst/>
                    </a:prstGeom>
                  </pic:spPr>
                </pic:pic>
              </a:graphicData>
            </a:graphic>
          </wp:inline>
        </w:drawing>
      </w:r>
    </w:p>
    <w:p w14:paraId="5FABD0FF" w14:textId="77777777" w:rsidR="00015D02" w:rsidRPr="00982997" w:rsidRDefault="00015D02" w:rsidP="00015D02">
      <w:pPr>
        <w:pStyle w:val="Caption"/>
        <w:spacing w:after="0"/>
        <w:rPr>
          <w:rFonts w:ascii="Tahoma" w:hAnsi="Tahoma" w:cs="Tahoma"/>
          <w:i/>
          <w:iCs/>
        </w:rPr>
      </w:pPr>
      <w:bookmarkStart w:id="131" w:name="_Ref492212919"/>
      <w:r w:rsidRPr="00982997">
        <w:rPr>
          <w:rFonts w:ascii="Tahoma" w:hAnsi="Tahoma" w:cs="Tahoma"/>
          <w:i/>
          <w:iCs/>
        </w:rPr>
        <w:t xml:space="preserve">      </w:t>
      </w:r>
      <w:bookmarkStart w:id="132" w:name="_Ref492830941"/>
      <w:bookmarkStart w:id="133" w:name="_Toc517801347"/>
      <w:r w:rsidRPr="00982997">
        <w:rPr>
          <w:rFonts w:ascii="Tahoma" w:hAnsi="Tahoma" w:cs="Tahoma"/>
        </w:rPr>
        <w:t xml:space="preserve">Figure </w:t>
      </w:r>
      <w:r w:rsidRPr="00982997">
        <w:rPr>
          <w:rFonts w:ascii="Tahoma" w:hAnsi="Tahoma" w:cs="Tahoma"/>
        </w:rPr>
        <w:fldChar w:fldCharType="begin"/>
      </w:r>
      <w:r w:rsidRPr="00982997">
        <w:rPr>
          <w:rFonts w:ascii="Tahoma" w:hAnsi="Tahoma" w:cs="Tahoma"/>
        </w:rPr>
        <w:instrText xml:space="preserve"> SEQ Figure \* ARABIC </w:instrText>
      </w:r>
      <w:r w:rsidRPr="00982997">
        <w:rPr>
          <w:rFonts w:ascii="Tahoma" w:hAnsi="Tahoma" w:cs="Tahoma"/>
        </w:rPr>
        <w:fldChar w:fldCharType="separate"/>
      </w:r>
      <w:r>
        <w:rPr>
          <w:rFonts w:ascii="Tahoma" w:hAnsi="Tahoma" w:cs="Tahoma"/>
          <w:noProof/>
        </w:rPr>
        <w:t>3</w:t>
      </w:r>
      <w:r w:rsidRPr="00982997">
        <w:rPr>
          <w:rFonts w:ascii="Tahoma" w:hAnsi="Tahoma" w:cs="Tahoma"/>
          <w:noProof/>
        </w:rPr>
        <w:fldChar w:fldCharType="end"/>
      </w:r>
      <w:bookmarkEnd w:id="131"/>
      <w:bookmarkEnd w:id="132"/>
      <w:r w:rsidRPr="00982997">
        <w:rPr>
          <w:rFonts w:ascii="Tahoma" w:hAnsi="Tahoma" w:cs="Tahoma"/>
        </w:rPr>
        <w:t xml:space="preserve">. </w:t>
      </w:r>
      <w:r w:rsidRPr="00982997">
        <w:rPr>
          <w:rFonts w:ascii="Tahoma" w:hAnsi="Tahoma" w:cs="Tahoma"/>
          <w:i/>
          <w:iCs/>
        </w:rPr>
        <w:t xml:space="preserve">IPL settings on the </w:t>
      </w:r>
      <w:proofErr w:type="gramStart"/>
      <w:r w:rsidRPr="00982997">
        <w:rPr>
          <w:rFonts w:ascii="Tahoma" w:hAnsi="Tahoma" w:cs="Tahoma"/>
          <w:i/>
          <w:iCs/>
        </w:rPr>
        <w:t>touch-screen</w:t>
      </w:r>
      <w:proofErr w:type="gramEnd"/>
      <w:r w:rsidRPr="00982997">
        <w:rPr>
          <w:rFonts w:ascii="Tahoma" w:hAnsi="Tahoma" w:cs="Tahoma"/>
          <w:i/>
          <w:iCs/>
        </w:rPr>
        <w:t xml:space="preserve"> monitor of the </w:t>
      </w:r>
      <w:proofErr w:type="spellStart"/>
      <w:r w:rsidRPr="00982997">
        <w:rPr>
          <w:rFonts w:ascii="Tahoma" w:hAnsi="Tahoma" w:cs="Tahoma"/>
          <w:i/>
          <w:iCs/>
        </w:rPr>
        <w:t>Lumenis</w:t>
      </w:r>
      <w:proofErr w:type="spellEnd"/>
      <w:r w:rsidRPr="00982997">
        <w:rPr>
          <w:rFonts w:ascii="Tahoma" w:hAnsi="Tahoma" w:cs="Tahoma"/>
          <w:i/>
          <w:iCs/>
        </w:rPr>
        <w:t xml:space="preserve"> M22 system</w:t>
      </w:r>
      <w:bookmarkEnd w:id="133"/>
      <w:r w:rsidRPr="00982997">
        <w:rPr>
          <w:rFonts w:ascii="Tahoma" w:hAnsi="Tahoma" w:cs="Tahoma"/>
          <w:i/>
          <w:iCs/>
        </w:rPr>
        <w:t xml:space="preserve"> </w:t>
      </w:r>
    </w:p>
    <w:p w14:paraId="5D7DABAC" w14:textId="77777777" w:rsidR="00015D02" w:rsidRPr="000F2DD7" w:rsidRDefault="00015D02" w:rsidP="00015D02">
      <w:pPr>
        <w:spacing w:after="0" w:line="240" w:lineRule="auto"/>
        <w:ind w:left="288"/>
        <w:rPr>
          <w:rFonts w:ascii="Tahoma" w:hAnsi="Tahoma" w:cs="Tahoma"/>
          <w:sz w:val="20"/>
          <w:szCs w:val="20"/>
        </w:rPr>
      </w:pPr>
      <w:r w:rsidRPr="000F2DD7">
        <w:rPr>
          <w:rFonts w:ascii="Tahoma" w:hAnsi="Tahoma" w:cs="Tahoma"/>
          <w:sz w:val="20"/>
          <w:szCs w:val="20"/>
        </w:rPr>
        <w:t>Left panel: setting of Pulse characteristics- Number of sub-pulses, durations o</w:t>
      </w:r>
      <w:r>
        <w:rPr>
          <w:rFonts w:ascii="Tahoma" w:hAnsi="Tahoma" w:cs="Tahoma"/>
          <w:sz w:val="20"/>
          <w:szCs w:val="20"/>
        </w:rPr>
        <w:t xml:space="preserve">f sub-pulses and delays between </w:t>
      </w:r>
      <w:r w:rsidRPr="000F2DD7">
        <w:rPr>
          <w:rFonts w:ascii="Tahoma" w:hAnsi="Tahoma" w:cs="Tahoma"/>
          <w:sz w:val="20"/>
          <w:szCs w:val="20"/>
        </w:rPr>
        <w:t>sub-pulses. Right panel: setting of the total fluence. In the example, each sub-pulse exposes the treated area to a third of the total fluence (i.e., 3.33 J/cm</w:t>
      </w:r>
      <w:r w:rsidRPr="000F2DD7">
        <w:rPr>
          <w:rFonts w:ascii="Tahoma" w:hAnsi="Tahoma" w:cs="Tahoma"/>
          <w:sz w:val="20"/>
          <w:szCs w:val="20"/>
          <w:vertAlign w:val="superscript"/>
        </w:rPr>
        <w:t>2</w:t>
      </w:r>
      <w:r w:rsidRPr="000F2DD7">
        <w:rPr>
          <w:rFonts w:ascii="Tahoma" w:hAnsi="Tahoma" w:cs="Tahoma"/>
          <w:sz w:val="20"/>
          <w:szCs w:val="20"/>
        </w:rPr>
        <w:t>).</w:t>
      </w:r>
    </w:p>
    <w:p w14:paraId="392FC8B1" w14:textId="77777777" w:rsidR="00015D02" w:rsidRPr="00B17331" w:rsidRDefault="00015D02" w:rsidP="00015D02">
      <w:pPr>
        <w:pStyle w:val="ListParagraph"/>
        <w:spacing w:before="120" w:after="120" w:line="240" w:lineRule="auto"/>
        <w:ind w:left="360"/>
        <w:rPr>
          <w:rFonts w:ascii="Tahoma" w:hAnsi="Tahoma" w:cs="Tahoma"/>
        </w:rPr>
      </w:pPr>
    </w:p>
    <w:p w14:paraId="7932F4A8" w14:textId="77777777" w:rsidR="00015D02" w:rsidRDefault="00015D02" w:rsidP="00015D02">
      <w:pPr>
        <w:pStyle w:val="ListParagraph"/>
        <w:spacing w:before="120" w:after="120" w:line="240" w:lineRule="auto"/>
        <w:ind w:left="360"/>
        <w:rPr>
          <w:rFonts w:ascii="Tahoma" w:hAnsi="Tahoma" w:cs="Tahoma"/>
        </w:rPr>
      </w:pPr>
      <w:r>
        <w:rPr>
          <w:rFonts w:ascii="Tahoma" w:hAnsi="Tahoma" w:cs="Tahoma"/>
        </w:rPr>
        <w:t xml:space="preserve">Prior </w:t>
      </w:r>
      <w:r w:rsidRPr="00B17331">
        <w:rPr>
          <w:rFonts w:ascii="Tahoma" w:hAnsi="Tahoma" w:cs="Tahoma"/>
        </w:rPr>
        <w:t xml:space="preserve">to the first treatment (Tx1), a test spot must be performed in an inconspicuous area of similar tanning, thickness and consistency as the area to be treated (for example, the lateral side of the malar region, as illustrated in </w:t>
      </w:r>
      <w:r w:rsidRPr="00E102B1">
        <w:rPr>
          <w:rFonts w:ascii="Tahoma" w:hAnsi="Tahoma" w:cs="Tahoma"/>
          <w:color w:val="0070C0"/>
          <w:u w:val="single"/>
        </w:rPr>
        <w:fldChar w:fldCharType="begin"/>
      </w:r>
      <w:r w:rsidRPr="00E102B1">
        <w:rPr>
          <w:rFonts w:ascii="Tahoma" w:hAnsi="Tahoma" w:cs="Tahoma"/>
          <w:color w:val="0070C0"/>
          <w:u w:val="single"/>
        </w:rPr>
        <w:instrText xml:space="preserve"> REF _Ref492313024 \h </w:instrText>
      </w:r>
      <w:r>
        <w:rPr>
          <w:rFonts w:ascii="Tahoma" w:hAnsi="Tahoma" w:cs="Tahoma"/>
          <w:color w:val="0070C0"/>
          <w:u w:val="single"/>
        </w:rPr>
        <w:instrText xml:space="preserve"> \* MERGEFORMAT </w:instrText>
      </w:r>
      <w:r w:rsidRPr="00E102B1">
        <w:rPr>
          <w:rFonts w:ascii="Tahoma" w:hAnsi="Tahoma" w:cs="Tahoma"/>
          <w:color w:val="0070C0"/>
          <w:u w:val="single"/>
        </w:rPr>
      </w:r>
      <w:r w:rsidRPr="00E102B1">
        <w:rPr>
          <w:rFonts w:ascii="Tahoma" w:hAnsi="Tahoma" w:cs="Tahoma"/>
          <w:color w:val="0070C0"/>
          <w:u w:val="single"/>
        </w:rPr>
        <w:fldChar w:fldCharType="separate"/>
      </w:r>
      <w:r w:rsidRPr="009123EE">
        <w:rPr>
          <w:color w:val="0070C0"/>
          <w:u w:val="single"/>
        </w:rPr>
        <w:t xml:space="preserve">Figure </w:t>
      </w:r>
      <w:r w:rsidRPr="009123EE">
        <w:rPr>
          <w:noProof/>
          <w:color w:val="0070C0"/>
          <w:u w:val="single"/>
        </w:rPr>
        <w:t>4</w:t>
      </w:r>
      <w:r w:rsidRPr="00E102B1">
        <w:rPr>
          <w:rFonts w:ascii="Tahoma" w:hAnsi="Tahoma" w:cs="Tahoma"/>
          <w:color w:val="0070C0"/>
          <w:u w:val="single"/>
        </w:rPr>
        <w:fldChar w:fldCharType="end"/>
      </w:r>
      <w:r w:rsidRPr="00B17331">
        <w:rPr>
          <w:rFonts w:ascii="Tahoma" w:hAnsi="Tahoma" w:cs="Tahoma"/>
        </w:rPr>
        <w:t xml:space="preserve">. For the first test spot of a subject, it is recommended to use the pre-defined IPL settings for the “Skin Treatments” (ST) application, with the </w:t>
      </w:r>
      <w:r w:rsidRPr="00B17331">
        <w:rPr>
          <w:rFonts w:ascii="Tahoma" w:hAnsi="Tahoma" w:cs="Tahoma"/>
          <w:i/>
          <w:iCs/>
        </w:rPr>
        <w:t>Primary Condition</w:t>
      </w:r>
      <w:r w:rsidRPr="00B17331">
        <w:rPr>
          <w:rFonts w:ascii="Tahoma" w:hAnsi="Tahoma" w:cs="Tahoma"/>
        </w:rPr>
        <w:t xml:space="preserve"> set to “Rosacea/Telangiectasia”, the </w:t>
      </w:r>
      <w:r w:rsidRPr="00B17331">
        <w:rPr>
          <w:rFonts w:ascii="Tahoma" w:hAnsi="Tahoma" w:cs="Tahoma"/>
          <w:i/>
          <w:iCs/>
        </w:rPr>
        <w:t>Lesion Depth</w:t>
      </w:r>
      <w:r w:rsidRPr="00B17331">
        <w:rPr>
          <w:rFonts w:ascii="Tahoma" w:hAnsi="Tahoma" w:cs="Tahoma"/>
        </w:rPr>
        <w:t xml:space="preserve"> set to “Shallow</w:t>
      </w:r>
      <w:proofErr w:type="gramStart"/>
      <w:r w:rsidRPr="00B17331">
        <w:rPr>
          <w:rFonts w:ascii="Tahoma" w:hAnsi="Tahoma" w:cs="Tahoma"/>
        </w:rPr>
        <w:t>”</w:t>
      </w:r>
      <w:proofErr w:type="gramEnd"/>
      <w:r w:rsidRPr="00B17331">
        <w:rPr>
          <w:rFonts w:ascii="Tahoma" w:hAnsi="Tahoma" w:cs="Tahoma"/>
        </w:rPr>
        <w:t xml:space="preserve"> and the </w:t>
      </w:r>
      <w:r w:rsidRPr="00B17331">
        <w:rPr>
          <w:rFonts w:ascii="Tahoma" w:hAnsi="Tahoma" w:cs="Tahoma"/>
          <w:i/>
          <w:iCs/>
        </w:rPr>
        <w:t>Skin Type</w:t>
      </w:r>
      <w:r w:rsidRPr="00B17331">
        <w:rPr>
          <w:rFonts w:ascii="Tahoma" w:hAnsi="Tahoma" w:cs="Tahoma"/>
        </w:rPr>
        <w:t xml:space="preserve"> set to the Fitzpatrick skin type. This action will select a set of pre-defined IPL settings (Fluence, pulse duration, pulse delay and filter) adequate for a subject with that skin type. </w:t>
      </w:r>
    </w:p>
    <w:p w14:paraId="32E0C060" w14:textId="77777777" w:rsidR="00015D02" w:rsidRDefault="00015D02" w:rsidP="00015D02">
      <w:pPr>
        <w:pStyle w:val="ListParagraph"/>
        <w:spacing w:before="120" w:after="120" w:line="240" w:lineRule="auto"/>
        <w:ind w:left="360"/>
        <w:rPr>
          <w:rFonts w:ascii="Tahoma" w:hAnsi="Tahoma" w:cs="Tahoma"/>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015D02" w14:paraId="32F68815" w14:textId="77777777" w:rsidTr="001A0CFE">
        <w:tc>
          <w:tcPr>
            <w:tcW w:w="10070" w:type="dxa"/>
          </w:tcPr>
          <w:p w14:paraId="7340F9B7" w14:textId="77777777" w:rsidR="00015D02" w:rsidRPr="00982997" w:rsidRDefault="00015D02" w:rsidP="001A0CFE">
            <w:pPr>
              <w:pStyle w:val="ListParagraph"/>
              <w:keepNext/>
              <w:spacing w:before="120" w:after="120"/>
              <w:ind w:left="0"/>
              <w:rPr>
                <w:rFonts w:ascii="Tahoma" w:hAnsi="Tahoma" w:cs="Tahoma"/>
              </w:rPr>
            </w:pPr>
            <w:r w:rsidRPr="00982997">
              <w:rPr>
                <w:rFonts w:ascii="Tahoma" w:hAnsi="Tahoma" w:cs="Tahoma"/>
                <w:noProof/>
              </w:rPr>
              <w:lastRenderedPageBreak/>
              <w:drawing>
                <wp:inline distT="0" distB="0" distL="0" distR="0" wp14:anchorId="639D3D1B" wp14:editId="223E2C06">
                  <wp:extent cx="5086350" cy="18917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5635" cy="1895191"/>
                          </a:xfrm>
                          <a:prstGeom prst="rect">
                            <a:avLst/>
                          </a:prstGeom>
                        </pic:spPr>
                      </pic:pic>
                    </a:graphicData>
                  </a:graphic>
                </wp:inline>
              </w:drawing>
            </w:r>
          </w:p>
          <w:p w14:paraId="1EB8CF54" w14:textId="77777777" w:rsidR="00015D02" w:rsidRPr="00982997" w:rsidRDefault="00015D02" w:rsidP="001A0CFE">
            <w:pPr>
              <w:pStyle w:val="Caption"/>
              <w:rPr>
                <w:rFonts w:ascii="Tahoma" w:hAnsi="Tahoma" w:cs="Tahoma"/>
              </w:rPr>
            </w:pPr>
            <w:bookmarkStart w:id="134" w:name="_Ref492313024"/>
            <w:bookmarkStart w:id="135" w:name="_Toc517801348"/>
            <w:r w:rsidRPr="00982997">
              <w:rPr>
                <w:rFonts w:ascii="Tahoma" w:hAnsi="Tahoma" w:cs="Tahoma"/>
              </w:rPr>
              <w:t xml:space="preserve">Figure </w:t>
            </w:r>
            <w:r w:rsidRPr="00982997">
              <w:rPr>
                <w:rFonts w:ascii="Tahoma" w:hAnsi="Tahoma" w:cs="Tahoma"/>
              </w:rPr>
              <w:fldChar w:fldCharType="begin"/>
            </w:r>
            <w:r w:rsidRPr="00982997">
              <w:rPr>
                <w:rFonts w:ascii="Tahoma" w:hAnsi="Tahoma" w:cs="Tahoma"/>
              </w:rPr>
              <w:instrText xml:space="preserve"> SEQ Figure \* ARABIC </w:instrText>
            </w:r>
            <w:r w:rsidRPr="00982997">
              <w:rPr>
                <w:rFonts w:ascii="Tahoma" w:hAnsi="Tahoma" w:cs="Tahoma"/>
              </w:rPr>
              <w:fldChar w:fldCharType="separate"/>
            </w:r>
            <w:r>
              <w:rPr>
                <w:rFonts w:ascii="Tahoma" w:hAnsi="Tahoma" w:cs="Tahoma"/>
                <w:noProof/>
              </w:rPr>
              <w:t>4</w:t>
            </w:r>
            <w:r w:rsidRPr="00982997">
              <w:rPr>
                <w:rFonts w:ascii="Tahoma" w:hAnsi="Tahoma" w:cs="Tahoma"/>
                <w:noProof/>
              </w:rPr>
              <w:fldChar w:fldCharType="end"/>
            </w:r>
            <w:bookmarkEnd w:id="134"/>
            <w:r w:rsidRPr="00982997">
              <w:rPr>
                <w:rFonts w:ascii="Tahoma" w:hAnsi="Tahoma" w:cs="Tahoma"/>
              </w:rPr>
              <w:t xml:space="preserve">. </w:t>
            </w:r>
            <w:r w:rsidRPr="00982997">
              <w:rPr>
                <w:rFonts w:ascii="Tahoma" w:hAnsi="Tahoma" w:cs="Tahoma"/>
                <w:i/>
                <w:iCs/>
              </w:rPr>
              <w:t>Recommended area of test spots</w:t>
            </w:r>
            <w:bookmarkEnd w:id="135"/>
          </w:p>
        </w:tc>
      </w:tr>
    </w:tbl>
    <w:p w14:paraId="36CF5ACE" w14:textId="77777777" w:rsidR="00015D02" w:rsidRDefault="00015D02" w:rsidP="00015D02">
      <w:pPr>
        <w:pStyle w:val="ListParagraph"/>
        <w:spacing w:before="120" w:line="240" w:lineRule="auto"/>
        <w:ind w:left="360"/>
        <w:rPr>
          <w:rFonts w:ascii="Tahoma" w:hAnsi="Tahoma" w:cs="Tahoma"/>
        </w:rPr>
      </w:pPr>
    </w:p>
    <w:p w14:paraId="4BDB6E1F" w14:textId="77777777" w:rsidR="00015D02" w:rsidRDefault="00015D02" w:rsidP="00015D02">
      <w:pPr>
        <w:pStyle w:val="ListParagraph"/>
        <w:spacing w:before="120" w:line="240" w:lineRule="auto"/>
        <w:ind w:left="360"/>
        <w:rPr>
          <w:rFonts w:ascii="Tahoma" w:hAnsi="Tahoma" w:cs="Tahoma"/>
        </w:rPr>
      </w:pPr>
      <w:r w:rsidRPr="000F2DD7">
        <w:rPr>
          <w:rFonts w:ascii="Tahoma" w:hAnsi="Tahoma" w:cs="Tahoma"/>
          <w:color w:val="0070C0"/>
          <w:u w:val="single"/>
        </w:rPr>
        <w:fldChar w:fldCharType="begin"/>
      </w:r>
      <w:r w:rsidRPr="000F2DD7">
        <w:rPr>
          <w:rFonts w:ascii="Tahoma" w:hAnsi="Tahoma" w:cs="Tahoma"/>
          <w:color w:val="0070C0"/>
          <w:u w:val="single"/>
        </w:rPr>
        <w:instrText xml:space="preserve"> REF _Ref491708832 \h </w:instrText>
      </w:r>
      <w:r>
        <w:rPr>
          <w:rFonts w:ascii="Tahoma" w:hAnsi="Tahoma" w:cs="Tahoma"/>
          <w:color w:val="0070C0"/>
          <w:u w:val="single"/>
        </w:rPr>
        <w:instrText xml:space="preserve"> \* MERGEFORMAT </w:instrText>
      </w:r>
      <w:r w:rsidRPr="000F2DD7">
        <w:rPr>
          <w:rFonts w:ascii="Tahoma" w:hAnsi="Tahoma" w:cs="Tahoma"/>
          <w:color w:val="0070C0"/>
          <w:u w:val="single"/>
        </w:rPr>
      </w:r>
      <w:r w:rsidRPr="000F2DD7">
        <w:rPr>
          <w:rFonts w:ascii="Tahoma" w:hAnsi="Tahoma" w:cs="Tahoma"/>
          <w:color w:val="0070C0"/>
          <w:u w:val="single"/>
        </w:rPr>
        <w:fldChar w:fldCharType="separate"/>
      </w:r>
      <w:r w:rsidRPr="00494031">
        <w:rPr>
          <w:rFonts w:ascii="Tahoma" w:hAnsi="Tahoma" w:cs="Tahoma"/>
          <w:color w:val="0070C0"/>
          <w:u w:val="single"/>
        </w:rPr>
        <w:t xml:space="preserve">Table </w:t>
      </w:r>
      <w:r w:rsidRPr="00494031">
        <w:rPr>
          <w:rFonts w:ascii="Tahoma" w:hAnsi="Tahoma" w:cs="Tahoma"/>
          <w:noProof/>
          <w:color w:val="0070C0"/>
          <w:u w:val="single"/>
        </w:rPr>
        <w:t>2</w:t>
      </w:r>
      <w:r w:rsidRPr="000F2DD7">
        <w:rPr>
          <w:rFonts w:ascii="Tahoma" w:hAnsi="Tahoma" w:cs="Tahoma"/>
          <w:color w:val="0070C0"/>
          <w:u w:val="single"/>
        </w:rPr>
        <w:fldChar w:fldCharType="end"/>
      </w:r>
      <w:r>
        <w:rPr>
          <w:rFonts w:ascii="Tahoma" w:hAnsi="Tahoma" w:cs="Tahoma"/>
        </w:rPr>
        <w:t xml:space="preserve"> shows the recommended IPL settings depending on the Fitzpatrick skin types.</w:t>
      </w:r>
      <w:r w:rsidRPr="00B17331">
        <w:rPr>
          <w:rFonts w:ascii="Tahoma" w:hAnsi="Tahoma" w:cs="Tahoma"/>
        </w:rPr>
        <w:t xml:space="preserve"> </w:t>
      </w:r>
      <w:r>
        <w:rPr>
          <w:rFonts w:ascii="Tahoma" w:hAnsi="Tahoma" w:cs="Tahoma"/>
        </w:rPr>
        <w:t>In this study, only skin types I to IV are eligible to participate.</w:t>
      </w:r>
    </w:p>
    <w:p w14:paraId="3C1C7A92" w14:textId="77777777" w:rsidR="00015D02" w:rsidRDefault="00015D02" w:rsidP="00015D02">
      <w:pPr>
        <w:pStyle w:val="ListParagraph"/>
        <w:spacing w:before="120" w:line="240" w:lineRule="auto"/>
        <w:ind w:left="360"/>
        <w:rPr>
          <w:rFonts w:ascii="Tahoma" w:hAnsi="Tahoma" w:cs="Tahoma"/>
        </w:rPr>
      </w:pPr>
    </w:p>
    <w:p w14:paraId="2B970EAE" w14:textId="77777777" w:rsidR="00015D02" w:rsidRDefault="00015D02" w:rsidP="00015D02">
      <w:pPr>
        <w:pStyle w:val="ListParagraph"/>
        <w:spacing w:before="120" w:line="240" w:lineRule="auto"/>
        <w:ind w:left="360"/>
        <w:rPr>
          <w:rFonts w:ascii="Tahoma" w:hAnsi="Tahoma" w:cs="Tahoma"/>
        </w:rPr>
      </w:pPr>
      <w:r w:rsidRPr="00B17331">
        <w:rPr>
          <w:rFonts w:ascii="Tahoma" w:hAnsi="Tahoma" w:cs="Tahoma"/>
        </w:rPr>
        <w:t>T</w:t>
      </w:r>
      <w:r>
        <w:rPr>
          <w:rFonts w:ascii="Tahoma" w:hAnsi="Tahoma" w:cs="Tahoma"/>
        </w:rPr>
        <w:t xml:space="preserve">o optimize treatment, the </w:t>
      </w:r>
      <w:r w:rsidRPr="00B17331">
        <w:rPr>
          <w:rFonts w:ascii="Tahoma" w:hAnsi="Tahoma" w:cs="Tahoma"/>
        </w:rPr>
        <w:t>study investigator may adjust these</w:t>
      </w:r>
      <w:r>
        <w:rPr>
          <w:rFonts w:ascii="Tahoma" w:hAnsi="Tahoma" w:cs="Tahoma"/>
        </w:rPr>
        <w:t xml:space="preserve"> pre-defined IPL settings</w:t>
      </w:r>
      <w:r w:rsidRPr="00B17331">
        <w:rPr>
          <w:rFonts w:ascii="Tahoma" w:hAnsi="Tahoma" w:cs="Tahoma"/>
        </w:rPr>
        <w:t xml:space="preserve">, </w:t>
      </w:r>
      <w:r>
        <w:rPr>
          <w:rFonts w:ascii="Tahoma" w:hAnsi="Tahoma" w:cs="Tahoma"/>
        </w:rPr>
        <w:t>depending on</w:t>
      </w:r>
      <w:r w:rsidRPr="00B17331">
        <w:rPr>
          <w:rFonts w:ascii="Tahoma" w:hAnsi="Tahoma" w:cs="Tahoma"/>
        </w:rPr>
        <w:t xml:space="preserve"> </w:t>
      </w:r>
      <w:r>
        <w:rPr>
          <w:rFonts w:ascii="Tahoma" w:hAnsi="Tahoma" w:cs="Tahoma"/>
        </w:rPr>
        <w:t>the</w:t>
      </w:r>
      <w:r w:rsidRPr="00B17331">
        <w:rPr>
          <w:rFonts w:ascii="Tahoma" w:hAnsi="Tahoma" w:cs="Tahoma"/>
        </w:rPr>
        <w:t xml:space="preserve"> </w:t>
      </w:r>
      <w:r>
        <w:rPr>
          <w:rFonts w:ascii="Tahoma" w:hAnsi="Tahoma" w:cs="Tahoma"/>
        </w:rPr>
        <w:t xml:space="preserve">sensation of pain/discomfort, the immediate </w:t>
      </w:r>
      <w:r w:rsidRPr="00B17331">
        <w:rPr>
          <w:rFonts w:ascii="Tahoma" w:hAnsi="Tahoma" w:cs="Tahoma"/>
        </w:rPr>
        <w:t xml:space="preserve">skin </w:t>
      </w:r>
      <w:r>
        <w:rPr>
          <w:rFonts w:ascii="Tahoma" w:hAnsi="Tahoma" w:cs="Tahoma"/>
        </w:rPr>
        <w:t>reaction, the long-term skin reaction, and the efficiency of treatment</w:t>
      </w:r>
      <w:r w:rsidRPr="00B17331">
        <w:rPr>
          <w:rFonts w:ascii="Tahoma" w:hAnsi="Tahoma" w:cs="Tahoma"/>
        </w:rPr>
        <w:t xml:space="preserve">. </w:t>
      </w:r>
    </w:p>
    <w:p w14:paraId="5D1AE24E" w14:textId="77777777" w:rsidR="00015D02" w:rsidRDefault="00015D02" w:rsidP="00015D02">
      <w:pPr>
        <w:pStyle w:val="ListParagraph"/>
        <w:spacing w:before="120" w:line="240" w:lineRule="auto"/>
        <w:ind w:left="360"/>
        <w:rPr>
          <w:rFonts w:ascii="Tahoma" w:hAnsi="Tahoma" w:cs="Tahoma"/>
        </w:rPr>
      </w:pPr>
    </w:p>
    <w:p w14:paraId="6B68B3E8" w14:textId="77777777" w:rsidR="00015D02" w:rsidRPr="00D7249F" w:rsidRDefault="00015D02" w:rsidP="00015D02">
      <w:pPr>
        <w:pStyle w:val="ListParagraph"/>
        <w:spacing w:before="120" w:line="240" w:lineRule="auto"/>
        <w:ind w:left="360"/>
        <w:rPr>
          <w:rFonts w:ascii="Tahoma" w:hAnsi="Tahoma" w:cs="Tahoma"/>
          <w:color w:val="0070C0"/>
          <w:u w:val="single"/>
        </w:rPr>
      </w:pPr>
      <w:r w:rsidRPr="00D7249F">
        <w:rPr>
          <w:rFonts w:ascii="Tahoma" w:hAnsi="Tahoma" w:cs="Tahoma"/>
        </w:rPr>
        <w:t>For the first IPL treatment, the IPL settings are based on the results of the test spots. For the 1</w:t>
      </w:r>
      <w:r w:rsidRPr="00D7249F">
        <w:rPr>
          <w:rFonts w:ascii="Tahoma" w:hAnsi="Tahoma" w:cs="Tahoma"/>
          <w:vertAlign w:val="superscript"/>
        </w:rPr>
        <w:t>st</w:t>
      </w:r>
      <w:r w:rsidRPr="00D7249F">
        <w:rPr>
          <w:rFonts w:ascii="Tahoma" w:hAnsi="Tahoma" w:cs="Tahoma"/>
        </w:rPr>
        <w:t xml:space="preserve"> test spot, it is advised to use the IPL settings recommended for treatment of shallow Rosacea/Telangiectasia (numbers in </w:t>
      </w:r>
      <w:r w:rsidRPr="00D7249F">
        <w:rPr>
          <w:rFonts w:ascii="Tahoma" w:hAnsi="Tahoma" w:cs="Tahoma"/>
          <w:color w:val="0070C0"/>
          <w:u w:val="single"/>
        </w:rPr>
        <w:fldChar w:fldCharType="begin"/>
      </w:r>
      <w:r w:rsidRPr="00D7249F">
        <w:rPr>
          <w:rFonts w:ascii="Tahoma" w:hAnsi="Tahoma" w:cs="Tahoma"/>
          <w:color w:val="0070C0"/>
          <w:u w:val="single"/>
        </w:rPr>
        <w:instrText xml:space="preserve"> REF _Ref491708832 \h  \* MERGEFORMAT </w:instrText>
      </w:r>
      <w:r w:rsidRPr="00D7249F">
        <w:rPr>
          <w:rFonts w:ascii="Tahoma" w:hAnsi="Tahoma" w:cs="Tahoma"/>
          <w:color w:val="0070C0"/>
          <w:u w:val="single"/>
        </w:rPr>
      </w:r>
      <w:r w:rsidRPr="00D7249F">
        <w:rPr>
          <w:rFonts w:ascii="Tahoma" w:hAnsi="Tahoma" w:cs="Tahoma"/>
          <w:color w:val="0070C0"/>
          <w:u w:val="single"/>
        </w:rPr>
        <w:fldChar w:fldCharType="separate"/>
      </w:r>
      <w:r w:rsidRPr="009123EE">
        <w:rPr>
          <w:rFonts w:ascii="Tahoma" w:hAnsi="Tahoma" w:cs="Tahoma"/>
          <w:color w:val="0070C0"/>
          <w:u w:val="single"/>
        </w:rPr>
        <w:t xml:space="preserve">Table </w:t>
      </w:r>
      <w:r w:rsidRPr="009123EE">
        <w:rPr>
          <w:rFonts w:ascii="Tahoma" w:hAnsi="Tahoma" w:cs="Tahoma"/>
          <w:noProof/>
          <w:color w:val="0070C0"/>
          <w:u w:val="single"/>
        </w:rPr>
        <w:t>2</w:t>
      </w:r>
      <w:r w:rsidRPr="00D7249F">
        <w:rPr>
          <w:rFonts w:ascii="Tahoma" w:hAnsi="Tahoma" w:cs="Tahoma"/>
          <w:color w:val="0070C0"/>
          <w:u w:val="single"/>
        </w:rPr>
        <w:fldChar w:fldCharType="end"/>
      </w:r>
      <w:r w:rsidRPr="00D7249F">
        <w:rPr>
          <w:rFonts w:ascii="Tahoma" w:hAnsi="Tahoma" w:cs="Tahoma"/>
        </w:rPr>
        <w:t>) and to examine the skin reaction after a few minutes. Upon decision of the study investigator, the IPL settings may be modified according to the ranges specified in</w:t>
      </w:r>
      <w:r w:rsidRPr="00D7249F">
        <w:rPr>
          <w:rFonts w:ascii="Tahoma" w:hAnsi="Tahoma" w:cs="Tahoma"/>
          <w:color w:val="0070C0"/>
        </w:rPr>
        <w:t xml:space="preserve"> </w:t>
      </w:r>
      <w:r w:rsidRPr="00D7249F">
        <w:rPr>
          <w:rFonts w:ascii="Tahoma" w:hAnsi="Tahoma" w:cs="Tahoma"/>
          <w:color w:val="0070C0"/>
          <w:u w:val="single"/>
        </w:rPr>
        <w:fldChar w:fldCharType="begin"/>
      </w:r>
      <w:r w:rsidRPr="00D7249F">
        <w:rPr>
          <w:rFonts w:ascii="Tahoma" w:hAnsi="Tahoma" w:cs="Tahoma"/>
          <w:color w:val="0070C0"/>
          <w:u w:val="single"/>
        </w:rPr>
        <w:instrText xml:space="preserve"> REF _Ref491708832 \h  \* MERGEFORMAT </w:instrText>
      </w:r>
      <w:r w:rsidRPr="00D7249F">
        <w:rPr>
          <w:rFonts w:ascii="Tahoma" w:hAnsi="Tahoma" w:cs="Tahoma"/>
          <w:color w:val="0070C0"/>
          <w:u w:val="single"/>
        </w:rPr>
      </w:r>
      <w:r w:rsidRPr="00D7249F">
        <w:rPr>
          <w:rFonts w:ascii="Tahoma" w:hAnsi="Tahoma" w:cs="Tahoma"/>
          <w:color w:val="0070C0"/>
          <w:u w:val="single"/>
        </w:rPr>
        <w:fldChar w:fldCharType="separate"/>
      </w:r>
      <w:r w:rsidRPr="009123EE">
        <w:rPr>
          <w:rFonts w:ascii="Tahoma" w:hAnsi="Tahoma" w:cs="Tahoma"/>
          <w:color w:val="0070C0"/>
          <w:u w:val="single"/>
        </w:rPr>
        <w:t xml:space="preserve">Table </w:t>
      </w:r>
      <w:r w:rsidRPr="009123EE">
        <w:rPr>
          <w:rFonts w:ascii="Tahoma" w:hAnsi="Tahoma" w:cs="Tahoma"/>
          <w:noProof/>
          <w:color w:val="0070C0"/>
          <w:u w:val="single"/>
        </w:rPr>
        <w:t>2</w:t>
      </w:r>
      <w:r w:rsidRPr="00D7249F">
        <w:rPr>
          <w:rFonts w:ascii="Tahoma" w:hAnsi="Tahoma" w:cs="Tahoma"/>
          <w:color w:val="0070C0"/>
          <w:u w:val="single"/>
        </w:rPr>
        <w:fldChar w:fldCharType="end"/>
      </w:r>
      <w:r w:rsidRPr="00D7249F">
        <w:rPr>
          <w:rFonts w:ascii="Tahoma" w:hAnsi="Tahoma" w:cs="Tahoma"/>
        </w:rPr>
        <w:t>. If the skin reaction to the 1</w:t>
      </w:r>
      <w:r w:rsidRPr="00D7249F">
        <w:rPr>
          <w:rFonts w:ascii="Tahoma" w:hAnsi="Tahoma" w:cs="Tahoma"/>
          <w:vertAlign w:val="superscript"/>
        </w:rPr>
        <w:t>st</w:t>
      </w:r>
      <w:r w:rsidRPr="00D7249F">
        <w:rPr>
          <w:rFonts w:ascii="Tahoma" w:hAnsi="Tahoma" w:cs="Tahoma"/>
        </w:rPr>
        <w:t xml:space="preserve"> test spot is excessive (such as: a break in skin integrity, blistering, sloughing and/or discoloration or bruising), or if the IPL pulse is not well-tolerated, it is recommended to gradually decrease fluence, and/or gradually increase the delay Test spots can be repeated </w:t>
      </w:r>
      <w:r>
        <w:rPr>
          <w:rFonts w:ascii="Tahoma" w:hAnsi="Tahoma" w:cs="Tahoma"/>
        </w:rPr>
        <w:t>up to 5</w:t>
      </w:r>
      <w:r w:rsidRPr="00D7249F">
        <w:rPr>
          <w:rFonts w:ascii="Tahoma" w:hAnsi="Tahoma" w:cs="Tahoma"/>
        </w:rPr>
        <w:t xml:space="preserve"> times. </w:t>
      </w:r>
    </w:p>
    <w:p w14:paraId="2ACAC8DD" w14:textId="77777777" w:rsidR="00015D02" w:rsidRPr="00D7249F" w:rsidRDefault="00015D02" w:rsidP="00015D02">
      <w:pPr>
        <w:pStyle w:val="ListParagraph"/>
        <w:spacing w:before="120" w:line="240" w:lineRule="auto"/>
        <w:ind w:left="360"/>
        <w:rPr>
          <w:rFonts w:ascii="Tahoma" w:hAnsi="Tahoma" w:cs="Tahoma"/>
        </w:rPr>
      </w:pPr>
    </w:p>
    <w:p w14:paraId="40888A3F" w14:textId="77777777" w:rsidR="00015D02" w:rsidRDefault="00015D02" w:rsidP="00015D02">
      <w:pPr>
        <w:pStyle w:val="ListParagraph"/>
        <w:spacing w:before="120" w:line="240" w:lineRule="auto"/>
        <w:ind w:left="360"/>
        <w:rPr>
          <w:rFonts w:ascii="Tahoma" w:hAnsi="Tahoma" w:cs="Tahoma"/>
        </w:rPr>
      </w:pPr>
      <w:r w:rsidRPr="00D7249F">
        <w:rPr>
          <w:rFonts w:ascii="Tahoma" w:hAnsi="Tahoma" w:cs="Tahoma"/>
        </w:rPr>
        <w:t>For subsequent treatment sessions, test spots must be performed before the treatment itself. For the 1</w:t>
      </w:r>
      <w:r w:rsidRPr="00D7249F">
        <w:rPr>
          <w:rFonts w:ascii="Tahoma" w:hAnsi="Tahoma" w:cs="Tahoma"/>
          <w:vertAlign w:val="superscript"/>
        </w:rPr>
        <w:t>st</w:t>
      </w:r>
      <w:r w:rsidRPr="00D7249F">
        <w:rPr>
          <w:rFonts w:ascii="Tahoma" w:hAnsi="Tahoma" w:cs="Tahoma"/>
        </w:rPr>
        <w:t xml:space="preserve"> test spot, it is advised to use the IPL settings used in the previous IPL session. The study investigator may slightly modify these settings depending on the long-term skin reaction or the efficacy of the treatment. If the long-term skin response obtained after the previous treatment session is excessive (such as: a break in skin integrity, blistering, sloughing and/or discoloration or bruising) the study investigator may </w:t>
      </w:r>
      <w:r w:rsidRPr="00D7249F">
        <w:rPr>
          <w:rFonts w:ascii="Tahoma" w:hAnsi="Tahoma" w:cs="Tahoma"/>
          <w:i/>
          <w:iCs/>
        </w:rPr>
        <w:t>decrease</w:t>
      </w:r>
      <w:r w:rsidRPr="00D7249F">
        <w:rPr>
          <w:rFonts w:ascii="Tahoma" w:hAnsi="Tahoma" w:cs="Tahoma"/>
        </w:rPr>
        <w:t xml:space="preserve"> the intensity of treatment by decreasing the fluence by 1 J/cm</w:t>
      </w:r>
      <w:r w:rsidRPr="00D7249F">
        <w:rPr>
          <w:rFonts w:ascii="Tahoma" w:hAnsi="Tahoma" w:cs="Tahoma"/>
          <w:vertAlign w:val="superscript"/>
        </w:rPr>
        <w:t>2</w:t>
      </w:r>
      <w:r w:rsidRPr="00D7249F">
        <w:rPr>
          <w:rFonts w:ascii="Tahoma" w:hAnsi="Tahoma" w:cs="Tahoma"/>
        </w:rPr>
        <w:t xml:space="preserve">, increasing the pulse duration by 1 msec and/or </w:t>
      </w:r>
      <w:r w:rsidRPr="00D7249F">
        <w:rPr>
          <w:rFonts w:ascii="Tahoma" w:hAnsi="Tahoma" w:cs="Tahoma"/>
          <w:i/>
          <w:iCs/>
        </w:rPr>
        <w:t>increasing</w:t>
      </w:r>
      <w:r w:rsidRPr="00D7249F">
        <w:rPr>
          <w:rFonts w:ascii="Tahoma" w:hAnsi="Tahoma" w:cs="Tahoma"/>
        </w:rPr>
        <w:t xml:space="preserve"> the delay</w:t>
      </w:r>
      <w:r>
        <w:rPr>
          <w:rFonts w:ascii="Tahoma" w:hAnsi="Tahoma" w:cs="Tahoma"/>
        </w:rPr>
        <w:t xml:space="preserve"> by 5 msec. On the other hand, if the long-term skin response is acceptable but the treatment was not effective, the study investigator may increase the intensity of treatment by </w:t>
      </w:r>
      <w:r w:rsidRPr="009A33B6">
        <w:rPr>
          <w:rFonts w:ascii="Tahoma" w:hAnsi="Tahoma" w:cs="Tahoma"/>
          <w:i/>
          <w:iCs/>
        </w:rPr>
        <w:t>increas</w:t>
      </w:r>
      <w:r>
        <w:rPr>
          <w:rFonts w:ascii="Tahoma" w:hAnsi="Tahoma" w:cs="Tahoma"/>
          <w:i/>
          <w:iCs/>
        </w:rPr>
        <w:t xml:space="preserve">ing </w:t>
      </w:r>
      <w:r>
        <w:rPr>
          <w:rFonts w:ascii="Tahoma" w:hAnsi="Tahoma" w:cs="Tahoma"/>
        </w:rPr>
        <w:t xml:space="preserve">the fluence by </w:t>
      </w:r>
      <w:r w:rsidRPr="00B17331">
        <w:rPr>
          <w:rFonts w:ascii="Tahoma" w:hAnsi="Tahoma" w:cs="Tahoma"/>
        </w:rPr>
        <w:t>1 J/cm</w:t>
      </w:r>
      <w:r w:rsidRPr="00B17331">
        <w:rPr>
          <w:rFonts w:ascii="Tahoma" w:hAnsi="Tahoma" w:cs="Tahoma"/>
          <w:vertAlign w:val="superscript"/>
        </w:rPr>
        <w:t>2</w:t>
      </w:r>
      <w:r w:rsidRPr="00B17331">
        <w:rPr>
          <w:rFonts w:ascii="Tahoma" w:hAnsi="Tahoma" w:cs="Tahoma"/>
        </w:rPr>
        <w:t xml:space="preserve">, </w:t>
      </w:r>
      <w:r w:rsidRPr="00D7249F">
        <w:rPr>
          <w:rFonts w:ascii="Tahoma" w:hAnsi="Tahoma" w:cs="Tahoma"/>
          <w:i/>
          <w:iCs/>
        </w:rPr>
        <w:t>decrease</w:t>
      </w:r>
      <w:r>
        <w:rPr>
          <w:rFonts w:ascii="Tahoma" w:hAnsi="Tahoma" w:cs="Tahoma"/>
        </w:rPr>
        <w:t xml:space="preserve"> the pulse duration by 1 msec and/or </w:t>
      </w:r>
      <w:r w:rsidRPr="009A33B6">
        <w:rPr>
          <w:rFonts w:ascii="Tahoma" w:hAnsi="Tahoma" w:cs="Tahoma"/>
          <w:i/>
          <w:iCs/>
        </w:rPr>
        <w:t>decrease</w:t>
      </w:r>
      <w:r>
        <w:rPr>
          <w:rFonts w:ascii="Tahoma" w:hAnsi="Tahoma" w:cs="Tahoma"/>
        </w:rPr>
        <w:t xml:space="preserve"> the delay by 5 msec. As for the first treatment, test spots can be repeated several times before the IPL settings are determined and the treatment itself can start.</w:t>
      </w:r>
    </w:p>
    <w:p w14:paraId="512C630F" w14:textId="77777777" w:rsidR="00015D02" w:rsidRDefault="00015D02" w:rsidP="00015D02">
      <w:pPr>
        <w:pStyle w:val="ListParagraph"/>
        <w:spacing w:before="120" w:line="240" w:lineRule="auto"/>
        <w:ind w:left="360"/>
        <w:rPr>
          <w:rFonts w:ascii="Tahoma" w:hAnsi="Tahoma" w:cs="Tahoma"/>
        </w:rPr>
      </w:pPr>
    </w:p>
    <w:p w14:paraId="2EE11DED" w14:textId="77777777" w:rsidR="00015D02" w:rsidRDefault="00015D02" w:rsidP="00015D02">
      <w:pPr>
        <w:pStyle w:val="ListParagraph"/>
        <w:spacing w:before="120" w:line="240" w:lineRule="auto"/>
        <w:ind w:left="360"/>
        <w:rPr>
          <w:rFonts w:ascii="Tahoma" w:hAnsi="Tahoma" w:cs="Tahoma"/>
        </w:rPr>
      </w:pPr>
      <w:r>
        <w:rPr>
          <w:rFonts w:ascii="Tahoma" w:hAnsi="Tahoma" w:cs="Tahoma"/>
        </w:rPr>
        <w:t>Whether or not the IPL settings were modified from session to session, the IPL settings used for the treatment must be recorded in the appropriate eCRF.</w:t>
      </w:r>
    </w:p>
    <w:p w14:paraId="0D45E105" w14:textId="77777777" w:rsidR="00015D02" w:rsidRDefault="00015D02" w:rsidP="00015D02">
      <w:pPr>
        <w:pStyle w:val="ListParagraph"/>
        <w:spacing w:before="120" w:line="240" w:lineRule="auto"/>
        <w:ind w:left="360"/>
        <w:rPr>
          <w:rFonts w:ascii="Tahoma" w:hAnsi="Tahoma" w:cs="Tahoma"/>
        </w:rPr>
      </w:pPr>
    </w:p>
    <w:p w14:paraId="4CD64113" w14:textId="77777777" w:rsidR="00015D02" w:rsidRDefault="00015D02" w:rsidP="00015D02">
      <w:pPr>
        <w:pStyle w:val="Caption"/>
        <w:keepNext/>
        <w:spacing w:after="0"/>
        <w:ind w:firstLine="288"/>
        <w:rPr>
          <w:rFonts w:ascii="Tahoma" w:hAnsi="Tahoma" w:cs="Tahoma"/>
          <w:i/>
          <w:iCs/>
        </w:rPr>
      </w:pPr>
      <w:bookmarkStart w:id="136" w:name="_Ref491708832"/>
      <w:bookmarkStart w:id="137" w:name="_Ref491708822"/>
      <w:bookmarkStart w:id="138" w:name="_Toc517801366"/>
      <w:r w:rsidRPr="006F6354">
        <w:rPr>
          <w:rFonts w:ascii="Tahoma" w:hAnsi="Tahoma" w:cs="Tahoma"/>
        </w:rPr>
        <w:lastRenderedPageBreak/>
        <w:t xml:space="preserve">Table </w:t>
      </w:r>
      <w:r w:rsidRPr="006F6354">
        <w:rPr>
          <w:rFonts w:ascii="Tahoma" w:hAnsi="Tahoma" w:cs="Tahoma"/>
        </w:rPr>
        <w:fldChar w:fldCharType="begin"/>
      </w:r>
      <w:r w:rsidRPr="006F6354">
        <w:rPr>
          <w:rFonts w:ascii="Tahoma" w:hAnsi="Tahoma" w:cs="Tahoma"/>
        </w:rPr>
        <w:instrText xml:space="preserve"> SEQ Table \* ARABIC </w:instrText>
      </w:r>
      <w:r w:rsidRPr="006F6354">
        <w:rPr>
          <w:rFonts w:ascii="Tahoma" w:hAnsi="Tahoma" w:cs="Tahoma"/>
        </w:rPr>
        <w:fldChar w:fldCharType="separate"/>
      </w:r>
      <w:r>
        <w:rPr>
          <w:rFonts w:ascii="Tahoma" w:hAnsi="Tahoma" w:cs="Tahoma"/>
          <w:noProof/>
        </w:rPr>
        <w:t>2</w:t>
      </w:r>
      <w:r w:rsidRPr="006F6354">
        <w:rPr>
          <w:rFonts w:ascii="Tahoma" w:hAnsi="Tahoma" w:cs="Tahoma"/>
          <w:noProof/>
        </w:rPr>
        <w:fldChar w:fldCharType="end"/>
      </w:r>
      <w:bookmarkEnd w:id="136"/>
      <w:r w:rsidRPr="006F6354">
        <w:rPr>
          <w:rFonts w:ascii="Tahoma" w:hAnsi="Tahoma" w:cs="Tahoma"/>
        </w:rPr>
        <w:t xml:space="preserve">. </w:t>
      </w:r>
      <w:r w:rsidRPr="000B1FFA">
        <w:rPr>
          <w:rFonts w:ascii="Tahoma" w:hAnsi="Tahoma" w:cs="Tahoma"/>
          <w:i/>
          <w:iCs/>
        </w:rPr>
        <w:t>Recommended</w:t>
      </w:r>
      <w:r>
        <w:rPr>
          <w:rFonts w:ascii="Tahoma" w:hAnsi="Tahoma" w:cs="Tahoma"/>
        </w:rPr>
        <w:t xml:space="preserve"> </w:t>
      </w:r>
      <w:r w:rsidRPr="002369F8">
        <w:rPr>
          <w:rFonts w:ascii="Tahoma" w:hAnsi="Tahoma" w:cs="Tahoma"/>
          <w:i/>
          <w:iCs/>
        </w:rPr>
        <w:t>ranges of</w:t>
      </w:r>
      <w:r>
        <w:rPr>
          <w:rFonts w:ascii="Tahoma" w:hAnsi="Tahoma" w:cs="Tahoma"/>
        </w:rPr>
        <w:t xml:space="preserve"> </w:t>
      </w:r>
      <w:r w:rsidRPr="0081731E">
        <w:rPr>
          <w:rFonts w:ascii="Tahoma" w:hAnsi="Tahoma" w:cs="Tahoma"/>
          <w:i/>
          <w:iCs/>
        </w:rPr>
        <w:t>IPL settings</w:t>
      </w:r>
      <w:bookmarkEnd w:id="137"/>
      <w:r>
        <w:rPr>
          <w:rFonts w:ascii="Tahoma" w:hAnsi="Tahoma" w:cs="Tahoma"/>
          <w:i/>
          <w:iCs/>
        </w:rPr>
        <w:t>.</w:t>
      </w:r>
      <w:bookmarkEnd w:id="138"/>
      <w:r>
        <w:rPr>
          <w:rFonts w:ascii="Tahoma" w:hAnsi="Tahoma" w:cs="Tahoma"/>
          <w:i/>
          <w:iCs/>
        </w:rPr>
        <w:t xml:space="preserve"> </w:t>
      </w:r>
    </w:p>
    <w:p w14:paraId="528B61F3" w14:textId="77777777" w:rsidR="00015D02" w:rsidRPr="002369F8" w:rsidRDefault="00015D02" w:rsidP="00015D02">
      <w:pPr>
        <w:ind w:left="288"/>
        <w:rPr>
          <w:rFonts w:ascii="Tahoma" w:hAnsi="Tahoma" w:cs="Tahoma"/>
          <w:sz w:val="18"/>
          <w:szCs w:val="18"/>
        </w:rPr>
      </w:pPr>
      <w:r>
        <w:rPr>
          <w:rFonts w:ascii="Tahoma" w:hAnsi="Tahoma" w:cs="Tahoma"/>
          <w:sz w:val="18"/>
          <w:szCs w:val="18"/>
        </w:rPr>
        <w:t>The recommended IPL settings are the numbers to the right of the inequality signs for fluence, pulse duration and pulse delay. For filters, it is recommended to use the values not in parentheses. These values are recommended but can be modified, at the discretion of the investigator.  *: Only for subjects in the study arm. For subjects in the control arm, use a</w:t>
      </w:r>
      <w:r w:rsidRPr="00FA6743">
        <w:rPr>
          <w:rFonts w:ascii="Tahoma" w:hAnsi="Tahoma" w:cs="Tahoma"/>
          <w:sz w:val="18"/>
          <w:szCs w:val="18"/>
        </w:rPr>
        <w:t xml:space="preserve"> filter</w:t>
      </w:r>
      <w:r>
        <w:rPr>
          <w:rFonts w:ascii="Tahoma" w:hAnsi="Tahoma" w:cs="Tahoma"/>
          <w:sz w:val="18"/>
          <w:szCs w:val="18"/>
        </w:rPr>
        <w:t xml:space="preserve"> which blocks all wavelengths. This filter is labeled with a red sticker and the symbol “</w:t>
      </w:r>
      <w:r w:rsidRPr="00FA6743">
        <w:rPr>
          <w:rFonts w:ascii="Tahoma" w:hAnsi="Tahoma" w:cs="Tahoma"/>
        </w:rPr>
        <w:sym w:font="Symbol" w:char="F0A5"/>
      </w:r>
      <w:r>
        <w:rPr>
          <w:rFonts w:ascii="Tahoma" w:hAnsi="Tahoma" w:cs="Tahoma"/>
        </w:rPr>
        <w:t>”</w:t>
      </w:r>
      <w:r>
        <w:rPr>
          <w:rFonts w:ascii="Tahoma" w:hAnsi="Tahoma" w:cs="Tahoma"/>
          <w:sz w:val="18"/>
          <w:szCs w:val="18"/>
        </w:rPr>
        <w:t>.</w:t>
      </w:r>
    </w:p>
    <w:tbl>
      <w:tblPr>
        <w:tblStyle w:val="TableGrid"/>
        <w:tblW w:w="10597" w:type="dxa"/>
        <w:tblInd w:w="288" w:type="dxa"/>
        <w:tblLayout w:type="fixed"/>
        <w:tblLook w:val="04A0" w:firstRow="1" w:lastRow="0" w:firstColumn="1" w:lastColumn="0" w:noHBand="0" w:noVBand="1"/>
      </w:tblPr>
      <w:tblGrid>
        <w:gridCol w:w="1147"/>
        <w:gridCol w:w="1650"/>
        <w:gridCol w:w="1590"/>
        <w:gridCol w:w="1710"/>
        <w:gridCol w:w="2160"/>
        <w:gridCol w:w="1440"/>
        <w:gridCol w:w="900"/>
      </w:tblGrid>
      <w:tr w:rsidR="00015D02" w:rsidRPr="006F6354" w14:paraId="419ED416" w14:textId="77777777" w:rsidTr="001A0CFE">
        <w:tc>
          <w:tcPr>
            <w:tcW w:w="1147" w:type="dxa"/>
            <w:shd w:val="clear" w:color="auto" w:fill="F2F2F2" w:themeFill="background1" w:themeFillShade="F2"/>
          </w:tcPr>
          <w:p w14:paraId="48397E45" w14:textId="77777777" w:rsidR="00015D02" w:rsidRPr="006F6354" w:rsidRDefault="00015D02" w:rsidP="001A0CFE">
            <w:pPr>
              <w:spacing w:before="120"/>
              <w:rPr>
                <w:rFonts w:ascii="Tahoma" w:hAnsi="Tahoma" w:cs="Tahoma"/>
                <w:sz w:val="20"/>
                <w:szCs w:val="20"/>
              </w:rPr>
            </w:pPr>
            <w:r w:rsidRPr="006F6354">
              <w:rPr>
                <w:rFonts w:ascii="Tahoma" w:hAnsi="Tahoma" w:cs="Tahoma"/>
                <w:sz w:val="20"/>
                <w:szCs w:val="20"/>
              </w:rPr>
              <w:t>Skin type</w:t>
            </w:r>
          </w:p>
        </w:tc>
        <w:tc>
          <w:tcPr>
            <w:tcW w:w="1650" w:type="dxa"/>
            <w:shd w:val="clear" w:color="auto" w:fill="F2F2F2" w:themeFill="background1" w:themeFillShade="F2"/>
          </w:tcPr>
          <w:p w14:paraId="60ADF27C" w14:textId="77777777" w:rsidR="00015D02" w:rsidRPr="006F6354" w:rsidRDefault="00015D02" w:rsidP="001A0CFE">
            <w:pPr>
              <w:spacing w:before="120"/>
              <w:rPr>
                <w:rFonts w:ascii="Tahoma" w:hAnsi="Tahoma" w:cs="Tahoma"/>
                <w:sz w:val="20"/>
                <w:szCs w:val="20"/>
              </w:rPr>
            </w:pPr>
            <w:r w:rsidRPr="006F6354">
              <w:rPr>
                <w:rFonts w:ascii="Tahoma" w:hAnsi="Tahoma" w:cs="Tahoma"/>
                <w:sz w:val="20"/>
                <w:szCs w:val="20"/>
              </w:rPr>
              <w:t>Fluence (J/cm</w:t>
            </w:r>
            <w:r w:rsidRPr="006F6354">
              <w:rPr>
                <w:rFonts w:ascii="Tahoma" w:hAnsi="Tahoma" w:cs="Tahoma"/>
                <w:sz w:val="20"/>
                <w:szCs w:val="20"/>
                <w:vertAlign w:val="superscript"/>
              </w:rPr>
              <w:t>2</w:t>
            </w:r>
            <w:r w:rsidRPr="006F6354">
              <w:rPr>
                <w:rFonts w:ascii="Tahoma" w:hAnsi="Tahoma" w:cs="Tahoma"/>
                <w:sz w:val="20"/>
                <w:szCs w:val="20"/>
              </w:rPr>
              <w:t>)</w:t>
            </w:r>
          </w:p>
        </w:tc>
        <w:tc>
          <w:tcPr>
            <w:tcW w:w="1590" w:type="dxa"/>
            <w:shd w:val="clear" w:color="auto" w:fill="F2F2F2" w:themeFill="background1" w:themeFillShade="F2"/>
          </w:tcPr>
          <w:p w14:paraId="0C3C5B96" w14:textId="77777777" w:rsidR="00015D02" w:rsidRPr="006F6354" w:rsidRDefault="00015D02" w:rsidP="001A0CFE">
            <w:pPr>
              <w:spacing w:before="120"/>
              <w:rPr>
                <w:rFonts w:ascii="Tahoma" w:hAnsi="Tahoma" w:cs="Tahoma"/>
                <w:sz w:val="20"/>
                <w:szCs w:val="20"/>
              </w:rPr>
            </w:pPr>
            <w:r w:rsidRPr="006F6354">
              <w:rPr>
                <w:rFonts w:ascii="Tahoma" w:hAnsi="Tahoma" w:cs="Tahoma"/>
                <w:sz w:val="20"/>
                <w:szCs w:val="20"/>
              </w:rPr>
              <w:t>Filter (nm)</w:t>
            </w:r>
            <w:r>
              <w:rPr>
                <w:rFonts w:ascii="Tahoma" w:hAnsi="Tahoma" w:cs="Tahoma"/>
                <w:sz w:val="20"/>
                <w:szCs w:val="20"/>
              </w:rPr>
              <w:t xml:space="preserve"> *</w:t>
            </w:r>
          </w:p>
        </w:tc>
        <w:tc>
          <w:tcPr>
            <w:tcW w:w="1710" w:type="dxa"/>
            <w:shd w:val="clear" w:color="auto" w:fill="F2F2F2" w:themeFill="background1" w:themeFillShade="F2"/>
          </w:tcPr>
          <w:p w14:paraId="0292497C" w14:textId="77777777" w:rsidR="00015D02" w:rsidRPr="006F6354" w:rsidRDefault="00015D02" w:rsidP="001A0CFE">
            <w:pPr>
              <w:spacing w:before="120"/>
              <w:rPr>
                <w:rFonts w:ascii="Tahoma" w:hAnsi="Tahoma" w:cs="Tahoma"/>
                <w:sz w:val="20"/>
                <w:szCs w:val="20"/>
              </w:rPr>
            </w:pPr>
            <w:r w:rsidRPr="006F6354">
              <w:rPr>
                <w:rFonts w:ascii="Tahoma" w:hAnsi="Tahoma" w:cs="Tahoma"/>
                <w:sz w:val="20"/>
                <w:szCs w:val="20"/>
              </w:rPr>
              <w:t>Pulse structure</w:t>
            </w:r>
          </w:p>
        </w:tc>
        <w:tc>
          <w:tcPr>
            <w:tcW w:w="2160" w:type="dxa"/>
            <w:shd w:val="clear" w:color="auto" w:fill="F2F2F2" w:themeFill="background1" w:themeFillShade="F2"/>
          </w:tcPr>
          <w:p w14:paraId="4119D22B" w14:textId="77777777" w:rsidR="00015D02" w:rsidRPr="006F6354" w:rsidRDefault="00015D02" w:rsidP="001A0CFE">
            <w:pPr>
              <w:spacing w:before="120"/>
              <w:rPr>
                <w:rFonts w:ascii="Tahoma" w:hAnsi="Tahoma" w:cs="Tahoma"/>
                <w:sz w:val="20"/>
                <w:szCs w:val="20"/>
              </w:rPr>
            </w:pPr>
            <w:r w:rsidRPr="006F6354">
              <w:rPr>
                <w:rFonts w:ascii="Tahoma" w:hAnsi="Tahoma" w:cs="Tahoma"/>
                <w:sz w:val="20"/>
                <w:szCs w:val="20"/>
              </w:rPr>
              <w:t>Pulse duration (msec)</w:t>
            </w:r>
          </w:p>
        </w:tc>
        <w:tc>
          <w:tcPr>
            <w:tcW w:w="1440" w:type="dxa"/>
            <w:shd w:val="clear" w:color="auto" w:fill="F2F2F2" w:themeFill="background1" w:themeFillShade="F2"/>
          </w:tcPr>
          <w:p w14:paraId="16A09757" w14:textId="77777777" w:rsidR="00015D02" w:rsidRPr="006F6354" w:rsidRDefault="00015D02" w:rsidP="001A0CFE">
            <w:pPr>
              <w:spacing w:before="120"/>
              <w:rPr>
                <w:rFonts w:ascii="Tahoma" w:hAnsi="Tahoma" w:cs="Tahoma"/>
                <w:sz w:val="20"/>
                <w:szCs w:val="20"/>
              </w:rPr>
            </w:pPr>
            <w:r w:rsidRPr="006F6354">
              <w:rPr>
                <w:rFonts w:ascii="Tahoma" w:hAnsi="Tahoma" w:cs="Tahoma"/>
                <w:sz w:val="20"/>
                <w:szCs w:val="20"/>
              </w:rPr>
              <w:t>Delay (msec)</w:t>
            </w:r>
          </w:p>
        </w:tc>
        <w:tc>
          <w:tcPr>
            <w:tcW w:w="900" w:type="dxa"/>
            <w:shd w:val="clear" w:color="auto" w:fill="F2F2F2" w:themeFill="background1" w:themeFillShade="F2"/>
          </w:tcPr>
          <w:p w14:paraId="29DA954F" w14:textId="77777777" w:rsidR="00015D02" w:rsidRPr="006F6354" w:rsidRDefault="00015D02" w:rsidP="001A0CFE">
            <w:pPr>
              <w:spacing w:before="120"/>
              <w:rPr>
                <w:rFonts w:ascii="Tahoma" w:hAnsi="Tahoma" w:cs="Tahoma"/>
                <w:sz w:val="20"/>
                <w:szCs w:val="20"/>
              </w:rPr>
            </w:pPr>
            <w:r w:rsidRPr="006F6354">
              <w:rPr>
                <w:rFonts w:ascii="Tahoma" w:hAnsi="Tahoma" w:cs="Tahoma"/>
                <w:sz w:val="20"/>
                <w:szCs w:val="20"/>
              </w:rPr>
              <w:t>Chiller</w:t>
            </w:r>
          </w:p>
        </w:tc>
      </w:tr>
      <w:tr w:rsidR="00015D02" w:rsidRPr="006F6354" w14:paraId="7F098156" w14:textId="77777777" w:rsidTr="001A0CFE">
        <w:tc>
          <w:tcPr>
            <w:tcW w:w="1147" w:type="dxa"/>
          </w:tcPr>
          <w:p w14:paraId="053B2869" w14:textId="77777777" w:rsidR="00015D02" w:rsidRPr="006F6354" w:rsidRDefault="00015D02" w:rsidP="001A0CFE">
            <w:pPr>
              <w:spacing w:before="120"/>
              <w:jc w:val="center"/>
              <w:rPr>
                <w:rFonts w:ascii="Tahoma" w:hAnsi="Tahoma" w:cs="Tahoma"/>
                <w:sz w:val="20"/>
                <w:szCs w:val="20"/>
              </w:rPr>
            </w:pPr>
            <w:r w:rsidRPr="006F6354">
              <w:rPr>
                <w:rFonts w:ascii="Tahoma" w:hAnsi="Tahoma" w:cs="Tahoma"/>
                <w:sz w:val="20"/>
                <w:szCs w:val="20"/>
              </w:rPr>
              <w:t>I</w:t>
            </w:r>
          </w:p>
        </w:tc>
        <w:tc>
          <w:tcPr>
            <w:tcW w:w="1650" w:type="dxa"/>
          </w:tcPr>
          <w:p w14:paraId="498A0482" w14:textId="77777777" w:rsidR="00015D02" w:rsidRPr="006F6354" w:rsidRDefault="00015D02" w:rsidP="001A0CFE">
            <w:pPr>
              <w:spacing w:before="120"/>
              <w:jc w:val="center"/>
              <w:rPr>
                <w:rFonts w:ascii="Tahoma" w:hAnsi="Tahoma" w:cs="Tahoma"/>
                <w:sz w:val="20"/>
                <w:szCs w:val="20"/>
              </w:rPr>
            </w:pPr>
            <w:r>
              <w:rPr>
                <w:rFonts w:ascii="Tahoma" w:hAnsi="Tahoma" w:cs="Tahoma"/>
                <w:sz w:val="20"/>
                <w:szCs w:val="20"/>
              </w:rPr>
              <w:t>≤ 20</w:t>
            </w:r>
          </w:p>
        </w:tc>
        <w:tc>
          <w:tcPr>
            <w:tcW w:w="1590" w:type="dxa"/>
          </w:tcPr>
          <w:p w14:paraId="4EDBCA30" w14:textId="77777777" w:rsidR="00015D02" w:rsidRPr="006F6354" w:rsidRDefault="00015D02" w:rsidP="001A0CFE">
            <w:pPr>
              <w:spacing w:before="120"/>
              <w:jc w:val="center"/>
              <w:rPr>
                <w:rFonts w:ascii="Tahoma" w:hAnsi="Tahoma" w:cs="Tahoma"/>
                <w:sz w:val="20"/>
                <w:szCs w:val="20"/>
              </w:rPr>
            </w:pPr>
            <w:r>
              <w:rPr>
                <w:rFonts w:ascii="Tahoma" w:hAnsi="Tahoma" w:cs="Tahoma"/>
                <w:sz w:val="20"/>
                <w:szCs w:val="20"/>
              </w:rPr>
              <w:t>560 (or 590)</w:t>
            </w:r>
          </w:p>
        </w:tc>
        <w:tc>
          <w:tcPr>
            <w:tcW w:w="1710" w:type="dxa"/>
          </w:tcPr>
          <w:p w14:paraId="60E880E8" w14:textId="77777777" w:rsidR="00015D02" w:rsidRPr="006F6354" w:rsidRDefault="00015D02" w:rsidP="001A0CFE">
            <w:pPr>
              <w:spacing w:before="120"/>
              <w:jc w:val="center"/>
              <w:rPr>
                <w:rFonts w:ascii="Tahoma" w:hAnsi="Tahoma" w:cs="Tahoma"/>
                <w:sz w:val="20"/>
                <w:szCs w:val="20"/>
              </w:rPr>
            </w:pPr>
            <w:r w:rsidRPr="006F6354">
              <w:rPr>
                <w:rFonts w:ascii="Tahoma" w:hAnsi="Tahoma" w:cs="Tahoma"/>
                <w:sz w:val="20"/>
                <w:szCs w:val="20"/>
              </w:rPr>
              <w:t>Triple</w:t>
            </w:r>
          </w:p>
        </w:tc>
        <w:tc>
          <w:tcPr>
            <w:tcW w:w="2160" w:type="dxa"/>
          </w:tcPr>
          <w:p w14:paraId="52A62C95" w14:textId="77777777" w:rsidR="00015D02" w:rsidRPr="006F6354" w:rsidRDefault="00015D02" w:rsidP="001A0CFE">
            <w:pPr>
              <w:spacing w:before="120"/>
              <w:jc w:val="center"/>
              <w:rPr>
                <w:rFonts w:ascii="Tahoma" w:hAnsi="Tahoma" w:cs="Tahoma"/>
                <w:sz w:val="20"/>
                <w:szCs w:val="20"/>
              </w:rPr>
            </w:pPr>
            <w:r>
              <w:rPr>
                <w:rFonts w:ascii="Tahoma" w:hAnsi="Tahoma" w:cs="Tahoma"/>
                <w:sz w:val="20"/>
                <w:szCs w:val="20"/>
              </w:rPr>
              <w:t>≥ 3</w:t>
            </w:r>
          </w:p>
        </w:tc>
        <w:tc>
          <w:tcPr>
            <w:tcW w:w="1440" w:type="dxa"/>
          </w:tcPr>
          <w:p w14:paraId="4C0923F9" w14:textId="77777777" w:rsidR="00015D02" w:rsidRPr="006F6354" w:rsidRDefault="00015D02" w:rsidP="001A0CFE">
            <w:pPr>
              <w:spacing w:before="120"/>
              <w:jc w:val="center"/>
              <w:rPr>
                <w:rFonts w:ascii="Tahoma" w:hAnsi="Tahoma" w:cs="Tahoma"/>
                <w:sz w:val="20"/>
                <w:szCs w:val="20"/>
              </w:rPr>
            </w:pPr>
            <w:r>
              <w:rPr>
                <w:rFonts w:ascii="Tahoma" w:hAnsi="Tahoma" w:cs="Tahoma"/>
                <w:sz w:val="20"/>
                <w:szCs w:val="20"/>
              </w:rPr>
              <w:t>≥ 15</w:t>
            </w:r>
          </w:p>
        </w:tc>
        <w:tc>
          <w:tcPr>
            <w:tcW w:w="900" w:type="dxa"/>
          </w:tcPr>
          <w:p w14:paraId="15B5EB1D" w14:textId="77777777" w:rsidR="00015D02" w:rsidRPr="006F6354" w:rsidRDefault="00015D02" w:rsidP="001A0CFE">
            <w:pPr>
              <w:spacing w:before="120"/>
              <w:jc w:val="center"/>
              <w:rPr>
                <w:rFonts w:ascii="Tahoma" w:hAnsi="Tahoma" w:cs="Tahoma"/>
                <w:sz w:val="20"/>
                <w:szCs w:val="20"/>
              </w:rPr>
            </w:pPr>
            <w:r w:rsidRPr="006F6354">
              <w:rPr>
                <w:rFonts w:ascii="Tahoma" w:hAnsi="Tahoma" w:cs="Tahoma"/>
                <w:sz w:val="20"/>
                <w:szCs w:val="20"/>
              </w:rPr>
              <w:t>O</w:t>
            </w:r>
            <w:r>
              <w:rPr>
                <w:rFonts w:ascii="Tahoma" w:hAnsi="Tahoma" w:cs="Tahoma"/>
                <w:sz w:val="20"/>
                <w:szCs w:val="20"/>
              </w:rPr>
              <w:t>n</w:t>
            </w:r>
          </w:p>
        </w:tc>
      </w:tr>
      <w:tr w:rsidR="00015D02" w:rsidRPr="006F6354" w14:paraId="35E29170" w14:textId="77777777" w:rsidTr="001A0CFE">
        <w:tc>
          <w:tcPr>
            <w:tcW w:w="1147" w:type="dxa"/>
          </w:tcPr>
          <w:p w14:paraId="2AB3BD39" w14:textId="77777777" w:rsidR="00015D02" w:rsidRPr="006F6354" w:rsidRDefault="00015D02" w:rsidP="001A0CFE">
            <w:pPr>
              <w:spacing w:before="120"/>
              <w:jc w:val="center"/>
              <w:rPr>
                <w:rFonts w:ascii="Tahoma" w:hAnsi="Tahoma" w:cs="Tahoma"/>
                <w:sz w:val="20"/>
                <w:szCs w:val="20"/>
              </w:rPr>
            </w:pPr>
            <w:r w:rsidRPr="006F6354">
              <w:rPr>
                <w:rFonts w:ascii="Tahoma" w:hAnsi="Tahoma" w:cs="Tahoma"/>
                <w:sz w:val="20"/>
                <w:szCs w:val="20"/>
              </w:rPr>
              <w:t>II</w:t>
            </w:r>
          </w:p>
        </w:tc>
        <w:tc>
          <w:tcPr>
            <w:tcW w:w="1650" w:type="dxa"/>
          </w:tcPr>
          <w:p w14:paraId="4C6F0CA5" w14:textId="77777777" w:rsidR="00015D02" w:rsidRPr="006F6354" w:rsidRDefault="00015D02" w:rsidP="001A0CFE">
            <w:pPr>
              <w:spacing w:before="120"/>
              <w:jc w:val="center"/>
              <w:rPr>
                <w:rFonts w:ascii="Tahoma" w:hAnsi="Tahoma" w:cs="Tahoma"/>
                <w:sz w:val="20"/>
                <w:szCs w:val="20"/>
              </w:rPr>
            </w:pPr>
            <w:r>
              <w:rPr>
                <w:rFonts w:ascii="Tahoma" w:hAnsi="Tahoma" w:cs="Tahoma"/>
                <w:sz w:val="20"/>
                <w:szCs w:val="20"/>
              </w:rPr>
              <w:t>≤ 19</w:t>
            </w:r>
          </w:p>
        </w:tc>
        <w:tc>
          <w:tcPr>
            <w:tcW w:w="1590" w:type="dxa"/>
          </w:tcPr>
          <w:p w14:paraId="5B450715" w14:textId="77777777" w:rsidR="00015D02" w:rsidRPr="006F6354" w:rsidRDefault="00015D02" w:rsidP="001A0CFE">
            <w:pPr>
              <w:spacing w:before="120"/>
              <w:jc w:val="center"/>
              <w:rPr>
                <w:rFonts w:ascii="Tahoma" w:hAnsi="Tahoma" w:cs="Tahoma"/>
                <w:sz w:val="20"/>
                <w:szCs w:val="20"/>
              </w:rPr>
            </w:pPr>
            <w:r>
              <w:rPr>
                <w:rFonts w:ascii="Tahoma" w:hAnsi="Tahoma" w:cs="Tahoma"/>
                <w:sz w:val="20"/>
                <w:szCs w:val="20"/>
              </w:rPr>
              <w:t>560 (or 590)</w:t>
            </w:r>
          </w:p>
        </w:tc>
        <w:tc>
          <w:tcPr>
            <w:tcW w:w="1710" w:type="dxa"/>
          </w:tcPr>
          <w:p w14:paraId="022D951D" w14:textId="77777777" w:rsidR="00015D02" w:rsidRPr="006F6354" w:rsidRDefault="00015D02" w:rsidP="001A0CFE">
            <w:pPr>
              <w:spacing w:before="120"/>
              <w:jc w:val="center"/>
              <w:rPr>
                <w:rFonts w:ascii="Tahoma" w:hAnsi="Tahoma" w:cs="Tahoma"/>
                <w:sz w:val="20"/>
                <w:szCs w:val="20"/>
              </w:rPr>
            </w:pPr>
            <w:r w:rsidRPr="006F6354">
              <w:rPr>
                <w:rFonts w:ascii="Tahoma" w:hAnsi="Tahoma" w:cs="Tahoma"/>
                <w:sz w:val="20"/>
                <w:szCs w:val="20"/>
              </w:rPr>
              <w:t>Triple</w:t>
            </w:r>
          </w:p>
        </w:tc>
        <w:tc>
          <w:tcPr>
            <w:tcW w:w="2160" w:type="dxa"/>
          </w:tcPr>
          <w:p w14:paraId="29BE1CE7" w14:textId="77777777" w:rsidR="00015D02" w:rsidRPr="006F6354" w:rsidRDefault="00015D02" w:rsidP="001A0CFE">
            <w:pPr>
              <w:spacing w:before="120"/>
              <w:jc w:val="center"/>
              <w:rPr>
                <w:rFonts w:ascii="Tahoma" w:hAnsi="Tahoma" w:cs="Tahoma"/>
                <w:sz w:val="20"/>
                <w:szCs w:val="20"/>
              </w:rPr>
            </w:pPr>
            <w:r>
              <w:rPr>
                <w:rFonts w:ascii="Tahoma" w:hAnsi="Tahoma" w:cs="Tahoma"/>
                <w:sz w:val="20"/>
                <w:szCs w:val="20"/>
              </w:rPr>
              <w:t>≥ 3.5</w:t>
            </w:r>
          </w:p>
        </w:tc>
        <w:tc>
          <w:tcPr>
            <w:tcW w:w="1440" w:type="dxa"/>
          </w:tcPr>
          <w:p w14:paraId="7D679991" w14:textId="77777777" w:rsidR="00015D02" w:rsidRPr="006F6354" w:rsidRDefault="00015D02" w:rsidP="001A0CFE">
            <w:pPr>
              <w:spacing w:before="120"/>
              <w:jc w:val="center"/>
              <w:rPr>
                <w:rFonts w:ascii="Tahoma" w:hAnsi="Tahoma" w:cs="Tahoma"/>
                <w:sz w:val="20"/>
                <w:szCs w:val="20"/>
              </w:rPr>
            </w:pPr>
            <w:r>
              <w:rPr>
                <w:rFonts w:ascii="Tahoma" w:hAnsi="Tahoma" w:cs="Tahoma"/>
                <w:sz w:val="20"/>
                <w:szCs w:val="20"/>
              </w:rPr>
              <w:t>≥ 20</w:t>
            </w:r>
          </w:p>
        </w:tc>
        <w:tc>
          <w:tcPr>
            <w:tcW w:w="900" w:type="dxa"/>
          </w:tcPr>
          <w:p w14:paraId="0A7B43BE" w14:textId="77777777" w:rsidR="00015D02" w:rsidRPr="006F6354" w:rsidRDefault="00015D02" w:rsidP="001A0CFE">
            <w:pPr>
              <w:spacing w:before="120"/>
              <w:jc w:val="center"/>
              <w:rPr>
                <w:rFonts w:ascii="Tahoma" w:hAnsi="Tahoma" w:cs="Tahoma"/>
                <w:sz w:val="20"/>
                <w:szCs w:val="20"/>
              </w:rPr>
            </w:pPr>
            <w:r w:rsidRPr="006F6354">
              <w:rPr>
                <w:rFonts w:ascii="Tahoma" w:hAnsi="Tahoma" w:cs="Tahoma"/>
                <w:sz w:val="20"/>
                <w:szCs w:val="20"/>
              </w:rPr>
              <w:t>On</w:t>
            </w:r>
          </w:p>
        </w:tc>
      </w:tr>
      <w:tr w:rsidR="00015D02" w:rsidRPr="006F6354" w14:paraId="5B726E52" w14:textId="77777777" w:rsidTr="001A0CFE">
        <w:tc>
          <w:tcPr>
            <w:tcW w:w="1147" w:type="dxa"/>
          </w:tcPr>
          <w:p w14:paraId="4FF23F1E" w14:textId="77777777" w:rsidR="00015D02" w:rsidRPr="006F6354" w:rsidRDefault="00015D02" w:rsidP="001A0CFE">
            <w:pPr>
              <w:spacing w:before="120"/>
              <w:jc w:val="center"/>
              <w:rPr>
                <w:rFonts w:ascii="Tahoma" w:hAnsi="Tahoma" w:cs="Tahoma"/>
                <w:sz w:val="20"/>
                <w:szCs w:val="20"/>
              </w:rPr>
            </w:pPr>
            <w:r w:rsidRPr="006F6354">
              <w:rPr>
                <w:rFonts w:ascii="Tahoma" w:hAnsi="Tahoma" w:cs="Tahoma"/>
                <w:sz w:val="20"/>
                <w:szCs w:val="20"/>
              </w:rPr>
              <w:t>III</w:t>
            </w:r>
          </w:p>
        </w:tc>
        <w:tc>
          <w:tcPr>
            <w:tcW w:w="1650" w:type="dxa"/>
          </w:tcPr>
          <w:p w14:paraId="1B6C3C0A" w14:textId="77777777" w:rsidR="00015D02" w:rsidRPr="006F6354" w:rsidRDefault="00015D02" w:rsidP="001A0CFE">
            <w:pPr>
              <w:spacing w:before="120"/>
              <w:jc w:val="center"/>
              <w:rPr>
                <w:rFonts w:ascii="Tahoma" w:hAnsi="Tahoma" w:cs="Tahoma"/>
                <w:sz w:val="20"/>
                <w:szCs w:val="20"/>
              </w:rPr>
            </w:pPr>
            <w:r>
              <w:rPr>
                <w:rFonts w:ascii="Tahoma" w:hAnsi="Tahoma" w:cs="Tahoma"/>
                <w:sz w:val="20"/>
                <w:szCs w:val="20"/>
              </w:rPr>
              <w:t>≤ 18</w:t>
            </w:r>
          </w:p>
        </w:tc>
        <w:tc>
          <w:tcPr>
            <w:tcW w:w="1590" w:type="dxa"/>
          </w:tcPr>
          <w:p w14:paraId="224812D1" w14:textId="77777777" w:rsidR="00015D02" w:rsidRPr="006F6354" w:rsidRDefault="00015D02" w:rsidP="001A0CFE">
            <w:pPr>
              <w:spacing w:before="120"/>
              <w:jc w:val="center"/>
              <w:rPr>
                <w:rFonts w:ascii="Tahoma" w:hAnsi="Tahoma" w:cs="Tahoma"/>
                <w:sz w:val="20"/>
                <w:szCs w:val="20"/>
              </w:rPr>
            </w:pPr>
            <w:r>
              <w:rPr>
                <w:rFonts w:ascii="Tahoma" w:hAnsi="Tahoma" w:cs="Tahoma"/>
                <w:sz w:val="20"/>
                <w:szCs w:val="20"/>
              </w:rPr>
              <w:t>560 (or 590)</w:t>
            </w:r>
          </w:p>
        </w:tc>
        <w:tc>
          <w:tcPr>
            <w:tcW w:w="1710" w:type="dxa"/>
          </w:tcPr>
          <w:p w14:paraId="4206A4D5" w14:textId="77777777" w:rsidR="00015D02" w:rsidRPr="006F6354" w:rsidRDefault="00015D02" w:rsidP="001A0CFE">
            <w:pPr>
              <w:spacing w:before="120"/>
              <w:jc w:val="center"/>
              <w:rPr>
                <w:rFonts w:ascii="Tahoma" w:hAnsi="Tahoma" w:cs="Tahoma"/>
                <w:sz w:val="20"/>
                <w:szCs w:val="20"/>
              </w:rPr>
            </w:pPr>
            <w:r w:rsidRPr="006F6354">
              <w:rPr>
                <w:rFonts w:ascii="Tahoma" w:hAnsi="Tahoma" w:cs="Tahoma"/>
                <w:sz w:val="20"/>
                <w:szCs w:val="20"/>
              </w:rPr>
              <w:t>Triple</w:t>
            </w:r>
          </w:p>
        </w:tc>
        <w:tc>
          <w:tcPr>
            <w:tcW w:w="2160" w:type="dxa"/>
          </w:tcPr>
          <w:p w14:paraId="13EE4F1B" w14:textId="77777777" w:rsidR="00015D02" w:rsidRPr="006F6354" w:rsidRDefault="00015D02" w:rsidP="001A0CFE">
            <w:pPr>
              <w:spacing w:before="120"/>
              <w:jc w:val="center"/>
              <w:rPr>
                <w:rFonts w:ascii="Tahoma" w:hAnsi="Tahoma" w:cs="Tahoma"/>
                <w:sz w:val="20"/>
                <w:szCs w:val="20"/>
              </w:rPr>
            </w:pPr>
            <w:r>
              <w:rPr>
                <w:rFonts w:ascii="Tahoma" w:hAnsi="Tahoma" w:cs="Tahoma"/>
                <w:sz w:val="20"/>
                <w:szCs w:val="20"/>
              </w:rPr>
              <w:t>≥ 3</w:t>
            </w:r>
          </w:p>
        </w:tc>
        <w:tc>
          <w:tcPr>
            <w:tcW w:w="1440" w:type="dxa"/>
          </w:tcPr>
          <w:p w14:paraId="385D7C7A" w14:textId="77777777" w:rsidR="00015D02" w:rsidRPr="006F6354" w:rsidRDefault="00015D02" w:rsidP="001A0CFE">
            <w:pPr>
              <w:spacing w:before="120"/>
              <w:jc w:val="center"/>
              <w:rPr>
                <w:rFonts w:ascii="Tahoma" w:hAnsi="Tahoma" w:cs="Tahoma"/>
                <w:sz w:val="20"/>
                <w:szCs w:val="20"/>
              </w:rPr>
            </w:pPr>
            <w:r>
              <w:rPr>
                <w:rFonts w:ascii="Tahoma" w:hAnsi="Tahoma" w:cs="Tahoma"/>
                <w:sz w:val="20"/>
                <w:szCs w:val="20"/>
              </w:rPr>
              <w:t>≥ 25</w:t>
            </w:r>
          </w:p>
        </w:tc>
        <w:tc>
          <w:tcPr>
            <w:tcW w:w="900" w:type="dxa"/>
          </w:tcPr>
          <w:p w14:paraId="757D1A9A" w14:textId="77777777" w:rsidR="00015D02" w:rsidRPr="006F6354" w:rsidRDefault="00015D02" w:rsidP="001A0CFE">
            <w:pPr>
              <w:spacing w:before="120"/>
              <w:jc w:val="center"/>
              <w:rPr>
                <w:rFonts w:ascii="Tahoma" w:hAnsi="Tahoma" w:cs="Tahoma"/>
                <w:sz w:val="20"/>
                <w:szCs w:val="20"/>
              </w:rPr>
            </w:pPr>
            <w:r w:rsidRPr="006F6354">
              <w:rPr>
                <w:rFonts w:ascii="Tahoma" w:hAnsi="Tahoma" w:cs="Tahoma"/>
                <w:sz w:val="20"/>
                <w:szCs w:val="20"/>
              </w:rPr>
              <w:t>On</w:t>
            </w:r>
          </w:p>
        </w:tc>
      </w:tr>
      <w:tr w:rsidR="00015D02" w:rsidRPr="006F6354" w14:paraId="57216B89" w14:textId="77777777" w:rsidTr="001A0CFE">
        <w:tc>
          <w:tcPr>
            <w:tcW w:w="1147" w:type="dxa"/>
          </w:tcPr>
          <w:p w14:paraId="4FFF1AAD" w14:textId="77777777" w:rsidR="00015D02" w:rsidRPr="006F6354" w:rsidRDefault="00015D02" w:rsidP="001A0CFE">
            <w:pPr>
              <w:spacing w:before="120"/>
              <w:jc w:val="center"/>
              <w:rPr>
                <w:rFonts w:ascii="Tahoma" w:hAnsi="Tahoma" w:cs="Tahoma"/>
                <w:sz w:val="20"/>
                <w:szCs w:val="20"/>
              </w:rPr>
            </w:pPr>
            <w:r w:rsidRPr="006F6354">
              <w:rPr>
                <w:rFonts w:ascii="Tahoma" w:hAnsi="Tahoma" w:cs="Tahoma"/>
                <w:sz w:val="20"/>
                <w:szCs w:val="20"/>
              </w:rPr>
              <w:t>IV</w:t>
            </w:r>
          </w:p>
        </w:tc>
        <w:tc>
          <w:tcPr>
            <w:tcW w:w="1650" w:type="dxa"/>
          </w:tcPr>
          <w:p w14:paraId="08AF455A" w14:textId="77777777" w:rsidR="00015D02" w:rsidRPr="006F6354" w:rsidRDefault="00015D02" w:rsidP="001A0CFE">
            <w:pPr>
              <w:spacing w:before="120"/>
              <w:jc w:val="center"/>
              <w:rPr>
                <w:rFonts w:ascii="Tahoma" w:hAnsi="Tahoma" w:cs="Tahoma"/>
                <w:sz w:val="20"/>
                <w:szCs w:val="20"/>
              </w:rPr>
            </w:pPr>
            <w:r>
              <w:rPr>
                <w:rFonts w:ascii="Tahoma" w:hAnsi="Tahoma" w:cs="Tahoma"/>
                <w:sz w:val="20"/>
                <w:szCs w:val="20"/>
              </w:rPr>
              <w:t>≤ 17</w:t>
            </w:r>
          </w:p>
        </w:tc>
        <w:tc>
          <w:tcPr>
            <w:tcW w:w="1590" w:type="dxa"/>
          </w:tcPr>
          <w:p w14:paraId="470453C1" w14:textId="77777777" w:rsidR="00015D02" w:rsidRPr="006F6354" w:rsidRDefault="00015D02" w:rsidP="001A0CFE">
            <w:pPr>
              <w:spacing w:before="120"/>
              <w:jc w:val="center"/>
              <w:rPr>
                <w:rFonts w:ascii="Tahoma" w:hAnsi="Tahoma" w:cs="Tahoma"/>
                <w:sz w:val="20"/>
                <w:szCs w:val="20"/>
              </w:rPr>
            </w:pPr>
            <w:r w:rsidRPr="006F6354">
              <w:rPr>
                <w:rFonts w:ascii="Tahoma" w:hAnsi="Tahoma" w:cs="Tahoma"/>
                <w:sz w:val="20"/>
                <w:szCs w:val="20"/>
              </w:rPr>
              <w:t>590</w:t>
            </w:r>
          </w:p>
        </w:tc>
        <w:tc>
          <w:tcPr>
            <w:tcW w:w="1710" w:type="dxa"/>
          </w:tcPr>
          <w:p w14:paraId="0C0DE696" w14:textId="77777777" w:rsidR="00015D02" w:rsidRPr="006F6354" w:rsidRDefault="00015D02" w:rsidP="001A0CFE">
            <w:pPr>
              <w:spacing w:before="120"/>
              <w:jc w:val="center"/>
              <w:rPr>
                <w:rFonts w:ascii="Tahoma" w:hAnsi="Tahoma" w:cs="Tahoma"/>
                <w:sz w:val="20"/>
                <w:szCs w:val="20"/>
              </w:rPr>
            </w:pPr>
            <w:r w:rsidRPr="006F6354">
              <w:rPr>
                <w:rFonts w:ascii="Tahoma" w:hAnsi="Tahoma" w:cs="Tahoma"/>
                <w:sz w:val="20"/>
                <w:szCs w:val="20"/>
              </w:rPr>
              <w:t>Triple</w:t>
            </w:r>
          </w:p>
        </w:tc>
        <w:tc>
          <w:tcPr>
            <w:tcW w:w="2160" w:type="dxa"/>
          </w:tcPr>
          <w:p w14:paraId="0C53C94F" w14:textId="77777777" w:rsidR="00015D02" w:rsidRPr="006F6354" w:rsidRDefault="00015D02" w:rsidP="001A0CFE">
            <w:pPr>
              <w:spacing w:before="120"/>
              <w:jc w:val="center"/>
              <w:rPr>
                <w:rFonts w:ascii="Tahoma" w:hAnsi="Tahoma" w:cs="Tahoma"/>
                <w:sz w:val="20"/>
                <w:szCs w:val="20"/>
              </w:rPr>
            </w:pPr>
            <w:r>
              <w:rPr>
                <w:rFonts w:ascii="Tahoma" w:hAnsi="Tahoma" w:cs="Tahoma"/>
                <w:sz w:val="20"/>
                <w:szCs w:val="20"/>
              </w:rPr>
              <w:t>≥ 3</w:t>
            </w:r>
          </w:p>
        </w:tc>
        <w:tc>
          <w:tcPr>
            <w:tcW w:w="1440" w:type="dxa"/>
          </w:tcPr>
          <w:p w14:paraId="055E93C0" w14:textId="77777777" w:rsidR="00015D02" w:rsidRPr="006F6354" w:rsidRDefault="00015D02" w:rsidP="001A0CFE">
            <w:pPr>
              <w:spacing w:before="120"/>
              <w:jc w:val="center"/>
              <w:rPr>
                <w:rFonts w:ascii="Tahoma" w:hAnsi="Tahoma" w:cs="Tahoma"/>
                <w:sz w:val="20"/>
                <w:szCs w:val="20"/>
              </w:rPr>
            </w:pPr>
            <w:r>
              <w:rPr>
                <w:rFonts w:ascii="Tahoma" w:hAnsi="Tahoma" w:cs="Tahoma"/>
                <w:sz w:val="20"/>
                <w:szCs w:val="20"/>
              </w:rPr>
              <w:t>≥ 30</w:t>
            </w:r>
          </w:p>
        </w:tc>
        <w:tc>
          <w:tcPr>
            <w:tcW w:w="900" w:type="dxa"/>
          </w:tcPr>
          <w:p w14:paraId="1856DB22" w14:textId="77777777" w:rsidR="00015D02" w:rsidRPr="006F6354" w:rsidRDefault="00015D02" w:rsidP="001A0CFE">
            <w:pPr>
              <w:spacing w:before="120"/>
              <w:jc w:val="center"/>
              <w:rPr>
                <w:rFonts w:ascii="Tahoma" w:hAnsi="Tahoma" w:cs="Tahoma"/>
                <w:sz w:val="20"/>
                <w:szCs w:val="20"/>
              </w:rPr>
            </w:pPr>
            <w:r w:rsidRPr="006F6354">
              <w:rPr>
                <w:rFonts w:ascii="Tahoma" w:hAnsi="Tahoma" w:cs="Tahoma"/>
                <w:sz w:val="20"/>
                <w:szCs w:val="20"/>
              </w:rPr>
              <w:t>On</w:t>
            </w:r>
          </w:p>
        </w:tc>
      </w:tr>
    </w:tbl>
    <w:p w14:paraId="38274BD9" w14:textId="77777777" w:rsidR="00015D02" w:rsidRDefault="00015D02" w:rsidP="00015D02">
      <w:pPr>
        <w:rPr>
          <w:rFonts w:ascii="Tahoma" w:hAnsi="Tahoma" w:cs="Tahoma"/>
          <w:rtl/>
          <w:lang w:val="en-GB"/>
        </w:rPr>
      </w:pPr>
    </w:p>
    <w:p w14:paraId="56959EF2" w14:textId="77777777" w:rsidR="00015D02" w:rsidRDefault="00015D02" w:rsidP="00015D02">
      <w:pPr>
        <w:rPr>
          <w:rFonts w:ascii="Tahoma" w:hAnsi="Tahoma" w:cs="Tahoma"/>
          <w:rtl/>
          <w:lang w:val="en-GB"/>
        </w:rPr>
      </w:pPr>
    </w:p>
    <w:p w14:paraId="44FF7EF5" w14:textId="77777777" w:rsidR="00015D02" w:rsidRDefault="00015D02" w:rsidP="00015D02">
      <w:pPr>
        <w:rPr>
          <w:rFonts w:ascii="Tahoma" w:hAnsi="Tahoma" w:cs="Tahoma"/>
          <w:rtl/>
          <w:lang w:val="en-GB"/>
        </w:rPr>
      </w:pPr>
    </w:p>
    <w:p w14:paraId="18B65D11" w14:textId="77777777" w:rsidR="00015D02" w:rsidRPr="00694C77" w:rsidRDefault="00015D02" w:rsidP="00015D02">
      <w:pPr>
        <w:tabs>
          <w:tab w:val="left" w:pos="7000"/>
        </w:tabs>
        <w:jc w:val="center"/>
        <w:rPr>
          <w:rFonts w:ascii="Tahoma" w:hAnsi="Tahoma" w:cs="Tahoma"/>
          <w:i/>
        </w:rPr>
      </w:pPr>
      <w:r w:rsidRPr="00694C77">
        <w:rPr>
          <w:rFonts w:ascii="Tahoma" w:hAnsi="Tahoma" w:cs="Tahoma"/>
          <w:i/>
        </w:rPr>
        <w:t>THIS SPACE INTENTIONALLY LEFT BLANK</w:t>
      </w:r>
    </w:p>
    <w:p w14:paraId="271D0369" w14:textId="77777777" w:rsidR="00015D02" w:rsidRDefault="00015D02" w:rsidP="00015D02">
      <w:pPr>
        <w:rPr>
          <w:rFonts w:ascii="Tahoma" w:hAnsi="Tahoma" w:cs="Tahoma"/>
          <w:rtl/>
          <w:lang w:val="en-GB"/>
        </w:rPr>
      </w:pPr>
    </w:p>
    <w:p w14:paraId="1F188965" w14:textId="77777777" w:rsidR="00015D02" w:rsidRDefault="00015D02" w:rsidP="00015D02">
      <w:pPr>
        <w:rPr>
          <w:rFonts w:ascii="Tahoma" w:hAnsi="Tahoma" w:cs="Tahoma"/>
          <w:rtl/>
          <w:lang w:val="en-GB"/>
        </w:rPr>
      </w:pPr>
    </w:p>
    <w:p w14:paraId="0B5BAEA7" w14:textId="77777777" w:rsidR="00015D02" w:rsidRDefault="00015D02" w:rsidP="00015D02">
      <w:pPr>
        <w:rPr>
          <w:rFonts w:ascii="Tahoma" w:hAnsi="Tahoma" w:cs="Tahoma"/>
          <w:lang w:val="en-GB"/>
        </w:rPr>
      </w:pPr>
    </w:p>
    <w:p w14:paraId="5747F0AB"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139" w:name="_Toc499733656"/>
      <w:bookmarkStart w:id="140" w:name="_Toc499622742"/>
      <w:bookmarkStart w:id="141" w:name="_Toc517801209"/>
      <w:r>
        <w:rPr>
          <w:rFonts w:ascii="Tahoma" w:hAnsi="Tahoma" w:cs="Tahoma"/>
          <w:b w:val="0"/>
          <w:bCs w:val="0"/>
          <w:i/>
          <w:iCs/>
          <w:sz w:val="24"/>
          <w:szCs w:val="24"/>
        </w:rPr>
        <w:t>Treatment area</w:t>
      </w:r>
      <w:bookmarkEnd w:id="139"/>
      <w:bookmarkEnd w:id="140"/>
      <w:bookmarkEnd w:id="141"/>
    </w:p>
    <w:p w14:paraId="7DE8AC34" w14:textId="77777777" w:rsidR="00015D02" w:rsidRPr="006A0A2C" w:rsidRDefault="00015D02" w:rsidP="00015D02">
      <w:pPr>
        <w:rPr>
          <w:rFonts w:ascii="Tahoma" w:hAnsi="Tahoma" w:cs="Tahoma"/>
        </w:rPr>
      </w:pPr>
      <w:r>
        <w:rPr>
          <w:rFonts w:ascii="Tahoma" w:hAnsi="Tahoma" w:cs="Tahoma"/>
        </w:rPr>
        <w:t>The treatment area includes</w:t>
      </w:r>
      <w:r w:rsidRPr="006F6354">
        <w:rPr>
          <w:rFonts w:ascii="Tahoma" w:hAnsi="Tahoma" w:cs="Tahoma"/>
        </w:rPr>
        <w:t xml:space="preserve"> the malar region</w:t>
      </w:r>
      <w:r>
        <w:rPr>
          <w:rFonts w:ascii="Tahoma" w:hAnsi="Tahoma" w:cs="Tahoma"/>
        </w:rPr>
        <w:t>, below the lower eyelids</w:t>
      </w:r>
      <w:r w:rsidRPr="006F6354">
        <w:rPr>
          <w:rFonts w:ascii="Tahoma" w:hAnsi="Tahoma" w:cs="Tahoma"/>
        </w:rPr>
        <w:t>, from tragus to tragus including the nose</w:t>
      </w:r>
      <w:r>
        <w:rPr>
          <w:rFonts w:ascii="Tahoma" w:hAnsi="Tahoma" w:cs="Tahoma"/>
        </w:rPr>
        <w:t xml:space="preserve"> (</w:t>
      </w:r>
      <w:r w:rsidRPr="00D44DC0">
        <w:rPr>
          <w:rFonts w:ascii="Tahoma" w:hAnsi="Tahoma" w:cs="Tahoma"/>
          <w:color w:val="0070C0"/>
          <w:u w:val="single"/>
        </w:rPr>
        <w:fldChar w:fldCharType="begin"/>
      </w:r>
      <w:r w:rsidRPr="00D44DC0">
        <w:rPr>
          <w:rFonts w:ascii="Tahoma" w:hAnsi="Tahoma" w:cs="Tahoma"/>
          <w:color w:val="0070C0"/>
          <w:u w:val="single"/>
        </w:rPr>
        <w:instrText xml:space="preserve"> REF _Ref493431256 \h  \* MERGEFORMAT </w:instrText>
      </w:r>
      <w:r w:rsidRPr="00D44DC0">
        <w:rPr>
          <w:rFonts w:ascii="Tahoma" w:hAnsi="Tahoma" w:cs="Tahoma"/>
          <w:color w:val="0070C0"/>
          <w:u w:val="single"/>
        </w:rPr>
      </w:r>
      <w:r w:rsidRPr="00D44DC0">
        <w:rPr>
          <w:rFonts w:ascii="Tahoma" w:hAnsi="Tahoma" w:cs="Tahoma"/>
          <w:color w:val="0070C0"/>
          <w:u w:val="single"/>
        </w:rPr>
        <w:fldChar w:fldCharType="separate"/>
      </w:r>
      <w:r w:rsidRPr="00D44DC0">
        <w:rPr>
          <w:rFonts w:ascii="Tahoma" w:hAnsi="Tahoma" w:cs="Tahoma"/>
          <w:color w:val="0070C0"/>
          <w:u w:val="single"/>
        </w:rPr>
        <w:t xml:space="preserve">Figure </w:t>
      </w:r>
      <w:r w:rsidRPr="00D44DC0">
        <w:rPr>
          <w:rFonts w:ascii="Tahoma" w:hAnsi="Tahoma" w:cs="Tahoma"/>
          <w:noProof/>
          <w:color w:val="0070C0"/>
          <w:u w:val="single"/>
        </w:rPr>
        <w:t>5</w:t>
      </w:r>
      <w:r w:rsidRPr="00D44DC0">
        <w:rPr>
          <w:rFonts w:ascii="Tahoma" w:hAnsi="Tahoma" w:cs="Tahoma"/>
          <w:color w:val="0070C0"/>
          <w:u w:val="single"/>
        </w:rPr>
        <w:fldChar w:fldCharType="end"/>
      </w:r>
      <w:r>
        <w:rPr>
          <w:rFonts w:ascii="Tahoma" w:hAnsi="Tahoma" w:cs="Tahoma"/>
        </w:rPr>
        <w:t>)</w:t>
      </w:r>
      <w:r w:rsidRPr="006F6354">
        <w:rPr>
          <w:rFonts w:ascii="Tahoma" w:hAnsi="Tahoma" w:cs="Tahoma"/>
        </w:rPr>
        <w:t>.</w:t>
      </w:r>
      <w:r>
        <w:rPr>
          <w:rFonts w:ascii="Tahoma" w:hAnsi="Tahoma" w:cs="Tahoma"/>
        </w:rPr>
        <w:t xml:space="preserve"> </w:t>
      </w:r>
      <w:r w:rsidRPr="006A0A2C">
        <w:rPr>
          <w:rFonts w:ascii="Tahoma" w:hAnsi="Tahoma" w:cs="Tahoma"/>
        </w:rPr>
        <w:t xml:space="preserve">The IPL lightguide must </w:t>
      </w:r>
      <w:r>
        <w:rPr>
          <w:rFonts w:ascii="Tahoma" w:hAnsi="Tahoma" w:cs="Tahoma"/>
        </w:rPr>
        <w:t>cover the skin</w:t>
      </w:r>
      <w:r w:rsidRPr="006A0A2C">
        <w:rPr>
          <w:rFonts w:ascii="Tahoma" w:hAnsi="Tahoma" w:cs="Tahoma"/>
        </w:rPr>
        <w:t xml:space="preserve"> above the orbital </w:t>
      </w:r>
      <w:r>
        <w:rPr>
          <w:rFonts w:ascii="Tahoma" w:hAnsi="Tahoma" w:cs="Tahoma"/>
        </w:rPr>
        <w:t>rim</w:t>
      </w:r>
      <w:r w:rsidRPr="006A0A2C">
        <w:rPr>
          <w:rFonts w:ascii="Tahoma" w:hAnsi="Tahoma" w:cs="Tahoma"/>
        </w:rPr>
        <w:t>, about 2 mmm below the lid margin of the lower eyelid.</w:t>
      </w:r>
    </w:p>
    <w:p w14:paraId="62235028" w14:textId="77777777" w:rsidR="00015D02" w:rsidRPr="006A0A2C" w:rsidRDefault="00015D02" w:rsidP="00015D02">
      <w:pPr>
        <w:pStyle w:val="ListNumber"/>
        <w:numPr>
          <w:ilvl w:val="0"/>
          <w:numId w:val="0"/>
        </w:numPr>
        <w:spacing w:before="120" w:after="120" w:line="240" w:lineRule="auto"/>
        <w:ind w:left="288"/>
        <w:contextualSpacing w:val="0"/>
        <w:rPr>
          <w:rFonts w:ascii="Tahoma" w:hAnsi="Tahoma" w:cs="Tahoma"/>
          <w:lang w:val="en-US"/>
        </w:rPr>
      </w:pPr>
    </w:p>
    <w:p w14:paraId="7FC705BD" w14:textId="77777777" w:rsidR="00015D02" w:rsidRDefault="00015D02" w:rsidP="00015D02">
      <w:pPr>
        <w:pStyle w:val="ListNumber"/>
        <w:numPr>
          <w:ilvl w:val="0"/>
          <w:numId w:val="0"/>
        </w:numPr>
        <w:spacing w:before="120" w:after="120" w:line="240" w:lineRule="auto"/>
        <w:ind w:left="288"/>
        <w:contextualSpacing w:val="0"/>
        <w:rPr>
          <w:rFonts w:ascii="Tahoma" w:hAnsi="Tahoma" w:cs="Tahoma"/>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15D02" w14:paraId="2DE7ECB0" w14:textId="77777777" w:rsidTr="001A0CFE">
        <w:tc>
          <w:tcPr>
            <w:tcW w:w="10070" w:type="dxa"/>
          </w:tcPr>
          <w:p w14:paraId="1134237E" w14:textId="77777777" w:rsidR="00015D02" w:rsidRDefault="00015D02" w:rsidP="001A0CFE">
            <w:pPr>
              <w:pStyle w:val="ListNumber"/>
              <w:keepNext/>
              <w:numPr>
                <w:ilvl w:val="0"/>
                <w:numId w:val="0"/>
              </w:numPr>
              <w:spacing w:before="120" w:after="120"/>
              <w:contextualSpacing w:val="0"/>
            </w:pPr>
            <w:r>
              <w:rPr>
                <w:noProof/>
                <w:lang w:val="en-US"/>
              </w:rPr>
              <w:lastRenderedPageBreak/>
              <w:drawing>
                <wp:inline distT="0" distB="0" distL="0" distR="0" wp14:anchorId="462B9548" wp14:editId="110AC05A">
                  <wp:extent cx="5904937" cy="39624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0- treatment area (above orbital rim).png"/>
                          <pic:cNvPicPr/>
                        </pic:nvPicPr>
                        <pic:blipFill>
                          <a:blip r:embed="rId15">
                            <a:extLst>
                              <a:ext uri="{28A0092B-C50C-407E-A947-70E740481C1C}">
                                <a14:useLocalDpi xmlns:a14="http://schemas.microsoft.com/office/drawing/2010/main" val="0"/>
                              </a:ext>
                            </a:extLst>
                          </a:blip>
                          <a:stretch>
                            <a:fillRect/>
                          </a:stretch>
                        </pic:blipFill>
                        <pic:spPr>
                          <a:xfrm>
                            <a:off x="0" y="0"/>
                            <a:ext cx="5906337" cy="3963339"/>
                          </a:xfrm>
                          <a:prstGeom prst="rect">
                            <a:avLst/>
                          </a:prstGeom>
                        </pic:spPr>
                      </pic:pic>
                    </a:graphicData>
                  </a:graphic>
                </wp:inline>
              </w:drawing>
            </w:r>
          </w:p>
          <w:p w14:paraId="184247C2" w14:textId="77777777" w:rsidR="00015D02" w:rsidRPr="00494031" w:rsidRDefault="00015D02" w:rsidP="001A0CFE">
            <w:pPr>
              <w:pStyle w:val="Caption"/>
              <w:rPr>
                <w:rFonts w:ascii="Tahoma" w:hAnsi="Tahoma" w:cs="Tahoma"/>
                <w:i/>
                <w:iCs/>
              </w:rPr>
            </w:pPr>
            <w:bookmarkStart w:id="142" w:name="_Ref493431256"/>
            <w:bookmarkStart w:id="143" w:name="_Toc517801349"/>
            <w:r w:rsidRPr="00494031">
              <w:rPr>
                <w:rFonts w:ascii="Tahoma" w:hAnsi="Tahoma" w:cs="Tahoma"/>
              </w:rPr>
              <w:t xml:space="preserve">Figure </w:t>
            </w:r>
            <w:r w:rsidRPr="00494031">
              <w:rPr>
                <w:rFonts w:ascii="Tahoma" w:hAnsi="Tahoma" w:cs="Tahoma"/>
              </w:rPr>
              <w:fldChar w:fldCharType="begin"/>
            </w:r>
            <w:r w:rsidRPr="00494031">
              <w:rPr>
                <w:rFonts w:ascii="Tahoma" w:hAnsi="Tahoma" w:cs="Tahoma"/>
              </w:rPr>
              <w:instrText xml:space="preserve"> SEQ Figure \* ARABIC </w:instrText>
            </w:r>
            <w:r w:rsidRPr="00494031">
              <w:rPr>
                <w:rFonts w:ascii="Tahoma" w:hAnsi="Tahoma" w:cs="Tahoma"/>
              </w:rPr>
              <w:fldChar w:fldCharType="separate"/>
            </w:r>
            <w:r>
              <w:rPr>
                <w:rFonts w:ascii="Tahoma" w:hAnsi="Tahoma" w:cs="Tahoma"/>
                <w:noProof/>
              </w:rPr>
              <w:t>5</w:t>
            </w:r>
            <w:r w:rsidRPr="00494031">
              <w:rPr>
                <w:rFonts w:ascii="Tahoma" w:hAnsi="Tahoma" w:cs="Tahoma"/>
                <w:noProof/>
              </w:rPr>
              <w:fldChar w:fldCharType="end"/>
            </w:r>
            <w:bookmarkEnd w:id="142"/>
            <w:r w:rsidRPr="00494031">
              <w:rPr>
                <w:rFonts w:ascii="Tahoma" w:hAnsi="Tahoma" w:cs="Tahoma"/>
              </w:rPr>
              <w:t xml:space="preserve">. </w:t>
            </w:r>
            <w:r w:rsidRPr="00494031">
              <w:rPr>
                <w:rFonts w:ascii="Tahoma" w:hAnsi="Tahoma" w:cs="Tahoma"/>
                <w:i/>
                <w:iCs/>
              </w:rPr>
              <w:t>Treatment area</w:t>
            </w:r>
            <w:bookmarkEnd w:id="143"/>
          </w:p>
          <w:p w14:paraId="41C78CAE" w14:textId="77777777" w:rsidR="00015D02" w:rsidRPr="00694C77" w:rsidRDefault="00015D02" w:rsidP="001A0CFE">
            <w:pPr>
              <w:rPr>
                <w:rFonts w:ascii="Tahoma" w:hAnsi="Tahoma" w:cs="Tahoma"/>
                <w:sz w:val="18"/>
                <w:szCs w:val="18"/>
              </w:rPr>
            </w:pPr>
            <w:r>
              <w:rPr>
                <w:rFonts w:ascii="Tahoma" w:hAnsi="Tahoma" w:cs="Tahoma"/>
                <w:sz w:val="18"/>
                <w:szCs w:val="18"/>
              </w:rPr>
              <w:t>Read t</w:t>
            </w:r>
            <w:r w:rsidRPr="00694C77">
              <w:rPr>
                <w:rFonts w:ascii="Tahoma" w:hAnsi="Tahoma" w:cs="Tahoma"/>
                <w:sz w:val="18"/>
                <w:szCs w:val="18"/>
              </w:rPr>
              <w:t>op row from left to right</w:t>
            </w:r>
            <w:r>
              <w:rPr>
                <w:rFonts w:ascii="Tahoma" w:hAnsi="Tahoma" w:cs="Tahoma"/>
                <w:sz w:val="18"/>
                <w:szCs w:val="18"/>
              </w:rPr>
              <w:t>, and then</w:t>
            </w:r>
            <w:r w:rsidRPr="00694C77">
              <w:rPr>
                <w:rFonts w:ascii="Tahoma" w:hAnsi="Tahoma" w:cs="Tahoma"/>
                <w:sz w:val="18"/>
                <w:szCs w:val="18"/>
              </w:rPr>
              <w:t xml:space="preserve"> bottom row from left to right</w:t>
            </w:r>
            <w:r>
              <w:rPr>
                <w:rFonts w:ascii="Tahoma" w:hAnsi="Tahoma" w:cs="Tahoma"/>
                <w:sz w:val="18"/>
                <w:szCs w:val="18"/>
              </w:rPr>
              <w:t>. The IPL lightguide must cover the skin above the orbital rim (green line), about 2 mm below the lid margin of the lower eyelid.</w:t>
            </w:r>
          </w:p>
          <w:p w14:paraId="1F6CD9B0" w14:textId="77777777" w:rsidR="00015D02" w:rsidRPr="00FE7ECA" w:rsidRDefault="00015D02" w:rsidP="001A0CFE"/>
        </w:tc>
      </w:tr>
    </w:tbl>
    <w:p w14:paraId="356FD4CF" w14:textId="77777777" w:rsidR="00015D02" w:rsidRPr="006F6354" w:rsidRDefault="00015D02" w:rsidP="00015D02">
      <w:pPr>
        <w:pStyle w:val="Heading2"/>
        <w:numPr>
          <w:ilvl w:val="1"/>
          <w:numId w:val="3"/>
        </w:numPr>
        <w:tabs>
          <w:tab w:val="left" w:pos="990"/>
        </w:tabs>
        <w:ind w:left="540" w:hanging="540"/>
        <w:rPr>
          <w:rFonts w:ascii="Tahoma" w:hAnsi="Tahoma" w:cs="Tahoma"/>
        </w:rPr>
      </w:pPr>
      <w:bookmarkStart w:id="144" w:name="_Toc489871987"/>
      <w:bookmarkStart w:id="145" w:name="_Toc499733657"/>
      <w:bookmarkStart w:id="146" w:name="_Toc499622743"/>
      <w:bookmarkStart w:id="147" w:name="_Toc517801210"/>
      <w:r w:rsidRPr="006F6354">
        <w:rPr>
          <w:rFonts w:ascii="Tahoma" w:hAnsi="Tahoma" w:cs="Tahoma"/>
        </w:rPr>
        <w:t>Comparator device (control arm)</w:t>
      </w:r>
      <w:bookmarkEnd w:id="144"/>
      <w:bookmarkEnd w:id="145"/>
      <w:bookmarkEnd w:id="146"/>
      <w:bookmarkEnd w:id="147"/>
    </w:p>
    <w:p w14:paraId="1E43DDDF" w14:textId="77777777" w:rsidR="00015D02" w:rsidRPr="006F6354" w:rsidRDefault="00015D02" w:rsidP="00015D02">
      <w:pPr>
        <w:spacing w:before="120"/>
        <w:rPr>
          <w:rFonts w:ascii="Tahoma" w:hAnsi="Tahoma" w:cs="Tahoma"/>
        </w:rPr>
      </w:pPr>
      <w:r w:rsidRPr="006F6354">
        <w:rPr>
          <w:rFonts w:ascii="Tahoma" w:hAnsi="Tahoma" w:cs="Tahoma"/>
        </w:rPr>
        <w:t xml:space="preserve">Subjects in the control arm will undergo </w:t>
      </w:r>
      <w:proofErr w:type="gramStart"/>
      <w:r w:rsidRPr="006F6354">
        <w:rPr>
          <w:rFonts w:ascii="Tahoma" w:hAnsi="Tahoma" w:cs="Tahoma"/>
        </w:rPr>
        <w:t>exactly the same</w:t>
      </w:r>
      <w:proofErr w:type="gramEnd"/>
      <w:r w:rsidRPr="006F6354">
        <w:rPr>
          <w:rFonts w:ascii="Tahoma" w:hAnsi="Tahoma" w:cs="Tahoma"/>
        </w:rPr>
        <w:t xml:space="preserve"> procedures as subjects in the study arm (section </w:t>
      </w:r>
      <w:r w:rsidRPr="006F6354">
        <w:rPr>
          <w:rFonts w:ascii="Tahoma" w:hAnsi="Tahoma" w:cs="Tahoma"/>
        </w:rPr>
        <w:fldChar w:fldCharType="begin"/>
      </w:r>
      <w:r w:rsidRPr="006F6354">
        <w:rPr>
          <w:rFonts w:ascii="Tahoma" w:hAnsi="Tahoma" w:cs="Tahoma"/>
        </w:rPr>
        <w:instrText xml:space="preserve"> REF _Ref491768126 \r \h  \* MERGEFORMAT </w:instrText>
      </w:r>
      <w:r w:rsidRPr="006F6354">
        <w:rPr>
          <w:rFonts w:ascii="Tahoma" w:hAnsi="Tahoma" w:cs="Tahoma"/>
        </w:rPr>
      </w:r>
      <w:r w:rsidRPr="006F6354">
        <w:rPr>
          <w:rFonts w:ascii="Tahoma" w:hAnsi="Tahoma" w:cs="Tahoma"/>
        </w:rPr>
        <w:fldChar w:fldCharType="separate"/>
      </w:r>
      <w:r>
        <w:rPr>
          <w:rFonts w:ascii="Tahoma" w:hAnsi="Tahoma" w:cs="Tahoma"/>
          <w:cs/>
        </w:rPr>
        <w:t>‎</w:t>
      </w:r>
      <w:r w:rsidRPr="009123EE">
        <w:rPr>
          <w:rFonts w:ascii="Tahoma" w:hAnsi="Tahoma" w:cs="Tahoma"/>
          <w:color w:val="8496B0" w:themeColor="text2" w:themeTint="99"/>
          <w:u w:val="single"/>
        </w:rPr>
        <w:t>2.5</w:t>
      </w:r>
      <w:r w:rsidRPr="006F6354">
        <w:rPr>
          <w:rFonts w:ascii="Tahoma" w:hAnsi="Tahoma" w:cs="Tahoma"/>
        </w:rPr>
        <w:fldChar w:fldCharType="end"/>
      </w:r>
      <w:r>
        <w:rPr>
          <w:rFonts w:ascii="Tahoma" w:hAnsi="Tahoma" w:cs="Tahoma"/>
        </w:rPr>
        <w:t xml:space="preserve">), except that IPL treatment will be sham. The sham IPL treatment will be implemented by blocking all wavelengths emitted by the Xenon flash lamp, using the </w:t>
      </w:r>
      <w:r w:rsidRPr="00FA6743">
        <w:rPr>
          <w:rFonts w:ascii="Tahoma" w:hAnsi="Tahoma" w:cs="Tahoma"/>
        </w:rPr>
        <w:sym w:font="Symbol" w:char="F0A5"/>
      </w:r>
      <w:r>
        <w:rPr>
          <w:rFonts w:ascii="Tahoma" w:hAnsi="Tahoma" w:cs="Tahoma"/>
        </w:rPr>
        <w:t xml:space="preserve"> filter (see section </w:t>
      </w:r>
      <w:r>
        <w:rPr>
          <w:rFonts w:ascii="Tahoma" w:hAnsi="Tahoma" w:cs="Tahoma"/>
        </w:rPr>
        <w:fldChar w:fldCharType="begin"/>
      </w:r>
      <w:r>
        <w:rPr>
          <w:rFonts w:ascii="Tahoma" w:hAnsi="Tahoma" w:cs="Tahoma"/>
        </w:rPr>
        <w:instrText xml:space="preserve"> REF _Ref497292285 \r \h  \* MERGEFORMAT </w:instrText>
      </w:r>
      <w:r>
        <w:rPr>
          <w:rFonts w:ascii="Tahoma" w:hAnsi="Tahoma" w:cs="Tahoma"/>
        </w:rPr>
      </w:r>
      <w:r>
        <w:rPr>
          <w:rFonts w:ascii="Tahoma" w:hAnsi="Tahoma" w:cs="Tahoma"/>
        </w:rPr>
        <w:fldChar w:fldCharType="separate"/>
      </w:r>
      <w:r>
        <w:rPr>
          <w:rFonts w:ascii="Tahoma" w:hAnsi="Tahoma" w:cs="Tahoma"/>
          <w:cs/>
        </w:rPr>
        <w:t>‎</w:t>
      </w:r>
      <w:r w:rsidRPr="008129E6">
        <w:rPr>
          <w:rFonts w:ascii="Tahoma" w:hAnsi="Tahoma" w:cs="Tahoma"/>
          <w:color w:val="0070C0"/>
          <w:u w:val="single"/>
        </w:rPr>
        <w:t>2.1.3</w:t>
      </w:r>
      <w:r>
        <w:rPr>
          <w:rFonts w:ascii="Tahoma" w:hAnsi="Tahoma" w:cs="Tahoma"/>
        </w:rPr>
        <w:fldChar w:fldCharType="end"/>
      </w:r>
      <w:r>
        <w:rPr>
          <w:rFonts w:ascii="Tahoma" w:hAnsi="Tahoma" w:cs="Tahoma"/>
        </w:rPr>
        <w:t xml:space="preserve">). </w:t>
      </w:r>
    </w:p>
    <w:p w14:paraId="2CA3713B" w14:textId="77777777" w:rsidR="00015D02" w:rsidRPr="006F6354" w:rsidRDefault="00015D02" w:rsidP="00015D02">
      <w:pPr>
        <w:pStyle w:val="Heading2"/>
        <w:numPr>
          <w:ilvl w:val="0"/>
          <w:numId w:val="3"/>
        </w:numPr>
        <w:tabs>
          <w:tab w:val="left" w:pos="1440"/>
        </w:tabs>
        <w:rPr>
          <w:rFonts w:ascii="Tahoma" w:hAnsi="Tahoma" w:cs="Tahoma"/>
        </w:rPr>
      </w:pPr>
      <w:bookmarkStart w:id="148" w:name="_Toc489871988"/>
      <w:bookmarkStart w:id="149" w:name="_Toc499733658"/>
      <w:bookmarkStart w:id="150" w:name="_Toc499622744"/>
      <w:bookmarkStart w:id="151" w:name="_Toc517801211"/>
      <w:r w:rsidRPr="006F6354">
        <w:rPr>
          <w:rFonts w:ascii="Tahoma" w:hAnsi="Tahoma" w:cs="Tahoma"/>
          <w:sz w:val="28"/>
          <w:szCs w:val="28"/>
        </w:rPr>
        <w:t>Study Design</w:t>
      </w:r>
      <w:bookmarkEnd w:id="148"/>
      <w:bookmarkEnd w:id="149"/>
      <w:bookmarkEnd w:id="150"/>
      <w:bookmarkEnd w:id="151"/>
    </w:p>
    <w:p w14:paraId="153BA746" w14:textId="77777777" w:rsidR="00015D02" w:rsidRPr="006F6354" w:rsidRDefault="00015D02" w:rsidP="00015D02">
      <w:pPr>
        <w:pStyle w:val="Heading2"/>
        <w:numPr>
          <w:ilvl w:val="1"/>
          <w:numId w:val="3"/>
        </w:numPr>
        <w:tabs>
          <w:tab w:val="left" w:pos="990"/>
        </w:tabs>
        <w:ind w:left="540" w:hanging="540"/>
        <w:rPr>
          <w:rFonts w:ascii="Tahoma" w:hAnsi="Tahoma" w:cs="Tahoma"/>
        </w:rPr>
      </w:pPr>
      <w:bookmarkStart w:id="152" w:name="_Toc489871989"/>
      <w:bookmarkStart w:id="153" w:name="_Toc499733659"/>
      <w:bookmarkStart w:id="154" w:name="_Toc499622745"/>
      <w:bookmarkStart w:id="155" w:name="_Toc517801212"/>
      <w:r w:rsidRPr="006F6354">
        <w:rPr>
          <w:rFonts w:ascii="Tahoma" w:hAnsi="Tahoma" w:cs="Tahoma"/>
        </w:rPr>
        <w:t>Detailed study Design</w:t>
      </w:r>
      <w:bookmarkEnd w:id="152"/>
      <w:bookmarkEnd w:id="153"/>
      <w:bookmarkEnd w:id="154"/>
      <w:bookmarkEnd w:id="155"/>
    </w:p>
    <w:p w14:paraId="2C8CDCCE" w14:textId="77777777" w:rsidR="00015D02" w:rsidRDefault="00015D02" w:rsidP="00015D02">
      <w:pPr>
        <w:spacing w:before="120" w:after="120" w:line="240" w:lineRule="auto"/>
        <w:rPr>
          <w:rFonts w:ascii="Tahoma" w:hAnsi="Tahoma" w:cs="Tahoma"/>
        </w:rPr>
      </w:pPr>
      <w:r w:rsidRPr="006F6354">
        <w:rPr>
          <w:rFonts w:ascii="Tahoma" w:hAnsi="Tahoma" w:cs="Tahoma"/>
        </w:rPr>
        <w:t xml:space="preserve">Prospective, multi-center, randomized, controlled, </w:t>
      </w:r>
      <w:r>
        <w:rPr>
          <w:rFonts w:ascii="Tahoma" w:hAnsi="Tahoma" w:cs="Tahoma"/>
        </w:rPr>
        <w:t xml:space="preserve">superiority, </w:t>
      </w:r>
      <w:r w:rsidRPr="006F6354">
        <w:rPr>
          <w:rFonts w:ascii="Tahoma" w:hAnsi="Tahoma" w:cs="Tahoma"/>
        </w:rPr>
        <w:t xml:space="preserve">interventional, non-significant risk </w:t>
      </w:r>
    </w:p>
    <w:p w14:paraId="32FFA367" w14:textId="77777777" w:rsidR="00015D02" w:rsidRPr="00A8542E" w:rsidRDefault="00015D02" w:rsidP="00015D02">
      <w:pPr>
        <w:pStyle w:val="Heading3"/>
        <w:numPr>
          <w:ilvl w:val="2"/>
          <w:numId w:val="3"/>
        </w:numPr>
        <w:tabs>
          <w:tab w:val="left" w:pos="990"/>
          <w:tab w:val="left" w:pos="1530"/>
        </w:tabs>
        <w:ind w:left="922" w:hanging="634"/>
        <w:rPr>
          <w:rFonts w:ascii="Tahoma" w:hAnsi="Tahoma"/>
          <w:b w:val="0"/>
          <w:i/>
        </w:rPr>
      </w:pPr>
      <w:bookmarkStart w:id="156" w:name="_Toc499733660"/>
      <w:bookmarkStart w:id="157" w:name="_Toc489871991"/>
      <w:bookmarkStart w:id="158" w:name="_Toc499622747"/>
      <w:bookmarkStart w:id="159" w:name="_Toc517801213"/>
      <w:r w:rsidRPr="00A8542E">
        <w:rPr>
          <w:rFonts w:ascii="Tahoma" w:hAnsi="Tahoma"/>
          <w:b w:val="0"/>
          <w:i/>
          <w:sz w:val="24"/>
        </w:rPr>
        <w:t>Randomization</w:t>
      </w:r>
      <w:bookmarkEnd w:id="156"/>
      <w:bookmarkEnd w:id="157"/>
      <w:bookmarkEnd w:id="158"/>
      <w:bookmarkEnd w:id="159"/>
    </w:p>
    <w:p w14:paraId="142C74B9" w14:textId="77777777" w:rsidR="00015D02" w:rsidRPr="00B448F9" w:rsidRDefault="00015D02" w:rsidP="00015D02">
      <w:pPr>
        <w:pStyle w:val="ListParagraph"/>
        <w:spacing w:before="120" w:line="240" w:lineRule="auto"/>
        <w:ind w:left="0"/>
        <w:contextualSpacing w:val="0"/>
        <w:rPr>
          <w:rFonts w:ascii="Tahoma" w:hAnsi="Tahoma" w:cs="Tahoma"/>
        </w:rPr>
      </w:pPr>
      <w:r>
        <w:rPr>
          <w:rFonts w:ascii="Tahoma" w:hAnsi="Tahoma" w:cs="Tahoma"/>
        </w:rPr>
        <w:t>Upon enrollment to the study, s</w:t>
      </w:r>
      <w:r w:rsidRPr="00E74B89">
        <w:rPr>
          <w:rFonts w:ascii="Tahoma" w:hAnsi="Tahoma" w:cs="Tahoma"/>
        </w:rPr>
        <w:t>ubjects will be randomized 1:1 to a study arm or to a control arm. The randomization process will adopt a blocked randomization strategy, using random</w:t>
      </w:r>
      <w:r w:rsidRPr="00E74B89" w:rsidDel="00592248">
        <w:rPr>
          <w:rFonts w:ascii="Tahoma" w:hAnsi="Tahoma" w:cs="Tahoma"/>
        </w:rPr>
        <w:t xml:space="preserve"> </w:t>
      </w:r>
      <w:r w:rsidRPr="00E74B89">
        <w:rPr>
          <w:rFonts w:ascii="Tahoma" w:hAnsi="Tahoma" w:cs="Tahoma"/>
        </w:rPr>
        <w:lastRenderedPageBreak/>
        <w:t xml:space="preserve">block size of 2 and 4. </w:t>
      </w:r>
      <w:r>
        <w:rPr>
          <w:rFonts w:ascii="Tahoma" w:hAnsi="Tahoma" w:cs="Tahoma"/>
        </w:rPr>
        <w:t xml:space="preserve"> Each</w:t>
      </w:r>
      <w:r w:rsidRPr="003F40DF">
        <w:rPr>
          <w:rFonts w:ascii="Tahoma" w:hAnsi="Tahoma" w:cs="Tahoma"/>
        </w:rPr>
        <w:t xml:space="preserve"> investigational site will be provided </w:t>
      </w:r>
      <w:r>
        <w:rPr>
          <w:rFonts w:ascii="Tahoma" w:hAnsi="Tahoma" w:cs="Tahoma"/>
        </w:rPr>
        <w:t xml:space="preserve">with </w:t>
      </w:r>
      <w:r w:rsidRPr="003F40DF">
        <w:rPr>
          <w:rFonts w:ascii="Tahoma" w:hAnsi="Tahoma" w:cs="Tahoma"/>
        </w:rPr>
        <w:t>a set of envelopes with randomization assignments</w:t>
      </w:r>
      <w:r>
        <w:rPr>
          <w:rFonts w:ascii="Tahoma" w:hAnsi="Tahoma" w:cs="Tahoma"/>
        </w:rPr>
        <w:t>.  Randomization envelopes are labeled with a unique envelope number and are to be opened in consecutive order</w:t>
      </w:r>
      <w:r w:rsidRPr="003F40DF">
        <w:rPr>
          <w:rFonts w:ascii="Tahoma" w:hAnsi="Tahoma" w:cs="Tahoma"/>
        </w:rPr>
        <w:t xml:space="preserve">. </w:t>
      </w:r>
    </w:p>
    <w:p w14:paraId="08868991" w14:textId="77777777" w:rsidR="00015D02" w:rsidRPr="006F6354" w:rsidRDefault="00015D02" w:rsidP="00015D02">
      <w:pPr>
        <w:spacing w:before="120" w:after="120" w:line="240" w:lineRule="auto"/>
        <w:rPr>
          <w:rFonts w:ascii="Tahoma" w:hAnsi="Tahoma" w:cs="Tahoma"/>
        </w:rPr>
      </w:pPr>
    </w:p>
    <w:p w14:paraId="2C584789" w14:textId="77777777" w:rsidR="00015D02" w:rsidRPr="006F6354" w:rsidRDefault="00015D02" w:rsidP="00015D02">
      <w:pPr>
        <w:pStyle w:val="Heading2"/>
        <w:numPr>
          <w:ilvl w:val="1"/>
          <w:numId w:val="3"/>
        </w:numPr>
        <w:tabs>
          <w:tab w:val="left" w:pos="990"/>
        </w:tabs>
        <w:ind w:left="540" w:hanging="540"/>
        <w:rPr>
          <w:rFonts w:ascii="Tahoma" w:hAnsi="Tahoma" w:cs="Tahoma"/>
        </w:rPr>
      </w:pPr>
      <w:bookmarkStart w:id="160" w:name="_Toc290463122"/>
      <w:bookmarkStart w:id="161" w:name="_Toc342835844"/>
      <w:bookmarkStart w:id="162" w:name="_Toc489871990"/>
      <w:bookmarkStart w:id="163" w:name="_Toc499733661"/>
      <w:bookmarkStart w:id="164" w:name="_Toc517801214"/>
      <w:r w:rsidRPr="006F6354">
        <w:rPr>
          <w:rFonts w:ascii="Tahoma" w:hAnsi="Tahoma" w:cs="Tahoma"/>
        </w:rPr>
        <w:t>Subject Withdrawal and Replacement</w:t>
      </w:r>
      <w:bookmarkEnd w:id="160"/>
      <w:bookmarkEnd w:id="161"/>
      <w:bookmarkEnd w:id="162"/>
      <w:bookmarkEnd w:id="163"/>
      <w:bookmarkEnd w:id="164"/>
    </w:p>
    <w:p w14:paraId="51BD0DAA" w14:textId="77777777" w:rsidR="00015D02" w:rsidRPr="006F6354" w:rsidRDefault="00015D02" w:rsidP="00015D02">
      <w:pPr>
        <w:tabs>
          <w:tab w:val="left" w:pos="180"/>
        </w:tabs>
        <w:spacing w:before="120" w:line="240" w:lineRule="auto"/>
        <w:rPr>
          <w:rFonts w:ascii="Tahoma" w:hAnsi="Tahoma" w:cs="Tahoma"/>
        </w:rPr>
      </w:pPr>
      <w:r w:rsidRPr="006F6354">
        <w:rPr>
          <w:rFonts w:ascii="Tahoma" w:hAnsi="Tahoma" w:cs="Tahoma"/>
        </w:rPr>
        <w:t>I</w:t>
      </w:r>
      <w:r>
        <w:rPr>
          <w:rFonts w:ascii="Tahoma" w:hAnsi="Tahoma" w:cs="Tahoma"/>
        </w:rPr>
        <w:t>n the written Informed Consent F</w:t>
      </w:r>
      <w:r w:rsidRPr="006F6354">
        <w:rPr>
          <w:rFonts w:ascii="Tahoma" w:hAnsi="Tahoma" w:cs="Tahoma"/>
        </w:rPr>
        <w:t>orm</w:t>
      </w:r>
      <w:r>
        <w:rPr>
          <w:rFonts w:ascii="Tahoma" w:hAnsi="Tahoma" w:cs="Tahoma"/>
        </w:rPr>
        <w:t xml:space="preserve"> (ICF)</w:t>
      </w:r>
      <w:r w:rsidRPr="006F6354">
        <w:rPr>
          <w:rFonts w:ascii="Tahoma" w:hAnsi="Tahoma" w:cs="Tahoma"/>
        </w:rPr>
        <w:t xml:space="preserve">, the subjects will be advised that they have the right to withdraw from the study at any time without </w:t>
      </w:r>
      <w:proofErr w:type="gramStart"/>
      <w:r w:rsidRPr="006F6354">
        <w:rPr>
          <w:rFonts w:ascii="Tahoma" w:hAnsi="Tahoma" w:cs="Tahoma"/>
        </w:rPr>
        <w:t>prejudice, and</w:t>
      </w:r>
      <w:proofErr w:type="gramEnd"/>
      <w:r w:rsidRPr="006F6354">
        <w:rPr>
          <w:rFonts w:ascii="Tahoma" w:hAnsi="Tahoma" w:cs="Tahoma"/>
        </w:rPr>
        <w:t xml:space="preserve"> may be withdrawn at the Investigator’s/</w:t>
      </w:r>
      <w:proofErr w:type="spellStart"/>
      <w:r w:rsidRPr="006F6354">
        <w:rPr>
          <w:rFonts w:ascii="Tahoma" w:hAnsi="Tahoma" w:cs="Tahoma"/>
        </w:rPr>
        <w:t>Lumenis</w:t>
      </w:r>
      <w:proofErr w:type="spellEnd"/>
      <w:r w:rsidRPr="006F6354">
        <w:rPr>
          <w:rFonts w:ascii="Tahoma" w:hAnsi="Tahoma" w:cs="Tahoma"/>
        </w:rPr>
        <w:t xml:space="preserve">’ discretion at any time. </w:t>
      </w:r>
      <w:proofErr w:type="gramStart"/>
      <w:r w:rsidRPr="006F6354">
        <w:rPr>
          <w:rFonts w:ascii="Tahoma" w:hAnsi="Tahoma" w:cs="Tahoma"/>
        </w:rPr>
        <w:t>In the event that</w:t>
      </w:r>
      <w:proofErr w:type="gramEnd"/>
      <w:r w:rsidRPr="006F6354">
        <w:rPr>
          <w:rFonts w:ascii="Tahoma" w:hAnsi="Tahoma" w:cs="Tahoma"/>
        </w:rPr>
        <w:t xml:space="preserve"> a subject drops out of the study or is withdrawn from the study, an Exit/Termination </w:t>
      </w:r>
      <w:r>
        <w:rPr>
          <w:rFonts w:ascii="Tahoma" w:hAnsi="Tahoma" w:cs="Tahoma"/>
        </w:rPr>
        <w:t>eCRF</w:t>
      </w:r>
      <w:r w:rsidRPr="006F6354">
        <w:rPr>
          <w:rFonts w:ascii="Tahoma" w:hAnsi="Tahoma" w:cs="Tahoma"/>
        </w:rPr>
        <w:t xml:space="preserve"> must be completed. On the withdrawal page the Investigator will record the date of the withdrawal, the person who initiated withdrawal and the reason for withdrawal.</w:t>
      </w:r>
    </w:p>
    <w:p w14:paraId="5CC203C1" w14:textId="77777777" w:rsidR="00015D02" w:rsidRPr="006F6354" w:rsidRDefault="00015D02" w:rsidP="00015D02">
      <w:pPr>
        <w:spacing w:line="240" w:lineRule="auto"/>
        <w:rPr>
          <w:rFonts w:ascii="Tahoma" w:hAnsi="Tahoma" w:cs="Tahoma"/>
        </w:rPr>
      </w:pPr>
      <w:r w:rsidRPr="006F6354">
        <w:rPr>
          <w:rFonts w:ascii="Tahoma" w:hAnsi="Tahoma" w:cs="Tahoma"/>
        </w:rPr>
        <w:t>Reasonable effort should be made to contact any subject lost to follow</w:t>
      </w:r>
      <w:r w:rsidRPr="006F6354">
        <w:rPr>
          <w:rFonts w:ascii="Tahoma" w:hAnsi="Tahoma" w:cs="Tahoma"/>
        </w:rPr>
        <w:noBreakHyphen/>
        <w:t xml:space="preserve">up </w:t>
      </w:r>
      <w:proofErr w:type="gramStart"/>
      <w:r w:rsidRPr="006F6354">
        <w:rPr>
          <w:rFonts w:ascii="Tahoma" w:hAnsi="Tahoma" w:cs="Tahoma"/>
        </w:rPr>
        <w:t>during the course of</w:t>
      </w:r>
      <w:proofErr w:type="gramEnd"/>
      <w:r w:rsidRPr="006F6354">
        <w:rPr>
          <w:rFonts w:ascii="Tahoma" w:hAnsi="Tahoma" w:cs="Tahoma"/>
        </w:rPr>
        <w:t xml:space="preserve"> the study, in order to complete assessments and retrieve any outstanding data and study medication/supplies. The records of subjects who terminate prior to completing the study will be retained and the reason for termination will be documented.</w:t>
      </w:r>
    </w:p>
    <w:p w14:paraId="1A16EA84" w14:textId="77777777" w:rsidR="00015D02" w:rsidRPr="006F6354" w:rsidRDefault="00015D02" w:rsidP="00015D02">
      <w:pPr>
        <w:rPr>
          <w:rFonts w:ascii="Tahoma" w:hAnsi="Tahoma" w:cs="Tahoma"/>
        </w:rPr>
      </w:pPr>
      <w:r w:rsidRPr="006F6354">
        <w:rPr>
          <w:rFonts w:ascii="Tahoma" w:hAnsi="Tahoma" w:cs="Tahoma"/>
        </w:rPr>
        <w:t>The following are possible reasons for subject dropout/withdrawal:</w:t>
      </w:r>
    </w:p>
    <w:p w14:paraId="7C2F96E7" w14:textId="77777777" w:rsidR="00015D02" w:rsidRPr="006F6354" w:rsidRDefault="00015D02" w:rsidP="00015D02">
      <w:pPr>
        <w:pStyle w:val="ListBullet"/>
        <w:tabs>
          <w:tab w:val="num" w:pos="1440"/>
        </w:tabs>
        <w:rPr>
          <w:rFonts w:ascii="Tahoma" w:hAnsi="Tahoma" w:cs="Tahoma"/>
        </w:rPr>
      </w:pPr>
      <w:r w:rsidRPr="006F6354">
        <w:rPr>
          <w:rFonts w:ascii="Tahoma" w:hAnsi="Tahoma" w:cs="Tahoma"/>
        </w:rPr>
        <w:t xml:space="preserve">Adverse event that would prevent subject compliance with the </w:t>
      </w:r>
      <w:proofErr w:type="gramStart"/>
      <w:r w:rsidRPr="006F6354">
        <w:rPr>
          <w:rFonts w:ascii="Tahoma" w:hAnsi="Tahoma" w:cs="Tahoma"/>
        </w:rPr>
        <w:t>protocol;</w:t>
      </w:r>
      <w:proofErr w:type="gramEnd"/>
    </w:p>
    <w:p w14:paraId="48BD0AA9" w14:textId="77777777" w:rsidR="00015D02" w:rsidRPr="006F6354" w:rsidRDefault="00015D02" w:rsidP="00015D02">
      <w:pPr>
        <w:pStyle w:val="ListBullet"/>
        <w:tabs>
          <w:tab w:val="num" w:pos="1440"/>
        </w:tabs>
        <w:rPr>
          <w:rFonts w:ascii="Tahoma" w:hAnsi="Tahoma" w:cs="Tahoma"/>
        </w:rPr>
      </w:pPr>
      <w:r w:rsidRPr="006F6354">
        <w:rPr>
          <w:rFonts w:ascii="Tahoma" w:hAnsi="Tahoma" w:cs="Tahoma"/>
        </w:rPr>
        <w:t xml:space="preserve">Subject withdrawal of </w:t>
      </w:r>
      <w:proofErr w:type="gramStart"/>
      <w:r w:rsidRPr="006F6354">
        <w:rPr>
          <w:rFonts w:ascii="Tahoma" w:hAnsi="Tahoma" w:cs="Tahoma"/>
        </w:rPr>
        <w:t>consent;</w:t>
      </w:r>
      <w:proofErr w:type="gramEnd"/>
    </w:p>
    <w:p w14:paraId="174EE138" w14:textId="77777777" w:rsidR="00015D02" w:rsidRPr="006F6354" w:rsidRDefault="00015D02" w:rsidP="00015D02">
      <w:pPr>
        <w:pStyle w:val="ListBullet"/>
        <w:tabs>
          <w:tab w:val="num" w:pos="1440"/>
        </w:tabs>
        <w:rPr>
          <w:rFonts w:ascii="Tahoma" w:hAnsi="Tahoma" w:cs="Tahoma"/>
        </w:rPr>
      </w:pPr>
      <w:r w:rsidRPr="006F6354">
        <w:rPr>
          <w:rFonts w:ascii="Tahoma" w:hAnsi="Tahoma" w:cs="Tahoma"/>
        </w:rPr>
        <w:t>Subject lost to follow</w:t>
      </w:r>
      <w:r w:rsidRPr="006F6354">
        <w:rPr>
          <w:rFonts w:ascii="Tahoma" w:hAnsi="Tahoma" w:cs="Tahoma"/>
        </w:rPr>
        <w:noBreakHyphen/>
        <w:t>up (e.g., subject cannot be located or contacted and does not return for follow-up visits</w:t>
      </w:r>
      <w:proofErr w:type="gramStart"/>
      <w:r w:rsidRPr="006F6354">
        <w:rPr>
          <w:rFonts w:ascii="Tahoma" w:hAnsi="Tahoma" w:cs="Tahoma"/>
        </w:rPr>
        <w:t>);</w:t>
      </w:r>
      <w:proofErr w:type="gramEnd"/>
    </w:p>
    <w:p w14:paraId="4822E36E" w14:textId="77777777" w:rsidR="00015D02" w:rsidRPr="006F6354" w:rsidRDefault="00015D02" w:rsidP="00015D02">
      <w:pPr>
        <w:pStyle w:val="ListBullet"/>
        <w:tabs>
          <w:tab w:val="num" w:pos="1440"/>
        </w:tabs>
        <w:rPr>
          <w:rFonts w:ascii="Tahoma" w:hAnsi="Tahoma" w:cs="Tahoma"/>
        </w:rPr>
      </w:pPr>
      <w:r w:rsidRPr="006F6354">
        <w:rPr>
          <w:rFonts w:ascii="Tahoma" w:hAnsi="Tahoma" w:cs="Tahoma"/>
        </w:rPr>
        <w:t xml:space="preserve">Subject </w:t>
      </w:r>
      <w:proofErr w:type="gramStart"/>
      <w:r w:rsidRPr="006F6354">
        <w:rPr>
          <w:rFonts w:ascii="Tahoma" w:hAnsi="Tahoma" w:cs="Tahoma"/>
        </w:rPr>
        <w:t>death;</w:t>
      </w:r>
      <w:proofErr w:type="gramEnd"/>
    </w:p>
    <w:p w14:paraId="7D7BD4BD" w14:textId="77777777" w:rsidR="00015D02" w:rsidRPr="006F6354" w:rsidRDefault="00015D02" w:rsidP="00015D02">
      <w:pPr>
        <w:pStyle w:val="ListBullet"/>
        <w:tabs>
          <w:tab w:val="num" w:pos="1440"/>
        </w:tabs>
        <w:rPr>
          <w:rFonts w:ascii="Tahoma" w:hAnsi="Tahoma" w:cs="Tahoma"/>
        </w:rPr>
      </w:pPr>
      <w:r w:rsidRPr="006F6354">
        <w:rPr>
          <w:rFonts w:ascii="Tahoma" w:hAnsi="Tahoma" w:cs="Tahoma"/>
        </w:rPr>
        <w:t>Investigator/</w:t>
      </w:r>
      <w:proofErr w:type="spellStart"/>
      <w:r w:rsidRPr="006F6354">
        <w:rPr>
          <w:rFonts w:ascii="Tahoma" w:hAnsi="Tahoma" w:cs="Tahoma"/>
        </w:rPr>
        <w:t>Lumenis</w:t>
      </w:r>
      <w:proofErr w:type="spellEnd"/>
      <w:r w:rsidRPr="006F6354">
        <w:rPr>
          <w:rFonts w:ascii="Tahoma" w:hAnsi="Tahoma" w:cs="Tahoma"/>
        </w:rPr>
        <w:t xml:space="preserve"> requested subject to be withdrawn.</w:t>
      </w:r>
    </w:p>
    <w:p w14:paraId="129D5870" w14:textId="77777777" w:rsidR="00015D02" w:rsidRPr="006F6354" w:rsidRDefault="00015D02" w:rsidP="00015D02">
      <w:pPr>
        <w:tabs>
          <w:tab w:val="left" w:pos="540"/>
          <w:tab w:val="left" w:pos="1170"/>
        </w:tabs>
        <w:rPr>
          <w:rFonts w:ascii="Tahoma" w:hAnsi="Tahoma" w:cs="Tahoma"/>
        </w:rPr>
      </w:pPr>
      <w:r w:rsidRPr="006F6354">
        <w:rPr>
          <w:rFonts w:ascii="Tahoma" w:hAnsi="Tahoma" w:cs="Tahoma"/>
        </w:rPr>
        <w:t>Every effort will be made to follow the subject for the remainder of the study, even if the subject was withdrawn from the study.</w:t>
      </w:r>
    </w:p>
    <w:p w14:paraId="39568B3E" w14:textId="77777777" w:rsidR="00015D02" w:rsidRPr="006F6354" w:rsidRDefault="00015D02" w:rsidP="00015D02">
      <w:pPr>
        <w:pStyle w:val="Heading2"/>
        <w:numPr>
          <w:ilvl w:val="1"/>
          <w:numId w:val="3"/>
        </w:numPr>
        <w:tabs>
          <w:tab w:val="left" w:pos="990"/>
        </w:tabs>
        <w:ind w:left="540" w:hanging="540"/>
        <w:rPr>
          <w:rFonts w:ascii="Tahoma" w:hAnsi="Tahoma" w:cs="Tahoma"/>
        </w:rPr>
      </w:pPr>
      <w:bookmarkStart w:id="165" w:name="_Toc489871992"/>
      <w:bookmarkStart w:id="166" w:name="_Toc499733662"/>
      <w:bookmarkStart w:id="167" w:name="_Toc499622748"/>
      <w:bookmarkStart w:id="168" w:name="_Toc517801215"/>
      <w:r w:rsidRPr="006F6354">
        <w:rPr>
          <w:rFonts w:ascii="Tahoma" w:hAnsi="Tahoma" w:cs="Tahoma"/>
        </w:rPr>
        <w:t>Study Visits</w:t>
      </w:r>
      <w:bookmarkEnd w:id="165"/>
      <w:bookmarkEnd w:id="166"/>
      <w:bookmarkEnd w:id="167"/>
      <w:bookmarkEnd w:id="168"/>
    </w:p>
    <w:p w14:paraId="48289919" w14:textId="77777777" w:rsidR="00015D02" w:rsidRDefault="00015D02" w:rsidP="00015D02">
      <w:pPr>
        <w:rPr>
          <w:rFonts w:ascii="Tahoma" w:hAnsi="Tahoma" w:cs="Tahoma"/>
        </w:rPr>
      </w:pPr>
      <w:r w:rsidRPr="006F6354">
        <w:rPr>
          <w:rFonts w:ascii="Tahoma" w:hAnsi="Tahoma" w:cs="Tahoma"/>
        </w:rPr>
        <w:t xml:space="preserve">Each subject will undergo 4 treatment sessions at 2 weeks intervals, and a follow-up session at 4 weeks after the </w:t>
      </w:r>
      <w:r>
        <w:rPr>
          <w:rFonts w:ascii="Tahoma" w:hAnsi="Tahoma" w:cs="Tahoma"/>
        </w:rPr>
        <w:t>final</w:t>
      </w:r>
      <w:r w:rsidRPr="006F6354">
        <w:rPr>
          <w:rFonts w:ascii="Tahoma" w:hAnsi="Tahoma" w:cs="Tahoma"/>
        </w:rPr>
        <w:t xml:space="preserve"> treatment session.</w:t>
      </w:r>
      <w:r>
        <w:rPr>
          <w:rFonts w:ascii="Tahoma" w:hAnsi="Tahoma" w:cs="Tahoma"/>
        </w:rPr>
        <w:t xml:space="preserve"> The subject can advance a treatment </w:t>
      </w:r>
      <w:proofErr w:type="gramStart"/>
      <w:r>
        <w:rPr>
          <w:rFonts w:ascii="Tahoma" w:hAnsi="Tahoma" w:cs="Tahoma"/>
        </w:rPr>
        <w:t>visit</w:t>
      </w:r>
      <w:proofErr w:type="gramEnd"/>
      <w:r>
        <w:rPr>
          <w:rFonts w:ascii="Tahoma" w:hAnsi="Tahoma" w:cs="Tahoma"/>
        </w:rPr>
        <w:t xml:space="preserve"> or the follow-up visit by up to 3 days, or delay it by up to 7 days. The timeline is displayed in </w:t>
      </w:r>
      <w:r w:rsidRPr="008E310F">
        <w:rPr>
          <w:rFonts w:ascii="Tahoma" w:hAnsi="Tahoma" w:cs="Tahoma"/>
          <w:color w:val="0070C0"/>
          <w:u w:val="single"/>
        </w:rPr>
        <w:fldChar w:fldCharType="begin"/>
      </w:r>
      <w:r w:rsidRPr="008E310F">
        <w:rPr>
          <w:rFonts w:ascii="Tahoma" w:hAnsi="Tahoma" w:cs="Tahoma"/>
          <w:color w:val="0070C0"/>
          <w:u w:val="single"/>
        </w:rPr>
        <w:instrText xml:space="preserve"> REF _Ref492377445 \h  \* MERGEFORMAT </w:instrText>
      </w:r>
      <w:r w:rsidRPr="008E310F">
        <w:rPr>
          <w:rFonts w:ascii="Tahoma" w:hAnsi="Tahoma" w:cs="Tahoma"/>
          <w:color w:val="0070C0"/>
          <w:u w:val="single"/>
        </w:rPr>
      </w:r>
      <w:r w:rsidRPr="008E310F">
        <w:rPr>
          <w:rFonts w:ascii="Tahoma" w:hAnsi="Tahoma" w:cs="Tahoma"/>
          <w:color w:val="0070C0"/>
          <w:u w:val="single"/>
        </w:rPr>
        <w:fldChar w:fldCharType="separate"/>
      </w:r>
      <w:r w:rsidRPr="009123EE">
        <w:rPr>
          <w:color w:val="0070C0"/>
          <w:u w:val="single"/>
        </w:rPr>
        <w:t xml:space="preserve">Figure </w:t>
      </w:r>
      <w:r w:rsidRPr="009123EE">
        <w:rPr>
          <w:noProof/>
          <w:color w:val="0070C0"/>
          <w:u w:val="single"/>
        </w:rPr>
        <w:t>6</w:t>
      </w:r>
      <w:r w:rsidRPr="008E310F">
        <w:rPr>
          <w:rFonts w:ascii="Tahoma" w:hAnsi="Tahoma" w:cs="Tahoma"/>
          <w:color w:val="0070C0"/>
          <w:u w:val="single"/>
        </w:rPr>
        <w:fldChar w:fldCharType="end"/>
      </w:r>
      <w:r>
        <w:rPr>
          <w:rFonts w:ascii="Tahoma" w:hAnsi="Tahoma" w:cs="Tahom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15D02" w14:paraId="6A6FAFEB" w14:textId="77777777" w:rsidTr="001A0CFE">
        <w:trPr>
          <w:trHeight w:val="3693"/>
        </w:trPr>
        <w:tc>
          <w:tcPr>
            <w:tcW w:w="9659" w:type="dxa"/>
          </w:tcPr>
          <w:p w14:paraId="58862A2C" w14:textId="77777777" w:rsidR="00015D02" w:rsidRDefault="00015D02" w:rsidP="001A0CFE">
            <w:pPr>
              <w:keepNext/>
            </w:pPr>
            <w:r>
              <w:rPr>
                <w:noProof/>
              </w:rPr>
              <w:lastRenderedPageBreak/>
              <w:drawing>
                <wp:inline distT="0" distB="0" distL="0" distR="0" wp14:anchorId="64820453" wp14:editId="6AECD6DE">
                  <wp:extent cx="5254388" cy="19907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 (Ne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7118" cy="1991759"/>
                          </a:xfrm>
                          <a:prstGeom prst="rect">
                            <a:avLst/>
                          </a:prstGeom>
                        </pic:spPr>
                      </pic:pic>
                    </a:graphicData>
                  </a:graphic>
                </wp:inline>
              </w:drawing>
            </w:r>
          </w:p>
          <w:p w14:paraId="2E0CCEE0" w14:textId="77777777" w:rsidR="00015D02" w:rsidRDefault="00015D02" w:rsidP="001A0CFE">
            <w:pPr>
              <w:pStyle w:val="Caption"/>
            </w:pPr>
          </w:p>
          <w:p w14:paraId="3C6928A3" w14:textId="77777777" w:rsidR="00015D02" w:rsidRPr="00494031" w:rsidRDefault="00015D02" w:rsidP="001A0CFE">
            <w:pPr>
              <w:pStyle w:val="Caption"/>
              <w:rPr>
                <w:rFonts w:ascii="Tahoma" w:hAnsi="Tahoma" w:cs="Tahoma"/>
              </w:rPr>
            </w:pPr>
            <w:bookmarkStart w:id="169" w:name="_Ref492377445"/>
            <w:bookmarkStart w:id="170" w:name="_Toc517801350"/>
            <w:r w:rsidRPr="00494031">
              <w:rPr>
                <w:rFonts w:ascii="Tahoma" w:hAnsi="Tahoma" w:cs="Tahoma"/>
              </w:rPr>
              <w:t xml:space="preserve">Figure </w:t>
            </w:r>
            <w:r w:rsidRPr="00494031">
              <w:rPr>
                <w:rFonts w:ascii="Tahoma" w:hAnsi="Tahoma" w:cs="Tahoma"/>
              </w:rPr>
              <w:fldChar w:fldCharType="begin"/>
            </w:r>
            <w:r w:rsidRPr="00494031">
              <w:rPr>
                <w:rFonts w:ascii="Tahoma" w:hAnsi="Tahoma" w:cs="Tahoma"/>
              </w:rPr>
              <w:instrText xml:space="preserve"> SEQ Figure \* ARABIC </w:instrText>
            </w:r>
            <w:r w:rsidRPr="00494031">
              <w:rPr>
                <w:rFonts w:ascii="Tahoma" w:hAnsi="Tahoma" w:cs="Tahoma"/>
              </w:rPr>
              <w:fldChar w:fldCharType="separate"/>
            </w:r>
            <w:r>
              <w:rPr>
                <w:rFonts w:ascii="Tahoma" w:hAnsi="Tahoma" w:cs="Tahoma"/>
                <w:noProof/>
              </w:rPr>
              <w:t>6</w:t>
            </w:r>
            <w:r w:rsidRPr="00494031">
              <w:rPr>
                <w:rFonts w:ascii="Tahoma" w:hAnsi="Tahoma" w:cs="Tahoma"/>
                <w:noProof/>
              </w:rPr>
              <w:fldChar w:fldCharType="end"/>
            </w:r>
            <w:bookmarkEnd w:id="169"/>
            <w:r w:rsidRPr="00494031">
              <w:rPr>
                <w:rFonts w:ascii="Tahoma" w:hAnsi="Tahoma" w:cs="Tahoma"/>
              </w:rPr>
              <w:t xml:space="preserve">. </w:t>
            </w:r>
            <w:r w:rsidRPr="00494031">
              <w:rPr>
                <w:rFonts w:ascii="Tahoma" w:hAnsi="Tahoma" w:cs="Tahoma"/>
                <w:i/>
                <w:iCs/>
              </w:rPr>
              <w:t>Schedule of visits.</w:t>
            </w:r>
            <w:bookmarkEnd w:id="170"/>
          </w:p>
          <w:p w14:paraId="2948D713" w14:textId="77777777" w:rsidR="00015D02" w:rsidRPr="00E1652A" w:rsidRDefault="00015D02" w:rsidP="001A0CFE">
            <w:r>
              <w:rPr>
                <w:rFonts w:ascii="Tahoma" w:hAnsi="Tahoma" w:cs="Tahoma"/>
                <w:sz w:val="18"/>
                <w:szCs w:val="18"/>
              </w:rPr>
              <w:t xml:space="preserve">Tx =Treatment visits; FU = Follow-up visit; Numbers above the arrows represent the time intervals (-3 days, + 7 days). In the study arm, the treatment consists of IPL administered to the malar region, followed by meibomian gland expression (Green boxes). In the control arm, the treatment consists of </w:t>
            </w:r>
            <w:r w:rsidRPr="00E1652A">
              <w:rPr>
                <w:rFonts w:ascii="Tahoma" w:hAnsi="Tahoma" w:cs="Tahoma"/>
                <w:i/>
                <w:iCs/>
                <w:sz w:val="18"/>
                <w:szCs w:val="18"/>
              </w:rPr>
              <w:t>sham</w:t>
            </w:r>
            <w:r>
              <w:rPr>
                <w:rFonts w:ascii="Tahoma" w:hAnsi="Tahoma" w:cs="Tahoma"/>
                <w:sz w:val="18"/>
                <w:szCs w:val="18"/>
              </w:rPr>
              <w:t xml:space="preserve"> IPL administered to the same region, followed by meibomian gland expression (Red boxes). </w:t>
            </w:r>
          </w:p>
        </w:tc>
      </w:tr>
    </w:tbl>
    <w:p w14:paraId="59BCB72A" w14:textId="77777777" w:rsidR="00015D02" w:rsidRPr="006F6354" w:rsidRDefault="00015D02" w:rsidP="00015D02">
      <w:pPr>
        <w:rPr>
          <w:rFonts w:ascii="Tahoma" w:hAnsi="Tahoma" w:cs="Tahoma"/>
        </w:rPr>
      </w:pPr>
    </w:p>
    <w:p w14:paraId="37CBBC92"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171" w:name="_Toc499733663"/>
      <w:bookmarkStart w:id="172" w:name="_Toc499622749"/>
      <w:bookmarkStart w:id="173" w:name="_Toc517801216"/>
      <w:r w:rsidRPr="006F6354">
        <w:rPr>
          <w:rFonts w:ascii="Tahoma" w:hAnsi="Tahoma" w:cs="Tahoma"/>
          <w:b w:val="0"/>
          <w:bCs w:val="0"/>
          <w:i/>
          <w:iCs/>
          <w:sz w:val="24"/>
          <w:szCs w:val="24"/>
        </w:rPr>
        <w:t>Screening and Baseline Assessments</w:t>
      </w:r>
      <w:bookmarkEnd w:id="171"/>
      <w:bookmarkEnd w:id="172"/>
      <w:bookmarkEnd w:id="173"/>
      <w:r w:rsidRPr="006F6354">
        <w:rPr>
          <w:rFonts w:ascii="Tahoma" w:hAnsi="Tahoma" w:cs="Tahoma"/>
          <w:b w:val="0"/>
          <w:bCs w:val="0"/>
          <w:i/>
          <w:iCs/>
          <w:sz w:val="24"/>
          <w:szCs w:val="24"/>
        </w:rPr>
        <w:t xml:space="preserve"> </w:t>
      </w:r>
    </w:p>
    <w:p w14:paraId="1E0DFF9D" w14:textId="77777777" w:rsidR="00015D02" w:rsidRPr="006F6354" w:rsidRDefault="00015D02" w:rsidP="00015D02">
      <w:pPr>
        <w:spacing w:before="120" w:after="120" w:line="240" w:lineRule="auto"/>
        <w:ind w:left="288"/>
        <w:rPr>
          <w:rFonts w:ascii="Tahoma" w:hAnsi="Tahoma" w:cs="Tahoma"/>
        </w:rPr>
      </w:pPr>
      <w:r w:rsidRPr="007A7F39">
        <w:rPr>
          <w:rFonts w:ascii="Tahoma" w:hAnsi="Tahoma" w:cs="Tahoma"/>
        </w:rPr>
        <w:t xml:space="preserve">The study investigator or a designee will start an informed consent (IC) process. The study investigator or a designee will explain that only subjects who sign the IC form are allowed to participate in this study. </w:t>
      </w:r>
      <w:r>
        <w:rPr>
          <w:rFonts w:ascii="Tahoma" w:hAnsi="Tahoma" w:cs="Tahoma"/>
        </w:rPr>
        <w:t>In the IC process, t</w:t>
      </w:r>
      <w:r w:rsidRPr="007A7F39">
        <w:rPr>
          <w:rFonts w:ascii="Tahoma" w:hAnsi="Tahoma" w:cs="Tahoma"/>
        </w:rPr>
        <w:t xml:space="preserve">he subjects will be </w:t>
      </w:r>
      <w:r>
        <w:rPr>
          <w:rFonts w:ascii="Tahoma" w:hAnsi="Tahoma" w:cs="Tahoma"/>
        </w:rPr>
        <w:t>told</w:t>
      </w:r>
      <w:r w:rsidRPr="007A7F39">
        <w:rPr>
          <w:rFonts w:ascii="Tahoma" w:hAnsi="Tahoma" w:cs="Tahoma"/>
        </w:rPr>
        <w:t xml:space="preserve"> that they have a 50% probability to be included in a study arm, and a 50% probability to be included in a control arm. Procedures in each of the arms will be explained to the subjects. The subject must understand that, after signing the IC form, further tests will be necessary to decide if he or she can continue in the study. The study investigator or a designee should clearly indicate that, even if the IC form is signed, the subject may not be allowed to participate in the study if the outcomes of some of the tests do not meet </w:t>
      </w:r>
      <w:r>
        <w:rPr>
          <w:rFonts w:ascii="Tahoma" w:hAnsi="Tahoma" w:cs="Tahoma"/>
        </w:rPr>
        <w:t>all inclusion and exclusion</w:t>
      </w:r>
      <w:r w:rsidRPr="007A7F39">
        <w:rPr>
          <w:rFonts w:ascii="Tahoma" w:hAnsi="Tahoma" w:cs="Tahoma"/>
        </w:rPr>
        <w:t xml:space="preserve"> criteria</w:t>
      </w:r>
      <w:r>
        <w:rPr>
          <w:rFonts w:ascii="Tahoma" w:hAnsi="Tahoma" w:cs="Tahoma"/>
        </w:rPr>
        <w:t>,</w:t>
      </w:r>
      <w:r w:rsidRPr="007A7F39">
        <w:rPr>
          <w:rFonts w:ascii="Tahoma" w:hAnsi="Tahoma" w:cs="Tahoma"/>
        </w:rPr>
        <w:t xml:space="preserve"> or </w:t>
      </w:r>
      <w:r>
        <w:rPr>
          <w:rFonts w:ascii="Tahoma" w:hAnsi="Tahoma" w:cs="Tahoma"/>
        </w:rPr>
        <w:t xml:space="preserve">if </w:t>
      </w:r>
      <w:r w:rsidRPr="007A7F39">
        <w:rPr>
          <w:rFonts w:ascii="Tahoma" w:hAnsi="Tahoma" w:cs="Tahoma"/>
        </w:rPr>
        <w:t xml:space="preserve">the </w:t>
      </w:r>
      <w:r>
        <w:rPr>
          <w:rFonts w:ascii="Tahoma" w:hAnsi="Tahoma" w:cs="Tahoma"/>
        </w:rPr>
        <w:t>immediate skin reaction to</w:t>
      </w:r>
      <w:r w:rsidRPr="007A7F39">
        <w:rPr>
          <w:rFonts w:ascii="Tahoma" w:hAnsi="Tahoma" w:cs="Tahoma"/>
        </w:rPr>
        <w:t xml:space="preserve"> the test spots is not acceptable.</w:t>
      </w:r>
    </w:p>
    <w:p w14:paraId="1A13E3F5" w14:textId="77777777" w:rsidR="00015D02" w:rsidRDefault="00015D02" w:rsidP="00015D02">
      <w:pPr>
        <w:spacing w:after="120" w:line="240" w:lineRule="auto"/>
        <w:ind w:left="288"/>
        <w:rPr>
          <w:rFonts w:ascii="Tahoma" w:hAnsi="Tahoma" w:cs="Tahoma"/>
        </w:rPr>
      </w:pPr>
      <w:r w:rsidRPr="006F6354">
        <w:rPr>
          <w:rFonts w:ascii="Tahoma" w:hAnsi="Tahoma" w:cs="Tahoma"/>
        </w:rPr>
        <w:t xml:space="preserve">Following signing the IC form, the subject will </w:t>
      </w:r>
      <w:r>
        <w:rPr>
          <w:rFonts w:ascii="Tahoma" w:hAnsi="Tahoma" w:cs="Tahoma"/>
        </w:rPr>
        <w:t>first self-</w:t>
      </w:r>
      <w:r w:rsidRPr="006F6354">
        <w:rPr>
          <w:rFonts w:ascii="Tahoma" w:hAnsi="Tahoma" w:cs="Tahoma"/>
        </w:rPr>
        <w:t xml:space="preserve">evaluate his/her symptoms using </w:t>
      </w:r>
      <w:r>
        <w:rPr>
          <w:rFonts w:ascii="Tahoma" w:hAnsi="Tahoma" w:cs="Tahoma"/>
        </w:rPr>
        <w:t>two tools: (1) the</w:t>
      </w:r>
      <w:r w:rsidRPr="006F6354">
        <w:rPr>
          <w:rFonts w:ascii="Tahoma" w:hAnsi="Tahoma" w:cs="Tahoma"/>
        </w:rPr>
        <w:t xml:space="preserve"> OSDI questionnaire</w:t>
      </w:r>
      <w:r>
        <w:rPr>
          <w:rFonts w:ascii="Tahoma" w:hAnsi="Tahoma" w:cs="Tahoma"/>
        </w:rPr>
        <w:t>; (2) the EDS, using a visual analog scale (0-100 VAS)</w:t>
      </w:r>
      <w:r w:rsidRPr="006F6354">
        <w:rPr>
          <w:rFonts w:ascii="Tahoma" w:hAnsi="Tahoma" w:cs="Tahoma"/>
        </w:rPr>
        <w:t xml:space="preserve">. </w:t>
      </w:r>
    </w:p>
    <w:p w14:paraId="081CF125" w14:textId="77777777" w:rsidR="00015D02" w:rsidRDefault="00015D02" w:rsidP="00015D02">
      <w:pPr>
        <w:spacing w:after="120" w:line="240" w:lineRule="auto"/>
        <w:ind w:left="288"/>
        <w:rPr>
          <w:rFonts w:ascii="Tahoma" w:hAnsi="Tahoma" w:cs="Tahoma"/>
        </w:rPr>
      </w:pPr>
      <w:r>
        <w:rPr>
          <w:rFonts w:ascii="Tahoma" w:hAnsi="Tahoma" w:cs="Tahoma"/>
        </w:rPr>
        <w:t>The</w:t>
      </w:r>
      <w:r w:rsidRPr="006F6354">
        <w:rPr>
          <w:rFonts w:ascii="Tahoma" w:hAnsi="Tahoma" w:cs="Tahoma"/>
        </w:rPr>
        <w:t xml:space="preserve"> fol</w:t>
      </w:r>
      <w:r>
        <w:rPr>
          <w:rFonts w:ascii="Tahoma" w:hAnsi="Tahoma" w:cs="Tahoma"/>
        </w:rPr>
        <w:t>lowing assessments will be performed in both eyes by a masked examiner</w:t>
      </w:r>
      <w:r w:rsidRPr="006F6354">
        <w:rPr>
          <w:rFonts w:ascii="Tahoma" w:hAnsi="Tahoma" w:cs="Tahoma"/>
        </w:rPr>
        <w:t>:</w:t>
      </w:r>
    </w:p>
    <w:p w14:paraId="595BC253" w14:textId="77777777" w:rsidR="00015D02" w:rsidRPr="006F6354" w:rsidRDefault="00015D02" w:rsidP="00015D02">
      <w:pPr>
        <w:pStyle w:val="ListParagraph"/>
        <w:numPr>
          <w:ilvl w:val="0"/>
          <w:numId w:val="9"/>
        </w:numPr>
        <w:spacing w:before="240" w:after="120" w:line="240" w:lineRule="auto"/>
        <w:contextualSpacing w:val="0"/>
        <w:rPr>
          <w:rFonts w:ascii="Tahoma" w:hAnsi="Tahoma" w:cs="Tahoma"/>
        </w:rPr>
      </w:pPr>
      <w:r>
        <w:rPr>
          <w:rFonts w:ascii="Tahoma" w:hAnsi="Tahoma" w:cs="Tahoma"/>
        </w:rPr>
        <w:t>Three consecutive readings of TBUT (before any other test)</w:t>
      </w:r>
    </w:p>
    <w:p w14:paraId="303AD899" w14:textId="77777777" w:rsidR="00015D02" w:rsidRDefault="00015D02" w:rsidP="00015D02">
      <w:pPr>
        <w:spacing w:after="120" w:line="240" w:lineRule="auto"/>
        <w:ind w:left="288"/>
        <w:rPr>
          <w:rFonts w:ascii="Tahoma" w:hAnsi="Tahoma" w:cs="Tahoma"/>
        </w:rPr>
      </w:pPr>
    </w:p>
    <w:p w14:paraId="5C943561" w14:textId="77777777" w:rsidR="00015D02" w:rsidRDefault="00015D02" w:rsidP="00015D02">
      <w:pPr>
        <w:pStyle w:val="ListParagraph"/>
        <w:numPr>
          <w:ilvl w:val="0"/>
          <w:numId w:val="9"/>
        </w:numPr>
        <w:spacing w:after="120" w:line="240" w:lineRule="auto"/>
        <w:ind w:left="1077" w:hanging="357"/>
        <w:contextualSpacing w:val="0"/>
        <w:rPr>
          <w:rFonts w:ascii="Tahoma" w:hAnsi="Tahoma" w:cs="Tahoma"/>
        </w:rPr>
      </w:pPr>
      <w:r w:rsidRPr="00EA4966">
        <w:rPr>
          <w:rFonts w:ascii="Tahoma" w:hAnsi="Tahoma" w:cs="Tahoma"/>
        </w:rPr>
        <w:t>Routine ophthalmology tests, including:</w:t>
      </w:r>
    </w:p>
    <w:p w14:paraId="3CD0B53D" w14:textId="77777777" w:rsidR="00015D02" w:rsidRPr="006F6354" w:rsidRDefault="00015D02" w:rsidP="00015D02">
      <w:pPr>
        <w:pStyle w:val="ListParagraph"/>
        <w:numPr>
          <w:ilvl w:val="0"/>
          <w:numId w:val="8"/>
        </w:numPr>
        <w:spacing w:after="120" w:line="240" w:lineRule="auto"/>
        <w:rPr>
          <w:rFonts w:ascii="Tahoma" w:hAnsi="Tahoma" w:cs="Tahoma"/>
        </w:rPr>
      </w:pPr>
      <w:proofErr w:type="spellStart"/>
      <w:r w:rsidRPr="006F6354">
        <w:rPr>
          <w:rFonts w:ascii="Tahoma" w:hAnsi="Tahoma" w:cs="Tahoma"/>
        </w:rPr>
        <w:t>Biomicroscopy</w:t>
      </w:r>
      <w:proofErr w:type="spellEnd"/>
      <w:r w:rsidRPr="006F6354">
        <w:rPr>
          <w:rFonts w:ascii="Tahoma" w:hAnsi="Tahoma" w:cs="Tahoma"/>
        </w:rPr>
        <w:t xml:space="preserve"> with the slit lamp </w:t>
      </w:r>
    </w:p>
    <w:p w14:paraId="2DC5A753" w14:textId="77777777" w:rsidR="00015D02" w:rsidRPr="006F6354" w:rsidRDefault="00015D02" w:rsidP="00015D02">
      <w:pPr>
        <w:pStyle w:val="ListParagraph"/>
        <w:numPr>
          <w:ilvl w:val="0"/>
          <w:numId w:val="8"/>
        </w:numPr>
        <w:spacing w:after="120" w:line="240" w:lineRule="auto"/>
        <w:rPr>
          <w:rFonts w:ascii="Tahoma" w:hAnsi="Tahoma" w:cs="Tahoma"/>
        </w:rPr>
      </w:pPr>
      <w:r w:rsidRPr="006F6354">
        <w:rPr>
          <w:rFonts w:ascii="Tahoma" w:hAnsi="Tahoma" w:cs="Tahoma"/>
        </w:rPr>
        <w:t>Best-corrected visual acuity (BCVA) with an ETDRS chart</w:t>
      </w:r>
    </w:p>
    <w:p w14:paraId="12B0DD8B" w14:textId="77777777" w:rsidR="00015D02" w:rsidRPr="006F6354" w:rsidRDefault="00015D02" w:rsidP="00015D02">
      <w:pPr>
        <w:pStyle w:val="ListParagraph"/>
        <w:numPr>
          <w:ilvl w:val="0"/>
          <w:numId w:val="8"/>
        </w:numPr>
        <w:spacing w:after="120" w:line="240" w:lineRule="auto"/>
        <w:rPr>
          <w:rFonts w:ascii="Tahoma" w:hAnsi="Tahoma" w:cs="Tahoma"/>
        </w:rPr>
      </w:pPr>
      <w:r w:rsidRPr="006F6354">
        <w:rPr>
          <w:rFonts w:ascii="Tahoma" w:hAnsi="Tahoma" w:cs="Tahoma"/>
        </w:rPr>
        <w:t>Intra-ocular pressure (IOP) measurement</w:t>
      </w:r>
    </w:p>
    <w:p w14:paraId="262FCE6D" w14:textId="77777777" w:rsidR="00015D02" w:rsidRPr="00E74B89" w:rsidRDefault="00015D02" w:rsidP="00015D02">
      <w:pPr>
        <w:pStyle w:val="ListParagraph"/>
        <w:numPr>
          <w:ilvl w:val="0"/>
          <w:numId w:val="9"/>
        </w:numPr>
        <w:spacing w:before="120" w:after="120" w:line="240" w:lineRule="auto"/>
        <w:contextualSpacing w:val="0"/>
        <w:rPr>
          <w:rFonts w:ascii="Tahoma" w:hAnsi="Tahoma" w:cs="Tahoma"/>
        </w:rPr>
      </w:pPr>
      <w:proofErr w:type="spellStart"/>
      <w:r>
        <w:rPr>
          <w:rFonts w:ascii="Tahoma" w:hAnsi="Tahoma" w:cs="Tahoma"/>
        </w:rPr>
        <w:t>Meibography</w:t>
      </w:r>
      <w:proofErr w:type="spellEnd"/>
      <w:r>
        <w:rPr>
          <w:rFonts w:ascii="Tahoma" w:hAnsi="Tahoma" w:cs="Tahoma"/>
        </w:rPr>
        <w:t xml:space="preserve"> </w:t>
      </w:r>
    </w:p>
    <w:p w14:paraId="130EF687" w14:textId="77777777" w:rsidR="00015D02" w:rsidRDefault="00015D02" w:rsidP="00015D02">
      <w:pPr>
        <w:pStyle w:val="ListParagraph"/>
        <w:numPr>
          <w:ilvl w:val="0"/>
          <w:numId w:val="9"/>
        </w:numPr>
        <w:spacing w:before="120" w:after="120" w:line="240" w:lineRule="auto"/>
        <w:contextualSpacing w:val="0"/>
        <w:rPr>
          <w:rFonts w:ascii="Tahoma" w:hAnsi="Tahoma" w:cs="Tahoma"/>
        </w:rPr>
      </w:pPr>
      <w:r>
        <w:rPr>
          <w:rFonts w:ascii="Tahoma" w:hAnsi="Tahoma" w:cs="Tahoma"/>
        </w:rPr>
        <w:t>Number of non-atrophied meibomian glands in the lower eyelids</w:t>
      </w:r>
    </w:p>
    <w:p w14:paraId="40146518" w14:textId="77777777" w:rsidR="00015D02" w:rsidRDefault="00015D02" w:rsidP="00015D02">
      <w:pPr>
        <w:pStyle w:val="ListParagraph"/>
        <w:numPr>
          <w:ilvl w:val="0"/>
          <w:numId w:val="9"/>
        </w:numPr>
        <w:spacing w:before="120" w:after="120" w:line="240" w:lineRule="auto"/>
        <w:contextualSpacing w:val="0"/>
        <w:rPr>
          <w:rFonts w:ascii="Tahoma" w:hAnsi="Tahoma" w:cs="Tahoma"/>
        </w:rPr>
      </w:pPr>
      <w:r w:rsidRPr="00E74B89">
        <w:rPr>
          <w:rFonts w:ascii="Tahoma" w:hAnsi="Tahoma" w:cs="Tahoma"/>
        </w:rPr>
        <w:lastRenderedPageBreak/>
        <w:t xml:space="preserve">Meibomian gland </w:t>
      </w:r>
      <w:r>
        <w:rPr>
          <w:rFonts w:ascii="Tahoma" w:hAnsi="Tahoma" w:cs="Tahoma"/>
        </w:rPr>
        <w:t xml:space="preserve">secretion </w:t>
      </w:r>
      <w:r w:rsidRPr="00E74B89">
        <w:rPr>
          <w:rFonts w:ascii="Tahoma" w:hAnsi="Tahoma" w:cs="Tahoma"/>
        </w:rPr>
        <w:t>score (MGS)</w:t>
      </w:r>
      <w:r>
        <w:rPr>
          <w:rFonts w:ascii="Tahoma" w:hAnsi="Tahoma" w:cs="Tahoma"/>
        </w:rPr>
        <w:t>,</w:t>
      </w:r>
      <w:r w:rsidRPr="00E74B89">
        <w:rPr>
          <w:rFonts w:ascii="Tahoma" w:hAnsi="Tahoma" w:cs="Tahoma"/>
        </w:rPr>
        <w:t xml:space="preserve"> using the</w:t>
      </w:r>
      <w:r>
        <w:rPr>
          <w:rFonts w:ascii="Tahoma" w:hAnsi="Tahoma" w:cs="Tahoma"/>
        </w:rPr>
        <w:t xml:space="preserve"> method described by Lane and colleagues. </w:t>
      </w:r>
      <w:sdt>
        <w:sdtPr>
          <w:rPr>
            <w:rFonts w:ascii="Tahoma" w:hAnsi="Tahoma" w:cs="Tahoma"/>
          </w:rPr>
          <w:id w:val="-347414265"/>
          <w:citation/>
        </w:sdtPr>
        <w:sdtEndPr/>
        <w:sdtContent>
          <w:r>
            <w:rPr>
              <w:rFonts w:ascii="Tahoma" w:hAnsi="Tahoma" w:cs="Tahoma"/>
            </w:rPr>
            <w:fldChar w:fldCharType="begin"/>
          </w:r>
          <w:r>
            <w:rPr>
              <w:rFonts w:ascii="Tahoma" w:hAnsi="Tahoma" w:cs="Tahoma"/>
            </w:rPr>
            <w:instrText xml:space="preserve"> CITATION Lan12 \l 1033 </w:instrText>
          </w:r>
          <w:r>
            <w:rPr>
              <w:rFonts w:ascii="Tahoma" w:hAnsi="Tahoma" w:cs="Tahoma"/>
            </w:rPr>
            <w:fldChar w:fldCharType="separate"/>
          </w:r>
          <w:r w:rsidRPr="007A2DCD">
            <w:rPr>
              <w:rFonts w:ascii="Tahoma" w:hAnsi="Tahoma" w:cs="Tahoma"/>
              <w:noProof/>
            </w:rPr>
            <w:t>[29]</w:t>
          </w:r>
          <w:r>
            <w:rPr>
              <w:rFonts w:ascii="Tahoma" w:hAnsi="Tahoma" w:cs="Tahoma"/>
            </w:rPr>
            <w:fldChar w:fldCharType="end"/>
          </w:r>
        </w:sdtContent>
      </w:sdt>
      <w:r>
        <w:rPr>
          <w:rFonts w:ascii="Tahoma" w:hAnsi="Tahoma" w:cs="Tahoma"/>
        </w:rPr>
        <w:t xml:space="preserve"> </w:t>
      </w:r>
      <w:r w:rsidRPr="00E74B89">
        <w:rPr>
          <w:rFonts w:ascii="Tahoma" w:hAnsi="Tahoma" w:cs="Tahoma"/>
        </w:rPr>
        <w:t xml:space="preserve"> </w:t>
      </w:r>
    </w:p>
    <w:p w14:paraId="69773191" w14:textId="77777777" w:rsidR="00015D02" w:rsidRDefault="00015D02" w:rsidP="00015D02">
      <w:pPr>
        <w:pStyle w:val="ListParagraph"/>
        <w:numPr>
          <w:ilvl w:val="0"/>
          <w:numId w:val="9"/>
        </w:numPr>
        <w:spacing w:before="120" w:after="120" w:line="240" w:lineRule="auto"/>
        <w:contextualSpacing w:val="0"/>
        <w:rPr>
          <w:rFonts w:ascii="Tahoma" w:hAnsi="Tahoma" w:cs="Tahoma"/>
        </w:rPr>
      </w:pPr>
      <w:r w:rsidRPr="00E74B89">
        <w:rPr>
          <w:rFonts w:ascii="Tahoma" w:hAnsi="Tahoma" w:cs="Tahoma"/>
        </w:rPr>
        <w:t>Capture of high-resolution photos of the upper and lower eyelids</w:t>
      </w:r>
      <w:r>
        <w:rPr>
          <w:rFonts w:ascii="Tahoma" w:hAnsi="Tahoma" w:cs="Tahoma"/>
        </w:rPr>
        <w:t>, including lid margins, irises and eyelashes</w:t>
      </w:r>
    </w:p>
    <w:p w14:paraId="1CB57E71" w14:textId="77777777" w:rsidR="00015D02" w:rsidRDefault="00015D02" w:rsidP="00015D02">
      <w:pPr>
        <w:pStyle w:val="ListParagraph"/>
        <w:spacing w:before="120" w:after="120" w:line="240" w:lineRule="auto"/>
        <w:ind w:left="1080"/>
        <w:contextualSpacing w:val="0"/>
        <w:rPr>
          <w:rFonts w:ascii="Tahoma" w:hAnsi="Tahoma" w:cs="Tahoma"/>
        </w:rPr>
      </w:pPr>
    </w:p>
    <w:p w14:paraId="79C064B4" w14:textId="77777777" w:rsidR="00015D02" w:rsidRDefault="00015D02" w:rsidP="00015D02">
      <w:pPr>
        <w:spacing w:before="120" w:after="120" w:line="240" w:lineRule="auto"/>
        <w:rPr>
          <w:rFonts w:ascii="Tahoma" w:hAnsi="Tahoma" w:cs="Tahoma"/>
        </w:rPr>
      </w:pPr>
      <w:r>
        <w:rPr>
          <w:rFonts w:ascii="Tahoma" w:hAnsi="Tahoma" w:cs="Tahoma"/>
        </w:rPr>
        <w:t xml:space="preserve"> </w:t>
      </w:r>
    </w:p>
    <w:p w14:paraId="64E43B4F"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174" w:name="_Toc499733665"/>
      <w:bookmarkStart w:id="175" w:name="_Toc499622751"/>
      <w:bookmarkStart w:id="176" w:name="_Toc517801217"/>
      <w:r w:rsidRPr="006F6354">
        <w:rPr>
          <w:rFonts w:ascii="Tahoma" w:hAnsi="Tahoma" w:cs="Tahoma"/>
          <w:b w:val="0"/>
          <w:bCs w:val="0"/>
          <w:i/>
          <w:iCs/>
          <w:sz w:val="24"/>
          <w:szCs w:val="24"/>
        </w:rPr>
        <w:t>Treatment visits</w:t>
      </w:r>
      <w:bookmarkEnd w:id="174"/>
      <w:bookmarkEnd w:id="175"/>
      <w:bookmarkEnd w:id="176"/>
    </w:p>
    <w:p w14:paraId="22C43186" w14:textId="77777777" w:rsidR="00015D02" w:rsidRDefault="00015D02" w:rsidP="00015D02">
      <w:pPr>
        <w:spacing w:before="120" w:line="240" w:lineRule="auto"/>
        <w:ind w:left="288"/>
        <w:rPr>
          <w:rFonts w:ascii="Tahoma" w:hAnsi="Tahoma" w:cs="Tahoma"/>
        </w:rPr>
      </w:pPr>
      <w:r w:rsidRPr="006F6354">
        <w:rPr>
          <w:rFonts w:ascii="Tahoma" w:hAnsi="Tahoma" w:cs="Tahoma"/>
        </w:rPr>
        <w:t xml:space="preserve">The first treatment session will be performed </w:t>
      </w:r>
      <w:r>
        <w:rPr>
          <w:rFonts w:ascii="Tahoma" w:hAnsi="Tahoma" w:cs="Tahoma"/>
        </w:rPr>
        <w:t>immediately after</w:t>
      </w:r>
      <w:r w:rsidRPr="006F6354">
        <w:rPr>
          <w:rFonts w:ascii="Tahoma" w:hAnsi="Tahoma" w:cs="Tahoma"/>
        </w:rPr>
        <w:t xml:space="preserve"> </w:t>
      </w:r>
      <w:r>
        <w:rPr>
          <w:rFonts w:ascii="Tahoma" w:hAnsi="Tahoma" w:cs="Tahoma"/>
        </w:rPr>
        <w:t>randomization (within one week from screening)</w:t>
      </w:r>
      <w:r w:rsidRPr="006F6354">
        <w:rPr>
          <w:rFonts w:ascii="Tahoma" w:hAnsi="Tahoma" w:cs="Tahoma"/>
        </w:rPr>
        <w:t>. In addition to this first treatment session, there will be 3 additional treatment</w:t>
      </w:r>
      <w:r>
        <w:rPr>
          <w:rFonts w:ascii="Tahoma" w:hAnsi="Tahoma" w:cs="Tahoma"/>
        </w:rPr>
        <w:t xml:space="preserve"> sessions, at 2 weeks intervals. The subject can advance a treatment session by up to 3 </w:t>
      </w:r>
      <w:proofErr w:type="gramStart"/>
      <w:r>
        <w:rPr>
          <w:rFonts w:ascii="Tahoma" w:hAnsi="Tahoma" w:cs="Tahoma"/>
        </w:rPr>
        <w:t>days, or</w:t>
      </w:r>
      <w:proofErr w:type="gramEnd"/>
      <w:r>
        <w:rPr>
          <w:rFonts w:ascii="Tahoma" w:hAnsi="Tahoma" w:cs="Tahoma"/>
        </w:rPr>
        <w:t xml:space="preserve"> delay a treatment session by up to 7 days.</w:t>
      </w:r>
    </w:p>
    <w:p w14:paraId="5BACA3C4" w14:textId="77777777" w:rsidR="00015D02" w:rsidRDefault="00015D02" w:rsidP="00015D02">
      <w:pPr>
        <w:spacing w:before="120" w:line="240" w:lineRule="auto"/>
        <w:ind w:left="288"/>
        <w:rPr>
          <w:rFonts w:ascii="Tahoma" w:hAnsi="Tahoma" w:cs="Tahoma"/>
        </w:rPr>
      </w:pPr>
      <w:r w:rsidRPr="006F6354">
        <w:rPr>
          <w:rFonts w:ascii="Tahoma" w:hAnsi="Tahoma" w:cs="Tahoma"/>
        </w:rPr>
        <w:t>In total, each subject will undergo 4 treatment sessions.</w:t>
      </w:r>
      <w:r>
        <w:rPr>
          <w:rFonts w:ascii="Tahoma" w:hAnsi="Tahoma" w:cs="Tahoma"/>
        </w:rPr>
        <w:t xml:space="preserve"> Each treatment session will include the following procedures, in the designated order:</w:t>
      </w:r>
    </w:p>
    <w:p w14:paraId="091377FD" w14:textId="77777777" w:rsidR="00015D02" w:rsidRDefault="00015D02" w:rsidP="00015D02">
      <w:pPr>
        <w:pStyle w:val="ListParagraph"/>
        <w:numPr>
          <w:ilvl w:val="0"/>
          <w:numId w:val="37"/>
        </w:numPr>
        <w:spacing w:before="120" w:line="240" w:lineRule="auto"/>
        <w:rPr>
          <w:rFonts w:ascii="Tahoma" w:hAnsi="Tahoma" w:cs="Tahoma"/>
        </w:rPr>
      </w:pPr>
      <w:r>
        <w:rPr>
          <w:rFonts w:ascii="Tahoma" w:hAnsi="Tahoma" w:cs="Tahoma"/>
        </w:rPr>
        <w:t xml:space="preserve">Pre-treatment </w:t>
      </w:r>
      <w:proofErr w:type="spellStart"/>
      <w:r>
        <w:rPr>
          <w:rFonts w:ascii="Tahoma" w:hAnsi="Tahoma" w:cs="Tahoma"/>
        </w:rPr>
        <w:t>biomicroscopy</w:t>
      </w:r>
      <w:proofErr w:type="spellEnd"/>
      <w:r>
        <w:rPr>
          <w:rFonts w:ascii="Tahoma" w:hAnsi="Tahoma" w:cs="Tahoma"/>
        </w:rPr>
        <w:t xml:space="preserve"> with the slit lamp (observation </w:t>
      </w:r>
      <w:proofErr w:type="gramStart"/>
      <w:r>
        <w:rPr>
          <w:rFonts w:ascii="Tahoma" w:hAnsi="Tahoma" w:cs="Tahoma"/>
        </w:rPr>
        <w:t>of:</w:t>
      </w:r>
      <w:proofErr w:type="gramEnd"/>
      <w:r>
        <w:rPr>
          <w:rFonts w:ascii="Tahoma" w:hAnsi="Tahoma" w:cs="Tahoma"/>
        </w:rPr>
        <w:t xml:space="preserve"> lid margins, conjunctiva, and eye lashes)</w:t>
      </w:r>
    </w:p>
    <w:p w14:paraId="4AEED9F6" w14:textId="77777777" w:rsidR="00015D02" w:rsidRDefault="00015D02" w:rsidP="00015D02">
      <w:pPr>
        <w:pStyle w:val="ListParagraph"/>
        <w:numPr>
          <w:ilvl w:val="0"/>
          <w:numId w:val="37"/>
        </w:numPr>
        <w:spacing w:before="120" w:line="240" w:lineRule="auto"/>
        <w:rPr>
          <w:rFonts w:ascii="Tahoma" w:hAnsi="Tahoma" w:cs="Tahoma"/>
        </w:rPr>
      </w:pPr>
      <w:r>
        <w:rPr>
          <w:rFonts w:ascii="Tahoma" w:hAnsi="Tahoma" w:cs="Tahoma"/>
        </w:rPr>
        <w:t>Active or sham IPL treatment in the malar region including the nose</w:t>
      </w:r>
    </w:p>
    <w:p w14:paraId="482C7CEC" w14:textId="77777777" w:rsidR="00015D02" w:rsidRDefault="00015D02" w:rsidP="00015D02">
      <w:pPr>
        <w:pStyle w:val="ListParagraph"/>
        <w:numPr>
          <w:ilvl w:val="0"/>
          <w:numId w:val="37"/>
        </w:numPr>
        <w:spacing w:before="120" w:line="240" w:lineRule="auto"/>
        <w:rPr>
          <w:rFonts w:ascii="Tahoma" w:hAnsi="Tahoma" w:cs="Tahoma"/>
        </w:rPr>
      </w:pPr>
      <w:r>
        <w:rPr>
          <w:rFonts w:ascii="Tahoma" w:hAnsi="Tahoma" w:cs="Tahoma"/>
        </w:rPr>
        <w:t>Recording of pain/discomfort during the IPL treatment using a VAS</w:t>
      </w:r>
    </w:p>
    <w:p w14:paraId="6DC1394E" w14:textId="77777777" w:rsidR="00015D02" w:rsidRDefault="00015D02" w:rsidP="00015D02">
      <w:pPr>
        <w:pStyle w:val="ListParagraph"/>
        <w:numPr>
          <w:ilvl w:val="0"/>
          <w:numId w:val="37"/>
        </w:numPr>
        <w:spacing w:before="120" w:line="240" w:lineRule="auto"/>
        <w:rPr>
          <w:rFonts w:ascii="Tahoma" w:hAnsi="Tahoma" w:cs="Tahoma"/>
        </w:rPr>
      </w:pPr>
      <w:r>
        <w:rPr>
          <w:rFonts w:ascii="Tahoma" w:hAnsi="Tahoma" w:cs="Tahoma"/>
        </w:rPr>
        <w:t>Meibomian gland expression (MGX) of the lower and upper eyelids in both eyes</w:t>
      </w:r>
    </w:p>
    <w:p w14:paraId="28C061CB" w14:textId="77777777" w:rsidR="00015D02" w:rsidRDefault="00015D02" w:rsidP="00015D02">
      <w:pPr>
        <w:pStyle w:val="ListParagraph"/>
        <w:numPr>
          <w:ilvl w:val="0"/>
          <w:numId w:val="37"/>
        </w:numPr>
        <w:spacing w:before="120" w:line="240" w:lineRule="auto"/>
        <w:rPr>
          <w:rFonts w:ascii="Tahoma" w:hAnsi="Tahoma" w:cs="Tahoma"/>
        </w:rPr>
      </w:pPr>
      <w:r>
        <w:rPr>
          <w:rFonts w:ascii="Tahoma" w:hAnsi="Tahoma" w:cs="Tahoma"/>
        </w:rPr>
        <w:t>Recording of pain/discomfort during MGX using a VAS</w:t>
      </w:r>
    </w:p>
    <w:p w14:paraId="77747758" w14:textId="77777777" w:rsidR="00015D02" w:rsidRDefault="00015D02" w:rsidP="00015D02">
      <w:pPr>
        <w:pStyle w:val="ListParagraph"/>
        <w:numPr>
          <w:ilvl w:val="0"/>
          <w:numId w:val="37"/>
        </w:numPr>
        <w:spacing w:before="120" w:line="240" w:lineRule="auto"/>
        <w:rPr>
          <w:rFonts w:ascii="Tahoma" w:hAnsi="Tahoma" w:cs="Tahoma"/>
        </w:rPr>
      </w:pPr>
      <w:r>
        <w:rPr>
          <w:rFonts w:ascii="Tahoma" w:hAnsi="Tahoma" w:cs="Tahoma"/>
        </w:rPr>
        <w:t xml:space="preserve">Post-treatment </w:t>
      </w:r>
      <w:proofErr w:type="spellStart"/>
      <w:r>
        <w:rPr>
          <w:rFonts w:ascii="Tahoma" w:hAnsi="Tahoma" w:cs="Tahoma"/>
        </w:rPr>
        <w:t>biomicroscopy</w:t>
      </w:r>
      <w:proofErr w:type="spellEnd"/>
    </w:p>
    <w:p w14:paraId="4A135990" w14:textId="77777777" w:rsidR="00015D02" w:rsidRPr="00897069" w:rsidRDefault="00015D02" w:rsidP="00015D02">
      <w:pPr>
        <w:pStyle w:val="ListParagraph"/>
        <w:numPr>
          <w:ilvl w:val="0"/>
          <w:numId w:val="37"/>
        </w:numPr>
        <w:spacing w:before="120" w:line="240" w:lineRule="auto"/>
        <w:rPr>
          <w:rFonts w:ascii="Tahoma" w:hAnsi="Tahoma" w:cs="Tahoma"/>
        </w:rPr>
      </w:pPr>
      <w:r>
        <w:rPr>
          <w:rFonts w:ascii="Tahoma" w:hAnsi="Tahoma" w:cs="Tahoma"/>
        </w:rPr>
        <w:t xml:space="preserve">Assessment of skin reaction 5-10 minutes after IPL </w:t>
      </w:r>
    </w:p>
    <w:p w14:paraId="635FC70C"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r>
        <w:rPr>
          <w:rFonts w:ascii="Tahoma" w:hAnsi="Tahoma" w:cs="Tahoma"/>
          <w:b w:val="0"/>
          <w:bCs w:val="0"/>
          <w:i/>
          <w:iCs/>
          <w:sz w:val="24"/>
          <w:szCs w:val="24"/>
        </w:rPr>
        <w:t xml:space="preserve"> </w:t>
      </w:r>
      <w:bookmarkStart w:id="177" w:name="_Toc499733666"/>
      <w:bookmarkStart w:id="178" w:name="_Toc499622752"/>
      <w:bookmarkStart w:id="179" w:name="_Toc517801218"/>
      <w:r w:rsidRPr="006F6354">
        <w:rPr>
          <w:rFonts w:ascii="Tahoma" w:hAnsi="Tahoma" w:cs="Tahoma"/>
          <w:b w:val="0"/>
          <w:bCs w:val="0"/>
          <w:i/>
          <w:iCs/>
          <w:sz w:val="24"/>
          <w:szCs w:val="24"/>
        </w:rPr>
        <w:t>Follow Up visit</w:t>
      </w:r>
      <w:bookmarkEnd w:id="177"/>
      <w:bookmarkEnd w:id="178"/>
      <w:bookmarkEnd w:id="179"/>
    </w:p>
    <w:p w14:paraId="6C63FA1D" w14:textId="77777777" w:rsidR="00015D02" w:rsidRDefault="00015D02" w:rsidP="00015D02">
      <w:pPr>
        <w:spacing w:before="120" w:after="120" w:line="240" w:lineRule="auto"/>
        <w:ind w:left="288"/>
        <w:rPr>
          <w:rFonts w:ascii="Tahoma" w:hAnsi="Tahoma" w:cs="Tahoma"/>
        </w:rPr>
      </w:pPr>
      <w:r w:rsidRPr="006F6354">
        <w:rPr>
          <w:rFonts w:ascii="Tahoma" w:hAnsi="Tahoma" w:cs="Tahoma"/>
        </w:rPr>
        <w:t xml:space="preserve">There will be a single follow-up visit at 4 weeks after the </w:t>
      </w:r>
      <w:r>
        <w:rPr>
          <w:rFonts w:ascii="Tahoma" w:hAnsi="Tahoma" w:cs="Tahoma"/>
        </w:rPr>
        <w:t>final</w:t>
      </w:r>
      <w:r w:rsidRPr="006F6354">
        <w:rPr>
          <w:rFonts w:ascii="Tahoma" w:hAnsi="Tahoma" w:cs="Tahoma"/>
        </w:rPr>
        <w:t xml:space="preserve"> treatment</w:t>
      </w:r>
      <w:r>
        <w:rPr>
          <w:rFonts w:ascii="Tahoma" w:hAnsi="Tahoma" w:cs="Tahoma"/>
        </w:rPr>
        <w:t xml:space="preserve"> session</w:t>
      </w:r>
      <w:r w:rsidRPr="006F6354">
        <w:rPr>
          <w:rFonts w:ascii="Tahoma" w:hAnsi="Tahoma" w:cs="Tahoma"/>
        </w:rPr>
        <w:t xml:space="preserve">. </w:t>
      </w:r>
      <w:r>
        <w:rPr>
          <w:rFonts w:ascii="Tahoma" w:hAnsi="Tahoma" w:cs="Tahoma"/>
        </w:rPr>
        <w:t xml:space="preserve">The subject can advance the follow-up visit session by up to 3 days, or delay the follow-up visit by up to 7 days. </w:t>
      </w:r>
      <w:r w:rsidRPr="006F6354">
        <w:rPr>
          <w:rFonts w:ascii="Tahoma" w:hAnsi="Tahoma" w:cs="Tahoma"/>
        </w:rPr>
        <w:t xml:space="preserve">At the beginning of the follow-up visit, the subject will </w:t>
      </w:r>
      <w:r>
        <w:rPr>
          <w:rFonts w:ascii="Tahoma" w:hAnsi="Tahoma" w:cs="Tahoma"/>
        </w:rPr>
        <w:t>self-</w:t>
      </w:r>
      <w:r w:rsidRPr="006F6354">
        <w:rPr>
          <w:rFonts w:ascii="Tahoma" w:hAnsi="Tahoma" w:cs="Tahoma"/>
        </w:rPr>
        <w:t xml:space="preserve">evaluate his/her symptoms using </w:t>
      </w:r>
      <w:r>
        <w:rPr>
          <w:rFonts w:ascii="Tahoma" w:hAnsi="Tahoma" w:cs="Tahoma"/>
        </w:rPr>
        <w:t>two tools: (1) the</w:t>
      </w:r>
      <w:r w:rsidRPr="006F6354">
        <w:rPr>
          <w:rFonts w:ascii="Tahoma" w:hAnsi="Tahoma" w:cs="Tahoma"/>
        </w:rPr>
        <w:t xml:space="preserve"> </w:t>
      </w:r>
      <w:r>
        <w:rPr>
          <w:rFonts w:ascii="Tahoma" w:hAnsi="Tahoma" w:cs="Tahoma"/>
        </w:rPr>
        <w:t>OSDI questionnaire; (2) the EDS score using a VAS.</w:t>
      </w:r>
    </w:p>
    <w:p w14:paraId="527F13CF" w14:textId="77777777" w:rsidR="00015D02" w:rsidRDefault="00015D02" w:rsidP="00015D02">
      <w:pPr>
        <w:spacing w:after="120" w:line="240" w:lineRule="auto"/>
        <w:ind w:left="288"/>
        <w:rPr>
          <w:rFonts w:ascii="Tahoma" w:hAnsi="Tahoma" w:cs="Tahoma"/>
        </w:rPr>
      </w:pPr>
      <w:r>
        <w:rPr>
          <w:rFonts w:ascii="Tahoma" w:hAnsi="Tahoma" w:cs="Tahoma"/>
        </w:rPr>
        <w:t>The</w:t>
      </w:r>
      <w:r w:rsidRPr="006F6354">
        <w:rPr>
          <w:rFonts w:ascii="Tahoma" w:hAnsi="Tahoma" w:cs="Tahoma"/>
        </w:rPr>
        <w:t xml:space="preserve"> fol</w:t>
      </w:r>
      <w:r>
        <w:rPr>
          <w:rFonts w:ascii="Tahoma" w:hAnsi="Tahoma" w:cs="Tahoma"/>
        </w:rPr>
        <w:t>lowing assessments will be performed in both eyes by a masked examiner</w:t>
      </w:r>
      <w:r w:rsidRPr="006F6354">
        <w:rPr>
          <w:rFonts w:ascii="Tahoma" w:hAnsi="Tahoma" w:cs="Tahoma"/>
        </w:rPr>
        <w:t>:</w:t>
      </w:r>
    </w:p>
    <w:p w14:paraId="7027CDFA" w14:textId="77777777" w:rsidR="00015D02" w:rsidRPr="006F6354" w:rsidRDefault="00015D02" w:rsidP="00015D02">
      <w:pPr>
        <w:spacing w:before="120" w:after="120" w:line="240" w:lineRule="auto"/>
        <w:ind w:left="288"/>
        <w:rPr>
          <w:rFonts w:ascii="Tahoma" w:hAnsi="Tahoma" w:cs="Tahoma"/>
        </w:rPr>
      </w:pPr>
      <w:r w:rsidRPr="006F6354">
        <w:rPr>
          <w:rFonts w:ascii="Tahoma" w:hAnsi="Tahoma" w:cs="Tahoma"/>
        </w:rPr>
        <w:t>:</w:t>
      </w:r>
    </w:p>
    <w:p w14:paraId="4215F199" w14:textId="77777777" w:rsidR="00015D02" w:rsidRPr="006F6354" w:rsidRDefault="00015D02" w:rsidP="00015D02">
      <w:pPr>
        <w:pStyle w:val="ListParagraph"/>
        <w:numPr>
          <w:ilvl w:val="0"/>
          <w:numId w:val="7"/>
        </w:numPr>
        <w:spacing w:before="240" w:after="120" w:line="240" w:lineRule="auto"/>
        <w:contextualSpacing w:val="0"/>
        <w:rPr>
          <w:rFonts w:ascii="Tahoma" w:hAnsi="Tahoma" w:cs="Tahoma"/>
        </w:rPr>
      </w:pPr>
      <w:r>
        <w:rPr>
          <w:rFonts w:ascii="Tahoma" w:hAnsi="Tahoma" w:cs="Tahoma"/>
        </w:rPr>
        <w:t>Three consecutive readings of TBUT (before any other test)</w:t>
      </w:r>
    </w:p>
    <w:p w14:paraId="5EE24522" w14:textId="77777777" w:rsidR="00015D02" w:rsidRPr="006F6354" w:rsidRDefault="00015D02" w:rsidP="00015D02">
      <w:pPr>
        <w:pStyle w:val="ListParagraph"/>
        <w:numPr>
          <w:ilvl w:val="0"/>
          <w:numId w:val="7"/>
        </w:numPr>
        <w:spacing w:after="120" w:line="240" w:lineRule="auto"/>
        <w:ind w:left="1166"/>
        <w:contextualSpacing w:val="0"/>
        <w:rPr>
          <w:rFonts w:ascii="Tahoma" w:hAnsi="Tahoma" w:cs="Tahoma"/>
        </w:rPr>
      </w:pPr>
      <w:r w:rsidRPr="006F6354">
        <w:rPr>
          <w:rFonts w:ascii="Tahoma" w:hAnsi="Tahoma" w:cs="Tahoma"/>
        </w:rPr>
        <w:t>Routine ophthalmology tests, including:</w:t>
      </w:r>
    </w:p>
    <w:p w14:paraId="29831F4A" w14:textId="77777777" w:rsidR="00015D02" w:rsidRPr="006F6354" w:rsidRDefault="00015D02" w:rsidP="00015D02">
      <w:pPr>
        <w:pStyle w:val="ListParagraph"/>
        <w:numPr>
          <w:ilvl w:val="0"/>
          <w:numId w:val="8"/>
        </w:numPr>
        <w:spacing w:after="120" w:line="240" w:lineRule="auto"/>
        <w:rPr>
          <w:rFonts w:ascii="Tahoma" w:hAnsi="Tahoma" w:cs="Tahoma"/>
        </w:rPr>
      </w:pPr>
      <w:proofErr w:type="spellStart"/>
      <w:r w:rsidRPr="006F6354">
        <w:rPr>
          <w:rFonts w:ascii="Tahoma" w:hAnsi="Tahoma" w:cs="Tahoma"/>
        </w:rPr>
        <w:t>Biomicroscopy</w:t>
      </w:r>
      <w:proofErr w:type="spellEnd"/>
      <w:r w:rsidRPr="006F6354">
        <w:rPr>
          <w:rFonts w:ascii="Tahoma" w:hAnsi="Tahoma" w:cs="Tahoma"/>
        </w:rPr>
        <w:t xml:space="preserve"> with the slit lamp </w:t>
      </w:r>
    </w:p>
    <w:p w14:paraId="26542FFA" w14:textId="77777777" w:rsidR="00015D02" w:rsidRPr="006F6354" w:rsidRDefault="00015D02" w:rsidP="00015D02">
      <w:pPr>
        <w:pStyle w:val="ListParagraph"/>
        <w:numPr>
          <w:ilvl w:val="0"/>
          <w:numId w:val="8"/>
        </w:numPr>
        <w:spacing w:after="120" w:line="240" w:lineRule="auto"/>
        <w:rPr>
          <w:rFonts w:ascii="Tahoma" w:hAnsi="Tahoma" w:cs="Tahoma"/>
        </w:rPr>
      </w:pPr>
      <w:r w:rsidRPr="006F6354">
        <w:rPr>
          <w:rFonts w:ascii="Tahoma" w:hAnsi="Tahoma" w:cs="Tahoma"/>
        </w:rPr>
        <w:t>BCVA with an ETDRS chart</w:t>
      </w:r>
    </w:p>
    <w:p w14:paraId="06C15859" w14:textId="77777777" w:rsidR="00015D02" w:rsidRPr="006F6354" w:rsidRDefault="00015D02" w:rsidP="00015D02">
      <w:pPr>
        <w:pStyle w:val="ListParagraph"/>
        <w:numPr>
          <w:ilvl w:val="0"/>
          <w:numId w:val="8"/>
        </w:numPr>
        <w:spacing w:after="120" w:line="240" w:lineRule="auto"/>
        <w:rPr>
          <w:rFonts w:ascii="Tahoma" w:hAnsi="Tahoma" w:cs="Tahoma"/>
        </w:rPr>
      </w:pPr>
      <w:r w:rsidRPr="006F6354">
        <w:rPr>
          <w:rFonts w:ascii="Tahoma" w:hAnsi="Tahoma" w:cs="Tahoma"/>
        </w:rPr>
        <w:t>IOP measurement</w:t>
      </w:r>
    </w:p>
    <w:p w14:paraId="42670F98" w14:textId="77777777" w:rsidR="00015D02" w:rsidRDefault="00015D02" w:rsidP="00015D02">
      <w:pPr>
        <w:pStyle w:val="ListParagraph"/>
        <w:numPr>
          <w:ilvl w:val="0"/>
          <w:numId w:val="9"/>
        </w:numPr>
        <w:spacing w:before="120" w:after="120" w:line="240" w:lineRule="auto"/>
        <w:contextualSpacing w:val="0"/>
        <w:rPr>
          <w:rFonts w:ascii="Tahoma" w:hAnsi="Tahoma" w:cs="Tahoma"/>
        </w:rPr>
      </w:pPr>
    </w:p>
    <w:p w14:paraId="06CE1C14" w14:textId="77777777" w:rsidR="00015D02" w:rsidRPr="00E74B89" w:rsidRDefault="00015D02" w:rsidP="00015D02">
      <w:pPr>
        <w:pStyle w:val="ListParagraph"/>
        <w:numPr>
          <w:ilvl w:val="0"/>
          <w:numId w:val="9"/>
        </w:numPr>
        <w:spacing w:before="120" w:after="120" w:line="240" w:lineRule="auto"/>
        <w:contextualSpacing w:val="0"/>
        <w:rPr>
          <w:rFonts w:ascii="Tahoma" w:hAnsi="Tahoma" w:cs="Tahoma"/>
        </w:rPr>
      </w:pPr>
      <w:proofErr w:type="spellStart"/>
      <w:r>
        <w:rPr>
          <w:rFonts w:ascii="Tahoma" w:hAnsi="Tahoma" w:cs="Tahoma"/>
        </w:rPr>
        <w:t>Meibography</w:t>
      </w:r>
      <w:proofErr w:type="spellEnd"/>
      <w:r>
        <w:rPr>
          <w:rFonts w:ascii="Tahoma" w:hAnsi="Tahoma" w:cs="Tahoma"/>
        </w:rPr>
        <w:t xml:space="preserve"> </w:t>
      </w:r>
    </w:p>
    <w:p w14:paraId="2C17E749" w14:textId="77777777" w:rsidR="00015D02" w:rsidRDefault="00015D02" w:rsidP="00015D02">
      <w:pPr>
        <w:pStyle w:val="ListParagraph"/>
        <w:numPr>
          <w:ilvl w:val="0"/>
          <w:numId w:val="9"/>
        </w:numPr>
        <w:spacing w:before="120" w:after="120" w:line="240" w:lineRule="auto"/>
        <w:contextualSpacing w:val="0"/>
        <w:rPr>
          <w:rFonts w:ascii="Tahoma" w:hAnsi="Tahoma" w:cs="Tahoma"/>
        </w:rPr>
      </w:pPr>
      <w:r w:rsidRPr="00E74B89">
        <w:rPr>
          <w:rFonts w:ascii="Tahoma" w:hAnsi="Tahoma" w:cs="Tahoma"/>
        </w:rPr>
        <w:t xml:space="preserve">Meibomian gland </w:t>
      </w:r>
      <w:r>
        <w:rPr>
          <w:rFonts w:ascii="Tahoma" w:hAnsi="Tahoma" w:cs="Tahoma"/>
        </w:rPr>
        <w:t xml:space="preserve">secretion </w:t>
      </w:r>
      <w:r w:rsidRPr="00E74B89">
        <w:rPr>
          <w:rFonts w:ascii="Tahoma" w:hAnsi="Tahoma" w:cs="Tahoma"/>
        </w:rPr>
        <w:t>score (MGS)</w:t>
      </w:r>
      <w:r>
        <w:rPr>
          <w:rFonts w:ascii="Tahoma" w:hAnsi="Tahoma" w:cs="Tahoma"/>
        </w:rPr>
        <w:t>,</w:t>
      </w:r>
      <w:r w:rsidRPr="00E74B89">
        <w:rPr>
          <w:rFonts w:ascii="Tahoma" w:hAnsi="Tahoma" w:cs="Tahoma"/>
        </w:rPr>
        <w:t xml:space="preserve"> using the</w:t>
      </w:r>
      <w:r>
        <w:rPr>
          <w:rFonts w:ascii="Tahoma" w:hAnsi="Tahoma" w:cs="Tahoma"/>
        </w:rPr>
        <w:t xml:space="preserve"> method described by Lane and colleagues. </w:t>
      </w:r>
      <w:sdt>
        <w:sdtPr>
          <w:rPr>
            <w:rFonts w:ascii="Tahoma" w:hAnsi="Tahoma" w:cs="Tahoma"/>
          </w:rPr>
          <w:id w:val="1829626879"/>
          <w:citation/>
        </w:sdtPr>
        <w:sdtEndPr/>
        <w:sdtContent>
          <w:r>
            <w:rPr>
              <w:rFonts w:ascii="Tahoma" w:hAnsi="Tahoma" w:cs="Tahoma"/>
            </w:rPr>
            <w:fldChar w:fldCharType="begin"/>
          </w:r>
          <w:r>
            <w:rPr>
              <w:rFonts w:ascii="Tahoma" w:hAnsi="Tahoma" w:cs="Tahoma"/>
            </w:rPr>
            <w:instrText xml:space="preserve"> CITATION Lan12 \l 1033 </w:instrText>
          </w:r>
          <w:r>
            <w:rPr>
              <w:rFonts w:ascii="Tahoma" w:hAnsi="Tahoma" w:cs="Tahoma"/>
            </w:rPr>
            <w:fldChar w:fldCharType="separate"/>
          </w:r>
          <w:r w:rsidRPr="007A2DCD">
            <w:rPr>
              <w:rFonts w:ascii="Tahoma" w:hAnsi="Tahoma" w:cs="Tahoma"/>
              <w:noProof/>
            </w:rPr>
            <w:t>[29]</w:t>
          </w:r>
          <w:r>
            <w:rPr>
              <w:rFonts w:ascii="Tahoma" w:hAnsi="Tahoma" w:cs="Tahoma"/>
            </w:rPr>
            <w:fldChar w:fldCharType="end"/>
          </w:r>
        </w:sdtContent>
      </w:sdt>
      <w:r>
        <w:rPr>
          <w:rFonts w:ascii="Tahoma" w:hAnsi="Tahoma" w:cs="Tahoma"/>
        </w:rPr>
        <w:t xml:space="preserve"> </w:t>
      </w:r>
      <w:r w:rsidRPr="00E74B89">
        <w:rPr>
          <w:rFonts w:ascii="Tahoma" w:hAnsi="Tahoma" w:cs="Tahoma"/>
        </w:rPr>
        <w:t xml:space="preserve"> </w:t>
      </w:r>
    </w:p>
    <w:p w14:paraId="2C10A1F4" w14:textId="77777777" w:rsidR="00015D02" w:rsidRPr="001B01E7" w:rsidRDefault="00015D02" w:rsidP="00015D02">
      <w:pPr>
        <w:spacing w:before="120" w:after="120" w:line="240" w:lineRule="auto"/>
        <w:ind w:left="720"/>
        <w:rPr>
          <w:rFonts w:ascii="Tahoma" w:hAnsi="Tahoma" w:cs="Tahoma"/>
        </w:rPr>
      </w:pPr>
    </w:p>
    <w:p w14:paraId="1521DD98" w14:textId="77777777" w:rsidR="00015D02" w:rsidRPr="00193A11" w:rsidRDefault="00015D02" w:rsidP="00015D02">
      <w:pPr>
        <w:pStyle w:val="ListParagraph"/>
        <w:numPr>
          <w:ilvl w:val="0"/>
          <w:numId w:val="9"/>
        </w:numPr>
        <w:spacing w:before="120" w:after="120" w:line="240" w:lineRule="auto"/>
        <w:contextualSpacing w:val="0"/>
        <w:rPr>
          <w:rFonts w:ascii="Tahoma" w:hAnsi="Tahoma" w:cs="Tahoma"/>
        </w:rPr>
      </w:pPr>
      <w:r w:rsidRPr="00E74B89">
        <w:rPr>
          <w:rFonts w:ascii="Tahoma" w:hAnsi="Tahoma" w:cs="Tahoma"/>
        </w:rPr>
        <w:lastRenderedPageBreak/>
        <w:t>Capture of high-resolution photos of the upper and lower eyelids</w:t>
      </w:r>
      <w:r>
        <w:rPr>
          <w:rFonts w:ascii="Tahoma" w:hAnsi="Tahoma" w:cs="Tahoma"/>
        </w:rPr>
        <w:t xml:space="preserve">, </w:t>
      </w:r>
      <w:r w:rsidRPr="00193A11">
        <w:rPr>
          <w:rFonts w:ascii="Tahoma" w:hAnsi="Tahoma" w:cs="Tahoma"/>
        </w:rPr>
        <w:t>including lid margins, irises and eyelashes</w:t>
      </w:r>
    </w:p>
    <w:p w14:paraId="4F3EBC6D" w14:textId="77777777" w:rsidR="00015D02" w:rsidRPr="006F6354" w:rsidRDefault="00015D02" w:rsidP="00015D02">
      <w:pPr>
        <w:pStyle w:val="ListParagraph"/>
        <w:spacing w:before="120" w:after="120" w:line="240" w:lineRule="auto"/>
        <w:ind w:left="1080"/>
        <w:contextualSpacing w:val="0"/>
        <w:rPr>
          <w:rFonts w:ascii="Tahoma" w:hAnsi="Tahoma" w:cs="Tahoma"/>
        </w:rPr>
      </w:pPr>
    </w:p>
    <w:p w14:paraId="34CF81E2" w14:textId="77777777" w:rsidR="00015D02" w:rsidRPr="006F6354" w:rsidRDefault="00015D02" w:rsidP="00015D02">
      <w:pPr>
        <w:pStyle w:val="ListParagraph"/>
        <w:spacing w:before="240" w:after="120" w:line="240" w:lineRule="auto"/>
        <w:contextualSpacing w:val="0"/>
        <w:rPr>
          <w:rFonts w:ascii="Tahoma" w:hAnsi="Tahoma" w:cs="Tahoma"/>
        </w:rPr>
      </w:pPr>
    </w:p>
    <w:p w14:paraId="17B67E3D" w14:textId="77777777" w:rsidR="00015D02" w:rsidRDefault="00015D02" w:rsidP="00015D02">
      <w:pPr>
        <w:pStyle w:val="Heading2"/>
        <w:numPr>
          <w:ilvl w:val="1"/>
          <w:numId w:val="3"/>
        </w:numPr>
        <w:tabs>
          <w:tab w:val="left" w:pos="990"/>
        </w:tabs>
        <w:ind w:left="540" w:hanging="540"/>
        <w:rPr>
          <w:rFonts w:ascii="Tahoma" w:hAnsi="Tahoma" w:cs="Tahoma"/>
        </w:rPr>
      </w:pPr>
      <w:bookmarkStart w:id="180" w:name="_Toc489871993"/>
      <w:bookmarkStart w:id="181" w:name="_Toc499733667"/>
      <w:bookmarkStart w:id="182" w:name="_Toc499622753"/>
      <w:bookmarkStart w:id="183" w:name="_Toc517801219"/>
      <w:r w:rsidRPr="006F6354">
        <w:rPr>
          <w:rFonts w:ascii="Tahoma" w:hAnsi="Tahoma" w:cs="Tahoma"/>
        </w:rPr>
        <w:t>Study Objectives</w:t>
      </w:r>
      <w:bookmarkEnd w:id="180"/>
      <w:bookmarkEnd w:id="181"/>
      <w:bookmarkEnd w:id="182"/>
      <w:bookmarkEnd w:id="183"/>
    </w:p>
    <w:p w14:paraId="4F15BA68" w14:textId="77777777" w:rsidR="00015D02" w:rsidRPr="003311F6"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r>
        <w:rPr>
          <w:rFonts w:ascii="Tahoma" w:hAnsi="Tahoma" w:cs="Tahoma"/>
          <w:b w:val="0"/>
          <w:bCs w:val="0"/>
          <w:i/>
          <w:iCs/>
          <w:sz w:val="24"/>
          <w:szCs w:val="24"/>
        </w:rPr>
        <w:t xml:space="preserve"> </w:t>
      </w:r>
      <w:bookmarkStart w:id="184" w:name="_Toc499733668"/>
      <w:bookmarkStart w:id="185" w:name="_Toc499622754"/>
      <w:bookmarkStart w:id="186" w:name="_Toc517801220"/>
      <w:r>
        <w:rPr>
          <w:rFonts w:ascii="Tahoma" w:hAnsi="Tahoma" w:cs="Tahoma"/>
          <w:b w:val="0"/>
          <w:bCs w:val="0"/>
          <w:i/>
          <w:iCs/>
          <w:sz w:val="24"/>
          <w:szCs w:val="24"/>
        </w:rPr>
        <w:t>Primary objective</w:t>
      </w:r>
      <w:bookmarkEnd w:id="184"/>
      <w:bookmarkEnd w:id="185"/>
      <w:bookmarkEnd w:id="186"/>
    </w:p>
    <w:p w14:paraId="0F9D163B" w14:textId="77777777" w:rsidR="00015D02" w:rsidRPr="006F6354" w:rsidRDefault="00015D02" w:rsidP="00015D02">
      <w:pPr>
        <w:spacing w:before="120" w:line="240" w:lineRule="auto"/>
        <w:ind w:left="288"/>
        <w:rPr>
          <w:rFonts w:ascii="Tahoma" w:hAnsi="Tahoma" w:cs="Tahoma"/>
        </w:rPr>
      </w:pPr>
      <w:r w:rsidRPr="006F6354">
        <w:rPr>
          <w:rFonts w:ascii="Tahoma" w:hAnsi="Tahoma" w:cs="Tahoma"/>
        </w:rPr>
        <w:t xml:space="preserve">The primary objective of the study is to determine the efficiency of IPL therapy, in improving TBUT in eyes with </w:t>
      </w:r>
      <w:r>
        <w:rPr>
          <w:rFonts w:ascii="Tahoma" w:hAnsi="Tahoma" w:cs="Tahoma"/>
        </w:rPr>
        <w:t xml:space="preserve">moderate to severe </w:t>
      </w:r>
      <w:r w:rsidRPr="006F6354">
        <w:rPr>
          <w:rFonts w:ascii="Tahoma" w:hAnsi="Tahoma" w:cs="Tahoma"/>
        </w:rPr>
        <w:t>DED due to MGD. This objective was chosen because a reduced TBUT is one of the most common signs of DED</w:t>
      </w:r>
      <w:r>
        <w:rPr>
          <w:rFonts w:ascii="Tahoma" w:hAnsi="Tahoma" w:cs="Tahoma"/>
        </w:rPr>
        <w:t xml:space="preserve"> due to MGD</w:t>
      </w:r>
      <w:r w:rsidRPr="006F6354">
        <w:rPr>
          <w:rFonts w:ascii="Tahoma" w:hAnsi="Tahoma" w:cs="Tahoma"/>
        </w:rPr>
        <w:t xml:space="preserve">. </w:t>
      </w:r>
      <w:r>
        <w:rPr>
          <w:rFonts w:ascii="Tahoma" w:hAnsi="Tahoma" w:cs="Tahoma"/>
        </w:rPr>
        <w:t>TBUT is considered abnormal when shorter than 10 seconds. To include subjects with moderate to severe DED, in this study the relevant inclusion criterion is TBUT ≤ 7 seconds.</w:t>
      </w:r>
    </w:p>
    <w:p w14:paraId="186A7EDF"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r>
        <w:rPr>
          <w:rFonts w:ascii="Tahoma" w:hAnsi="Tahoma" w:cs="Tahoma"/>
          <w:b w:val="0"/>
          <w:bCs w:val="0"/>
          <w:i/>
          <w:iCs/>
          <w:sz w:val="24"/>
          <w:szCs w:val="24"/>
        </w:rPr>
        <w:t xml:space="preserve"> </w:t>
      </w:r>
      <w:bookmarkStart w:id="187" w:name="_Toc499733669"/>
      <w:bookmarkStart w:id="188" w:name="_Toc499622755"/>
      <w:bookmarkStart w:id="189" w:name="_Toc517801221"/>
      <w:r w:rsidRPr="006F6354">
        <w:rPr>
          <w:rFonts w:ascii="Tahoma" w:hAnsi="Tahoma" w:cs="Tahoma"/>
          <w:b w:val="0"/>
          <w:bCs w:val="0"/>
          <w:i/>
          <w:iCs/>
          <w:sz w:val="24"/>
          <w:szCs w:val="24"/>
        </w:rPr>
        <w:t>Secondary Objectives</w:t>
      </w:r>
      <w:bookmarkEnd w:id="187"/>
      <w:bookmarkEnd w:id="188"/>
      <w:bookmarkEnd w:id="189"/>
    </w:p>
    <w:p w14:paraId="4891F5A5" w14:textId="77777777" w:rsidR="00015D02" w:rsidRPr="006F6354" w:rsidRDefault="00015D02" w:rsidP="00015D02">
      <w:pPr>
        <w:pStyle w:val="ListParagraph"/>
        <w:numPr>
          <w:ilvl w:val="0"/>
          <w:numId w:val="24"/>
        </w:numPr>
        <w:spacing w:before="120" w:after="60"/>
        <w:contextualSpacing w:val="0"/>
        <w:rPr>
          <w:rFonts w:ascii="Tahoma" w:hAnsi="Tahoma" w:cs="Tahoma"/>
        </w:rPr>
      </w:pPr>
      <w:r w:rsidRPr="006F6354">
        <w:rPr>
          <w:rFonts w:ascii="Tahoma" w:hAnsi="Tahoma" w:cs="Tahoma"/>
        </w:rPr>
        <w:t xml:space="preserve">To determine the efficiency of IPL in improving </w:t>
      </w:r>
      <w:r w:rsidRPr="002B3D2C">
        <w:rPr>
          <w:rFonts w:ascii="Tahoma" w:hAnsi="Tahoma" w:cs="Tahoma"/>
          <w:i/>
          <w:iCs/>
        </w:rPr>
        <w:t>symptoms</w:t>
      </w:r>
      <w:r w:rsidRPr="006F6354">
        <w:rPr>
          <w:rFonts w:ascii="Tahoma" w:hAnsi="Tahoma" w:cs="Tahoma"/>
        </w:rPr>
        <w:t xml:space="preserve"> of DED, in subjects with DED due to MGD </w:t>
      </w:r>
    </w:p>
    <w:p w14:paraId="2289A378" w14:textId="77777777" w:rsidR="00015D02" w:rsidRPr="00D2675D" w:rsidRDefault="00015D02" w:rsidP="00015D02">
      <w:pPr>
        <w:pStyle w:val="ListParagraph"/>
        <w:numPr>
          <w:ilvl w:val="0"/>
          <w:numId w:val="24"/>
        </w:numPr>
        <w:spacing w:before="120" w:after="60"/>
        <w:contextualSpacing w:val="0"/>
        <w:rPr>
          <w:rFonts w:ascii="Tahoma" w:hAnsi="Tahoma" w:cs="Tahoma"/>
        </w:rPr>
      </w:pPr>
      <w:r w:rsidRPr="006F6354">
        <w:rPr>
          <w:rFonts w:ascii="Tahoma" w:hAnsi="Tahoma" w:cs="Tahoma"/>
        </w:rPr>
        <w:t>To qualitative</w:t>
      </w:r>
      <w:r>
        <w:rPr>
          <w:rFonts w:ascii="Tahoma" w:hAnsi="Tahoma" w:cs="Tahoma"/>
        </w:rPr>
        <w:t>ly</w:t>
      </w:r>
      <w:r w:rsidRPr="006F6354">
        <w:rPr>
          <w:rFonts w:ascii="Tahoma" w:hAnsi="Tahoma" w:cs="Tahoma"/>
        </w:rPr>
        <w:t xml:space="preserve"> assess</w:t>
      </w:r>
      <w:r>
        <w:rPr>
          <w:rFonts w:ascii="Tahoma" w:hAnsi="Tahoma" w:cs="Tahoma"/>
        </w:rPr>
        <w:t xml:space="preserve"> the effect of IPL on the appearance of the eyelids</w:t>
      </w:r>
      <w:proofErr w:type="gramStart"/>
      <w:r>
        <w:rPr>
          <w:rFonts w:ascii="Tahoma" w:hAnsi="Tahoma" w:cs="Tahoma"/>
        </w:rPr>
        <w:t xml:space="preserve">, </w:t>
      </w:r>
      <w:r w:rsidRPr="006F6354">
        <w:rPr>
          <w:rFonts w:ascii="Tahoma" w:hAnsi="Tahoma" w:cs="Tahoma"/>
        </w:rPr>
        <w:t>,</w:t>
      </w:r>
      <w:proofErr w:type="gramEnd"/>
      <w:r w:rsidRPr="006F6354">
        <w:rPr>
          <w:rFonts w:ascii="Tahoma" w:hAnsi="Tahoma" w:cs="Tahoma"/>
        </w:rPr>
        <w:t xml:space="preserve"> in subjects with DED due to MGD </w:t>
      </w:r>
    </w:p>
    <w:p w14:paraId="1550F4FC" w14:textId="77777777" w:rsidR="00015D02" w:rsidRPr="006F6354" w:rsidRDefault="00015D02" w:rsidP="00015D02">
      <w:pPr>
        <w:pStyle w:val="ListParagraph"/>
        <w:numPr>
          <w:ilvl w:val="0"/>
          <w:numId w:val="24"/>
        </w:numPr>
        <w:spacing w:before="120" w:after="60"/>
        <w:contextualSpacing w:val="0"/>
        <w:rPr>
          <w:rFonts w:ascii="Tahoma" w:hAnsi="Tahoma" w:cs="Tahoma"/>
        </w:rPr>
      </w:pPr>
      <w:r w:rsidRPr="006F6354">
        <w:rPr>
          <w:rFonts w:ascii="Tahoma" w:hAnsi="Tahoma" w:cs="Tahoma"/>
        </w:rPr>
        <w:t>To determine the safety of IPL therapy</w:t>
      </w:r>
    </w:p>
    <w:p w14:paraId="5DD31879" w14:textId="77777777" w:rsidR="00015D02" w:rsidRPr="006F6354" w:rsidRDefault="00015D02" w:rsidP="00015D02">
      <w:pPr>
        <w:pStyle w:val="Heading2"/>
        <w:numPr>
          <w:ilvl w:val="1"/>
          <w:numId w:val="3"/>
        </w:numPr>
        <w:tabs>
          <w:tab w:val="left" w:pos="990"/>
        </w:tabs>
        <w:ind w:left="540" w:hanging="540"/>
        <w:rPr>
          <w:rFonts w:ascii="Tahoma" w:hAnsi="Tahoma" w:cs="Tahoma"/>
        </w:rPr>
      </w:pPr>
      <w:bookmarkStart w:id="190" w:name="_Toc489871994"/>
      <w:bookmarkStart w:id="191" w:name="_Toc499733670"/>
      <w:bookmarkStart w:id="192" w:name="_Toc499622756"/>
      <w:bookmarkStart w:id="193" w:name="_Toc517801222"/>
      <w:r w:rsidRPr="006F6354">
        <w:rPr>
          <w:rFonts w:ascii="Tahoma" w:hAnsi="Tahoma" w:cs="Tahoma"/>
        </w:rPr>
        <w:t>Study Endpoint</w:t>
      </w:r>
      <w:bookmarkEnd w:id="190"/>
      <w:bookmarkEnd w:id="191"/>
      <w:bookmarkEnd w:id="192"/>
      <w:bookmarkEnd w:id="193"/>
    </w:p>
    <w:p w14:paraId="065ECB41"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r>
        <w:rPr>
          <w:rFonts w:ascii="Tahoma" w:hAnsi="Tahoma" w:cs="Tahoma"/>
          <w:b w:val="0"/>
          <w:bCs w:val="0"/>
          <w:i/>
          <w:iCs/>
          <w:sz w:val="24"/>
          <w:szCs w:val="24"/>
        </w:rPr>
        <w:t xml:space="preserve"> </w:t>
      </w:r>
      <w:bookmarkStart w:id="194" w:name="_Toc499733671"/>
      <w:bookmarkStart w:id="195" w:name="_Toc499622757"/>
      <w:bookmarkStart w:id="196" w:name="_Toc517801223"/>
      <w:r w:rsidRPr="006F6354">
        <w:rPr>
          <w:rFonts w:ascii="Tahoma" w:hAnsi="Tahoma" w:cs="Tahoma"/>
          <w:b w:val="0"/>
          <w:bCs w:val="0"/>
          <w:i/>
          <w:iCs/>
          <w:sz w:val="24"/>
          <w:szCs w:val="24"/>
        </w:rPr>
        <w:t>Primary efficiency endpoint</w:t>
      </w:r>
      <w:bookmarkEnd w:id="194"/>
      <w:bookmarkEnd w:id="195"/>
      <w:bookmarkEnd w:id="196"/>
    </w:p>
    <w:p w14:paraId="7DA8224C" w14:textId="77777777" w:rsidR="00015D02" w:rsidRPr="006F6354" w:rsidRDefault="00015D02" w:rsidP="00015D02">
      <w:pPr>
        <w:spacing w:before="120"/>
        <w:ind w:left="288"/>
        <w:rPr>
          <w:rFonts w:ascii="Tahoma" w:hAnsi="Tahoma" w:cs="Tahoma"/>
        </w:rPr>
      </w:pPr>
      <w:r w:rsidRPr="006F6354">
        <w:rPr>
          <w:rFonts w:ascii="Tahoma" w:hAnsi="Tahoma" w:cs="Tahoma"/>
        </w:rPr>
        <w:t xml:space="preserve">The difference in the </w:t>
      </w:r>
      <w:r w:rsidRPr="006F6354">
        <w:rPr>
          <w:rFonts w:ascii="Tahoma" w:hAnsi="Tahoma" w:cs="Tahoma"/>
          <w:i/>
          <w:iCs/>
        </w:rPr>
        <w:t>change</w:t>
      </w:r>
      <w:r w:rsidRPr="006F6354">
        <w:rPr>
          <w:rFonts w:ascii="Tahoma" w:hAnsi="Tahoma" w:cs="Tahoma"/>
        </w:rPr>
        <w:t xml:space="preserve"> of TBUT, between</w:t>
      </w:r>
      <w:r>
        <w:rPr>
          <w:rFonts w:ascii="Tahoma" w:hAnsi="Tahoma" w:cs="Tahoma"/>
        </w:rPr>
        <w:t xml:space="preserve"> </w:t>
      </w:r>
      <w:r w:rsidRPr="006F6354">
        <w:rPr>
          <w:rFonts w:ascii="Tahoma" w:hAnsi="Tahoma" w:cs="Tahoma"/>
        </w:rPr>
        <w:t xml:space="preserve">eyes in the study arm and eyes in the control arm, where </w:t>
      </w:r>
      <w:r w:rsidRPr="006F6354">
        <w:rPr>
          <w:rFonts w:ascii="Tahoma" w:hAnsi="Tahoma" w:cs="Tahoma"/>
          <w:i/>
          <w:iCs/>
        </w:rPr>
        <w:t>change</w:t>
      </w:r>
      <w:r w:rsidRPr="006F6354">
        <w:rPr>
          <w:rFonts w:ascii="Tahoma" w:hAnsi="Tahoma" w:cs="Tahoma"/>
        </w:rPr>
        <w:t xml:space="preserve"> is defined as TBUT at the follow-up minus TBUT at the baseline.</w:t>
      </w:r>
    </w:p>
    <w:p w14:paraId="3638CBD3"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r>
        <w:rPr>
          <w:rFonts w:ascii="Tahoma" w:hAnsi="Tahoma" w:cs="Tahoma"/>
          <w:b w:val="0"/>
          <w:bCs w:val="0"/>
          <w:i/>
          <w:iCs/>
          <w:sz w:val="24"/>
          <w:szCs w:val="24"/>
        </w:rPr>
        <w:t xml:space="preserve"> </w:t>
      </w:r>
      <w:bookmarkStart w:id="197" w:name="_Toc499733672"/>
      <w:bookmarkStart w:id="198" w:name="_Toc499622758"/>
      <w:bookmarkStart w:id="199" w:name="_Toc517801224"/>
      <w:r w:rsidRPr="006F6354">
        <w:rPr>
          <w:rFonts w:ascii="Tahoma" w:hAnsi="Tahoma" w:cs="Tahoma"/>
          <w:b w:val="0"/>
          <w:bCs w:val="0"/>
          <w:i/>
          <w:iCs/>
          <w:sz w:val="24"/>
          <w:szCs w:val="24"/>
        </w:rPr>
        <w:t>Success criterion</w:t>
      </w:r>
      <w:bookmarkEnd w:id="197"/>
      <w:bookmarkEnd w:id="198"/>
      <w:bookmarkEnd w:id="199"/>
      <w:r w:rsidRPr="006F6354">
        <w:rPr>
          <w:rFonts w:ascii="Tahoma" w:hAnsi="Tahoma" w:cs="Tahoma"/>
          <w:b w:val="0"/>
          <w:bCs w:val="0"/>
          <w:i/>
          <w:iCs/>
          <w:sz w:val="24"/>
          <w:szCs w:val="24"/>
        </w:rPr>
        <w:t xml:space="preserve"> </w:t>
      </w:r>
    </w:p>
    <w:p w14:paraId="3BF02E33" w14:textId="77777777" w:rsidR="00015D02" w:rsidRPr="006F6354" w:rsidRDefault="00015D02" w:rsidP="00015D02">
      <w:pPr>
        <w:spacing w:before="120"/>
        <w:ind w:left="288"/>
        <w:rPr>
          <w:rFonts w:ascii="Tahoma" w:hAnsi="Tahoma" w:cs="Tahoma"/>
        </w:rPr>
      </w:pPr>
      <w:r w:rsidRPr="006F6354">
        <w:rPr>
          <w:rFonts w:ascii="Tahoma" w:hAnsi="Tahoma" w:cs="Tahoma"/>
        </w:rPr>
        <w:t>The study will be determined as successful if it satisfies two conditions:</w:t>
      </w:r>
    </w:p>
    <w:p w14:paraId="08293E7C" w14:textId="77777777" w:rsidR="00015D02" w:rsidRPr="006F6354" w:rsidRDefault="00015D02" w:rsidP="00015D02">
      <w:pPr>
        <w:pStyle w:val="ListParagraph"/>
        <w:numPr>
          <w:ilvl w:val="0"/>
          <w:numId w:val="10"/>
        </w:numPr>
        <w:rPr>
          <w:rFonts w:ascii="Tahoma" w:hAnsi="Tahoma" w:cs="Tahoma"/>
        </w:rPr>
      </w:pPr>
      <w:r w:rsidRPr="006F6354">
        <w:rPr>
          <w:rFonts w:ascii="Tahoma" w:hAnsi="Tahoma" w:cs="Tahoma"/>
        </w:rPr>
        <w:t xml:space="preserve">The difference in the change of TBUT, between eyes </w:t>
      </w:r>
      <w:r>
        <w:rPr>
          <w:rFonts w:ascii="Tahoma" w:hAnsi="Tahoma" w:cs="Tahoma"/>
        </w:rPr>
        <w:t>in</w:t>
      </w:r>
      <w:r w:rsidRPr="006F6354">
        <w:rPr>
          <w:rFonts w:ascii="Tahoma" w:hAnsi="Tahoma" w:cs="Tahoma"/>
        </w:rPr>
        <w:t xml:space="preserve"> the study arm and eyes </w:t>
      </w:r>
      <w:r>
        <w:rPr>
          <w:rFonts w:ascii="Tahoma" w:hAnsi="Tahoma" w:cs="Tahoma"/>
        </w:rPr>
        <w:t>in</w:t>
      </w:r>
      <w:r w:rsidRPr="006F6354">
        <w:rPr>
          <w:rFonts w:ascii="Tahoma" w:hAnsi="Tahoma" w:cs="Tahoma"/>
        </w:rPr>
        <w:t xml:space="preserve"> the control arm, is statistically significant at the </w:t>
      </w:r>
      <w:r w:rsidRPr="006F6354">
        <w:rPr>
          <w:rFonts w:ascii="Tahoma" w:hAnsi="Tahoma" w:cs="Tahoma"/>
        </w:rPr>
        <w:sym w:font="Symbol" w:char="F061"/>
      </w:r>
      <w:r>
        <w:rPr>
          <w:rFonts w:ascii="Tahoma" w:hAnsi="Tahoma" w:cs="Tahoma"/>
        </w:rPr>
        <w:t>= 0.05 level</w:t>
      </w:r>
      <w:r w:rsidRPr="006F6354">
        <w:rPr>
          <w:rFonts w:ascii="Tahoma" w:hAnsi="Tahoma" w:cs="Tahoma"/>
        </w:rPr>
        <w:t>.</w:t>
      </w:r>
    </w:p>
    <w:p w14:paraId="314EDA5D" w14:textId="77777777" w:rsidR="00015D02" w:rsidRPr="006F6354" w:rsidRDefault="00015D02" w:rsidP="00015D02">
      <w:pPr>
        <w:pStyle w:val="ListParagraph"/>
        <w:numPr>
          <w:ilvl w:val="0"/>
          <w:numId w:val="10"/>
        </w:numPr>
        <w:spacing w:before="360"/>
        <w:contextualSpacing w:val="0"/>
        <w:rPr>
          <w:rFonts w:ascii="Tahoma" w:hAnsi="Tahoma" w:cs="Tahoma"/>
        </w:rPr>
      </w:pPr>
      <w:r w:rsidRPr="006F6354">
        <w:rPr>
          <w:rFonts w:ascii="Tahoma" w:hAnsi="Tahoma" w:cs="Tahoma"/>
        </w:rPr>
        <w:t xml:space="preserve">The </w:t>
      </w:r>
      <w:r w:rsidRPr="006F6354">
        <w:rPr>
          <w:rFonts w:ascii="Tahoma" w:hAnsi="Tahoma" w:cs="Tahoma"/>
          <w:i/>
          <w:iCs/>
        </w:rPr>
        <w:t>change</w:t>
      </w:r>
      <w:r w:rsidRPr="006F6354">
        <w:rPr>
          <w:rFonts w:ascii="Tahoma" w:hAnsi="Tahoma" w:cs="Tahoma"/>
        </w:rPr>
        <w:t xml:space="preserve"> of TBUT is </w:t>
      </w:r>
      <w:r w:rsidRPr="006F6354">
        <w:rPr>
          <w:rFonts w:ascii="Tahoma" w:hAnsi="Tahoma" w:cs="Tahoma"/>
          <w:i/>
          <w:iCs/>
        </w:rPr>
        <w:t>higher</w:t>
      </w:r>
      <w:r w:rsidRPr="006F6354">
        <w:rPr>
          <w:rFonts w:ascii="Tahoma" w:hAnsi="Tahoma" w:cs="Tahoma"/>
        </w:rPr>
        <w:t xml:space="preserve"> in eyes of the study arm, compared to eyes of the control arm</w:t>
      </w:r>
    </w:p>
    <w:p w14:paraId="391BE7EB" w14:textId="77777777" w:rsidR="00015D02" w:rsidRPr="006F6354" w:rsidRDefault="00015D02" w:rsidP="00015D02">
      <w:pPr>
        <w:spacing w:before="120"/>
        <w:ind w:left="288"/>
        <w:rPr>
          <w:rFonts w:ascii="Tahoma" w:hAnsi="Tahoma" w:cs="Tahoma"/>
        </w:rPr>
      </w:pPr>
      <w:r>
        <w:rPr>
          <w:rFonts w:ascii="Tahoma" w:hAnsi="Tahoma" w:cs="Tahoma"/>
        </w:rPr>
        <w:t xml:space="preserve">, </w:t>
      </w:r>
      <w:r w:rsidRPr="006F6354">
        <w:rPr>
          <w:rFonts w:ascii="Tahoma" w:hAnsi="Tahoma" w:cs="Tahoma"/>
        </w:rPr>
        <w:t xml:space="preserve">where the </w:t>
      </w:r>
      <w:r w:rsidRPr="006F6354">
        <w:rPr>
          <w:rFonts w:ascii="Tahoma" w:hAnsi="Tahoma" w:cs="Tahoma"/>
          <w:i/>
          <w:iCs/>
        </w:rPr>
        <w:t>change</w:t>
      </w:r>
      <w:r w:rsidRPr="006F6354">
        <w:rPr>
          <w:rFonts w:ascii="Tahoma" w:hAnsi="Tahoma" w:cs="Tahoma"/>
        </w:rPr>
        <w:t xml:space="preserve"> of TBUT is defined as TBUT at the follow-up minus TBUT at the baseline.</w:t>
      </w:r>
    </w:p>
    <w:p w14:paraId="7E9CFCCE"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r>
        <w:rPr>
          <w:rFonts w:ascii="Tahoma" w:hAnsi="Tahoma" w:cs="Tahoma"/>
          <w:b w:val="0"/>
          <w:bCs w:val="0"/>
          <w:i/>
          <w:iCs/>
          <w:sz w:val="24"/>
          <w:szCs w:val="24"/>
        </w:rPr>
        <w:t xml:space="preserve"> </w:t>
      </w:r>
      <w:bookmarkStart w:id="200" w:name="_Toc499733673"/>
      <w:bookmarkStart w:id="201" w:name="_Toc499622759"/>
      <w:bookmarkStart w:id="202" w:name="_Toc517801225"/>
      <w:r w:rsidRPr="006F6354">
        <w:rPr>
          <w:rFonts w:ascii="Tahoma" w:hAnsi="Tahoma" w:cs="Tahoma"/>
          <w:b w:val="0"/>
          <w:bCs w:val="0"/>
          <w:i/>
          <w:iCs/>
          <w:sz w:val="24"/>
          <w:szCs w:val="24"/>
        </w:rPr>
        <w:t>Secondary efficiency endpoints</w:t>
      </w:r>
      <w:bookmarkEnd w:id="200"/>
      <w:bookmarkEnd w:id="201"/>
      <w:bookmarkEnd w:id="202"/>
    </w:p>
    <w:p w14:paraId="679B7441" w14:textId="77777777" w:rsidR="00015D02" w:rsidRDefault="00015D02" w:rsidP="00015D02">
      <w:pPr>
        <w:pStyle w:val="ListBullet"/>
        <w:numPr>
          <w:ilvl w:val="0"/>
          <w:numId w:val="11"/>
        </w:numPr>
        <w:spacing w:before="120" w:afterLines="60" w:after="144" w:line="240" w:lineRule="auto"/>
        <w:contextualSpacing w:val="0"/>
        <w:rPr>
          <w:rFonts w:ascii="Tahoma" w:hAnsi="Tahoma" w:cs="Tahoma"/>
        </w:rPr>
      </w:pPr>
      <w:r w:rsidRPr="006F6354">
        <w:rPr>
          <w:rFonts w:ascii="Tahoma" w:hAnsi="Tahoma" w:cs="Tahoma"/>
        </w:rPr>
        <w:t xml:space="preserve">The difference in the </w:t>
      </w:r>
      <w:r w:rsidRPr="006F6354">
        <w:rPr>
          <w:rFonts w:ascii="Tahoma" w:hAnsi="Tahoma" w:cs="Tahoma"/>
          <w:i/>
          <w:iCs/>
        </w:rPr>
        <w:t>change</w:t>
      </w:r>
      <w:r w:rsidRPr="006F6354">
        <w:rPr>
          <w:rFonts w:ascii="Tahoma" w:hAnsi="Tahoma" w:cs="Tahoma"/>
        </w:rPr>
        <w:t xml:space="preserve"> of OSDI, between </w:t>
      </w:r>
      <w:r w:rsidRPr="006F6354">
        <w:rPr>
          <w:rFonts w:ascii="Tahoma" w:hAnsi="Tahoma" w:cs="Tahoma"/>
          <w:color w:val="000000" w:themeColor="text1"/>
        </w:rPr>
        <w:t xml:space="preserve">subjects </w:t>
      </w:r>
      <w:r w:rsidRPr="006F6354">
        <w:rPr>
          <w:rFonts w:ascii="Tahoma" w:hAnsi="Tahoma" w:cs="Tahoma"/>
        </w:rPr>
        <w:t xml:space="preserve">in the study arm and subjects in the control arm </w:t>
      </w:r>
    </w:p>
    <w:p w14:paraId="51C7C08C" w14:textId="77777777" w:rsidR="00015D02" w:rsidRPr="00452D8B" w:rsidRDefault="00015D02" w:rsidP="00015D02">
      <w:pPr>
        <w:pStyle w:val="ListBullet"/>
        <w:numPr>
          <w:ilvl w:val="0"/>
          <w:numId w:val="11"/>
        </w:numPr>
        <w:spacing w:before="120" w:afterLines="60" w:after="144" w:line="240" w:lineRule="auto"/>
        <w:contextualSpacing w:val="0"/>
        <w:rPr>
          <w:rFonts w:ascii="Tahoma" w:hAnsi="Tahoma" w:cs="Tahoma"/>
        </w:rPr>
      </w:pPr>
      <w:r w:rsidRPr="006F6354">
        <w:rPr>
          <w:rFonts w:ascii="Tahoma" w:hAnsi="Tahoma" w:cs="Tahoma"/>
        </w:rPr>
        <w:lastRenderedPageBreak/>
        <w:t xml:space="preserve">The difference in the </w:t>
      </w:r>
      <w:r w:rsidRPr="006F6354">
        <w:rPr>
          <w:rFonts w:ascii="Tahoma" w:hAnsi="Tahoma" w:cs="Tahoma"/>
          <w:i/>
          <w:iCs/>
        </w:rPr>
        <w:t>change</w:t>
      </w:r>
      <w:r w:rsidRPr="006F6354">
        <w:rPr>
          <w:rFonts w:ascii="Tahoma" w:hAnsi="Tahoma" w:cs="Tahoma"/>
        </w:rPr>
        <w:t xml:space="preserve"> of </w:t>
      </w:r>
      <w:r>
        <w:rPr>
          <w:rFonts w:ascii="Tahoma" w:hAnsi="Tahoma" w:cs="Tahoma"/>
        </w:rPr>
        <w:t>EDS</w:t>
      </w:r>
      <w:r w:rsidRPr="006F6354">
        <w:rPr>
          <w:rFonts w:ascii="Tahoma" w:hAnsi="Tahoma" w:cs="Tahoma"/>
        </w:rPr>
        <w:t xml:space="preserve">, between </w:t>
      </w:r>
      <w:r w:rsidRPr="006F6354">
        <w:rPr>
          <w:rFonts w:ascii="Tahoma" w:hAnsi="Tahoma" w:cs="Tahoma"/>
          <w:color w:val="000000" w:themeColor="text1"/>
        </w:rPr>
        <w:t xml:space="preserve">subjects </w:t>
      </w:r>
      <w:r w:rsidRPr="006F6354">
        <w:rPr>
          <w:rFonts w:ascii="Tahoma" w:hAnsi="Tahoma" w:cs="Tahoma"/>
        </w:rPr>
        <w:t xml:space="preserve">in the study arm and subjects in the control arm </w:t>
      </w:r>
    </w:p>
    <w:p w14:paraId="77329A04" w14:textId="77777777" w:rsidR="00015D02" w:rsidRPr="003311F6" w:rsidRDefault="00015D02" w:rsidP="00015D02">
      <w:pPr>
        <w:spacing w:before="120" w:line="240" w:lineRule="auto"/>
        <w:ind w:left="288"/>
        <w:rPr>
          <w:rFonts w:ascii="Tahoma" w:hAnsi="Tahoma" w:cs="Tahoma"/>
        </w:rPr>
      </w:pPr>
      <w:r>
        <w:rPr>
          <w:rFonts w:ascii="Tahoma" w:hAnsi="Tahoma" w:cs="Tahoma"/>
        </w:rPr>
        <w:t xml:space="preserve">, </w:t>
      </w:r>
      <w:r w:rsidRPr="006F6354">
        <w:rPr>
          <w:rFonts w:ascii="Tahoma" w:hAnsi="Tahoma" w:cs="Tahoma"/>
        </w:rPr>
        <w:t xml:space="preserve">where </w:t>
      </w:r>
      <w:r>
        <w:rPr>
          <w:rFonts w:ascii="Tahoma" w:hAnsi="Tahoma" w:cs="Tahoma"/>
        </w:rPr>
        <w:t xml:space="preserve">the </w:t>
      </w:r>
      <w:r w:rsidRPr="006F6354">
        <w:rPr>
          <w:rFonts w:ascii="Tahoma" w:hAnsi="Tahoma" w:cs="Tahoma"/>
          <w:i/>
          <w:iCs/>
        </w:rPr>
        <w:t>change</w:t>
      </w:r>
      <w:r w:rsidRPr="006F6354">
        <w:rPr>
          <w:rFonts w:ascii="Tahoma" w:hAnsi="Tahoma" w:cs="Tahoma"/>
        </w:rPr>
        <w:t xml:space="preserve"> </w:t>
      </w:r>
      <w:r>
        <w:rPr>
          <w:rFonts w:ascii="Tahoma" w:hAnsi="Tahoma" w:cs="Tahoma"/>
        </w:rPr>
        <w:t xml:space="preserve">of the variable (OSDI or EDS) </w:t>
      </w:r>
      <w:r w:rsidRPr="006F6354">
        <w:rPr>
          <w:rFonts w:ascii="Tahoma" w:hAnsi="Tahoma" w:cs="Tahoma"/>
        </w:rPr>
        <w:t xml:space="preserve">is defined as </w:t>
      </w:r>
      <w:r>
        <w:rPr>
          <w:rFonts w:ascii="Tahoma" w:hAnsi="Tahoma" w:cs="Tahoma"/>
        </w:rPr>
        <w:t>the value of the variable</w:t>
      </w:r>
      <w:r w:rsidRPr="006F6354">
        <w:rPr>
          <w:rFonts w:ascii="Tahoma" w:hAnsi="Tahoma" w:cs="Tahoma"/>
        </w:rPr>
        <w:t xml:space="preserve"> at the follow-up minus </w:t>
      </w:r>
      <w:r>
        <w:rPr>
          <w:rFonts w:ascii="Tahoma" w:hAnsi="Tahoma" w:cs="Tahoma"/>
        </w:rPr>
        <w:t>the value of the variable at the baseline.</w:t>
      </w:r>
    </w:p>
    <w:p w14:paraId="6B4B7F84"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r>
        <w:rPr>
          <w:rFonts w:ascii="Tahoma" w:hAnsi="Tahoma" w:cs="Tahoma"/>
          <w:b w:val="0"/>
          <w:bCs w:val="0"/>
          <w:i/>
          <w:iCs/>
          <w:sz w:val="24"/>
          <w:szCs w:val="24"/>
        </w:rPr>
        <w:t xml:space="preserve"> </w:t>
      </w:r>
      <w:bookmarkStart w:id="203" w:name="_Toc499733674"/>
      <w:bookmarkStart w:id="204" w:name="_Toc499622760"/>
      <w:bookmarkStart w:id="205" w:name="_Toc517801226"/>
      <w:r w:rsidRPr="006F6354">
        <w:rPr>
          <w:rFonts w:ascii="Tahoma" w:hAnsi="Tahoma" w:cs="Tahoma"/>
          <w:b w:val="0"/>
          <w:bCs w:val="0"/>
          <w:i/>
          <w:iCs/>
          <w:sz w:val="24"/>
          <w:szCs w:val="24"/>
        </w:rPr>
        <w:t>Exploratory efficiency endpoints</w:t>
      </w:r>
      <w:bookmarkEnd w:id="203"/>
      <w:bookmarkEnd w:id="204"/>
      <w:bookmarkEnd w:id="205"/>
    </w:p>
    <w:p w14:paraId="4A67D2BA" w14:textId="77777777" w:rsidR="00015D02" w:rsidRPr="002B3D2C" w:rsidRDefault="00015D02" w:rsidP="00015D02">
      <w:pPr>
        <w:pStyle w:val="ListBullet"/>
        <w:numPr>
          <w:ilvl w:val="0"/>
          <w:numId w:val="22"/>
        </w:numPr>
        <w:spacing w:before="120" w:afterLines="60" w:after="144" w:line="240" w:lineRule="auto"/>
        <w:contextualSpacing w:val="0"/>
        <w:rPr>
          <w:rFonts w:ascii="Tahoma" w:hAnsi="Tahoma" w:cs="Tahoma"/>
        </w:rPr>
      </w:pPr>
      <w:r w:rsidRPr="006F6354">
        <w:rPr>
          <w:rFonts w:ascii="Tahoma" w:hAnsi="Tahoma" w:cs="Tahoma"/>
        </w:rPr>
        <w:t xml:space="preserve">The difference in the proportions of eyes with TBUT &gt; 10 sec (i.e., </w:t>
      </w:r>
      <w:r>
        <w:rPr>
          <w:rFonts w:ascii="Tahoma" w:hAnsi="Tahoma" w:cs="Tahoma"/>
        </w:rPr>
        <w:t>not consistent with DED</w:t>
      </w:r>
      <w:r w:rsidRPr="006F6354">
        <w:rPr>
          <w:rFonts w:ascii="Tahoma" w:hAnsi="Tahoma" w:cs="Tahoma"/>
        </w:rPr>
        <w:t xml:space="preserve">) at the follow-up, between </w:t>
      </w:r>
      <w:r w:rsidRPr="006F6354">
        <w:rPr>
          <w:rFonts w:ascii="Tahoma" w:hAnsi="Tahoma" w:cs="Tahoma"/>
          <w:color w:val="000000" w:themeColor="text1"/>
        </w:rPr>
        <w:t xml:space="preserve">eyes </w:t>
      </w:r>
      <w:r w:rsidRPr="006F6354">
        <w:rPr>
          <w:rFonts w:ascii="Tahoma" w:hAnsi="Tahoma" w:cs="Tahoma"/>
        </w:rPr>
        <w:t>in the study arm and eyes in the control arm</w:t>
      </w:r>
    </w:p>
    <w:p w14:paraId="0C0C1971" w14:textId="77777777" w:rsidR="00015D02" w:rsidRDefault="00015D02" w:rsidP="00015D02">
      <w:pPr>
        <w:pStyle w:val="ListBullet"/>
        <w:numPr>
          <w:ilvl w:val="0"/>
          <w:numId w:val="11"/>
        </w:numPr>
        <w:spacing w:before="120" w:afterLines="60" w:after="144" w:line="240" w:lineRule="auto"/>
        <w:contextualSpacing w:val="0"/>
        <w:rPr>
          <w:rFonts w:ascii="Tahoma" w:hAnsi="Tahoma" w:cs="Tahoma"/>
        </w:rPr>
      </w:pPr>
      <w:r w:rsidRPr="006F6354">
        <w:rPr>
          <w:rFonts w:ascii="Tahoma" w:hAnsi="Tahoma" w:cs="Tahoma"/>
        </w:rPr>
        <w:t xml:space="preserve">The difference in the proportions of subjects with OSDI &lt; </w:t>
      </w:r>
      <w:proofErr w:type="gramStart"/>
      <w:r w:rsidRPr="006F6354">
        <w:rPr>
          <w:rFonts w:ascii="Tahoma" w:hAnsi="Tahoma" w:cs="Tahoma"/>
        </w:rPr>
        <w:t>23  (</w:t>
      </w:r>
      <w:proofErr w:type="gramEnd"/>
      <w:r w:rsidRPr="006F6354">
        <w:rPr>
          <w:rFonts w:ascii="Tahoma" w:hAnsi="Tahoma" w:cs="Tahoma"/>
        </w:rPr>
        <w:t xml:space="preserve">i.e., </w:t>
      </w:r>
      <w:r>
        <w:rPr>
          <w:rFonts w:ascii="Tahoma" w:hAnsi="Tahoma" w:cs="Tahoma"/>
        </w:rPr>
        <w:t>not consistent with DED</w:t>
      </w:r>
      <w:r w:rsidRPr="006F6354">
        <w:rPr>
          <w:rFonts w:ascii="Tahoma" w:hAnsi="Tahoma" w:cs="Tahoma"/>
        </w:rPr>
        <w:t xml:space="preserve">) at the follow-up, between </w:t>
      </w:r>
      <w:r w:rsidRPr="006F6354">
        <w:rPr>
          <w:rFonts w:ascii="Tahoma" w:hAnsi="Tahoma" w:cs="Tahoma"/>
          <w:color w:val="000000" w:themeColor="text1"/>
        </w:rPr>
        <w:t xml:space="preserve">subjects </w:t>
      </w:r>
      <w:r w:rsidRPr="006F6354">
        <w:rPr>
          <w:rFonts w:ascii="Tahoma" w:hAnsi="Tahoma" w:cs="Tahoma"/>
        </w:rPr>
        <w:t>in the study arm and subjects in the control arm</w:t>
      </w:r>
    </w:p>
    <w:p w14:paraId="4738BECB" w14:textId="77777777" w:rsidR="00015D02" w:rsidRDefault="00015D02" w:rsidP="00015D02">
      <w:pPr>
        <w:pStyle w:val="ListBullet"/>
        <w:numPr>
          <w:ilvl w:val="0"/>
          <w:numId w:val="11"/>
        </w:numPr>
        <w:spacing w:before="120" w:afterLines="60" w:after="144" w:line="240" w:lineRule="auto"/>
        <w:contextualSpacing w:val="0"/>
        <w:rPr>
          <w:rFonts w:ascii="Tahoma" w:hAnsi="Tahoma" w:cs="Tahoma"/>
        </w:rPr>
      </w:pPr>
      <w:r w:rsidRPr="006F6354">
        <w:rPr>
          <w:rFonts w:ascii="Tahoma" w:hAnsi="Tahoma" w:cs="Tahoma"/>
        </w:rPr>
        <w:t>The difference in eyelids appearance</w:t>
      </w:r>
      <w:r>
        <w:rPr>
          <w:rFonts w:ascii="Tahoma" w:hAnsi="Tahoma" w:cs="Tahoma"/>
        </w:rPr>
        <w:t>,</w:t>
      </w:r>
      <w:r w:rsidRPr="006F6354">
        <w:rPr>
          <w:rFonts w:ascii="Tahoma" w:hAnsi="Tahoma" w:cs="Tahoma"/>
        </w:rPr>
        <w:t xml:space="preserve"> as qualitatively evaluated by the </w:t>
      </w:r>
      <w:r>
        <w:rPr>
          <w:rFonts w:ascii="Tahoma" w:hAnsi="Tahoma" w:cs="Tahoma"/>
        </w:rPr>
        <w:t xml:space="preserve">study </w:t>
      </w:r>
      <w:r w:rsidRPr="006F6354">
        <w:rPr>
          <w:rFonts w:ascii="Tahoma" w:hAnsi="Tahoma" w:cs="Tahoma"/>
        </w:rPr>
        <w:t>investigator, between eyes in the study arm and eyes in the control arm</w:t>
      </w:r>
    </w:p>
    <w:p w14:paraId="66FC5B2B" w14:textId="77777777" w:rsidR="00015D02" w:rsidRDefault="00015D02" w:rsidP="00015D02">
      <w:pPr>
        <w:pStyle w:val="ListBullet"/>
        <w:numPr>
          <w:ilvl w:val="0"/>
          <w:numId w:val="11"/>
        </w:numPr>
        <w:spacing w:before="120" w:afterLines="60" w:after="144" w:line="240" w:lineRule="auto"/>
        <w:contextualSpacing w:val="0"/>
        <w:rPr>
          <w:rFonts w:ascii="Tahoma" w:hAnsi="Tahoma" w:cs="Tahoma"/>
        </w:rPr>
      </w:pPr>
      <w:r w:rsidRPr="006F6354">
        <w:rPr>
          <w:rFonts w:ascii="Tahoma" w:hAnsi="Tahoma" w:cs="Tahoma"/>
        </w:rPr>
        <w:t xml:space="preserve">The difference in the </w:t>
      </w:r>
      <w:r w:rsidRPr="006F6354">
        <w:rPr>
          <w:rFonts w:ascii="Tahoma" w:hAnsi="Tahoma" w:cs="Tahoma"/>
          <w:i/>
          <w:iCs/>
        </w:rPr>
        <w:t>change</w:t>
      </w:r>
      <w:r w:rsidRPr="006F6354">
        <w:rPr>
          <w:rFonts w:ascii="Tahoma" w:hAnsi="Tahoma" w:cs="Tahoma"/>
        </w:rPr>
        <w:t xml:space="preserve"> of </w:t>
      </w:r>
      <w:r>
        <w:rPr>
          <w:rFonts w:ascii="Tahoma" w:hAnsi="Tahoma" w:cs="Tahoma"/>
        </w:rPr>
        <w:t>MGS</w:t>
      </w:r>
      <w:r w:rsidRPr="006F6354">
        <w:rPr>
          <w:rFonts w:ascii="Tahoma" w:hAnsi="Tahoma" w:cs="Tahoma"/>
        </w:rPr>
        <w:t xml:space="preserve">, between </w:t>
      </w:r>
      <w:r>
        <w:rPr>
          <w:rFonts w:ascii="Tahoma" w:hAnsi="Tahoma" w:cs="Tahoma"/>
          <w:color w:val="000000" w:themeColor="text1"/>
        </w:rPr>
        <w:t>eyes</w:t>
      </w:r>
      <w:r w:rsidRPr="006F6354">
        <w:rPr>
          <w:rFonts w:ascii="Tahoma" w:hAnsi="Tahoma" w:cs="Tahoma"/>
          <w:color w:val="000000" w:themeColor="text1"/>
        </w:rPr>
        <w:t xml:space="preserve"> </w:t>
      </w:r>
      <w:r w:rsidRPr="006F6354">
        <w:rPr>
          <w:rFonts w:ascii="Tahoma" w:hAnsi="Tahoma" w:cs="Tahoma"/>
        </w:rPr>
        <w:t xml:space="preserve">in the study arm and </w:t>
      </w:r>
      <w:r>
        <w:rPr>
          <w:rFonts w:ascii="Tahoma" w:hAnsi="Tahoma" w:cs="Tahoma"/>
        </w:rPr>
        <w:t>eyes</w:t>
      </w:r>
      <w:r w:rsidRPr="006F6354">
        <w:rPr>
          <w:rFonts w:ascii="Tahoma" w:hAnsi="Tahoma" w:cs="Tahoma"/>
        </w:rPr>
        <w:t xml:space="preserve"> in the control arm </w:t>
      </w:r>
    </w:p>
    <w:p w14:paraId="7A427043" w14:textId="77777777" w:rsidR="00015D02" w:rsidRDefault="00015D02" w:rsidP="00015D02">
      <w:pPr>
        <w:pStyle w:val="ListBullet"/>
        <w:numPr>
          <w:ilvl w:val="0"/>
          <w:numId w:val="11"/>
        </w:numPr>
        <w:spacing w:before="120" w:afterLines="60" w:after="144" w:line="240" w:lineRule="auto"/>
        <w:contextualSpacing w:val="0"/>
        <w:rPr>
          <w:rFonts w:ascii="Tahoma" w:hAnsi="Tahoma" w:cs="Tahoma"/>
        </w:rPr>
      </w:pPr>
      <w:r w:rsidRPr="006F6354">
        <w:rPr>
          <w:rFonts w:ascii="Tahoma" w:hAnsi="Tahoma" w:cs="Tahoma"/>
        </w:rPr>
        <w:t xml:space="preserve">The difference in the </w:t>
      </w:r>
      <w:r w:rsidRPr="006F6354">
        <w:rPr>
          <w:rFonts w:ascii="Tahoma" w:hAnsi="Tahoma" w:cs="Tahoma"/>
          <w:i/>
          <w:iCs/>
        </w:rPr>
        <w:t>change</w:t>
      </w:r>
      <w:r w:rsidRPr="006F6354">
        <w:rPr>
          <w:rFonts w:ascii="Tahoma" w:hAnsi="Tahoma" w:cs="Tahoma"/>
        </w:rPr>
        <w:t xml:space="preserve"> of </w:t>
      </w:r>
      <w:proofErr w:type="spellStart"/>
      <w:r>
        <w:rPr>
          <w:rFonts w:ascii="Tahoma" w:hAnsi="Tahoma" w:cs="Tahoma"/>
        </w:rPr>
        <w:t>Meiboscore</w:t>
      </w:r>
      <w:proofErr w:type="spellEnd"/>
      <w:r>
        <w:rPr>
          <w:rFonts w:ascii="Tahoma" w:hAnsi="Tahoma" w:cs="Tahoma"/>
        </w:rPr>
        <w:t xml:space="preserve"> (</w:t>
      </w:r>
      <w:proofErr w:type="spellStart"/>
      <w:r>
        <w:rPr>
          <w:rFonts w:ascii="Tahoma" w:hAnsi="Tahoma" w:cs="Tahoma"/>
        </w:rPr>
        <w:t>Meibography</w:t>
      </w:r>
      <w:proofErr w:type="spellEnd"/>
      <w:r>
        <w:rPr>
          <w:rFonts w:ascii="Tahoma" w:hAnsi="Tahoma" w:cs="Tahoma"/>
        </w:rPr>
        <w:t>)</w:t>
      </w:r>
      <w:r w:rsidRPr="006F6354">
        <w:rPr>
          <w:rFonts w:ascii="Tahoma" w:hAnsi="Tahoma" w:cs="Tahoma"/>
        </w:rPr>
        <w:t xml:space="preserve">, between </w:t>
      </w:r>
      <w:r>
        <w:rPr>
          <w:rFonts w:ascii="Tahoma" w:hAnsi="Tahoma" w:cs="Tahoma"/>
          <w:color w:val="000000" w:themeColor="text1"/>
        </w:rPr>
        <w:t>eyes</w:t>
      </w:r>
      <w:r w:rsidRPr="006F6354">
        <w:rPr>
          <w:rFonts w:ascii="Tahoma" w:hAnsi="Tahoma" w:cs="Tahoma"/>
          <w:color w:val="000000" w:themeColor="text1"/>
        </w:rPr>
        <w:t xml:space="preserve"> </w:t>
      </w:r>
      <w:r w:rsidRPr="006F6354">
        <w:rPr>
          <w:rFonts w:ascii="Tahoma" w:hAnsi="Tahoma" w:cs="Tahoma"/>
        </w:rPr>
        <w:t xml:space="preserve">in the study arm and </w:t>
      </w:r>
      <w:r>
        <w:rPr>
          <w:rFonts w:ascii="Tahoma" w:hAnsi="Tahoma" w:cs="Tahoma"/>
        </w:rPr>
        <w:t>eyes</w:t>
      </w:r>
      <w:r w:rsidRPr="006F6354">
        <w:rPr>
          <w:rFonts w:ascii="Tahoma" w:hAnsi="Tahoma" w:cs="Tahoma"/>
        </w:rPr>
        <w:t xml:space="preserve"> in the control arm </w:t>
      </w:r>
    </w:p>
    <w:p w14:paraId="61D9ACE7" w14:textId="77777777" w:rsidR="00015D02" w:rsidRPr="006F6354" w:rsidRDefault="00015D02" w:rsidP="00015D02">
      <w:pPr>
        <w:pStyle w:val="ListBullet"/>
        <w:numPr>
          <w:ilvl w:val="0"/>
          <w:numId w:val="0"/>
        </w:numPr>
        <w:spacing w:before="120" w:afterLines="60" w:after="144" w:line="240" w:lineRule="auto"/>
        <w:ind w:left="1080"/>
        <w:contextualSpacing w:val="0"/>
        <w:rPr>
          <w:rFonts w:ascii="Tahoma" w:hAnsi="Tahoma" w:cs="Tahoma"/>
        </w:rPr>
      </w:pPr>
    </w:p>
    <w:p w14:paraId="76CB0FC7"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206" w:name="_Toc499733675"/>
      <w:bookmarkStart w:id="207" w:name="_Toc499622761"/>
      <w:bookmarkStart w:id="208" w:name="_Toc517801227"/>
      <w:r w:rsidRPr="006F6354">
        <w:rPr>
          <w:rFonts w:ascii="Tahoma" w:hAnsi="Tahoma" w:cs="Tahoma"/>
          <w:b w:val="0"/>
          <w:bCs w:val="0"/>
          <w:i/>
          <w:iCs/>
          <w:sz w:val="24"/>
          <w:szCs w:val="24"/>
        </w:rPr>
        <w:t>Safety endpoints</w:t>
      </w:r>
      <w:bookmarkEnd w:id="206"/>
      <w:bookmarkEnd w:id="207"/>
      <w:bookmarkEnd w:id="208"/>
    </w:p>
    <w:p w14:paraId="67293AC7" w14:textId="77777777" w:rsidR="00015D02" w:rsidRDefault="00015D02" w:rsidP="00015D02">
      <w:pPr>
        <w:pStyle w:val="ListBullet"/>
        <w:numPr>
          <w:ilvl w:val="0"/>
          <w:numId w:val="18"/>
        </w:numPr>
        <w:spacing w:before="120" w:afterLines="60" w:after="144" w:line="240" w:lineRule="auto"/>
        <w:contextualSpacing w:val="0"/>
        <w:rPr>
          <w:rFonts w:ascii="Tahoma" w:hAnsi="Tahoma" w:cs="Tahoma"/>
        </w:rPr>
      </w:pPr>
      <w:r w:rsidRPr="006F6354">
        <w:rPr>
          <w:rFonts w:ascii="Tahoma" w:hAnsi="Tahoma" w:cs="Tahoma"/>
        </w:rPr>
        <w:t xml:space="preserve">The difference in the incidence of </w:t>
      </w:r>
      <w:r>
        <w:rPr>
          <w:rFonts w:ascii="Tahoma" w:hAnsi="Tahoma" w:cs="Tahoma"/>
        </w:rPr>
        <w:t xml:space="preserve">non-ocular </w:t>
      </w:r>
      <w:r w:rsidRPr="006F6354">
        <w:rPr>
          <w:rFonts w:ascii="Tahoma" w:hAnsi="Tahoma" w:cs="Tahoma"/>
        </w:rPr>
        <w:t>adverse events, between subjects in the study arm and subjects in the control arm</w:t>
      </w:r>
    </w:p>
    <w:p w14:paraId="33C0DD4E" w14:textId="77777777" w:rsidR="00015D02" w:rsidRPr="00D2675D" w:rsidRDefault="00015D02" w:rsidP="00015D02">
      <w:pPr>
        <w:pStyle w:val="ListBullet"/>
        <w:numPr>
          <w:ilvl w:val="0"/>
          <w:numId w:val="18"/>
        </w:numPr>
        <w:spacing w:before="120" w:afterLines="60" w:after="144" w:line="240" w:lineRule="auto"/>
        <w:contextualSpacing w:val="0"/>
        <w:rPr>
          <w:rFonts w:ascii="Tahoma" w:hAnsi="Tahoma" w:cs="Tahoma"/>
        </w:rPr>
      </w:pPr>
      <w:r w:rsidRPr="006F6354">
        <w:rPr>
          <w:rFonts w:ascii="Tahoma" w:hAnsi="Tahoma" w:cs="Tahoma"/>
        </w:rPr>
        <w:t xml:space="preserve">The difference in the incidence of </w:t>
      </w:r>
      <w:r>
        <w:rPr>
          <w:rFonts w:ascii="Tahoma" w:hAnsi="Tahoma" w:cs="Tahoma"/>
        </w:rPr>
        <w:t xml:space="preserve">ocular </w:t>
      </w:r>
      <w:r w:rsidRPr="006F6354">
        <w:rPr>
          <w:rFonts w:ascii="Tahoma" w:hAnsi="Tahoma" w:cs="Tahoma"/>
        </w:rPr>
        <w:t>adverse events, between subjects in the study arm and subjects in the control arm</w:t>
      </w:r>
    </w:p>
    <w:p w14:paraId="08F6BA3A" w14:textId="77777777" w:rsidR="00015D02" w:rsidRPr="006F6354" w:rsidRDefault="00015D02" w:rsidP="00015D02">
      <w:pPr>
        <w:pStyle w:val="ListBullet"/>
        <w:numPr>
          <w:ilvl w:val="0"/>
          <w:numId w:val="18"/>
        </w:numPr>
        <w:spacing w:before="120" w:afterLines="60" w:after="144" w:line="240" w:lineRule="auto"/>
        <w:contextualSpacing w:val="0"/>
        <w:rPr>
          <w:rFonts w:ascii="Tahoma" w:hAnsi="Tahoma" w:cs="Tahoma"/>
        </w:rPr>
      </w:pPr>
      <w:r w:rsidRPr="006F6354">
        <w:rPr>
          <w:rFonts w:ascii="Tahoma" w:hAnsi="Tahoma" w:cs="Tahoma"/>
        </w:rPr>
        <w:t>The difference in the incidence of unanticipated serious adverse events, between subjects in the study arm and subjects in the control arm</w:t>
      </w:r>
    </w:p>
    <w:p w14:paraId="7C530215" w14:textId="77777777" w:rsidR="00015D02" w:rsidRPr="006F6354" w:rsidRDefault="00015D02" w:rsidP="00015D02">
      <w:pPr>
        <w:pStyle w:val="ListBullet"/>
        <w:numPr>
          <w:ilvl w:val="0"/>
          <w:numId w:val="18"/>
        </w:numPr>
        <w:spacing w:before="120" w:afterLines="60" w:after="144" w:line="240" w:lineRule="auto"/>
        <w:contextualSpacing w:val="0"/>
        <w:rPr>
          <w:rFonts w:ascii="Tahoma" w:hAnsi="Tahoma" w:cs="Tahoma"/>
        </w:rPr>
      </w:pPr>
      <w:r w:rsidRPr="006F6354">
        <w:rPr>
          <w:rFonts w:ascii="Tahoma" w:hAnsi="Tahoma" w:cs="Tahoma"/>
        </w:rPr>
        <w:t>The difference in the level of pain/discomfort during IPL treatment, between subjects in the study arm and subjects in the control arm</w:t>
      </w:r>
    </w:p>
    <w:p w14:paraId="1783D69E" w14:textId="77777777" w:rsidR="00015D02" w:rsidRPr="00452D8B" w:rsidRDefault="00015D02" w:rsidP="00015D02">
      <w:pPr>
        <w:pStyle w:val="ListBullet"/>
        <w:numPr>
          <w:ilvl w:val="0"/>
          <w:numId w:val="18"/>
        </w:numPr>
        <w:spacing w:before="120" w:afterLines="60" w:after="144" w:line="240" w:lineRule="auto"/>
        <w:contextualSpacing w:val="0"/>
        <w:rPr>
          <w:rFonts w:ascii="Tahoma" w:hAnsi="Tahoma" w:cs="Tahoma"/>
        </w:rPr>
      </w:pPr>
      <w:r w:rsidRPr="006F6354">
        <w:rPr>
          <w:rFonts w:ascii="Tahoma" w:hAnsi="Tahoma" w:cs="Tahoma"/>
        </w:rPr>
        <w:t xml:space="preserve">The difference in the level of pain/discomfort during MGX, between subjects in the study arm </w:t>
      </w:r>
      <w:r w:rsidRPr="00452D8B">
        <w:rPr>
          <w:rFonts w:ascii="Tahoma" w:hAnsi="Tahoma" w:cs="Tahoma"/>
        </w:rPr>
        <w:t>and subjects in the control arm</w:t>
      </w:r>
    </w:p>
    <w:p w14:paraId="37CD2FF5" w14:textId="77777777" w:rsidR="00015D02" w:rsidRPr="00452D8B" w:rsidRDefault="00015D02" w:rsidP="00015D02">
      <w:pPr>
        <w:pStyle w:val="ListBullet"/>
        <w:numPr>
          <w:ilvl w:val="0"/>
          <w:numId w:val="18"/>
        </w:numPr>
        <w:spacing w:before="120" w:afterLines="60" w:after="144" w:line="240" w:lineRule="auto"/>
        <w:contextualSpacing w:val="0"/>
        <w:rPr>
          <w:rFonts w:ascii="Tahoma" w:hAnsi="Tahoma" w:cs="Tahoma"/>
        </w:rPr>
      </w:pPr>
      <w:r w:rsidRPr="00452D8B">
        <w:rPr>
          <w:rFonts w:ascii="Tahoma" w:hAnsi="Tahoma" w:cs="Tahoma"/>
        </w:rPr>
        <w:t xml:space="preserve">The difference in the change of </w:t>
      </w:r>
      <w:proofErr w:type="spellStart"/>
      <w:r w:rsidRPr="00452D8B">
        <w:rPr>
          <w:rFonts w:ascii="Tahoma" w:hAnsi="Tahoma" w:cs="Tahoma"/>
        </w:rPr>
        <w:t>biomicroscopy</w:t>
      </w:r>
      <w:proofErr w:type="spellEnd"/>
      <w:r w:rsidRPr="00452D8B">
        <w:rPr>
          <w:rFonts w:ascii="Tahoma" w:hAnsi="Tahoma" w:cs="Tahoma"/>
        </w:rPr>
        <w:t xml:space="preserve"> immediately before and immediately after IPL treatment, between subjects in the study arm and subjects in the control arm</w:t>
      </w:r>
    </w:p>
    <w:p w14:paraId="55B5AB8F" w14:textId="77777777" w:rsidR="00015D02" w:rsidRPr="006F6354" w:rsidRDefault="00015D02" w:rsidP="00015D02">
      <w:pPr>
        <w:pStyle w:val="Heading2"/>
        <w:numPr>
          <w:ilvl w:val="1"/>
          <w:numId w:val="3"/>
        </w:numPr>
        <w:tabs>
          <w:tab w:val="left" w:pos="990"/>
        </w:tabs>
        <w:ind w:left="540" w:hanging="540"/>
        <w:rPr>
          <w:i/>
          <w:iCs/>
        </w:rPr>
      </w:pPr>
      <w:bookmarkStart w:id="209" w:name="_Toc517801228"/>
      <w:r>
        <w:rPr>
          <w:i/>
          <w:iCs/>
        </w:rPr>
        <w:t>Study duration</w:t>
      </w:r>
      <w:bookmarkEnd w:id="209"/>
    </w:p>
    <w:p w14:paraId="358379D2" w14:textId="77777777" w:rsidR="00015D02" w:rsidRPr="006F6354" w:rsidRDefault="00015D02" w:rsidP="00015D02">
      <w:pPr>
        <w:pStyle w:val="ListParagraph"/>
        <w:numPr>
          <w:ilvl w:val="0"/>
          <w:numId w:val="12"/>
        </w:numPr>
        <w:spacing w:before="120" w:after="0" w:line="240" w:lineRule="auto"/>
        <w:ind w:left="714" w:right="85" w:hanging="357"/>
        <w:contextualSpacing w:val="0"/>
        <w:jc w:val="both"/>
        <w:rPr>
          <w:rFonts w:ascii="Tahoma" w:hAnsi="Tahoma" w:cs="Tahoma"/>
        </w:rPr>
      </w:pPr>
      <w:r w:rsidRPr="006F6354">
        <w:rPr>
          <w:rFonts w:ascii="Tahoma" w:hAnsi="Tahoma" w:cs="Tahoma"/>
        </w:rPr>
        <w:t xml:space="preserve">For an individual participant, from the screening visit to the follow-up visit, the study duration </w:t>
      </w:r>
      <w:r>
        <w:rPr>
          <w:rFonts w:ascii="Tahoma" w:hAnsi="Tahoma" w:cs="Tahoma"/>
        </w:rPr>
        <w:t>is expected to</w:t>
      </w:r>
      <w:r w:rsidRPr="006F6354">
        <w:rPr>
          <w:rFonts w:ascii="Tahoma" w:hAnsi="Tahoma" w:cs="Tahoma"/>
        </w:rPr>
        <w:t xml:space="preserve"> be between 10-11 weeks (depending on whether</w:t>
      </w:r>
      <w:r>
        <w:rPr>
          <w:rFonts w:ascii="Tahoma" w:hAnsi="Tahoma" w:cs="Tahoma"/>
        </w:rPr>
        <w:t xml:space="preserve"> screening and randomization/Tx1 were performed on the same day</w:t>
      </w:r>
      <w:r w:rsidRPr="006F6354">
        <w:rPr>
          <w:rFonts w:ascii="Tahoma" w:hAnsi="Tahoma" w:cs="Tahoma"/>
        </w:rPr>
        <w:t>, or up to 1 week later).</w:t>
      </w:r>
    </w:p>
    <w:p w14:paraId="0FE54436" w14:textId="77777777" w:rsidR="00015D02" w:rsidRPr="006F6354" w:rsidRDefault="00015D02" w:rsidP="00015D02">
      <w:pPr>
        <w:pStyle w:val="ListParagraph"/>
        <w:spacing w:after="0" w:line="240" w:lineRule="auto"/>
        <w:ind w:right="86"/>
        <w:jc w:val="both"/>
        <w:rPr>
          <w:rFonts w:ascii="Tahoma" w:hAnsi="Tahoma" w:cs="Tahoma"/>
        </w:rPr>
      </w:pPr>
    </w:p>
    <w:p w14:paraId="697673B4" w14:textId="77777777" w:rsidR="00015D02" w:rsidRDefault="00015D02" w:rsidP="00015D02">
      <w:pPr>
        <w:pStyle w:val="ListParagraph"/>
        <w:numPr>
          <w:ilvl w:val="0"/>
          <w:numId w:val="12"/>
        </w:numPr>
        <w:spacing w:after="0" w:line="240" w:lineRule="auto"/>
        <w:ind w:right="86"/>
        <w:jc w:val="both"/>
        <w:rPr>
          <w:rFonts w:ascii="Tahoma" w:hAnsi="Tahoma" w:cs="Tahoma"/>
        </w:rPr>
      </w:pPr>
      <w:r w:rsidRPr="006F6354">
        <w:rPr>
          <w:rFonts w:ascii="Tahoma" w:hAnsi="Tahoma" w:cs="Tahoma"/>
        </w:rPr>
        <w:lastRenderedPageBreak/>
        <w:t xml:space="preserve">For the entire sample, from the </w:t>
      </w:r>
      <w:r>
        <w:rPr>
          <w:rFonts w:ascii="Tahoma" w:hAnsi="Tahoma" w:cs="Tahoma"/>
        </w:rPr>
        <w:t>screening</w:t>
      </w:r>
      <w:r w:rsidRPr="006F6354">
        <w:rPr>
          <w:rFonts w:ascii="Tahoma" w:hAnsi="Tahoma" w:cs="Tahoma"/>
        </w:rPr>
        <w:t xml:space="preserve"> of the first subject to the follow-up of the last subject</w:t>
      </w:r>
      <w:r>
        <w:rPr>
          <w:rFonts w:ascii="Tahoma" w:hAnsi="Tahoma" w:cs="Tahoma"/>
        </w:rPr>
        <w:t>,</w:t>
      </w:r>
      <w:r w:rsidRPr="006F6354">
        <w:rPr>
          <w:rFonts w:ascii="Tahoma" w:hAnsi="Tahoma" w:cs="Tahoma"/>
        </w:rPr>
        <w:t xml:space="preserve"> the study duration is expected to be </w:t>
      </w:r>
      <w:r>
        <w:rPr>
          <w:rFonts w:ascii="Tahoma" w:hAnsi="Tahoma" w:cs="Tahoma"/>
        </w:rPr>
        <w:t>75</w:t>
      </w:r>
      <w:r w:rsidRPr="006F6354">
        <w:rPr>
          <w:rFonts w:ascii="Tahoma" w:hAnsi="Tahoma" w:cs="Tahoma"/>
        </w:rPr>
        <w:t xml:space="preserve"> weeks. This is based on the following assumptions: a final sample size of </w:t>
      </w:r>
      <w:r>
        <w:rPr>
          <w:rFonts w:ascii="Tahoma" w:hAnsi="Tahoma" w:cs="Tahoma"/>
        </w:rPr>
        <w:t>83 subjects (166 evaluable eyes)</w:t>
      </w:r>
      <w:r w:rsidRPr="006F6354">
        <w:rPr>
          <w:rFonts w:ascii="Tahoma" w:hAnsi="Tahoma" w:cs="Tahoma"/>
        </w:rPr>
        <w:t xml:space="preserve">; </w:t>
      </w:r>
      <w:r>
        <w:rPr>
          <w:rFonts w:ascii="Tahoma" w:hAnsi="Tahoma" w:cs="Tahoma"/>
        </w:rPr>
        <w:t xml:space="preserve">3-4 sites; </w:t>
      </w:r>
      <w:r w:rsidRPr="006F6354">
        <w:rPr>
          <w:rFonts w:ascii="Tahoma" w:hAnsi="Tahoma" w:cs="Tahoma"/>
        </w:rPr>
        <w:t xml:space="preserve">a screening rate of </w:t>
      </w:r>
      <w:r>
        <w:rPr>
          <w:rFonts w:ascii="Tahoma" w:hAnsi="Tahoma" w:cs="Tahoma"/>
        </w:rPr>
        <w:t>1.5</w:t>
      </w:r>
      <w:r w:rsidRPr="006F6354">
        <w:rPr>
          <w:rFonts w:ascii="Tahoma" w:hAnsi="Tahoma" w:cs="Tahoma"/>
        </w:rPr>
        <w:t xml:space="preserve"> subjects per week</w:t>
      </w:r>
      <w:r>
        <w:rPr>
          <w:rFonts w:ascii="Tahoma" w:hAnsi="Tahoma" w:cs="Tahoma"/>
        </w:rPr>
        <w:t xml:space="preserve"> per site</w:t>
      </w:r>
      <w:r w:rsidRPr="006F6354">
        <w:rPr>
          <w:rFonts w:ascii="Tahoma" w:hAnsi="Tahoma" w:cs="Tahoma"/>
        </w:rPr>
        <w:t xml:space="preserve">; a </w:t>
      </w:r>
      <w:r>
        <w:rPr>
          <w:rFonts w:ascii="Tahoma" w:hAnsi="Tahoma" w:cs="Tahoma"/>
        </w:rPr>
        <w:t>23</w:t>
      </w:r>
      <w:r w:rsidRPr="006F6354">
        <w:rPr>
          <w:rFonts w:ascii="Tahoma" w:hAnsi="Tahoma" w:cs="Tahoma"/>
        </w:rPr>
        <w:t xml:space="preserve">% rate of screening failures; and a lost to follow-up rate of </w:t>
      </w:r>
      <w:r>
        <w:rPr>
          <w:rFonts w:ascii="Tahoma" w:hAnsi="Tahoma" w:cs="Tahoma"/>
        </w:rPr>
        <w:t>7</w:t>
      </w:r>
      <w:r w:rsidRPr="006F6354">
        <w:rPr>
          <w:rFonts w:ascii="Tahoma" w:hAnsi="Tahoma" w:cs="Tahoma"/>
        </w:rPr>
        <w:t>%</w:t>
      </w:r>
      <w:r>
        <w:rPr>
          <w:rFonts w:ascii="Tahoma" w:hAnsi="Tahoma" w:cs="Tahoma"/>
        </w:rPr>
        <w:t xml:space="preserve"> (89 enrolled subjects and 116 screened subjects)</w:t>
      </w:r>
    </w:p>
    <w:p w14:paraId="0041A10D" w14:textId="77777777" w:rsidR="00015D02" w:rsidRPr="00A620A8" w:rsidRDefault="00015D02" w:rsidP="00015D02">
      <w:pPr>
        <w:pStyle w:val="ListParagraph"/>
        <w:rPr>
          <w:rFonts w:ascii="Tahoma" w:hAnsi="Tahoma" w:cs="Tahoma"/>
        </w:rPr>
      </w:pPr>
    </w:p>
    <w:p w14:paraId="70CC2F56" w14:textId="77777777" w:rsidR="00015D02" w:rsidRPr="006F6354" w:rsidRDefault="00015D02" w:rsidP="00015D02">
      <w:pPr>
        <w:pStyle w:val="ListParagraph"/>
        <w:numPr>
          <w:ilvl w:val="0"/>
          <w:numId w:val="12"/>
        </w:numPr>
        <w:spacing w:after="0" w:line="240" w:lineRule="auto"/>
        <w:ind w:right="86"/>
        <w:jc w:val="both"/>
        <w:rPr>
          <w:rFonts w:ascii="Tahoma" w:hAnsi="Tahoma" w:cs="Tahoma"/>
        </w:rPr>
      </w:pPr>
      <w:r>
        <w:rPr>
          <w:rFonts w:ascii="Tahoma" w:hAnsi="Tahoma" w:cs="Tahoma"/>
        </w:rPr>
        <w:t>Enrollment will continue until at least 10 enrolled subjects have no signs of skin rosacea, even if 89 subjects were already enrolled to the study. Hence, in principle study duration can extend beyond 75 weeks.</w:t>
      </w:r>
    </w:p>
    <w:p w14:paraId="6440D83F" w14:textId="77777777" w:rsidR="00015D02" w:rsidRDefault="00015D02" w:rsidP="00015D02">
      <w:pPr>
        <w:pStyle w:val="ListParagraph"/>
        <w:rPr>
          <w:rFonts w:ascii="Tahoma" w:hAnsi="Tahoma" w:cs="Tahoma"/>
        </w:rPr>
      </w:pPr>
    </w:p>
    <w:p w14:paraId="26B4E798" w14:textId="77777777" w:rsidR="00015D02" w:rsidRPr="006F6354" w:rsidRDefault="00015D02" w:rsidP="00015D02">
      <w:pPr>
        <w:rPr>
          <w:rFonts w:ascii="Tahoma" w:hAnsi="Tahoma" w:cs="Tahoma"/>
        </w:rPr>
      </w:pPr>
    </w:p>
    <w:p w14:paraId="05256B9E" w14:textId="77777777" w:rsidR="00015D02" w:rsidRPr="00BE22F5" w:rsidRDefault="002042BE" w:rsidP="00015D02">
      <w:pPr>
        <w:pStyle w:val="Heading2"/>
        <w:numPr>
          <w:ilvl w:val="1"/>
          <w:numId w:val="3"/>
        </w:numPr>
        <w:tabs>
          <w:tab w:val="left" w:pos="990"/>
        </w:tabs>
        <w:ind w:left="540" w:hanging="540"/>
        <w:rPr>
          <w:rFonts w:ascii="Tahoma" w:hAnsi="Tahoma" w:cs="Tahoma"/>
        </w:rPr>
      </w:pPr>
      <w:hyperlink w:anchor="_Toc342835838" w:history="1">
        <w:bookmarkStart w:id="210" w:name="_Toc489871996"/>
        <w:bookmarkStart w:id="211" w:name="_Toc499733677"/>
        <w:bookmarkStart w:id="212" w:name="_Toc499622763"/>
        <w:bookmarkStart w:id="213" w:name="_Toc517801229"/>
        <w:r w:rsidR="00015D02" w:rsidRPr="00BE22F5">
          <w:rPr>
            <w:rFonts w:ascii="Tahoma" w:hAnsi="Tahoma" w:cs="Tahoma"/>
          </w:rPr>
          <w:t>Schedule of Times and Events</w:t>
        </w:r>
        <w:bookmarkEnd w:id="210"/>
        <w:bookmarkEnd w:id="211"/>
        <w:bookmarkEnd w:id="212"/>
        <w:bookmarkEnd w:id="213"/>
      </w:hyperlink>
    </w:p>
    <w:p w14:paraId="079E451F" w14:textId="77777777" w:rsidR="00015D02" w:rsidRDefault="00015D02" w:rsidP="00015D02">
      <w:pPr>
        <w:spacing w:before="120"/>
        <w:rPr>
          <w:rFonts w:ascii="Tahoma" w:hAnsi="Tahoma" w:cs="Tahoma"/>
        </w:rPr>
      </w:pPr>
      <w:r>
        <w:rPr>
          <w:rFonts w:ascii="Tahoma" w:hAnsi="Tahoma" w:cs="Tahoma"/>
        </w:rPr>
        <w:t xml:space="preserve">The schedule of times and events is summarized in </w:t>
      </w:r>
      <w:r>
        <w:rPr>
          <w:rFonts w:ascii="Tahoma" w:hAnsi="Tahoma" w:cs="Tahoma"/>
        </w:rPr>
        <w:fldChar w:fldCharType="begin"/>
      </w:r>
      <w:r>
        <w:rPr>
          <w:rFonts w:ascii="Tahoma" w:hAnsi="Tahoma" w:cs="Tahoma"/>
        </w:rPr>
        <w:instrText xml:space="preserve"> REF _Ref492377840 \h </w:instrText>
      </w:r>
      <w:r>
        <w:rPr>
          <w:rFonts w:ascii="Tahoma" w:hAnsi="Tahoma" w:cs="Tahoma"/>
        </w:rPr>
      </w:r>
      <w:r>
        <w:rPr>
          <w:rFonts w:ascii="Tahoma" w:hAnsi="Tahoma" w:cs="Tahoma"/>
        </w:rPr>
        <w:fldChar w:fldCharType="separate"/>
      </w:r>
      <w:r w:rsidRPr="006F6354">
        <w:rPr>
          <w:rFonts w:ascii="Tahoma" w:hAnsi="Tahoma" w:cs="Tahoma"/>
        </w:rPr>
        <w:t xml:space="preserve">Table </w:t>
      </w:r>
      <w:r>
        <w:rPr>
          <w:rFonts w:ascii="Tahoma" w:hAnsi="Tahoma" w:cs="Tahoma"/>
          <w:noProof/>
        </w:rPr>
        <w:t>3</w:t>
      </w:r>
      <w:r>
        <w:rPr>
          <w:rFonts w:ascii="Tahoma" w:hAnsi="Tahoma" w:cs="Tahoma"/>
        </w:rPr>
        <w:fldChar w:fldCharType="end"/>
      </w:r>
      <w:r>
        <w:rPr>
          <w:rFonts w:ascii="Tahoma" w:hAnsi="Tahoma" w:cs="Tahoma"/>
        </w:rPr>
        <w:t xml:space="preserve"> (see also </w:t>
      </w:r>
      <w:r>
        <w:rPr>
          <w:rFonts w:ascii="Tahoma" w:hAnsi="Tahoma" w:cs="Tahoma"/>
        </w:rPr>
        <w:fldChar w:fldCharType="begin"/>
      </w:r>
      <w:r>
        <w:rPr>
          <w:rFonts w:ascii="Tahoma" w:hAnsi="Tahoma" w:cs="Tahoma"/>
        </w:rPr>
        <w:instrText xml:space="preserve"> REF _Ref492377445 \h </w:instrText>
      </w:r>
      <w:r>
        <w:rPr>
          <w:rFonts w:ascii="Tahoma" w:hAnsi="Tahoma" w:cs="Tahoma"/>
        </w:rPr>
      </w:r>
      <w:r>
        <w:rPr>
          <w:rFonts w:ascii="Tahoma" w:hAnsi="Tahoma" w:cs="Tahoma"/>
        </w:rPr>
        <w:fldChar w:fldCharType="separate"/>
      </w:r>
      <w:r>
        <w:t xml:space="preserve">Figure </w:t>
      </w:r>
      <w:r>
        <w:rPr>
          <w:noProof/>
        </w:rPr>
        <w:t>6</w:t>
      </w:r>
      <w:r>
        <w:rPr>
          <w:rFonts w:ascii="Tahoma" w:hAnsi="Tahoma" w:cs="Tahoma"/>
        </w:rPr>
        <w:fldChar w:fldCharType="end"/>
      </w:r>
      <w:r>
        <w:rPr>
          <w:rFonts w:ascii="Tahoma" w:hAnsi="Tahoma" w:cs="Tahoma"/>
        </w:rPr>
        <w:t>).</w:t>
      </w:r>
    </w:p>
    <w:p w14:paraId="5DCE7CFE" w14:textId="77777777" w:rsidR="00015D02" w:rsidRDefault="00015D02" w:rsidP="00015D02">
      <w:pPr>
        <w:spacing w:before="120"/>
        <w:rPr>
          <w:rFonts w:ascii="Tahoma" w:hAnsi="Tahoma" w:cs="Tahoma"/>
        </w:rPr>
      </w:pPr>
    </w:p>
    <w:p w14:paraId="559E0818" w14:textId="77777777" w:rsidR="00015D02" w:rsidRDefault="00015D02" w:rsidP="00015D02">
      <w:pPr>
        <w:spacing w:before="120"/>
        <w:rPr>
          <w:rFonts w:ascii="Tahoma" w:hAnsi="Tahoma" w:cs="Tahoma"/>
        </w:rPr>
      </w:pPr>
    </w:p>
    <w:p w14:paraId="2AA9692C" w14:textId="77777777" w:rsidR="00015D02" w:rsidRDefault="00015D02" w:rsidP="00015D02">
      <w:pPr>
        <w:spacing w:before="120"/>
        <w:rPr>
          <w:rFonts w:ascii="Tahoma" w:hAnsi="Tahoma" w:cs="Tahoma"/>
        </w:rPr>
      </w:pPr>
    </w:p>
    <w:p w14:paraId="40347867" w14:textId="77777777" w:rsidR="00015D02" w:rsidRDefault="00015D02" w:rsidP="00015D02">
      <w:pPr>
        <w:spacing w:before="120"/>
        <w:rPr>
          <w:rFonts w:ascii="Tahoma" w:hAnsi="Tahoma" w:cs="Tahoma"/>
        </w:rPr>
      </w:pPr>
    </w:p>
    <w:p w14:paraId="37FBE2D5" w14:textId="77777777" w:rsidR="00015D02" w:rsidRDefault="00015D02" w:rsidP="00015D02">
      <w:pPr>
        <w:spacing w:before="120"/>
        <w:rPr>
          <w:rFonts w:ascii="Tahoma" w:hAnsi="Tahoma" w:cs="Tahoma"/>
        </w:rPr>
      </w:pPr>
    </w:p>
    <w:p w14:paraId="5539CFEE" w14:textId="77777777" w:rsidR="00015D02" w:rsidRDefault="00015D02" w:rsidP="00015D02">
      <w:pPr>
        <w:spacing w:before="120"/>
        <w:rPr>
          <w:rFonts w:ascii="Tahoma" w:hAnsi="Tahoma" w:cs="Tahoma"/>
        </w:rPr>
      </w:pPr>
    </w:p>
    <w:p w14:paraId="25EAD366" w14:textId="77777777" w:rsidR="00015D02" w:rsidRPr="00694C77" w:rsidRDefault="00015D02" w:rsidP="00015D02">
      <w:pPr>
        <w:tabs>
          <w:tab w:val="left" w:pos="7000"/>
        </w:tabs>
        <w:jc w:val="center"/>
        <w:rPr>
          <w:rFonts w:ascii="Tahoma" w:hAnsi="Tahoma" w:cs="Tahoma"/>
          <w:i/>
        </w:rPr>
      </w:pPr>
      <w:r w:rsidRPr="00694C77">
        <w:rPr>
          <w:rFonts w:ascii="Tahoma" w:hAnsi="Tahoma" w:cs="Tahoma"/>
          <w:i/>
        </w:rPr>
        <w:t>THIS SPACE INTENTIONALLY LEFT BLANK</w:t>
      </w:r>
    </w:p>
    <w:p w14:paraId="3CBCC626" w14:textId="77777777" w:rsidR="00015D02" w:rsidRDefault="00015D02" w:rsidP="00015D02">
      <w:pPr>
        <w:spacing w:before="120"/>
        <w:rPr>
          <w:rFonts w:ascii="Tahoma" w:hAnsi="Tahoma" w:cs="Tahoma"/>
        </w:rPr>
      </w:pPr>
    </w:p>
    <w:p w14:paraId="310A6E55" w14:textId="77777777" w:rsidR="00015D02" w:rsidRPr="00982997" w:rsidRDefault="00015D02" w:rsidP="00015D02">
      <w:pPr>
        <w:pStyle w:val="Caption"/>
        <w:keepNext/>
        <w:rPr>
          <w:rFonts w:ascii="Tahoma" w:hAnsi="Tahoma" w:cs="Tahoma"/>
        </w:rPr>
      </w:pPr>
      <w:bookmarkStart w:id="214" w:name="_Toc517801367"/>
      <w:r w:rsidRPr="00982997">
        <w:rPr>
          <w:rFonts w:ascii="Tahoma" w:hAnsi="Tahoma" w:cs="Tahoma"/>
        </w:rPr>
        <w:lastRenderedPageBreak/>
        <w:t xml:space="preserve">Table </w:t>
      </w:r>
      <w:r w:rsidRPr="00982997">
        <w:rPr>
          <w:rFonts w:ascii="Tahoma" w:hAnsi="Tahoma" w:cs="Tahoma"/>
        </w:rPr>
        <w:fldChar w:fldCharType="begin"/>
      </w:r>
      <w:r w:rsidRPr="00982997">
        <w:rPr>
          <w:rFonts w:ascii="Tahoma" w:hAnsi="Tahoma" w:cs="Tahoma"/>
        </w:rPr>
        <w:instrText xml:space="preserve"> SEQ Table \* ARABIC </w:instrText>
      </w:r>
      <w:r w:rsidRPr="00982997">
        <w:rPr>
          <w:rFonts w:ascii="Tahoma" w:hAnsi="Tahoma" w:cs="Tahoma"/>
        </w:rPr>
        <w:fldChar w:fldCharType="separate"/>
      </w:r>
      <w:r>
        <w:rPr>
          <w:rFonts w:ascii="Tahoma" w:hAnsi="Tahoma" w:cs="Tahoma"/>
          <w:noProof/>
        </w:rPr>
        <w:t>3</w:t>
      </w:r>
      <w:r w:rsidRPr="00982997">
        <w:rPr>
          <w:rFonts w:ascii="Tahoma" w:hAnsi="Tahoma" w:cs="Tahoma"/>
          <w:noProof/>
        </w:rPr>
        <w:fldChar w:fldCharType="end"/>
      </w:r>
      <w:r w:rsidRPr="00982997">
        <w:rPr>
          <w:rFonts w:ascii="Tahoma" w:hAnsi="Tahoma" w:cs="Tahoma"/>
        </w:rPr>
        <w:t xml:space="preserve">. </w:t>
      </w:r>
      <w:r w:rsidRPr="00982997">
        <w:rPr>
          <w:rFonts w:ascii="Tahoma" w:hAnsi="Tahoma" w:cs="Tahoma"/>
          <w:i/>
          <w:iCs/>
        </w:rPr>
        <w:t>Schedule of times and events</w:t>
      </w:r>
      <w:bookmarkEnd w:id="214"/>
    </w:p>
    <w:tbl>
      <w:tblPr>
        <w:tblW w:w="110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29"/>
        <w:gridCol w:w="1890"/>
        <w:gridCol w:w="6390"/>
      </w:tblGrid>
      <w:tr w:rsidR="00015D02" w:rsidRPr="006F6354" w14:paraId="7719B86D" w14:textId="77777777" w:rsidTr="001A0CFE">
        <w:tc>
          <w:tcPr>
            <w:tcW w:w="2729" w:type="dxa"/>
            <w:shd w:val="clear" w:color="auto" w:fill="D9D9D9" w:themeFill="background1" w:themeFillShade="D9"/>
          </w:tcPr>
          <w:p w14:paraId="78377423" w14:textId="77777777" w:rsidR="00015D02" w:rsidRPr="006F6354" w:rsidRDefault="00015D02" w:rsidP="001A0CFE">
            <w:pPr>
              <w:keepNext/>
              <w:spacing w:before="60" w:after="60" w:line="240" w:lineRule="auto"/>
              <w:rPr>
                <w:rFonts w:ascii="Tahoma" w:hAnsi="Tahoma" w:cs="Tahoma"/>
              </w:rPr>
            </w:pPr>
            <w:r w:rsidRPr="006F6354">
              <w:rPr>
                <w:rFonts w:ascii="Tahoma" w:hAnsi="Tahoma" w:cs="Tahoma"/>
                <w:b/>
                <w:bCs/>
                <w:sz w:val="20"/>
                <w:szCs w:val="20"/>
              </w:rPr>
              <w:t>Event</w:t>
            </w:r>
          </w:p>
        </w:tc>
        <w:tc>
          <w:tcPr>
            <w:tcW w:w="1890" w:type="dxa"/>
            <w:shd w:val="clear" w:color="auto" w:fill="D9D9D9" w:themeFill="background1" w:themeFillShade="D9"/>
            <w:tcMar>
              <w:top w:w="0" w:type="dxa"/>
              <w:left w:w="108" w:type="dxa"/>
              <w:bottom w:w="0" w:type="dxa"/>
              <w:right w:w="108" w:type="dxa"/>
            </w:tcMar>
          </w:tcPr>
          <w:p w14:paraId="026F6AF0" w14:textId="77777777" w:rsidR="00015D02" w:rsidRPr="006F6354" w:rsidRDefault="00015D02" w:rsidP="001A0CFE">
            <w:pPr>
              <w:keepNext/>
              <w:spacing w:before="60" w:after="60" w:line="240" w:lineRule="auto"/>
              <w:rPr>
                <w:rFonts w:ascii="Tahoma" w:hAnsi="Tahoma" w:cs="Tahoma"/>
              </w:rPr>
            </w:pPr>
            <w:r w:rsidRPr="006F6354">
              <w:rPr>
                <w:rFonts w:ascii="Tahoma" w:hAnsi="Tahoma" w:cs="Tahoma"/>
                <w:b/>
                <w:bCs/>
                <w:sz w:val="20"/>
                <w:szCs w:val="20"/>
              </w:rPr>
              <w:t>Time (weeks)</w:t>
            </w:r>
          </w:p>
        </w:tc>
        <w:tc>
          <w:tcPr>
            <w:tcW w:w="6390" w:type="dxa"/>
            <w:shd w:val="clear" w:color="auto" w:fill="D9D9D9" w:themeFill="background1" w:themeFillShade="D9"/>
            <w:tcMar>
              <w:top w:w="0" w:type="dxa"/>
              <w:left w:w="108" w:type="dxa"/>
              <w:bottom w:w="0" w:type="dxa"/>
              <w:right w:w="108" w:type="dxa"/>
            </w:tcMar>
          </w:tcPr>
          <w:p w14:paraId="0766355C" w14:textId="77777777" w:rsidR="00015D02" w:rsidRPr="006F6354" w:rsidRDefault="00015D02" w:rsidP="001A0CFE">
            <w:pPr>
              <w:keepNext/>
              <w:spacing w:before="60" w:after="60" w:line="240" w:lineRule="auto"/>
              <w:rPr>
                <w:rFonts w:ascii="Tahoma" w:hAnsi="Tahoma" w:cs="Tahoma"/>
              </w:rPr>
            </w:pPr>
            <w:r w:rsidRPr="006F6354">
              <w:rPr>
                <w:rFonts w:ascii="Tahoma" w:hAnsi="Tahoma" w:cs="Tahoma"/>
                <w:b/>
                <w:bCs/>
                <w:sz w:val="20"/>
                <w:szCs w:val="20"/>
              </w:rPr>
              <w:t xml:space="preserve">Details </w:t>
            </w:r>
          </w:p>
        </w:tc>
      </w:tr>
      <w:tr w:rsidR="00015D02" w:rsidRPr="006F6354" w14:paraId="6AEF87D4" w14:textId="77777777" w:rsidTr="001A0CFE">
        <w:trPr>
          <w:trHeight w:val="422"/>
        </w:trPr>
        <w:tc>
          <w:tcPr>
            <w:tcW w:w="2729" w:type="dxa"/>
            <w:shd w:val="clear" w:color="auto" w:fill="auto"/>
            <w:vAlign w:val="center"/>
          </w:tcPr>
          <w:p w14:paraId="30C532AA"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 xml:space="preserve">Screening and </w:t>
            </w:r>
            <w:r w:rsidRPr="006F6354">
              <w:rPr>
                <w:rFonts w:ascii="Tahoma" w:hAnsi="Tahoma" w:cs="Tahoma"/>
                <w:sz w:val="20"/>
                <w:szCs w:val="20"/>
              </w:rPr>
              <w:t>Informed consent process</w:t>
            </w:r>
          </w:p>
        </w:tc>
        <w:tc>
          <w:tcPr>
            <w:tcW w:w="1890" w:type="dxa"/>
            <w:shd w:val="clear" w:color="auto" w:fill="auto"/>
            <w:tcMar>
              <w:top w:w="0" w:type="dxa"/>
              <w:left w:w="108" w:type="dxa"/>
              <w:bottom w:w="0" w:type="dxa"/>
              <w:right w:w="108" w:type="dxa"/>
            </w:tcMar>
            <w:vAlign w:val="center"/>
          </w:tcPr>
          <w:p w14:paraId="18355EE1" w14:textId="77777777" w:rsidR="00015D02" w:rsidRPr="006F6354" w:rsidRDefault="00015D02" w:rsidP="001A0CFE">
            <w:pPr>
              <w:keepNext/>
              <w:spacing w:before="60" w:after="60" w:line="240" w:lineRule="auto"/>
              <w:rPr>
                <w:rFonts w:ascii="Tahoma" w:hAnsi="Tahoma" w:cs="Tahoma"/>
                <w:sz w:val="20"/>
                <w:szCs w:val="20"/>
              </w:rPr>
            </w:pPr>
            <w:r w:rsidRPr="006F6354">
              <w:rPr>
                <w:rFonts w:ascii="Tahoma" w:hAnsi="Tahoma" w:cs="Tahoma"/>
                <w:sz w:val="20"/>
                <w:szCs w:val="20"/>
              </w:rPr>
              <w:t>0</w:t>
            </w:r>
          </w:p>
        </w:tc>
        <w:tc>
          <w:tcPr>
            <w:tcW w:w="6390" w:type="dxa"/>
            <w:shd w:val="clear" w:color="auto" w:fill="auto"/>
            <w:tcMar>
              <w:top w:w="0" w:type="dxa"/>
              <w:left w:w="108" w:type="dxa"/>
              <w:bottom w:w="0" w:type="dxa"/>
              <w:right w:w="108" w:type="dxa"/>
            </w:tcMar>
          </w:tcPr>
          <w:p w14:paraId="52859D47" w14:textId="77777777" w:rsidR="00015D02" w:rsidRPr="006F6354" w:rsidRDefault="00015D02" w:rsidP="001A0CFE">
            <w:pPr>
              <w:keepNext/>
              <w:spacing w:before="60" w:after="60" w:line="240" w:lineRule="auto"/>
              <w:rPr>
                <w:rFonts w:ascii="Tahoma" w:hAnsi="Tahoma" w:cs="Tahoma"/>
                <w:sz w:val="20"/>
                <w:szCs w:val="20"/>
              </w:rPr>
            </w:pPr>
            <w:r w:rsidRPr="006F6354">
              <w:rPr>
                <w:rFonts w:ascii="Tahoma" w:hAnsi="Tahoma" w:cs="Tahoma"/>
                <w:sz w:val="20"/>
                <w:szCs w:val="20"/>
              </w:rPr>
              <w:t>Study investigator explains the risks/benefits/procedure</w:t>
            </w:r>
            <w:r>
              <w:rPr>
                <w:rFonts w:ascii="Tahoma" w:hAnsi="Tahoma" w:cs="Tahoma"/>
                <w:sz w:val="20"/>
                <w:szCs w:val="20"/>
              </w:rPr>
              <w:t>s</w:t>
            </w:r>
            <w:r w:rsidRPr="006F6354">
              <w:rPr>
                <w:rFonts w:ascii="Tahoma" w:hAnsi="Tahoma" w:cs="Tahoma"/>
                <w:sz w:val="20"/>
                <w:szCs w:val="20"/>
              </w:rPr>
              <w:t xml:space="preserve"> to the </w:t>
            </w:r>
            <w:r>
              <w:rPr>
                <w:rFonts w:ascii="Tahoma" w:hAnsi="Tahoma" w:cs="Tahoma"/>
                <w:sz w:val="20"/>
                <w:szCs w:val="20"/>
              </w:rPr>
              <w:t>candidate</w:t>
            </w:r>
          </w:p>
        </w:tc>
      </w:tr>
      <w:tr w:rsidR="00015D02" w:rsidRPr="006F6354" w14:paraId="68E6C7A4" w14:textId="77777777" w:rsidTr="001A0CFE">
        <w:tc>
          <w:tcPr>
            <w:tcW w:w="2729" w:type="dxa"/>
            <w:shd w:val="clear" w:color="auto" w:fill="auto"/>
            <w:vAlign w:val="center"/>
          </w:tcPr>
          <w:p w14:paraId="023AC475" w14:textId="77777777" w:rsidR="00015D02" w:rsidRPr="006F6354" w:rsidRDefault="00015D02" w:rsidP="001A0CFE">
            <w:pPr>
              <w:keepNext/>
              <w:spacing w:before="60" w:after="60" w:line="240" w:lineRule="auto"/>
              <w:rPr>
                <w:rFonts w:ascii="Tahoma" w:hAnsi="Tahoma" w:cs="Tahoma"/>
                <w:sz w:val="20"/>
                <w:szCs w:val="20"/>
              </w:rPr>
            </w:pPr>
            <w:r w:rsidRPr="006F6354">
              <w:rPr>
                <w:rFonts w:ascii="Tahoma" w:hAnsi="Tahoma" w:cs="Tahoma"/>
                <w:sz w:val="20"/>
                <w:szCs w:val="20"/>
              </w:rPr>
              <w:t>Informed consent signing</w:t>
            </w:r>
          </w:p>
        </w:tc>
        <w:tc>
          <w:tcPr>
            <w:tcW w:w="1890" w:type="dxa"/>
            <w:shd w:val="clear" w:color="auto" w:fill="auto"/>
            <w:tcMar>
              <w:top w:w="0" w:type="dxa"/>
              <w:left w:w="108" w:type="dxa"/>
              <w:bottom w:w="0" w:type="dxa"/>
              <w:right w:w="108" w:type="dxa"/>
            </w:tcMar>
            <w:vAlign w:val="center"/>
          </w:tcPr>
          <w:p w14:paraId="238F7A79"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0 to 1</w:t>
            </w:r>
          </w:p>
        </w:tc>
        <w:tc>
          <w:tcPr>
            <w:tcW w:w="6390" w:type="dxa"/>
            <w:shd w:val="clear" w:color="auto" w:fill="auto"/>
            <w:tcMar>
              <w:top w:w="0" w:type="dxa"/>
              <w:left w:w="108" w:type="dxa"/>
              <w:bottom w:w="0" w:type="dxa"/>
              <w:right w:w="108" w:type="dxa"/>
            </w:tcMar>
          </w:tcPr>
          <w:p w14:paraId="525A2FC0" w14:textId="77777777" w:rsidR="00015D02" w:rsidRPr="006F6354" w:rsidRDefault="00015D02" w:rsidP="001A0CFE">
            <w:pPr>
              <w:keepNext/>
              <w:spacing w:before="60" w:after="60" w:line="240" w:lineRule="auto"/>
              <w:rPr>
                <w:rFonts w:ascii="Tahoma" w:hAnsi="Tahoma" w:cs="Tahoma"/>
                <w:sz w:val="20"/>
                <w:szCs w:val="20"/>
              </w:rPr>
            </w:pPr>
            <w:r w:rsidRPr="006F6354">
              <w:rPr>
                <w:rFonts w:ascii="Tahoma" w:hAnsi="Tahoma" w:cs="Tahoma"/>
                <w:sz w:val="20"/>
                <w:szCs w:val="20"/>
              </w:rPr>
              <w:t>Subject signs the informed consent form</w:t>
            </w:r>
            <w:r>
              <w:rPr>
                <w:rFonts w:ascii="Tahoma" w:hAnsi="Tahoma" w:cs="Tahoma"/>
                <w:sz w:val="20"/>
                <w:szCs w:val="20"/>
              </w:rPr>
              <w:t xml:space="preserve"> and is enrolled</w:t>
            </w:r>
          </w:p>
        </w:tc>
      </w:tr>
      <w:tr w:rsidR="00015D02" w:rsidRPr="006F6354" w14:paraId="23790368" w14:textId="77777777" w:rsidTr="001A0CFE">
        <w:tc>
          <w:tcPr>
            <w:tcW w:w="2729" w:type="dxa"/>
            <w:shd w:val="clear" w:color="auto" w:fill="auto"/>
            <w:vAlign w:val="center"/>
          </w:tcPr>
          <w:p w14:paraId="7885D82F"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A</w:t>
            </w:r>
            <w:r w:rsidRPr="006F6354">
              <w:rPr>
                <w:rFonts w:ascii="Tahoma" w:hAnsi="Tahoma" w:cs="Tahoma"/>
                <w:sz w:val="20"/>
                <w:szCs w:val="20"/>
              </w:rPr>
              <w:t xml:space="preserve">ssessment of baseline </w:t>
            </w:r>
            <w:r>
              <w:rPr>
                <w:rFonts w:ascii="Tahoma" w:hAnsi="Tahoma" w:cs="Tahoma"/>
                <w:sz w:val="20"/>
                <w:szCs w:val="20"/>
              </w:rPr>
              <w:t>study outcomes</w:t>
            </w:r>
          </w:p>
        </w:tc>
        <w:tc>
          <w:tcPr>
            <w:tcW w:w="1890" w:type="dxa"/>
            <w:shd w:val="clear" w:color="auto" w:fill="auto"/>
            <w:tcMar>
              <w:top w:w="0" w:type="dxa"/>
              <w:left w:w="108" w:type="dxa"/>
              <w:bottom w:w="0" w:type="dxa"/>
              <w:right w:w="108" w:type="dxa"/>
            </w:tcMar>
            <w:vAlign w:val="center"/>
          </w:tcPr>
          <w:p w14:paraId="41C37BB6"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0 to 1</w:t>
            </w:r>
          </w:p>
        </w:tc>
        <w:tc>
          <w:tcPr>
            <w:tcW w:w="6390" w:type="dxa"/>
            <w:shd w:val="clear" w:color="auto" w:fill="auto"/>
            <w:tcMar>
              <w:top w:w="0" w:type="dxa"/>
              <w:left w:w="108" w:type="dxa"/>
              <w:bottom w:w="0" w:type="dxa"/>
              <w:right w:w="108" w:type="dxa"/>
            </w:tcMar>
          </w:tcPr>
          <w:p w14:paraId="036DB9AE" w14:textId="77777777" w:rsidR="00015D02" w:rsidRPr="006F6354" w:rsidRDefault="00015D02" w:rsidP="001A0CFE">
            <w:pPr>
              <w:keepNext/>
              <w:spacing w:before="60" w:after="60" w:line="240" w:lineRule="auto"/>
              <w:rPr>
                <w:rFonts w:ascii="Tahoma" w:hAnsi="Tahoma" w:cs="Tahoma"/>
                <w:sz w:val="20"/>
                <w:szCs w:val="20"/>
              </w:rPr>
            </w:pPr>
            <w:r w:rsidRPr="006F6354">
              <w:rPr>
                <w:rFonts w:ascii="Tahoma" w:hAnsi="Tahoma" w:cs="Tahoma"/>
                <w:sz w:val="20"/>
                <w:szCs w:val="20"/>
              </w:rPr>
              <w:t>Self-assessment of</w:t>
            </w:r>
            <w:r>
              <w:rPr>
                <w:rFonts w:ascii="Tahoma" w:hAnsi="Tahoma" w:cs="Tahoma"/>
                <w:sz w:val="20"/>
                <w:szCs w:val="20"/>
              </w:rPr>
              <w:t xml:space="preserve"> symptoms with the</w:t>
            </w:r>
            <w:r w:rsidRPr="006F6354">
              <w:rPr>
                <w:rFonts w:ascii="Tahoma" w:hAnsi="Tahoma" w:cs="Tahoma"/>
                <w:sz w:val="20"/>
                <w:szCs w:val="20"/>
              </w:rPr>
              <w:t xml:space="preserve"> OSDI</w:t>
            </w:r>
            <w:r>
              <w:rPr>
                <w:rFonts w:ascii="Tahoma" w:hAnsi="Tahoma" w:cs="Tahoma"/>
                <w:sz w:val="20"/>
                <w:szCs w:val="20"/>
              </w:rPr>
              <w:t xml:space="preserve"> questionnaire and EDS (VAS)</w:t>
            </w:r>
            <w:r w:rsidRPr="006F6354">
              <w:rPr>
                <w:rFonts w:ascii="Tahoma" w:hAnsi="Tahoma" w:cs="Tahoma"/>
                <w:sz w:val="20"/>
                <w:szCs w:val="20"/>
              </w:rPr>
              <w:t>, and only then the following tests performed by the study investigator:  routine ophthalmology tests, TBUT, MG</w:t>
            </w:r>
            <w:r>
              <w:rPr>
                <w:rFonts w:ascii="Tahoma" w:hAnsi="Tahoma" w:cs="Tahoma"/>
                <w:sz w:val="20"/>
                <w:szCs w:val="20"/>
              </w:rPr>
              <w:t>S</w:t>
            </w:r>
            <w:r w:rsidRPr="006F6354">
              <w:rPr>
                <w:rFonts w:ascii="Tahoma" w:hAnsi="Tahoma" w:cs="Tahoma"/>
                <w:sz w:val="20"/>
                <w:szCs w:val="20"/>
              </w:rPr>
              <w:t>, and high-resolution photos of the eyelids</w:t>
            </w:r>
          </w:p>
        </w:tc>
      </w:tr>
      <w:tr w:rsidR="00015D02" w:rsidRPr="006F6354" w14:paraId="3C144064" w14:textId="77777777" w:rsidTr="001A0CFE">
        <w:tc>
          <w:tcPr>
            <w:tcW w:w="2729" w:type="dxa"/>
            <w:shd w:val="clear" w:color="auto" w:fill="auto"/>
            <w:vAlign w:val="center"/>
          </w:tcPr>
          <w:p w14:paraId="74847349"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Determination of the s</w:t>
            </w:r>
            <w:r w:rsidRPr="006F6354">
              <w:rPr>
                <w:rFonts w:ascii="Tahoma" w:hAnsi="Tahoma" w:cs="Tahoma"/>
                <w:sz w:val="20"/>
                <w:szCs w:val="20"/>
              </w:rPr>
              <w:t>tudy eye</w:t>
            </w:r>
          </w:p>
        </w:tc>
        <w:tc>
          <w:tcPr>
            <w:tcW w:w="1890" w:type="dxa"/>
            <w:shd w:val="clear" w:color="auto" w:fill="auto"/>
            <w:tcMar>
              <w:top w:w="0" w:type="dxa"/>
              <w:left w:w="108" w:type="dxa"/>
              <w:bottom w:w="0" w:type="dxa"/>
              <w:right w:w="108" w:type="dxa"/>
            </w:tcMar>
            <w:vAlign w:val="center"/>
          </w:tcPr>
          <w:p w14:paraId="1847B4CD"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0 to 1</w:t>
            </w:r>
          </w:p>
        </w:tc>
        <w:tc>
          <w:tcPr>
            <w:tcW w:w="6390" w:type="dxa"/>
            <w:shd w:val="clear" w:color="auto" w:fill="auto"/>
            <w:tcMar>
              <w:top w:w="0" w:type="dxa"/>
              <w:left w:w="108" w:type="dxa"/>
              <w:bottom w:w="0" w:type="dxa"/>
              <w:right w:w="108" w:type="dxa"/>
            </w:tcMar>
          </w:tcPr>
          <w:p w14:paraId="11EFEAED" w14:textId="77777777" w:rsidR="00015D02" w:rsidRPr="006F6354" w:rsidRDefault="00015D02" w:rsidP="001A0CFE">
            <w:pPr>
              <w:keepNext/>
              <w:spacing w:before="60" w:after="60" w:line="240" w:lineRule="auto"/>
              <w:rPr>
                <w:rFonts w:ascii="Tahoma" w:hAnsi="Tahoma" w:cs="Tahoma"/>
                <w:sz w:val="20"/>
                <w:szCs w:val="20"/>
              </w:rPr>
            </w:pPr>
            <w:r w:rsidRPr="006F6354">
              <w:rPr>
                <w:rFonts w:ascii="Tahoma" w:hAnsi="Tahoma" w:cs="Tahoma"/>
                <w:sz w:val="20"/>
                <w:szCs w:val="20"/>
              </w:rPr>
              <w:t xml:space="preserve">The study eye </w:t>
            </w:r>
            <w:r>
              <w:rPr>
                <w:rFonts w:ascii="Tahoma" w:hAnsi="Tahoma" w:cs="Tahoma"/>
                <w:sz w:val="20"/>
                <w:szCs w:val="20"/>
              </w:rPr>
              <w:t xml:space="preserve">is determined. In general, the study eye is </w:t>
            </w:r>
            <w:r w:rsidRPr="006F6354">
              <w:rPr>
                <w:rFonts w:ascii="Tahoma" w:hAnsi="Tahoma" w:cs="Tahoma"/>
                <w:sz w:val="20"/>
                <w:szCs w:val="20"/>
              </w:rPr>
              <w:t>the eye with the lower baseli</w:t>
            </w:r>
            <w:r>
              <w:rPr>
                <w:rFonts w:ascii="Tahoma" w:hAnsi="Tahoma" w:cs="Tahoma"/>
                <w:sz w:val="20"/>
                <w:szCs w:val="20"/>
              </w:rPr>
              <w:t xml:space="preserve">ne TBUT. However, </w:t>
            </w:r>
            <w:r w:rsidRPr="006F6354">
              <w:rPr>
                <w:rFonts w:ascii="Tahoma" w:hAnsi="Tahoma" w:cs="Tahoma"/>
                <w:sz w:val="20"/>
                <w:szCs w:val="20"/>
              </w:rPr>
              <w:t xml:space="preserve">if both eyes have the same TBUT, the </w:t>
            </w:r>
            <w:r>
              <w:rPr>
                <w:rFonts w:ascii="Tahoma" w:hAnsi="Tahoma" w:cs="Tahoma"/>
                <w:sz w:val="20"/>
                <w:szCs w:val="20"/>
              </w:rPr>
              <w:t xml:space="preserve">study eye is the </w:t>
            </w:r>
            <w:r w:rsidRPr="006F6354">
              <w:rPr>
                <w:rFonts w:ascii="Tahoma" w:hAnsi="Tahoma" w:cs="Tahoma"/>
                <w:sz w:val="20"/>
                <w:szCs w:val="20"/>
              </w:rPr>
              <w:t>eye with the lower baseline MG</w:t>
            </w:r>
            <w:r>
              <w:rPr>
                <w:rFonts w:ascii="Tahoma" w:hAnsi="Tahoma" w:cs="Tahoma"/>
                <w:sz w:val="20"/>
                <w:szCs w:val="20"/>
              </w:rPr>
              <w:t>S</w:t>
            </w:r>
            <w:r w:rsidRPr="006F6354">
              <w:rPr>
                <w:rFonts w:ascii="Tahoma" w:hAnsi="Tahoma" w:cs="Tahoma"/>
                <w:sz w:val="20"/>
                <w:szCs w:val="20"/>
              </w:rPr>
              <w:t>; If both eyes have identical TBUT and identical MG</w:t>
            </w:r>
            <w:r>
              <w:rPr>
                <w:rFonts w:ascii="Tahoma" w:hAnsi="Tahoma" w:cs="Tahoma"/>
                <w:sz w:val="20"/>
                <w:szCs w:val="20"/>
              </w:rPr>
              <w:t>S</w:t>
            </w:r>
            <w:r w:rsidRPr="006F6354">
              <w:rPr>
                <w:rFonts w:ascii="Tahoma" w:hAnsi="Tahoma" w:cs="Tahoma"/>
                <w:sz w:val="20"/>
                <w:szCs w:val="20"/>
              </w:rPr>
              <w:t xml:space="preserve">, the study eye is </w:t>
            </w:r>
            <w:r>
              <w:rPr>
                <w:rFonts w:ascii="Tahoma" w:hAnsi="Tahoma" w:cs="Tahoma"/>
                <w:sz w:val="20"/>
                <w:szCs w:val="20"/>
              </w:rPr>
              <w:t>set</w:t>
            </w:r>
            <w:r w:rsidRPr="006F6354">
              <w:rPr>
                <w:rFonts w:ascii="Tahoma" w:hAnsi="Tahoma" w:cs="Tahoma"/>
                <w:sz w:val="20"/>
                <w:szCs w:val="20"/>
              </w:rPr>
              <w:t xml:space="preserve"> randomly using a </w:t>
            </w:r>
            <w:r w:rsidRPr="0065301D">
              <w:rPr>
                <w:rFonts w:ascii="Tahoma" w:hAnsi="Tahoma" w:cs="Tahoma"/>
                <w:sz w:val="20"/>
                <w:szCs w:val="20"/>
              </w:rPr>
              <w:t>pseudo-random generator.</w:t>
            </w:r>
          </w:p>
        </w:tc>
      </w:tr>
      <w:tr w:rsidR="00015D02" w:rsidRPr="006F6354" w14:paraId="6F0E035C" w14:textId="77777777" w:rsidTr="001A0CFE">
        <w:tc>
          <w:tcPr>
            <w:tcW w:w="2729" w:type="dxa"/>
            <w:shd w:val="clear" w:color="auto" w:fill="auto"/>
            <w:vAlign w:val="center"/>
          </w:tcPr>
          <w:p w14:paraId="6FF7224E" w14:textId="77777777" w:rsidR="00015D02" w:rsidRPr="006F6354" w:rsidRDefault="00015D02" w:rsidP="001A0CFE">
            <w:pPr>
              <w:keepNext/>
              <w:spacing w:before="60" w:after="60" w:line="240" w:lineRule="auto"/>
              <w:rPr>
                <w:rFonts w:ascii="Tahoma" w:hAnsi="Tahoma" w:cs="Tahoma"/>
                <w:sz w:val="20"/>
                <w:szCs w:val="20"/>
              </w:rPr>
            </w:pPr>
            <w:r w:rsidRPr="006F6354">
              <w:rPr>
                <w:rFonts w:ascii="Tahoma" w:hAnsi="Tahoma" w:cs="Tahoma"/>
                <w:sz w:val="20"/>
                <w:szCs w:val="20"/>
              </w:rPr>
              <w:t>Randomization</w:t>
            </w:r>
          </w:p>
        </w:tc>
        <w:tc>
          <w:tcPr>
            <w:tcW w:w="1890" w:type="dxa"/>
            <w:shd w:val="clear" w:color="auto" w:fill="auto"/>
            <w:tcMar>
              <w:top w:w="0" w:type="dxa"/>
              <w:left w:w="108" w:type="dxa"/>
              <w:bottom w:w="0" w:type="dxa"/>
              <w:right w:w="108" w:type="dxa"/>
            </w:tcMar>
            <w:vAlign w:val="center"/>
          </w:tcPr>
          <w:p w14:paraId="76EBEC57"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0 to 1</w:t>
            </w:r>
          </w:p>
        </w:tc>
        <w:tc>
          <w:tcPr>
            <w:tcW w:w="6390" w:type="dxa"/>
            <w:shd w:val="clear" w:color="auto" w:fill="auto"/>
            <w:tcMar>
              <w:top w:w="0" w:type="dxa"/>
              <w:left w:w="108" w:type="dxa"/>
              <w:bottom w:w="0" w:type="dxa"/>
              <w:right w:w="108" w:type="dxa"/>
            </w:tcMar>
          </w:tcPr>
          <w:p w14:paraId="53D6B5EC" w14:textId="77777777" w:rsidR="00015D02" w:rsidRPr="006F6354" w:rsidRDefault="00015D02" w:rsidP="001A0CFE">
            <w:pPr>
              <w:keepNext/>
              <w:spacing w:before="60" w:after="60" w:line="240" w:lineRule="auto"/>
              <w:rPr>
                <w:rFonts w:ascii="Tahoma" w:hAnsi="Tahoma" w:cs="Tahoma"/>
                <w:sz w:val="20"/>
                <w:szCs w:val="20"/>
              </w:rPr>
            </w:pPr>
            <w:r w:rsidRPr="006F6354">
              <w:rPr>
                <w:rFonts w:ascii="Tahoma" w:hAnsi="Tahoma" w:cs="Tahoma"/>
                <w:sz w:val="20"/>
                <w:szCs w:val="20"/>
              </w:rPr>
              <w:t>Subject is allocated to the study arm or to the control arm</w:t>
            </w:r>
          </w:p>
        </w:tc>
      </w:tr>
      <w:tr w:rsidR="00015D02" w:rsidRPr="006F6354" w14:paraId="24A55CA1" w14:textId="77777777" w:rsidTr="001A0CFE">
        <w:tc>
          <w:tcPr>
            <w:tcW w:w="2729" w:type="dxa"/>
            <w:shd w:val="clear" w:color="auto" w:fill="auto"/>
            <w:vAlign w:val="center"/>
          </w:tcPr>
          <w:p w14:paraId="07A3DE74" w14:textId="77777777" w:rsidR="00015D02" w:rsidRPr="006F6354" w:rsidRDefault="00015D02" w:rsidP="001A0CFE">
            <w:pPr>
              <w:keepNext/>
              <w:spacing w:before="60" w:after="60" w:line="240" w:lineRule="auto"/>
              <w:rPr>
                <w:rFonts w:ascii="Tahoma" w:hAnsi="Tahoma" w:cs="Tahoma"/>
                <w:sz w:val="20"/>
                <w:szCs w:val="20"/>
              </w:rPr>
            </w:pPr>
            <w:r w:rsidRPr="006F6354">
              <w:rPr>
                <w:rFonts w:ascii="Tahoma" w:hAnsi="Tahoma" w:cs="Tahoma"/>
                <w:sz w:val="20"/>
                <w:szCs w:val="20"/>
              </w:rPr>
              <w:t>1</w:t>
            </w:r>
            <w:r w:rsidRPr="006F6354">
              <w:rPr>
                <w:rFonts w:ascii="Tahoma" w:hAnsi="Tahoma" w:cs="Tahoma"/>
                <w:sz w:val="20"/>
                <w:szCs w:val="20"/>
                <w:vertAlign w:val="superscript"/>
              </w:rPr>
              <w:t>st</w:t>
            </w:r>
            <w:r w:rsidRPr="006F6354">
              <w:rPr>
                <w:rFonts w:ascii="Tahoma" w:hAnsi="Tahoma" w:cs="Tahoma"/>
                <w:sz w:val="20"/>
                <w:szCs w:val="20"/>
              </w:rPr>
              <w:t xml:space="preserve"> treatment </w:t>
            </w:r>
          </w:p>
        </w:tc>
        <w:tc>
          <w:tcPr>
            <w:tcW w:w="1890" w:type="dxa"/>
            <w:shd w:val="clear" w:color="auto" w:fill="auto"/>
            <w:tcMar>
              <w:top w:w="0" w:type="dxa"/>
              <w:left w:w="108" w:type="dxa"/>
              <w:bottom w:w="0" w:type="dxa"/>
              <w:right w:w="108" w:type="dxa"/>
            </w:tcMar>
            <w:vAlign w:val="center"/>
          </w:tcPr>
          <w:p w14:paraId="3499CFB3"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0 to 1</w:t>
            </w:r>
          </w:p>
        </w:tc>
        <w:tc>
          <w:tcPr>
            <w:tcW w:w="6390" w:type="dxa"/>
            <w:shd w:val="clear" w:color="auto" w:fill="auto"/>
            <w:tcMar>
              <w:top w:w="0" w:type="dxa"/>
              <w:left w:w="108" w:type="dxa"/>
              <w:bottom w:w="0" w:type="dxa"/>
              <w:right w:w="108" w:type="dxa"/>
            </w:tcMar>
          </w:tcPr>
          <w:p w14:paraId="0BC1CB6A"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 xml:space="preserve">Active </w:t>
            </w:r>
            <w:r w:rsidRPr="006F6354">
              <w:rPr>
                <w:rFonts w:ascii="Tahoma" w:hAnsi="Tahoma" w:cs="Tahoma"/>
                <w:sz w:val="20"/>
                <w:szCs w:val="20"/>
              </w:rPr>
              <w:t xml:space="preserve">IPL or sham IPL, followed by </w:t>
            </w:r>
            <w:r>
              <w:rPr>
                <w:rFonts w:ascii="Tahoma" w:hAnsi="Tahoma" w:cs="Tahoma"/>
                <w:sz w:val="20"/>
                <w:szCs w:val="20"/>
              </w:rPr>
              <w:t>MGX</w:t>
            </w:r>
          </w:p>
        </w:tc>
      </w:tr>
      <w:tr w:rsidR="00015D02" w:rsidRPr="006F6354" w14:paraId="7218C403" w14:textId="77777777" w:rsidTr="001A0CFE">
        <w:tc>
          <w:tcPr>
            <w:tcW w:w="2729" w:type="dxa"/>
            <w:shd w:val="clear" w:color="auto" w:fill="auto"/>
            <w:vAlign w:val="center"/>
          </w:tcPr>
          <w:p w14:paraId="76DF4C06"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Check-up call</w:t>
            </w:r>
          </w:p>
        </w:tc>
        <w:tc>
          <w:tcPr>
            <w:tcW w:w="1890" w:type="dxa"/>
            <w:shd w:val="clear" w:color="auto" w:fill="auto"/>
            <w:tcMar>
              <w:top w:w="0" w:type="dxa"/>
              <w:left w:w="108" w:type="dxa"/>
              <w:bottom w:w="0" w:type="dxa"/>
              <w:right w:w="108" w:type="dxa"/>
            </w:tcMar>
            <w:vAlign w:val="center"/>
          </w:tcPr>
          <w:p w14:paraId="6F748394" w14:textId="77777777" w:rsidR="00015D02" w:rsidRDefault="00015D02" w:rsidP="001A0CFE">
            <w:pPr>
              <w:keepNext/>
              <w:spacing w:before="60" w:after="60" w:line="240" w:lineRule="auto"/>
              <w:rPr>
                <w:rFonts w:ascii="Tahoma" w:hAnsi="Tahoma" w:cs="Tahoma"/>
                <w:sz w:val="20"/>
                <w:szCs w:val="20"/>
              </w:rPr>
            </w:pPr>
            <w:r>
              <w:rPr>
                <w:rFonts w:ascii="Tahoma" w:hAnsi="Tahoma" w:cs="Tahoma"/>
                <w:sz w:val="20"/>
                <w:szCs w:val="20"/>
              </w:rPr>
              <w:t>0 + 1 day to 1 week + 1 day</w:t>
            </w:r>
          </w:p>
        </w:tc>
        <w:tc>
          <w:tcPr>
            <w:tcW w:w="6390" w:type="dxa"/>
            <w:shd w:val="clear" w:color="auto" w:fill="auto"/>
            <w:tcMar>
              <w:top w:w="0" w:type="dxa"/>
              <w:left w:w="108" w:type="dxa"/>
              <w:bottom w:w="0" w:type="dxa"/>
              <w:right w:w="108" w:type="dxa"/>
            </w:tcMar>
          </w:tcPr>
          <w:p w14:paraId="63E8B947" w14:textId="77777777" w:rsidR="00015D02" w:rsidRDefault="00015D02" w:rsidP="001A0CFE">
            <w:pPr>
              <w:keepNext/>
              <w:spacing w:before="60" w:after="60" w:line="240" w:lineRule="auto"/>
              <w:rPr>
                <w:rFonts w:ascii="Tahoma" w:hAnsi="Tahoma" w:cs="Tahoma"/>
                <w:sz w:val="20"/>
                <w:szCs w:val="20"/>
              </w:rPr>
            </w:pPr>
            <w:r>
              <w:rPr>
                <w:rFonts w:ascii="Tahoma" w:hAnsi="Tahoma" w:cs="Tahoma"/>
                <w:sz w:val="20"/>
                <w:szCs w:val="20"/>
              </w:rPr>
              <w:t>Phone call to be performed one day after the first treatment. T</w:t>
            </w:r>
            <w:r w:rsidRPr="00822507">
              <w:rPr>
                <w:rFonts w:ascii="Tahoma" w:hAnsi="Tahoma" w:cs="Tahoma"/>
                <w:sz w:val="20"/>
                <w:szCs w:val="20"/>
              </w:rPr>
              <w:t xml:space="preserve">he study investigator or designee will </w:t>
            </w:r>
            <w:r>
              <w:rPr>
                <w:rFonts w:ascii="Tahoma" w:hAnsi="Tahoma" w:cs="Tahoma"/>
                <w:sz w:val="20"/>
                <w:szCs w:val="20"/>
              </w:rPr>
              <w:t xml:space="preserve">talk with the patient and </w:t>
            </w:r>
            <w:r w:rsidRPr="00822507">
              <w:rPr>
                <w:rFonts w:ascii="Tahoma" w:hAnsi="Tahoma" w:cs="Tahoma"/>
                <w:sz w:val="20"/>
                <w:szCs w:val="20"/>
              </w:rPr>
              <w:t xml:space="preserve">ask </w:t>
            </w:r>
            <w:r>
              <w:rPr>
                <w:rFonts w:ascii="Tahoma" w:hAnsi="Tahoma" w:cs="Tahoma"/>
                <w:sz w:val="20"/>
                <w:szCs w:val="20"/>
              </w:rPr>
              <w:t xml:space="preserve">about his/her </w:t>
            </w:r>
            <w:r w:rsidRPr="00822507">
              <w:rPr>
                <w:rFonts w:ascii="Tahoma" w:hAnsi="Tahoma" w:cs="Tahoma"/>
                <w:sz w:val="20"/>
                <w:szCs w:val="20"/>
              </w:rPr>
              <w:t>medical condition and whether any adverse events occurred</w:t>
            </w:r>
          </w:p>
        </w:tc>
      </w:tr>
      <w:tr w:rsidR="00015D02" w:rsidRPr="006F6354" w14:paraId="50C98FAE" w14:textId="77777777" w:rsidTr="001A0CFE">
        <w:tc>
          <w:tcPr>
            <w:tcW w:w="2729" w:type="dxa"/>
            <w:shd w:val="clear" w:color="auto" w:fill="auto"/>
            <w:vAlign w:val="center"/>
          </w:tcPr>
          <w:p w14:paraId="3B24A485" w14:textId="77777777" w:rsidR="00015D02" w:rsidRPr="006F6354" w:rsidRDefault="00015D02" w:rsidP="001A0CFE">
            <w:pPr>
              <w:keepNext/>
              <w:spacing w:before="60" w:after="60" w:line="240" w:lineRule="auto"/>
              <w:rPr>
                <w:rFonts w:ascii="Tahoma" w:hAnsi="Tahoma" w:cs="Tahoma"/>
                <w:sz w:val="20"/>
                <w:szCs w:val="20"/>
              </w:rPr>
            </w:pPr>
            <w:r w:rsidRPr="006F6354">
              <w:rPr>
                <w:rFonts w:ascii="Tahoma" w:hAnsi="Tahoma" w:cs="Tahoma"/>
                <w:sz w:val="20"/>
                <w:szCs w:val="20"/>
              </w:rPr>
              <w:t>2</w:t>
            </w:r>
            <w:proofErr w:type="gramStart"/>
            <w:r w:rsidRPr="006F6354">
              <w:rPr>
                <w:rFonts w:ascii="Tahoma" w:hAnsi="Tahoma" w:cs="Tahoma"/>
                <w:sz w:val="20"/>
                <w:szCs w:val="20"/>
                <w:vertAlign w:val="superscript"/>
              </w:rPr>
              <w:t>nd</w:t>
            </w:r>
            <w:r w:rsidRPr="006F6354">
              <w:rPr>
                <w:rFonts w:ascii="Tahoma" w:hAnsi="Tahoma" w:cs="Tahoma"/>
                <w:sz w:val="20"/>
                <w:szCs w:val="20"/>
              </w:rPr>
              <w:t xml:space="preserve">  treatment</w:t>
            </w:r>
            <w:proofErr w:type="gramEnd"/>
            <w:r w:rsidRPr="006F6354">
              <w:rPr>
                <w:rFonts w:ascii="Tahoma" w:hAnsi="Tahoma" w:cs="Tahoma"/>
                <w:sz w:val="20"/>
                <w:szCs w:val="20"/>
              </w:rPr>
              <w:t xml:space="preserve"> </w:t>
            </w:r>
          </w:p>
        </w:tc>
        <w:tc>
          <w:tcPr>
            <w:tcW w:w="1890" w:type="dxa"/>
            <w:shd w:val="clear" w:color="auto" w:fill="auto"/>
            <w:tcMar>
              <w:top w:w="0" w:type="dxa"/>
              <w:left w:w="108" w:type="dxa"/>
              <w:bottom w:w="0" w:type="dxa"/>
              <w:right w:w="108" w:type="dxa"/>
            </w:tcMar>
            <w:vAlign w:val="center"/>
          </w:tcPr>
          <w:p w14:paraId="07C85EDB" w14:textId="77777777" w:rsidR="00015D02" w:rsidRDefault="00015D02" w:rsidP="001A0CFE">
            <w:pPr>
              <w:keepNext/>
              <w:spacing w:before="60" w:after="60" w:line="240" w:lineRule="auto"/>
              <w:rPr>
                <w:rFonts w:ascii="Tahoma" w:hAnsi="Tahoma" w:cs="Tahoma"/>
                <w:sz w:val="20"/>
                <w:szCs w:val="20"/>
              </w:rPr>
            </w:pPr>
            <w:r>
              <w:rPr>
                <w:rFonts w:ascii="Tahoma" w:hAnsi="Tahoma" w:cs="Tahoma"/>
                <w:sz w:val="20"/>
                <w:szCs w:val="20"/>
              </w:rPr>
              <w:t xml:space="preserve">2 to </w:t>
            </w:r>
            <w:r w:rsidRPr="006F6354">
              <w:rPr>
                <w:rFonts w:ascii="Tahoma" w:hAnsi="Tahoma" w:cs="Tahoma"/>
                <w:sz w:val="20"/>
                <w:szCs w:val="20"/>
              </w:rPr>
              <w:t>3</w:t>
            </w:r>
            <w:r>
              <w:rPr>
                <w:rFonts w:ascii="Tahoma" w:hAnsi="Tahoma" w:cs="Tahoma"/>
                <w:sz w:val="20"/>
                <w:szCs w:val="20"/>
              </w:rPr>
              <w:t xml:space="preserve">           </w:t>
            </w:r>
          </w:p>
          <w:p w14:paraId="2CEBB78D"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(-3 days, +7 days)</w:t>
            </w:r>
          </w:p>
        </w:tc>
        <w:tc>
          <w:tcPr>
            <w:tcW w:w="6390" w:type="dxa"/>
            <w:shd w:val="clear" w:color="auto" w:fill="auto"/>
            <w:tcMar>
              <w:top w:w="0" w:type="dxa"/>
              <w:left w:w="108" w:type="dxa"/>
              <w:bottom w:w="0" w:type="dxa"/>
              <w:right w:w="108" w:type="dxa"/>
            </w:tcMar>
          </w:tcPr>
          <w:p w14:paraId="69ED5457"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Active</w:t>
            </w:r>
            <w:r w:rsidRPr="006F6354">
              <w:rPr>
                <w:rFonts w:ascii="Tahoma" w:hAnsi="Tahoma" w:cs="Tahoma"/>
                <w:sz w:val="20"/>
                <w:szCs w:val="20"/>
              </w:rPr>
              <w:t xml:space="preserve"> IPL or sham IPL, followed by </w:t>
            </w:r>
            <w:r>
              <w:rPr>
                <w:rFonts w:ascii="Tahoma" w:hAnsi="Tahoma" w:cs="Tahoma"/>
                <w:sz w:val="20"/>
                <w:szCs w:val="20"/>
              </w:rPr>
              <w:t>MGX</w:t>
            </w:r>
          </w:p>
        </w:tc>
      </w:tr>
      <w:tr w:rsidR="00015D02" w:rsidRPr="006F6354" w14:paraId="2FC6CA4E" w14:textId="77777777" w:rsidTr="001A0CFE">
        <w:tc>
          <w:tcPr>
            <w:tcW w:w="2729" w:type="dxa"/>
            <w:shd w:val="clear" w:color="auto" w:fill="auto"/>
            <w:vAlign w:val="center"/>
          </w:tcPr>
          <w:p w14:paraId="5F99ECA3" w14:textId="77777777" w:rsidR="00015D02" w:rsidRPr="006F6354" w:rsidRDefault="00015D02" w:rsidP="001A0CFE">
            <w:pPr>
              <w:keepNext/>
              <w:spacing w:before="60" w:after="60" w:line="240" w:lineRule="auto"/>
              <w:rPr>
                <w:rFonts w:ascii="Tahoma" w:hAnsi="Tahoma" w:cs="Tahoma"/>
                <w:sz w:val="20"/>
                <w:szCs w:val="20"/>
              </w:rPr>
            </w:pPr>
            <w:r w:rsidRPr="006F6354">
              <w:rPr>
                <w:rFonts w:ascii="Tahoma" w:hAnsi="Tahoma" w:cs="Tahoma"/>
                <w:sz w:val="20"/>
                <w:szCs w:val="20"/>
              </w:rPr>
              <w:t>3</w:t>
            </w:r>
            <w:proofErr w:type="gramStart"/>
            <w:r w:rsidRPr="006F6354">
              <w:rPr>
                <w:rFonts w:ascii="Tahoma" w:hAnsi="Tahoma" w:cs="Tahoma"/>
                <w:sz w:val="20"/>
                <w:szCs w:val="20"/>
                <w:vertAlign w:val="superscript"/>
              </w:rPr>
              <w:t>rd</w:t>
            </w:r>
            <w:r w:rsidRPr="006F6354">
              <w:rPr>
                <w:rFonts w:ascii="Tahoma" w:hAnsi="Tahoma" w:cs="Tahoma"/>
                <w:sz w:val="20"/>
                <w:szCs w:val="20"/>
              </w:rPr>
              <w:t xml:space="preserve">  treatment</w:t>
            </w:r>
            <w:proofErr w:type="gramEnd"/>
            <w:r w:rsidRPr="006F6354">
              <w:rPr>
                <w:rFonts w:ascii="Tahoma" w:hAnsi="Tahoma" w:cs="Tahoma"/>
                <w:sz w:val="20"/>
                <w:szCs w:val="20"/>
              </w:rPr>
              <w:t xml:space="preserve"> </w:t>
            </w:r>
          </w:p>
        </w:tc>
        <w:tc>
          <w:tcPr>
            <w:tcW w:w="1890" w:type="dxa"/>
            <w:shd w:val="clear" w:color="auto" w:fill="auto"/>
            <w:tcMar>
              <w:top w:w="0" w:type="dxa"/>
              <w:left w:w="108" w:type="dxa"/>
              <w:bottom w:w="0" w:type="dxa"/>
              <w:right w:w="108" w:type="dxa"/>
            </w:tcMar>
            <w:vAlign w:val="center"/>
          </w:tcPr>
          <w:p w14:paraId="2F180EAB" w14:textId="77777777" w:rsidR="00015D02" w:rsidRDefault="00015D02" w:rsidP="001A0CFE">
            <w:pPr>
              <w:keepNext/>
              <w:spacing w:before="60" w:after="60" w:line="240" w:lineRule="auto"/>
              <w:rPr>
                <w:rFonts w:ascii="Tahoma" w:hAnsi="Tahoma" w:cs="Tahoma"/>
                <w:sz w:val="20"/>
                <w:szCs w:val="20"/>
              </w:rPr>
            </w:pPr>
            <w:r>
              <w:rPr>
                <w:rFonts w:ascii="Tahoma" w:hAnsi="Tahoma" w:cs="Tahoma"/>
                <w:sz w:val="20"/>
                <w:szCs w:val="20"/>
              </w:rPr>
              <w:t xml:space="preserve">4 to </w:t>
            </w:r>
            <w:r w:rsidRPr="006F6354">
              <w:rPr>
                <w:rFonts w:ascii="Tahoma" w:hAnsi="Tahoma" w:cs="Tahoma"/>
                <w:sz w:val="20"/>
                <w:szCs w:val="20"/>
              </w:rPr>
              <w:t>5</w:t>
            </w:r>
          </w:p>
          <w:p w14:paraId="48F78DB6"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(-3 days, +7 days)</w:t>
            </w:r>
          </w:p>
        </w:tc>
        <w:tc>
          <w:tcPr>
            <w:tcW w:w="6390" w:type="dxa"/>
            <w:shd w:val="clear" w:color="auto" w:fill="auto"/>
            <w:tcMar>
              <w:top w:w="0" w:type="dxa"/>
              <w:left w:w="108" w:type="dxa"/>
              <w:bottom w:w="0" w:type="dxa"/>
              <w:right w:w="108" w:type="dxa"/>
            </w:tcMar>
          </w:tcPr>
          <w:p w14:paraId="5C0465EB"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Active</w:t>
            </w:r>
            <w:r w:rsidRPr="006F6354">
              <w:rPr>
                <w:rFonts w:ascii="Tahoma" w:hAnsi="Tahoma" w:cs="Tahoma"/>
                <w:sz w:val="20"/>
                <w:szCs w:val="20"/>
              </w:rPr>
              <w:t xml:space="preserve"> IPL or sham IPL, followed by </w:t>
            </w:r>
            <w:r>
              <w:rPr>
                <w:rFonts w:ascii="Tahoma" w:hAnsi="Tahoma" w:cs="Tahoma"/>
                <w:sz w:val="20"/>
                <w:szCs w:val="20"/>
              </w:rPr>
              <w:t>MGX</w:t>
            </w:r>
          </w:p>
        </w:tc>
      </w:tr>
      <w:tr w:rsidR="00015D02" w:rsidRPr="006F6354" w14:paraId="3F1C0CC9" w14:textId="77777777" w:rsidTr="001A0CFE">
        <w:tc>
          <w:tcPr>
            <w:tcW w:w="2729" w:type="dxa"/>
            <w:shd w:val="clear" w:color="auto" w:fill="auto"/>
            <w:vAlign w:val="center"/>
          </w:tcPr>
          <w:p w14:paraId="784BD552" w14:textId="77777777" w:rsidR="00015D02" w:rsidRPr="006F6354" w:rsidRDefault="00015D02" w:rsidP="001A0CFE">
            <w:pPr>
              <w:keepNext/>
              <w:spacing w:before="60" w:after="60" w:line="240" w:lineRule="auto"/>
              <w:rPr>
                <w:rFonts w:ascii="Tahoma" w:hAnsi="Tahoma" w:cs="Tahoma"/>
                <w:sz w:val="20"/>
                <w:szCs w:val="20"/>
              </w:rPr>
            </w:pPr>
            <w:r w:rsidRPr="006F6354">
              <w:rPr>
                <w:rFonts w:ascii="Tahoma" w:hAnsi="Tahoma" w:cs="Tahoma"/>
                <w:sz w:val="20"/>
                <w:szCs w:val="20"/>
              </w:rPr>
              <w:t>4</w:t>
            </w:r>
            <w:r w:rsidRPr="006F6354">
              <w:rPr>
                <w:rFonts w:ascii="Tahoma" w:hAnsi="Tahoma" w:cs="Tahoma"/>
                <w:sz w:val="20"/>
                <w:szCs w:val="20"/>
                <w:vertAlign w:val="superscript"/>
              </w:rPr>
              <w:t>th</w:t>
            </w:r>
            <w:r w:rsidRPr="006F6354">
              <w:rPr>
                <w:rFonts w:ascii="Tahoma" w:hAnsi="Tahoma" w:cs="Tahoma"/>
                <w:sz w:val="20"/>
                <w:szCs w:val="20"/>
              </w:rPr>
              <w:t xml:space="preserve"> treatment </w:t>
            </w:r>
          </w:p>
        </w:tc>
        <w:tc>
          <w:tcPr>
            <w:tcW w:w="1890" w:type="dxa"/>
            <w:shd w:val="clear" w:color="auto" w:fill="auto"/>
            <w:tcMar>
              <w:top w:w="0" w:type="dxa"/>
              <w:left w:w="108" w:type="dxa"/>
              <w:bottom w:w="0" w:type="dxa"/>
              <w:right w:w="108" w:type="dxa"/>
            </w:tcMar>
            <w:vAlign w:val="center"/>
          </w:tcPr>
          <w:p w14:paraId="10439378" w14:textId="77777777" w:rsidR="00015D02" w:rsidRDefault="00015D02" w:rsidP="001A0CFE">
            <w:pPr>
              <w:keepNext/>
              <w:spacing w:before="60" w:after="60" w:line="240" w:lineRule="auto"/>
              <w:rPr>
                <w:rFonts w:ascii="Tahoma" w:hAnsi="Tahoma" w:cs="Tahoma"/>
                <w:sz w:val="20"/>
                <w:szCs w:val="20"/>
              </w:rPr>
            </w:pPr>
            <w:r>
              <w:rPr>
                <w:rFonts w:ascii="Tahoma" w:hAnsi="Tahoma" w:cs="Tahoma"/>
                <w:sz w:val="20"/>
                <w:szCs w:val="20"/>
              </w:rPr>
              <w:t>6 to 7</w:t>
            </w:r>
          </w:p>
          <w:p w14:paraId="0B7D0CA2"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(-3 days, +7 days)</w:t>
            </w:r>
          </w:p>
        </w:tc>
        <w:tc>
          <w:tcPr>
            <w:tcW w:w="6390" w:type="dxa"/>
            <w:shd w:val="clear" w:color="auto" w:fill="auto"/>
            <w:tcMar>
              <w:top w:w="0" w:type="dxa"/>
              <w:left w:w="108" w:type="dxa"/>
              <w:bottom w:w="0" w:type="dxa"/>
              <w:right w:w="108" w:type="dxa"/>
            </w:tcMar>
          </w:tcPr>
          <w:p w14:paraId="575A5281"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Active</w:t>
            </w:r>
            <w:r w:rsidRPr="006F6354">
              <w:rPr>
                <w:rFonts w:ascii="Tahoma" w:hAnsi="Tahoma" w:cs="Tahoma"/>
                <w:sz w:val="20"/>
                <w:szCs w:val="20"/>
              </w:rPr>
              <w:t xml:space="preserve"> IPL or sham IPL, followed by </w:t>
            </w:r>
            <w:r>
              <w:rPr>
                <w:rFonts w:ascii="Tahoma" w:hAnsi="Tahoma" w:cs="Tahoma"/>
                <w:sz w:val="20"/>
                <w:szCs w:val="20"/>
              </w:rPr>
              <w:t>MGX</w:t>
            </w:r>
          </w:p>
        </w:tc>
      </w:tr>
      <w:tr w:rsidR="00015D02" w:rsidRPr="006F6354" w14:paraId="5E4B6E92" w14:textId="77777777" w:rsidTr="001A0CFE">
        <w:tc>
          <w:tcPr>
            <w:tcW w:w="2729" w:type="dxa"/>
            <w:shd w:val="clear" w:color="auto" w:fill="auto"/>
            <w:vAlign w:val="center"/>
          </w:tcPr>
          <w:p w14:paraId="32234068"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Follow-up</w:t>
            </w:r>
          </w:p>
        </w:tc>
        <w:tc>
          <w:tcPr>
            <w:tcW w:w="1890" w:type="dxa"/>
            <w:shd w:val="clear" w:color="auto" w:fill="auto"/>
            <w:tcMar>
              <w:top w:w="0" w:type="dxa"/>
              <w:left w:w="108" w:type="dxa"/>
              <w:bottom w:w="0" w:type="dxa"/>
              <w:right w:w="108" w:type="dxa"/>
            </w:tcMar>
            <w:vAlign w:val="center"/>
          </w:tcPr>
          <w:p w14:paraId="0D6A90E7" w14:textId="77777777" w:rsidR="00015D02" w:rsidRDefault="00015D02" w:rsidP="001A0CFE">
            <w:pPr>
              <w:keepNext/>
              <w:spacing w:before="60" w:after="60" w:line="240" w:lineRule="auto"/>
              <w:rPr>
                <w:rFonts w:ascii="Tahoma" w:hAnsi="Tahoma" w:cs="Tahoma"/>
                <w:sz w:val="20"/>
                <w:szCs w:val="20"/>
              </w:rPr>
            </w:pPr>
            <w:r>
              <w:rPr>
                <w:rFonts w:ascii="Tahoma" w:hAnsi="Tahoma" w:cs="Tahoma"/>
                <w:sz w:val="20"/>
                <w:szCs w:val="20"/>
              </w:rPr>
              <w:t>10 to 11</w:t>
            </w:r>
          </w:p>
          <w:p w14:paraId="4C45AD75" w14:textId="77777777" w:rsidR="00015D02" w:rsidRPr="006F6354" w:rsidRDefault="00015D02" w:rsidP="001A0CFE">
            <w:pPr>
              <w:keepNext/>
              <w:spacing w:before="60" w:after="60" w:line="240" w:lineRule="auto"/>
              <w:rPr>
                <w:rFonts w:ascii="Tahoma" w:hAnsi="Tahoma" w:cs="Tahoma"/>
                <w:sz w:val="20"/>
                <w:szCs w:val="20"/>
              </w:rPr>
            </w:pPr>
            <w:r>
              <w:rPr>
                <w:rFonts w:ascii="Tahoma" w:hAnsi="Tahoma" w:cs="Tahoma"/>
                <w:sz w:val="20"/>
                <w:szCs w:val="20"/>
              </w:rPr>
              <w:t>(-3 days, +7 days)</w:t>
            </w:r>
          </w:p>
        </w:tc>
        <w:tc>
          <w:tcPr>
            <w:tcW w:w="6390" w:type="dxa"/>
            <w:shd w:val="clear" w:color="auto" w:fill="auto"/>
            <w:tcMar>
              <w:top w:w="0" w:type="dxa"/>
              <w:left w:w="108" w:type="dxa"/>
              <w:bottom w:w="0" w:type="dxa"/>
              <w:right w:w="108" w:type="dxa"/>
            </w:tcMar>
          </w:tcPr>
          <w:p w14:paraId="281C3C8B" w14:textId="77777777" w:rsidR="00015D02" w:rsidRPr="006F6354" w:rsidRDefault="00015D02" w:rsidP="001A0CFE">
            <w:pPr>
              <w:keepNext/>
              <w:spacing w:before="60" w:after="60" w:line="240" w:lineRule="auto"/>
              <w:rPr>
                <w:rFonts w:ascii="Tahoma" w:hAnsi="Tahoma" w:cs="Tahoma"/>
                <w:sz w:val="20"/>
                <w:szCs w:val="20"/>
              </w:rPr>
            </w:pPr>
            <w:r w:rsidRPr="006F6354">
              <w:rPr>
                <w:rFonts w:ascii="Tahoma" w:hAnsi="Tahoma" w:cs="Tahoma"/>
                <w:sz w:val="20"/>
                <w:szCs w:val="20"/>
              </w:rPr>
              <w:t>Self-assessment of</w:t>
            </w:r>
            <w:r>
              <w:rPr>
                <w:rFonts w:ascii="Tahoma" w:hAnsi="Tahoma" w:cs="Tahoma"/>
                <w:sz w:val="20"/>
                <w:szCs w:val="20"/>
              </w:rPr>
              <w:t xml:space="preserve"> symptoms with the</w:t>
            </w:r>
            <w:r w:rsidRPr="006F6354">
              <w:rPr>
                <w:rFonts w:ascii="Tahoma" w:hAnsi="Tahoma" w:cs="Tahoma"/>
                <w:sz w:val="20"/>
                <w:szCs w:val="20"/>
              </w:rPr>
              <w:t xml:space="preserve"> OSDI</w:t>
            </w:r>
            <w:r>
              <w:rPr>
                <w:rFonts w:ascii="Tahoma" w:hAnsi="Tahoma" w:cs="Tahoma"/>
                <w:sz w:val="20"/>
                <w:szCs w:val="20"/>
              </w:rPr>
              <w:t xml:space="preserve"> questionnaire and EDS (VAS)</w:t>
            </w:r>
            <w:r w:rsidRPr="006F6354">
              <w:rPr>
                <w:rFonts w:ascii="Tahoma" w:hAnsi="Tahoma" w:cs="Tahoma"/>
                <w:sz w:val="20"/>
                <w:szCs w:val="20"/>
              </w:rPr>
              <w:t>, and only then the following tests performed by the study investigator:  routine ophthalmology tests, TBUT, and high-resolution photos of the eyelids</w:t>
            </w:r>
          </w:p>
        </w:tc>
      </w:tr>
    </w:tbl>
    <w:p w14:paraId="0EDDBB39" w14:textId="77777777" w:rsidR="00015D02" w:rsidRDefault="00015D02" w:rsidP="00015D02">
      <w:pPr>
        <w:rPr>
          <w:rFonts w:ascii="Tahoma" w:hAnsi="Tahoma" w:cs="Tahoma"/>
        </w:rPr>
      </w:pPr>
    </w:p>
    <w:p w14:paraId="6B642790" w14:textId="77777777" w:rsidR="00015D02" w:rsidRPr="006F6354" w:rsidRDefault="00015D02" w:rsidP="00015D02">
      <w:pPr>
        <w:rPr>
          <w:rFonts w:ascii="Tahoma" w:hAnsi="Tahoma" w:cs="Tahoma"/>
        </w:rPr>
      </w:pPr>
    </w:p>
    <w:p w14:paraId="7C4E9F71" w14:textId="77777777" w:rsidR="00015D02" w:rsidRPr="006F6354" w:rsidRDefault="00015D02" w:rsidP="00015D02">
      <w:pPr>
        <w:pStyle w:val="Heading2"/>
        <w:numPr>
          <w:ilvl w:val="1"/>
          <w:numId w:val="3"/>
        </w:numPr>
        <w:tabs>
          <w:tab w:val="left" w:pos="990"/>
        </w:tabs>
        <w:ind w:left="540" w:hanging="540"/>
        <w:rPr>
          <w:rFonts w:ascii="Tahoma" w:hAnsi="Tahoma" w:cs="Tahoma"/>
        </w:rPr>
      </w:pPr>
      <w:bookmarkStart w:id="215" w:name="_Toc489871997"/>
      <w:bookmarkStart w:id="216" w:name="_Toc499733678"/>
      <w:bookmarkStart w:id="217" w:name="_Toc499622764"/>
      <w:bookmarkStart w:id="218" w:name="_Toc517801230"/>
      <w:r w:rsidRPr="006F6354">
        <w:rPr>
          <w:rFonts w:ascii="Tahoma" w:hAnsi="Tahoma" w:cs="Tahoma"/>
        </w:rPr>
        <w:t>Concurrent Control</w:t>
      </w:r>
      <w:bookmarkEnd w:id="215"/>
      <w:bookmarkEnd w:id="216"/>
      <w:bookmarkEnd w:id="217"/>
      <w:bookmarkEnd w:id="218"/>
    </w:p>
    <w:p w14:paraId="6F47B40C" w14:textId="77777777" w:rsidR="00015D02" w:rsidRPr="006F6354" w:rsidRDefault="00015D02" w:rsidP="00015D02">
      <w:pPr>
        <w:spacing w:before="120" w:line="240" w:lineRule="auto"/>
        <w:rPr>
          <w:rFonts w:ascii="Tahoma" w:hAnsi="Tahoma" w:cs="Tahoma"/>
        </w:rPr>
      </w:pPr>
      <w:r w:rsidRPr="006F6354">
        <w:rPr>
          <w:rFonts w:ascii="Tahoma" w:hAnsi="Tahoma" w:cs="Tahoma"/>
        </w:rPr>
        <w:t xml:space="preserve">Subjects will be randomized 1:1 to a study arm and </w:t>
      </w:r>
      <w:r>
        <w:rPr>
          <w:rFonts w:ascii="Tahoma" w:hAnsi="Tahoma" w:cs="Tahoma"/>
        </w:rPr>
        <w:t xml:space="preserve">to </w:t>
      </w:r>
      <w:r w:rsidRPr="006F6354">
        <w:rPr>
          <w:rFonts w:ascii="Tahoma" w:hAnsi="Tahoma" w:cs="Tahoma"/>
        </w:rPr>
        <w:t xml:space="preserve">a control arm. Subjects in the control arm will undergo </w:t>
      </w:r>
      <w:proofErr w:type="gramStart"/>
      <w:r w:rsidRPr="006F6354">
        <w:rPr>
          <w:rFonts w:ascii="Tahoma" w:hAnsi="Tahoma" w:cs="Tahoma"/>
        </w:rPr>
        <w:t>exactly the same</w:t>
      </w:r>
      <w:proofErr w:type="gramEnd"/>
      <w:r w:rsidRPr="006F6354">
        <w:rPr>
          <w:rFonts w:ascii="Tahoma" w:hAnsi="Tahoma" w:cs="Tahoma"/>
        </w:rPr>
        <w:t xml:space="preserve"> procedures as subjects in the study arm, with the exception that the IPL pulses will </w:t>
      </w:r>
      <w:r>
        <w:rPr>
          <w:rFonts w:ascii="Tahoma" w:hAnsi="Tahoma" w:cs="Tahoma"/>
        </w:rPr>
        <w:t>not be actually delivered. This applies to both test spots and the full treatment.</w:t>
      </w:r>
    </w:p>
    <w:p w14:paraId="2CD33642" w14:textId="77777777" w:rsidR="00015D02" w:rsidRPr="006F6354" w:rsidRDefault="00015D02" w:rsidP="00015D02">
      <w:pPr>
        <w:spacing w:before="120" w:line="240" w:lineRule="auto"/>
        <w:rPr>
          <w:rFonts w:ascii="Tahoma" w:hAnsi="Tahoma" w:cs="Tahoma"/>
        </w:rPr>
      </w:pPr>
      <w:r w:rsidRPr="006F6354">
        <w:rPr>
          <w:rFonts w:ascii="Tahoma" w:hAnsi="Tahoma" w:cs="Tahoma"/>
        </w:rPr>
        <w:t xml:space="preserve">Due to the nature of the IPL treatment, </w:t>
      </w:r>
      <w:r>
        <w:rPr>
          <w:rFonts w:ascii="Tahoma" w:hAnsi="Tahoma" w:cs="Tahoma"/>
        </w:rPr>
        <w:t xml:space="preserve">it is not possible to ensure masking </w:t>
      </w:r>
      <w:r w:rsidRPr="006F6354">
        <w:rPr>
          <w:rFonts w:ascii="Tahoma" w:hAnsi="Tahoma" w:cs="Tahoma"/>
        </w:rPr>
        <w:t>of the subjects</w:t>
      </w:r>
      <w:r>
        <w:rPr>
          <w:rFonts w:ascii="Tahoma" w:hAnsi="Tahoma" w:cs="Tahoma"/>
        </w:rPr>
        <w:t>, as subjects are generally aware that IPL treatment should be felt and should normally leave a temporary redness of the skin</w:t>
      </w:r>
      <w:r w:rsidRPr="006F6354">
        <w:rPr>
          <w:rFonts w:ascii="Tahoma" w:hAnsi="Tahoma" w:cs="Tahoma"/>
        </w:rPr>
        <w:t xml:space="preserve">. This said, the following steps will be taken: </w:t>
      </w:r>
    </w:p>
    <w:p w14:paraId="3DD54C3B" w14:textId="77777777" w:rsidR="00015D02" w:rsidRPr="006F6354" w:rsidRDefault="00015D02" w:rsidP="00015D02">
      <w:pPr>
        <w:spacing w:before="120" w:line="240" w:lineRule="auto"/>
        <w:rPr>
          <w:rFonts w:ascii="Tahoma" w:hAnsi="Tahoma" w:cs="Tahoma"/>
        </w:rPr>
      </w:pPr>
      <w:r w:rsidRPr="006F6354">
        <w:rPr>
          <w:rFonts w:ascii="Tahoma" w:hAnsi="Tahoma" w:cs="Tahoma"/>
        </w:rPr>
        <w:lastRenderedPageBreak/>
        <w:t>In the informed consent</w:t>
      </w:r>
      <w:r>
        <w:rPr>
          <w:rFonts w:ascii="Tahoma" w:hAnsi="Tahoma" w:cs="Tahoma"/>
        </w:rPr>
        <w:t xml:space="preserve"> process</w:t>
      </w:r>
      <w:r w:rsidRPr="006F6354">
        <w:rPr>
          <w:rFonts w:ascii="Tahoma" w:hAnsi="Tahoma" w:cs="Tahoma"/>
        </w:rPr>
        <w:t xml:space="preserve">, subjects will be told that </w:t>
      </w:r>
      <w:r>
        <w:rPr>
          <w:rFonts w:ascii="Tahoma" w:hAnsi="Tahoma" w:cs="Tahoma"/>
        </w:rPr>
        <w:t>in some cases the IPL treatment might be felt as a mild pain/discomfort on the skin, and that the treatment can cause redness of the skin that should disappear within a few minutes</w:t>
      </w:r>
      <w:r w:rsidRPr="006F6354">
        <w:rPr>
          <w:rFonts w:ascii="Tahoma" w:hAnsi="Tahoma" w:cs="Tahoma"/>
        </w:rPr>
        <w:t xml:space="preserve">.  </w:t>
      </w:r>
      <w:r>
        <w:rPr>
          <w:rFonts w:ascii="Tahoma" w:hAnsi="Tahoma" w:cs="Tahoma"/>
        </w:rPr>
        <w:t>During</w:t>
      </w:r>
      <w:r w:rsidRPr="006F6354">
        <w:rPr>
          <w:rFonts w:ascii="Tahoma" w:hAnsi="Tahoma" w:cs="Tahoma"/>
        </w:rPr>
        <w:t xml:space="preserve"> IPL administration, all subjects will wear protective goggles</w:t>
      </w:r>
      <w:r>
        <w:rPr>
          <w:rFonts w:ascii="Tahoma" w:hAnsi="Tahoma" w:cs="Tahoma"/>
        </w:rPr>
        <w:t xml:space="preserve"> that will completely occlude their vision</w:t>
      </w:r>
      <w:r w:rsidRPr="006F6354">
        <w:rPr>
          <w:rFonts w:ascii="Tahoma" w:hAnsi="Tahoma" w:cs="Tahoma"/>
        </w:rPr>
        <w:t xml:space="preserve">. </w:t>
      </w:r>
    </w:p>
    <w:p w14:paraId="3ADA4D7F" w14:textId="77777777" w:rsidR="00015D02" w:rsidRDefault="00015D02" w:rsidP="00015D02">
      <w:pPr>
        <w:spacing w:before="120" w:line="240" w:lineRule="auto"/>
        <w:rPr>
          <w:rFonts w:ascii="Tahoma" w:hAnsi="Tahoma" w:cs="Tahoma"/>
        </w:rPr>
      </w:pPr>
      <w:r w:rsidRPr="00BD7A4E">
        <w:rPr>
          <w:rFonts w:ascii="Tahoma" w:hAnsi="Tahoma" w:cs="Tahoma"/>
        </w:rPr>
        <w:t xml:space="preserve">In the control arm, subjects will undergo a sham treatment that will mimic the IPL (IPL) therapy. The sham treatment will be implemented using </w:t>
      </w:r>
      <w:r>
        <w:rPr>
          <w:rFonts w:ascii="Tahoma" w:hAnsi="Tahoma" w:cs="Tahoma"/>
        </w:rPr>
        <w:t xml:space="preserve">a filter that blocks all light emitted by the M22-IPL (the </w:t>
      </w:r>
      <w:r>
        <w:rPr>
          <w:rFonts w:ascii="Tahoma" w:hAnsi="Tahoma" w:cs="Tahoma"/>
        </w:rPr>
        <w:sym w:font="Symbol" w:char="F0A5"/>
      </w:r>
      <w:r>
        <w:rPr>
          <w:rFonts w:ascii="Tahoma" w:hAnsi="Tahoma" w:cs="Tahoma"/>
        </w:rPr>
        <w:t xml:space="preserve"> filter described in section </w:t>
      </w:r>
      <w:r>
        <w:rPr>
          <w:rFonts w:ascii="Tahoma" w:hAnsi="Tahoma" w:cs="Tahoma"/>
        </w:rPr>
        <w:fldChar w:fldCharType="begin"/>
      </w:r>
      <w:r>
        <w:rPr>
          <w:rFonts w:ascii="Tahoma" w:hAnsi="Tahoma" w:cs="Tahoma"/>
        </w:rPr>
        <w:instrText xml:space="preserve"> REF _Ref497299319 \r \h  \* MERGEFORMAT </w:instrText>
      </w:r>
      <w:r>
        <w:rPr>
          <w:rFonts w:ascii="Tahoma" w:hAnsi="Tahoma" w:cs="Tahoma"/>
        </w:rPr>
      </w:r>
      <w:r>
        <w:rPr>
          <w:rFonts w:ascii="Tahoma" w:hAnsi="Tahoma" w:cs="Tahoma"/>
        </w:rPr>
        <w:fldChar w:fldCharType="separate"/>
      </w:r>
      <w:r>
        <w:rPr>
          <w:rFonts w:ascii="Tahoma" w:hAnsi="Tahoma" w:cs="Tahoma"/>
          <w:cs/>
        </w:rPr>
        <w:t>‎</w:t>
      </w:r>
      <w:r w:rsidRPr="00CE5495">
        <w:rPr>
          <w:rFonts w:ascii="Tahoma" w:hAnsi="Tahoma" w:cs="Tahoma"/>
          <w:color w:val="0070C0"/>
          <w:u w:val="single"/>
        </w:rPr>
        <w:t>2.1.3</w:t>
      </w:r>
      <w:r>
        <w:rPr>
          <w:rFonts w:ascii="Tahoma" w:hAnsi="Tahoma" w:cs="Tahoma"/>
        </w:rPr>
        <w:fldChar w:fldCharType="end"/>
      </w:r>
      <w:r>
        <w:rPr>
          <w:rFonts w:ascii="Tahoma" w:hAnsi="Tahoma" w:cs="Tahoma"/>
        </w:rPr>
        <w:t>)</w:t>
      </w:r>
      <w:r w:rsidRPr="00BD7A4E">
        <w:rPr>
          <w:rFonts w:ascii="Tahoma" w:hAnsi="Tahoma" w:cs="Tahoma"/>
        </w:rPr>
        <w:t xml:space="preserve">. The tip of the lightguide will still be cooled and the device will still produce clicking sounds whenever the trigger button on the IPL handpiece is triggered, but no light will be </w:t>
      </w:r>
      <w:proofErr w:type="gramStart"/>
      <w:r w:rsidRPr="00BD7A4E">
        <w:rPr>
          <w:rFonts w:ascii="Tahoma" w:hAnsi="Tahoma" w:cs="Tahoma"/>
        </w:rPr>
        <w:t xml:space="preserve">actually </w:t>
      </w:r>
      <w:r>
        <w:rPr>
          <w:rFonts w:ascii="Tahoma" w:hAnsi="Tahoma" w:cs="Tahoma"/>
        </w:rPr>
        <w:t>transmitted</w:t>
      </w:r>
      <w:proofErr w:type="gramEnd"/>
      <w:r>
        <w:rPr>
          <w:rFonts w:ascii="Tahoma" w:hAnsi="Tahoma" w:cs="Tahoma"/>
        </w:rPr>
        <w:t xml:space="preserve"> to the skin</w:t>
      </w:r>
      <w:r w:rsidRPr="00BD7A4E">
        <w:rPr>
          <w:rFonts w:ascii="Tahoma" w:hAnsi="Tahoma" w:cs="Tahoma"/>
        </w:rPr>
        <w:t xml:space="preserve">. Following </w:t>
      </w:r>
      <w:r>
        <w:rPr>
          <w:rFonts w:ascii="Tahoma" w:hAnsi="Tahoma" w:cs="Tahoma"/>
        </w:rPr>
        <w:t>the</w:t>
      </w:r>
      <w:r w:rsidRPr="00BD7A4E">
        <w:rPr>
          <w:rFonts w:ascii="Tahoma" w:hAnsi="Tahoma" w:cs="Tahoma"/>
        </w:rPr>
        <w:t xml:space="preserve"> sham </w:t>
      </w:r>
      <w:r>
        <w:rPr>
          <w:rFonts w:ascii="Tahoma" w:hAnsi="Tahoma" w:cs="Tahoma"/>
        </w:rPr>
        <w:t xml:space="preserve">IPL </w:t>
      </w:r>
      <w:r w:rsidRPr="00BD7A4E">
        <w:rPr>
          <w:rFonts w:ascii="Tahoma" w:hAnsi="Tahoma" w:cs="Tahoma"/>
        </w:rPr>
        <w:t>procedure, subjects will undergo meibomian gland expression.</w:t>
      </w:r>
    </w:p>
    <w:p w14:paraId="63DBE7B6" w14:textId="77777777" w:rsidR="00015D02" w:rsidRPr="006F6354" w:rsidRDefault="00015D02" w:rsidP="00015D02">
      <w:pPr>
        <w:pStyle w:val="Heading2"/>
        <w:numPr>
          <w:ilvl w:val="1"/>
          <w:numId w:val="3"/>
        </w:numPr>
        <w:tabs>
          <w:tab w:val="left" w:pos="990"/>
        </w:tabs>
        <w:ind w:left="540" w:hanging="540"/>
        <w:rPr>
          <w:rFonts w:ascii="Tahoma" w:hAnsi="Tahoma" w:cs="Tahoma"/>
        </w:rPr>
      </w:pPr>
      <w:bookmarkStart w:id="219" w:name="_Toc499733679"/>
      <w:bookmarkStart w:id="220" w:name="_Toc517801231"/>
      <w:r>
        <w:rPr>
          <w:rFonts w:ascii="Tahoma" w:hAnsi="Tahoma" w:cs="Tahoma"/>
        </w:rPr>
        <w:t>Blinding</w:t>
      </w:r>
      <w:bookmarkEnd w:id="219"/>
      <w:bookmarkEnd w:id="220"/>
    </w:p>
    <w:p w14:paraId="06552483" w14:textId="77777777" w:rsidR="00015D02" w:rsidRPr="006F6354" w:rsidRDefault="00015D02" w:rsidP="00015D02">
      <w:pPr>
        <w:spacing w:before="120" w:line="240" w:lineRule="auto"/>
        <w:rPr>
          <w:rFonts w:ascii="Tahoma" w:hAnsi="Tahoma" w:cs="Tahoma"/>
        </w:rPr>
      </w:pPr>
      <w:r>
        <w:rPr>
          <w:rFonts w:ascii="Tahoma" w:hAnsi="Tahoma" w:cs="Tahoma"/>
        </w:rPr>
        <w:t>Every effort will be made to ensure examiners measuring primary outcomes are masked to the treatment allocation. However, d</w:t>
      </w:r>
      <w:r w:rsidRPr="006F6354">
        <w:rPr>
          <w:rFonts w:ascii="Tahoma" w:hAnsi="Tahoma" w:cs="Tahoma"/>
        </w:rPr>
        <w:t xml:space="preserve">ue to the nature of the IPL treatment, </w:t>
      </w:r>
      <w:r>
        <w:rPr>
          <w:rFonts w:ascii="Tahoma" w:hAnsi="Tahoma" w:cs="Tahoma"/>
        </w:rPr>
        <w:t xml:space="preserve">it is not possible to completely ensure masking </w:t>
      </w:r>
      <w:r w:rsidRPr="006F6354">
        <w:rPr>
          <w:rFonts w:ascii="Tahoma" w:hAnsi="Tahoma" w:cs="Tahoma"/>
        </w:rPr>
        <w:t xml:space="preserve">of the </w:t>
      </w:r>
      <w:r>
        <w:rPr>
          <w:rFonts w:ascii="Tahoma" w:hAnsi="Tahoma" w:cs="Tahoma"/>
        </w:rPr>
        <w:t>examiner</w:t>
      </w:r>
      <w:r w:rsidRPr="006F6354">
        <w:rPr>
          <w:rFonts w:ascii="Tahoma" w:hAnsi="Tahoma" w:cs="Tahoma"/>
        </w:rPr>
        <w:t xml:space="preserve">. </w:t>
      </w:r>
      <w:r>
        <w:rPr>
          <w:rFonts w:ascii="Tahoma" w:hAnsi="Tahoma" w:cs="Tahoma"/>
        </w:rPr>
        <w:t>T</w:t>
      </w:r>
      <w:r w:rsidRPr="006F6354">
        <w:rPr>
          <w:rFonts w:ascii="Tahoma" w:hAnsi="Tahoma" w:cs="Tahoma"/>
        </w:rPr>
        <w:t xml:space="preserve">he examiner that will assess the outcome measures at the </w:t>
      </w:r>
      <w:r>
        <w:rPr>
          <w:rFonts w:ascii="Tahoma" w:hAnsi="Tahoma" w:cs="Tahoma"/>
        </w:rPr>
        <w:t xml:space="preserve">baseline visit and at the </w:t>
      </w:r>
      <w:r w:rsidRPr="006F6354">
        <w:rPr>
          <w:rFonts w:ascii="Tahoma" w:hAnsi="Tahoma" w:cs="Tahoma"/>
        </w:rPr>
        <w:t xml:space="preserve">follow-up </w:t>
      </w:r>
      <w:r>
        <w:rPr>
          <w:rFonts w:ascii="Tahoma" w:hAnsi="Tahoma" w:cs="Tahoma"/>
        </w:rPr>
        <w:t xml:space="preserve">visit </w:t>
      </w:r>
      <w:r w:rsidRPr="006F6354">
        <w:rPr>
          <w:rFonts w:ascii="Tahoma" w:hAnsi="Tahoma" w:cs="Tahoma"/>
        </w:rPr>
        <w:t xml:space="preserve">will not be the </w:t>
      </w:r>
      <w:r>
        <w:rPr>
          <w:rFonts w:ascii="Tahoma" w:hAnsi="Tahoma" w:cs="Tahoma"/>
        </w:rPr>
        <w:t>study investigator</w:t>
      </w:r>
      <w:r w:rsidRPr="006F6354">
        <w:rPr>
          <w:rFonts w:ascii="Tahoma" w:hAnsi="Tahoma" w:cs="Tahoma"/>
        </w:rPr>
        <w:t xml:space="preserve"> that will administer the IPL pulses. This will increase the probability that the examiner is </w:t>
      </w:r>
      <w:r>
        <w:rPr>
          <w:rFonts w:ascii="Tahoma" w:hAnsi="Tahoma" w:cs="Tahoma"/>
        </w:rPr>
        <w:t>masked</w:t>
      </w:r>
      <w:r w:rsidRPr="006F6354">
        <w:rPr>
          <w:rFonts w:ascii="Tahoma" w:hAnsi="Tahoma" w:cs="Tahoma"/>
        </w:rPr>
        <w:t xml:space="preserve"> to the allocation.</w:t>
      </w:r>
    </w:p>
    <w:p w14:paraId="0B665E94" w14:textId="77777777" w:rsidR="00015D02" w:rsidRPr="006F6354" w:rsidRDefault="00015D02" w:rsidP="00015D02">
      <w:pPr>
        <w:pStyle w:val="Heading2"/>
        <w:numPr>
          <w:ilvl w:val="1"/>
          <w:numId w:val="3"/>
        </w:numPr>
        <w:tabs>
          <w:tab w:val="left" w:pos="990"/>
        </w:tabs>
        <w:ind w:left="540" w:hanging="540"/>
        <w:rPr>
          <w:rFonts w:ascii="Tahoma" w:hAnsi="Tahoma" w:cs="Tahoma"/>
        </w:rPr>
      </w:pPr>
      <w:r w:rsidRPr="006F6354">
        <w:rPr>
          <w:rFonts w:ascii="Tahoma" w:hAnsi="Tahoma" w:cs="Tahoma"/>
        </w:rPr>
        <w:t xml:space="preserve"> </w:t>
      </w:r>
      <w:bookmarkStart w:id="221" w:name="_Toc499733680"/>
      <w:bookmarkStart w:id="222" w:name="_Toc499622765"/>
      <w:bookmarkStart w:id="223" w:name="_Toc517801232"/>
      <w:r w:rsidRPr="006F6354">
        <w:rPr>
          <w:rFonts w:ascii="Tahoma" w:hAnsi="Tahoma" w:cs="Tahoma"/>
        </w:rPr>
        <w:t>Interim analysis</w:t>
      </w:r>
      <w:bookmarkEnd w:id="221"/>
      <w:bookmarkEnd w:id="222"/>
      <w:bookmarkEnd w:id="223"/>
    </w:p>
    <w:p w14:paraId="714714F3" w14:textId="77777777" w:rsidR="00015D02" w:rsidRPr="006F6354" w:rsidRDefault="00015D02" w:rsidP="00015D02">
      <w:pPr>
        <w:spacing w:before="120"/>
        <w:rPr>
          <w:rFonts w:ascii="Tahoma" w:hAnsi="Tahoma" w:cs="Tahoma"/>
        </w:rPr>
      </w:pPr>
      <w:r>
        <w:rPr>
          <w:rFonts w:ascii="Tahoma" w:hAnsi="Tahoma" w:cs="Tahoma"/>
        </w:rPr>
        <w:t>T</w:t>
      </w:r>
      <w:r w:rsidRPr="006F6354">
        <w:rPr>
          <w:rFonts w:ascii="Tahoma" w:hAnsi="Tahoma" w:cs="Tahoma"/>
        </w:rPr>
        <w:t>here will be no interim analysis in this study.</w:t>
      </w:r>
    </w:p>
    <w:p w14:paraId="4EFBAF87" w14:textId="77777777" w:rsidR="00015D02" w:rsidRPr="006F6354" w:rsidRDefault="00015D02" w:rsidP="00015D02">
      <w:pPr>
        <w:pStyle w:val="Heading2"/>
        <w:numPr>
          <w:ilvl w:val="0"/>
          <w:numId w:val="3"/>
        </w:numPr>
        <w:tabs>
          <w:tab w:val="left" w:pos="1440"/>
        </w:tabs>
        <w:rPr>
          <w:rFonts w:ascii="Tahoma" w:hAnsi="Tahoma" w:cs="Tahoma"/>
        </w:rPr>
      </w:pPr>
      <w:bookmarkStart w:id="224" w:name="_Toc294711881"/>
      <w:bookmarkStart w:id="225" w:name="_Toc310328962"/>
      <w:bookmarkStart w:id="226" w:name="_Toc339650800"/>
      <w:bookmarkStart w:id="227" w:name="_Toc489871999"/>
      <w:bookmarkStart w:id="228" w:name="_Toc499733681"/>
      <w:bookmarkStart w:id="229" w:name="_Toc499622766"/>
      <w:bookmarkStart w:id="230" w:name="_Toc517801233"/>
      <w:r w:rsidRPr="006F6354">
        <w:rPr>
          <w:rFonts w:ascii="Tahoma" w:hAnsi="Tahoma" w:cs="Tahoma"/>
          <w:sz w:val="28"/>
          <w:szCs w:val="28"/>
        </w:rPr>
        <w:t>Study Population</w:t>
      </w:r>
      <w:bookmarkEnd w:id="224"/>
      <w:bookmarkEnd w:id="225"/>
      <w:bookmarkEnd w:id="226"/>
      <w:r w:rsidRPr="006F6354">
        <w:rPr>
          <w:rFonts w:ascii="Tahoma" w:hAnsi="Tahoma" w:cs="Tahoma"/>
          <w:sz w:val="28"/>
          <w:szCs w:val="28"/>
        </w:rPr>
        <w:t xml:space="preserve"> and Subject Selection</w:t>
      </w:r>
      <w:bookmarkEnd w:id="227"/>
      <w:bookmarkEnd w:id="228"/>
      <w:bookmarkEnd w:id="229"/>
      <w:bookmarkEnd w:id="230"/>
    </w:p>
    <w:p w14:paraId="2889B49F" w14:textId="77777777" w:rsidR="00015D02" w:rsidRPr="006F6354" w:rsidRDefault="00015D02" w:rsidP="00015D02">
      <w:pPr>
        <w:pStyle w:val="Heading2"/>
        <w:numPr>
          <w:ilvl w:val="1"/>
          <w:numId w:val="3"/>
        </w:numPr>
        <w:tabs>
          <w:tab w:val="left" w:pos="990"/>
        </w:tabs>
        <w:ind w:left="540" w:hanging="540"/>
        <w:rPr>
          <w:rFonts w:ascii="Tahoma" w:hAnsi="Tahoma" w:cs="Tahoma"/>
        </w:rPr>
      </w:pPr>
      <w:bookmarkStart w:id="231" w:name="_Toc489872000"/>
      <w:bookmarkStart w:id="232" w:name="_Toc499733682"/>
      <w:bookmarkStart w:id="233" w:name="_Toc499622767"/>
      <w:bookmarkStart w:id="234" w:name="_Toc517801234"/>
      <w:r w:rsidRPr="006F6354">
        <w:rPr>
          <w:rFonts w:ascii="Tahoma" w:hAnsi="Tahoma" w:cs="Tahoma"/>
        </w:rPr>
        <w:t>Source and Sample Size</w:t>
      </w:r>
      <w:bookmarkEnd w:id="231"/>
      <w:bookmarkEnd w:id="232"/>
      <w:bookmarkEnd w:id="233"/>
      <w:bookmarkEnd w:id="234"/>
    </w:p>
    <w:p w14:paraId="45E304CA" w14:textId="77777777" w:rsidR="00015D02" w:rsidRPr="006F6354" w:rsidRDefault="00015D02" w:rsidP="00015D02">
      <w:pPr>
        <w:spacing w:before="120" w:after="120" w:line="240" w:lineRule="auto"/>
        <w:rPr>
          <w:rFonts w:ascii="Tahoma" w:hAnsi="Tahoma" w:cs="Tahoma"/>
        </w:rPr>
      </w:pPr>
      <w:r w:rsidRPr="006F6354">
        <w:rPr>
          <w:rFonts w:ascii="Tahoma" w:hAnsi="Tahoma" w:cs="Tahoma"/>
        </w:rPr>
        <w:t xml:space="preserve">The aim of this study is to </w:t>
      </w:r>
      <w:r>
        <w:rPr>
          <w:rFonts w:ascii="Tahoma" w:hAnsi="Tahoma" w:cs="Tahoma"/>
        </w:rPr>
        <w:t>analyze up to 83</w:t>
      </w:r>
      <w:r w:rsidRPr="006F6354">
        <w:rPr>
          <w:rFonts w:ascii="Tahoma" w:hAnsi="Tahoma" w:cs="Tahoma"/>
        </w:rPr>
        <w:t xml:space="preserve"> subjects</w:t>
      </w:r>
      <w:r>
        <w:rPr>
          <w:rFonts w:ascii="Tahoma" w:hAnsi="Tahoma" w:cs="Tahoma"/>
        </w:rPr>
        <w:t xml:space="preserve"> (166 eyes) who completed the full schedule</w:t>
      </w:r>
      <w:r w:rsidRPr="006F6354">
        <w:rPr>
          <w:rFonts w:ascii="Tahoma" w:hAnsi="Tahoma" w:cs="Tahoma"/>
        </w:rPr>
        <w:t xml:space="preserve">, randomized 1:1 to a study arm and a control arm. It is estimated that </w:t>
      </w:r>
      <w:r>
        <w:rPr>
          <w:rFonts w:ascii="Tahoma" w:hAnsi="Tahoma" w:cs="Tahoma"/>
        </w:rPr>
        <w:t>23</w:t>
      </w:r>
      <w:r w:rsidRPr="006F6354">
        <w:rPr>
          <w:rFonts w:ascii="Tahoma" w:hAnsi="Tahoma" w:cs="Tahoma"/>
        </w:rPr>
        <w:t xml:space="preserve">% of the subjects will be screening failures, and that </w:t>
      </w:r>
      <w:r>
        <w:rPr>
          <w:rFonts w:ascii="Tahoma" w:hAnsi="Tahoma" w:cs="Tahoma"/>
        </w:rPr>
        <w:t>7%</w:t>
      </w:r>
      <w:r w:rsidRPr="006F6354">
        <w:rPr>
          <w:rFonts w:ascii="Tahoma" w:hAnsi="Tahoma" w:cs="Tahoma"/>
        </w:rPr>
        <w:t xml:space="preserve">% of the randomized subjects will drop out or will be lost to follow-up. Therefore, to reach </w:t>
      </w:r>
      <w:r>
        <w:rPr>
          <w:rFonts w:ascii="Tahoma" w:hAnsi="Tahoma" w:cs="Tahoma"/>
        </w:rPr>
        <w:t>up to 83</w:t>
      </w:r>
      <w:r w:rsidRPr="006F6354">
        <w:rPr>
          <w:rFonts w:ascii="Tahoma" w:hAnsi="Tahoma" w:cs="Tahoma"/>
        </w:rPr>
        <w:t xml:space="preserve"> subjects </w:t>
      </w:r>
      <w:r>
        <w:rPr>
          <w:rFonts w:ascii="Tahoma" w:hAnsi="Tahoma" w:cs="Tahoma"/>
        </w:rPr>
        <w:t xml:space="preserve">(166 eyes) </w:t>
      </w:r>
      <w:r w:rsidRPr="006F6354">
        <w:rPr>
          <w:rFonts w:ascii="Tahoma" w:hAnsi="Tahoma" w:cs="Tahoma"/>
        </w:rPr>
        <w:t>who will complete the study,</w:t>
      </w:r>
      <w:r>
        <w:rPr>
          <w:rFonts w:ascii="Tahoma" w:hAnsi="Tahoma" w:cs="Tahoma"/>
        </w:rPr>
        <w:t>116</w:t>
      </w:r>
      <w:r w:rsidRPr="006F6354">
        <w:rPr>
          <w:rFonts w:ascii="Tahoma" w:hAnsi="Tahoma" w:cs="Tahoma"/>
        </w:rPr>
        <w:t xml:space="preserve"> subjects </w:t>
      </w:r>
      <w:r>
        <w:rPr>
          <w:rFonts w:ascii="Tahoma" w:hAnsi="Tahoma" w:cs="Tahoma"/>
        </w:rPr>
        <w:t>are expected to</w:t>
      </w:r>
      <w:r w:rsidRPr="006F6354">
        <w:rPr>
          <w:rFonts w:ascii="Tahoma" w:hAnsi="Tahoma" w:cs="Tahoma"/>
        </w:rPr>
        <w:t xml:space="preserve"> be screened</w:t>
      </w:r>
      <w:r>
        <w:rPr>
          <w:rFonts w:ascii="Tahoma" w:hAnsi="Tahoma" w:cs="Tahoma"/>
        </w:rPr>
        <w:t xml:space="preserve"> </w:t>
      </w:r>
      <w:proofErr w:type="gramStart"/>
      <w:r>
        <w:rPr>
          <w:rFonts w:ascii="Tahoma" w:hAnsi="Tahoma" w:cs="Tahoma"/>
        </w:rPr>
        <w:t>and  89</w:t>
      </w:r>
      <w:proofErr w:type="gramEnd"/>
      <w:r>
        <w:rPr>
          <w:rFonts w:ascii="Tahoma" w:hAnsi="Tahoma" w:cs="Tahoma"/>
        </w:rPr>
        <w:t xml:space="preserve"> subjects are expected to be enrolled</w:t>
      </w:r>
      <w:r w:rsidRPr="006F6354">
        <w:rPr>
          <w:rFonts w:ascii="Tahoma" w:hAnsi="Tahoma" w:cs="Tahoma"/>
        </w:rPr>
        <w:t>.</w:t>
      </w:r>
    </w:p>
    <w:p w14:paraId="313B88BC" w14:textId="77777777" w:rsidR="00015D02" w:rsidRPr="006F6354" w:rsidRDefault="00015D02" w:rsidP="00015D02">
      <w:pPr>
        <w:pStyle w:val="Heading2"/>
        <w:numPr>
          <w:ilvl w:val="1"/>
          <w:numId w:val="3"/>
        </w:numPr>
        <w:tabs>
          <w:tab w:val="left" w:pos="990"/>
        </w:tabs>
        <w:ind w:left="540" w:hanging="540"/>
        <w:rPr>
          <w:rFonts w:ascii="Tahoma" w:hAnsi="Tahoma" w:cs="Tahoma"/>
        </w:rPr>
      </w:pPr>
      <w:bookmarkStart w:id="235" w:name="_Toc489872001"/>
      <w:bookmarkStart w:id="236" w:name="_Toc499733683"/>
      <w:bookmarkStart w:id="237" w:name="_Toc499622768"/>
      <w:bookmarkStart w:id="238" w:name="_Toc517801235"/>
      <w:r w:rsidRPr="006F6354">
        <w:rPr>
          <w:rFonts w:ascii="Tahoma" w:hAnsi="Tahoma" w:cs="Tahoma"/>
        </w:rPr>
        <w:t>Eligibility</w:t>
      </w:r>
      <w:bookmarkEnd w:id="235"/>
      <w:bookmarkEnd w:id="236"/>
      <w:bookmarkEnd w:id="237"/>
      <w:bookmarkEnd w:id="238"/>
    </w:p>
    <w:p w14:paraId="53F9557C" w14:textId="77777777" w:rsidR="00015D02" w:rsidRPr="006F6354" w:rsidRDefault="00015D02" w:rsidP="00015D02">
      <w:pPr>
        <w:spacing w:before="120" w:after="120" w:line="240" w:lineRule="auto"/>
        <w:rPr>
          <w:rFonts w:ascii="Tahoma" w:hAnsi="Tahoma" w:cs="Tahoma"/>
        </w:rPr>
      </w:pPr>
      <w:r w:rsidRPr="006F6354">
        <w:rPr>
          <w:rFonts w:ascii="Tahoma" w:hAnsi="Tahoma" w:cs="Tahoma"/>
        </w:rPr>
        <w:t xml:space="preserve">Subject eligibility is based on diagnosis of </w:t>
      </w:r>
      <w:r>
        <w:rPr>
          <w:rFonts w:ascii="Tahoma" w:hAnsi="Tahoma" w:cs="Tahoma"/>
        </w:rPr>
        <w:t xml:space="preserve">symptoms and signs compatible with </w:t>
      </w:r>
      <w:r w:rsidRPr="006F6354">
        <w:rPr>
          <w:rFonts w:ascii="Tahoma" w:hAnsi="Tahoma" w:cs="Tahoma"/>
        </w:rPr>
        <w:t xml:space="preserve">DED </w:t>
      </w:r>
      <w:r>
        <w:rPr>
          <w:rFonts w:ascii="Tahoma" w:hAnsi="Tahoma" w:cs="Tahoma"/>
        </w:rPr>
        <w:t>due to MGD</w:t>
      </w:r>
      <w:r w:rsidRPr="006F6354">
        <w:rPr>
          <w:rFonts w:ascii="Tahoma" w:hAnsi="Tahoma" w:cs="Tahoma"/>
        </w:rPr>
        <w:t>.  Each subject will be evaluated by the study investigator according to the following criteria:</w:t>
      </w:r>
    </w:p>
    <w:p w14:paraId="1F5150F0"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239" w:name="_Toc499733684"/>
      <w:bookmarkStart w:id="240" w:name="_Toc499622769"/>
      <w:bookmarkStart w:id="241" w:name="_Toc517801236"/>
      <w:r w:rsidRPr="006F6354">
        <w:rPr>
          <w:rFonts w:ascii="Tahoma" w:hAnsi="Tahoma" w:cs="Tahoma"/>
          <w:b w:val="0"/>
          <w:bCs w:val="0"/>
          <w:i/>
          <w:iCs/>
          <w:sz w:val="24"/>
          <w:szCs w:val="24"/>
        </w:rPr>
        <w:t>Inclusion Criteria</w:t>
      </w:r>
      <w:bookmarkEnd w:id="239"/>
      <w:bookmarkEnd w:id="240"/>
      <w:bookmarkEnd w:id="241"/>
    </w:p>
    <w:p w14:paraId="0D9AC754" w14:textId="77777777" w:rsidR="00015D02" w:rsidRPr="006F6354" w:rsidRDefault="00015D02" w:rsidP="00015D02">
      <w:pPr>
        <w:spacing w:before="120"/>
        <w:ind w:left="994" w:hanging="706"/>
        <w:rPr>
          <w:rFonts w:ascii="Tahoma" w:hAnsi="Tahoma" w:cs="Tahoma"/>
        </w:rPr>
      </w:pPr>
      <w:r w:rsidRPr="006F6354">
        <w:rPr>
          <w:rFonts w:ascii="Tahoma" w:hAnsi="Tahoma" w:cs="Tahoma"/>
        </w:rPr>
        <w:t xml:space="preserve">Subjects must meet </w:t>
      </w:r>
      <w:proofErr w:type="gramStart"/>
      <w:r w:rsidRPr="006F6354">
        <w:rPr>
          <w:rFonts w:ascii="Tahoma" w:hAnsi="Tahoma" w:cs="Tahoma"/>
        </w:rPr>
        <w:t>all of</w:t>
      </w:r>
      <w:proofErr w:type="gramEnd"/>
      <w:r w:rsidRPr="006F6354">
        <w:rPr>
          <w:rFonts w:ascii="Tahoma" w:hAnsi="Tahoma" w:cs="Tahoma"/>
        </w:rPr>
        <w:t xml:space="preserve"> the following inclusion criteria to be entered into the study: </w:t>
      </w:r>
    </w:p>
    <w:p w14:paraId="05DDA794" w14:textId="77777777" w:rsidR="00015D02" w:rsidRPr="006F6354" w:rsidRDefault="00015D02" w:rsidP="00015D02">
      <w:pPr>
        <w:pStyle w:val="ListBullet"/>
        <w:numPr>
          <w:ilvl w:val="0"/>
          <w:numId w:val="39"/>
        </w:numPr>
        <w:pBdr>
          <w:top w:val="nil"/>
          <w:left w:val="nil"/>
          <w:bottom w:val="nil"/>
          <w:right w:val="nil"/>
          <w:between w:val="nil"/>
          <w:bar w:val="nil"/>
        </w:pBdr>
        <w:spacing w:before="60" w:afterLines="60" w:after="144"/>
        <w:rPr>
          <w:rFonts w:ascii="Tahoma" w:hAnsi="Tahoma" w:cs="Tahoma"/>
        </w:rPr>
      </w:pPr>
      <w:r w:rsidRPr="006F6354">
        <w:rPr>
          <w:rFonts w:ascii="Tahoma" w:hAnsi="Tahoma" w:cs="Tahoma"/>
        </w:rPr>
        <w:t xml:space="preserve">Subject </w:t>
      </w:r>
      <w:proofErr w:type="gramStart"/>
      <w:r w:rsidRPr="006F6354">
        <w:rPr>
          <w:rFonts w:ascii="Tahoma" w:hAnsi="Tahoma" w:cs="Tahoma"/>
        </w:rPr>
        <w:t>is able to</w:t>
      </w:r>
      <w:proofErr w:type="gramEnd"/>
      <w:r w:rsidRPr="006F6354">
        <w:rPr>
          <w:rFonts w:ascii="Tahoma" w:hAnsi="Tahoma" w:cs="Tahoma"/>
        </w:rPr>
        <w:t xml:space="preserve"> read, understand and sign an Informed Consent (IC) form</w:t>
      </w:r>
    </w:p>
    <w:p w14:paraId="237285E0" w14:textId="77777777" w:rsidR="00015D02" w:rsidRPr="00B959A0" w:rsidRDefault="00015D02" w:rsidP="00015D02">
      <w:pPr>
        <w:pStyle w:val="ListBullet"/>
        <w:numPr>
          <w:ilvl w:val="0"/>
          <w:numId w:val="39"/>
        </w:numPr>
        <w:pBdr>
          <w:top w:val="nil"/>
          <w:left w:val="nil"/>
          <w:bottom w:val="nil"/>
          <w:right w:val="nil"/>
          <w:between w:val="nil"/>
          <w:bar w:val="nil"/>
        </w:pBdr>
        <w:spacing w:before="60" w:afterLines="60" w:after="144"/>
        <w:rPr>
          <w:rFonts w:ascii="Tahoma" w:hAnsi="Tahoma" w:cs="Tahoma"/>
        </w:rPr>
      </w:pPr>
      <w:r w:rsidRPr="00B959A0">
        <w:rPr>
          <w:rFonts w:ascii="Tahoma" w:hAnsi="Tahoma" w:cs="Tahoma"/>
        </w:rPr>
        <w:t>Subject is able and willing to comply with the treatment/FU schedule and requirements</w:t>
      </w:r>
    </w:p>
    <w:p w14:paraId="7B86A32F" w14:textId="77777777" w:rsidR="00015D02" w:rsidRPr="006F6354" w:rsidRDefault="00015D02" w:rsidP="00015D02">
      <w:pPr>
        <w:pStyle w:val="ListBullet"/>
        <w:numPr>
          <w:ilvl w:val="0"/>
          <w:numId w:val="39"/>
        </w:numPr>
        <w:pBdr>
          <w:top w:val="nil"/>
          <w:left w:val="nil"/>
          <w:bottom w:val="nil"/>
          <w:right w:val="nil"/>
          <w:between w:val="nil"/>
          <w:bar w:val="nil"/>
        </w:pBdr>
        <w:spacing w:before="60" w:afterLines="60" w:after="144"/>
        <w:rPr>
          <w:rFonts w:ascii="Tahoma" w:hAnsi="Tahoma" w:cs="Tahoma"/>
        </w:rPr>
      </w:pPr>
      <w:r w:rsidRPr="006F6354">
        <w:rPr>
          <w:rFonts w:ascii="Tahoma" w:hAnsi="Tahoma" w:cs="Tahoma"/>
        </w:rPr>
        <w:t xml:space="preserve">Subject is </w:t>
      </w:r>
      <w:r>
        <w:rPr>
          <w:rFonts w:ascii="Tahoma" w:hAnsi="Tahoma" w:cs="Tahoma"/>
        </w:rPr>
        <w:t>22-85</w:t>
      </w:r>
      <w:r w:rsidRPr="006F6354">
        <w:rPr>
          <w:rFonts w:ascii="Tahoma" w:hAnsi="Tahoma" w:cs="Tahoma"/>
        </w:rPr>
        <w:t xml:space="preserve"> years </w:t>
      </w:r>
      <w:r>
        <w:rPr>
          <w:rFonts w:ascii="Tahoma" w:hAnsi="Tahoma" w:cs="Tahoma"/>
        </w:rPr>
        <w:t>old</w:t>
      </w:r>
    </w:p>
    <w:p w14:paraId="772F46D8" w14:textId="77777777" w:rsidR="00015D02" w:rsidRPr="006F6354" w:rsidRDefault="00015D02" w:rsidP="00015D02">
      <w:pPr>
        <w:pStyle w:val="ListBullet"/>
        <w:numPr>
          <w:ilvl w:val="0"/>
          <w:numId w:val="39"/>
        </w:numPr>
        <w:pBdr>
          <w:top w:val="nil"/>
          <w:left w:val="nil"/>
          <w:bottom w:val="nil"/>
          <w:right w:val="nil"/>
          <w:between w:val="nil"/>
          <w:bar w:val="nil"/>
        </w:pBdr>
        <w:spacing w:before="60" w:afterLines="60" w:after="144"/>
        <w:rPr>
          <w:rFonts w:ascii="Tahoma" w:hAnsi="Tahoma" w:cs="Tahoma"/>
        </w:rPr>
      </w:pPr>
      <w:r w:rsidRPr="006F6354">
        <w:rPr>
          <w:rFonts w:ascii="Tahoma" w:hAnsi="Tahoma" w:cs="Tahoma"/>
        </w:rPr>
        <w:t xml:space="preserve">OSDI questionnaire </w:t>
      </w:r>
      <w:r w:rsidRPr="006F6354">
        <w:rPr>
          <w:rFonts w:ascii="Tahoma" w:hAnsi="Tahoma" w:cs="Tahoma"/>
        </w:rPr>
        <w:sym w:font="Symbol" w:char="F0B3"/>
      </w:r>
      <w:r w:rsidRPr="006F6354">
        <w:rPr>
          <w:rFonts w:ascii="Tahoma" w:hAnsi="Tahoma" w:cs="Tahoma"/>
        </w:rPr>
        <w:t xml:space="preserve"> 23</w:t>
      </w:r>
      <w:r>
        <w:rPr>
          <w:rFonts w:ascii="Tahoma" w:hAnsi="Tahoma" w:cs="Tahoma"/>
        </w:rPr>
        <w:t xml:space="preserve"> (moderate to severe symptoms, as described in</w:t>
      </w:r>
      <w:sdt>
        <w:sdtPr>
          <w:rPr>
            <w:rFonts w:ascii="Tahoma" w:hAnsi="Tahoma" w:cs="Tahoma"/>
          </w:rPr>
          <w:id w:val="-670108650"/>
          <w:citation/>
        </w:sdtPr>
        <w:sdtEndPr/>
        <w:sdtContent>
          <w:r>
            <w:rPr>
              <w:rFonts w:ascii="Tahoma" w:hAnsi="Tahoma" w:cs="Tahoma"/>
            </w:rPr>
            <w:fldChar w:fldCharType="begin"/>
          </w:r>
          <w:r>
            <w:rPr>
              <w:rFonts w:ascii="Tahoma" w:hAnsi="Tahoma" w:cs="Tahoma"/>
            </w:rPr>
            <w:instrText xml:space="preserve"> CITATION Mil10 \l 1033 </w:instrText>
          </w:r>
          <w:r>
            <w:rPr>
              <w:rFonts w:ascii="Tahoma" w:hAnsi="Tahoma" w:cs="Tahoma"/>
            </w:rPr>
            <w:fldChar w:fldCharType="separate"/>
          </w:r>
          <w:r>
            <w:rPr>
              <w:rFonts w:ascii="Tahoma" w:hAnsi="Tahoma" w:cs="Tahoma"/>
              <w:noProof/>
            </w:rPr>
            <w:t xml:space="preserve"> </w:t>
          </w:r>
          <w:r w:rsidRPr="007A2DCD">
            <w:rPr>
              <w:rFonts w:ascii="Tahoma" w:hAnsi="Tahoma" w:cs="Tahoma"/>
              <w:noProof/>
            </w:rPr>
            <w:t>[30]</w:t>
          </w:r>
          <w:r>
            <w:rPr>
              <w:rFonts w:ascii="Tahoma" w:hAnsi="Tahoma" w:cs="Tahoma"/>
            </w:rPr>
            <w:fldChar w:fldCharType="end"/>
          </w:r>
        </w:sdtContent>
      </w:sdt>
      <w:r>
        <w:rPr>
          <w:rFonts w:ascii="Tahoma" w:hAnsi="Tahoma" w:cs="Tahoma"/>
        </w:rPr>
        <w:t>)</w:t>
      </w:r>
    </w:p>
    <w:p w14:paraId="6BBDC793" w14:textId="77777777" w:rsidR="00015D02" w:rsidRPr="006F6354" w:rsidRDefault="00015D02" w:rsidP="00015D02">
      <w:pPr>
        <w:pStyle w:val="ListBullet"/>
        <w:numPr>
          <w:ilvl w:val="0"/>
          <w:numId w:val="39"/>
        </w:numPr>
        <w:pBdr>
          <w:top w:val="nil"/>
          <w:left w:val="nil"/>
          <w:bottom w:val="nil"/>
          <w:right w:val="nil"/>
          <w:between w:val="nil"/>
          <w:bar w:val="nil"/>
        </w:pBdr>
        <w:spacing w:before="60" w:afterLines="60" w:after="144"/>
        <w:rPr>
          <w:rFonts w:ascii="Tahoma" w:hAnsi="Tahoma" w:cs="Tahoma"/>
        </w:rPr>
      </w:pPr>
      <w:r w:rsidRPr="006F6354">
        <w:rPr>
          <w:rFonts w:ascii="Tahoma" w:hAnsi="Tahoma" w:cs="Tahoma"/>
        </w:rPr>
        <w:lastRenderedPageBreak/>
        <w:t xml:space="preserve">TBUT ≤ 7 seconds in the study eye </w:t>
      </w:r>
      <w:r>
        <w:rPr>
          <w:rFonts w:ascii="Tahoma" w:hAnsi="Tahoma" w:cs="Tahoma"/>
        </w:rPr>
        <w:t xml:space="preserve">(level 2 to 5 severity, as described in </w:t>
      </w:r>
      <w:sdt>
        <w:sdtPr>
          <w:rPr>
            <w:rFonts w:ascii="Tahoma" w:hAnsi="Tahoma" w:cs="Tahoma"/>
          </w:rPr>
          <w:id w:val="954218081"/>
          <w:citation/>
        </w:sdtPr>
        <w:sdtEndPr/>
        <w:sdtContent>
          <w:r>
            <w:rPr>
              <w:rFonts w:ascii="Tahoma" w:hAnsi="Tahoma" w:cs="Tahoma"/>
            </w:rPr>
            <w:fldChar w:fldCharType="begin"/>
          </w:r>
          <w:r>
            <w:rPr>
              <w:rFonts w:ascii="Tahoma" w:hAnsi="Tahoma" w:cs="Tahoma"/>
            </w:rPr>
            <w:instrText xml:space="preserve"> CITATION Tom11 \l 1033 </w:instrText>
          </w:r>
          <w:r>
            <w:rPr>
              <w:rFonts w:ascii="Tahoma" w:hAnsi="Tahoma" w:cs="Tahoma"/>
            </w:rPr>
            <w:fldChar w:fldCharType="separate"/>
          </w:r>
          <w:r w:rsidRPr="007A2DCD">
            <w:rPr>
              <w:rFonts w:ascii="Tahoma" w:hAnsi="Tahoma" w:cs="Tahoma"/>
              <w:noProof/>
            </w:rPr>
            <w:t>[31]</w:t>
          </w:r>
          <w:r>
            <w:rPr>
              <w:rFonts w:ascii="Tahoma" w:hAnsi="Tahoma" w:cs="Tahoma"/>
            </w:rPr>
            <w:fldChar w:fldCharType="end"/>
          </w:r>
        </w:sdtContent>
      </w:sdt>
      <w:r>
        <w:rPr>
          <w:rFonts w:ascii="Tahoma" w:hAnsi="Tahoma" w:cs="Tahoma"/>
        </w:rPr>
        <w:t>)</w:t>
      </w:r>
    </w:p>
    <w:p w14:paraId="6A9E3D06" w14:textId="77777777" w:rsidR="00015D02" w:rsidRPr="006F6354" w:rsidRDefault="00015D02" w:rsidP="00015D02">
      <w:pPr>
        <w:pStyle w:val="ListBullet"/>
        <w:numPr>
          <w:ilvl w:val="0"/>
          <w:numId w:val="39"/>
        </w:numPr>
        <w:pBdr>
          <w:top w:val="nil"/>
          <w:left w:val="nil"/>
          <w:bottom w:val="nil"/>
          <w:right w:val="nil"/>
          <w:between w:val="nil"/>
          <w:bar w:val="nil"/>
        </w:pBdr>
        <w:spacing w:before="60" w:afterLines="60" w:after="144"/>
        <w:rPr>
          <w:rFonts w:ascii="Tahoma" w:hAnsi="Tahoma" w:cs="Tahoma"/>
        </w:rPr>
      </w:pPr>
      <w:r w:rsidRPr="006F6354">
        <w:rPr>
          <w:rFonts w:ascii="Tahoma" w:hAnsi="Tahoma" w:cs="Tahoma"/>
        </w:rPr>
        <w:t>MG</w:t>
      </w:r>
      <w:r>
        <w:rPr>
          <w:rFonts w:ascii="Tahoma" w:hAnsi="Tahoma" w:cs="Tahoma"/>
        </w:rPr>
        <w:t>S</w:t>
      </w:r>
      <w:r w:rsidRPr="006F6354">
        <w:rPr>
          <w:rFonts w:ascii="Tahoma" w:hAnsi="Tahoma" w:cs="Tahoma"/>
        </w:rPr>
        <w:t xml:space="preserve"> of ≤ 12 </w:t>
      </w:r>
      <w:r>
        <w:rPr>
          <w:rFonts w:ascii="Tahoma" w:hAnsi="Tahoma" w:cs="Tahoma"/>
        </w:rPr>
        <w:t>in the study eye (e</w:t>
      </w:r>
      <w:r w:rsidRPr="006F6354">
        <w:rPr>
          <w:rFonts w:ascii="Tahoma" w:hAnsi="Tahoma" w:cs="Tahoma"/>
        </w:rPr>
        <w:t>vidence of meibomian gland obstruction</w:t>
      </w:r>
      <w:r>
        <w:rPr>
          <w:rFonts w:ascii="Tahoma" w:hAnsi="Tahoma" w:cs="Tahoma"/>
        </w:rPr>
        <w:t xml:space="preserve"> along the lower eyelid, as described in </w:t>
      </w:r>
      <w:sdt>
        <w:sdtPr>
          <w:rPr>
            <w:rFonts w:ascii="Tahoma" w:hAnsi="Tahoma" w:cs="Tahoma"/>
          </w:rPr>
          <w:id w:val="-6990492"/>
          <w:citation/>
        </w:sdtPr>
        <w:sdtEndPr/>
        <w:sdtContent>
          <w:r>
            <w:rPr>
              <w:rFonts w:ascii="Tahoma" w:hAnsi="Tahoma" w:cs="Tahoma"/>
            </w:rPr>
            <w:fldChar w:fldCharType="begin"/>
          </w:r>
          <w:r>
            <w:rPr>
              <w:rFonts w:ascii="Tahoma" w:hAnsi="Tahoma" w:cs="Tahoma"/>
            </w:rPr>
            <w:instrText xml:space="preserve"> CITATION Lan12 \l 1033 </w:instrText>
          </w:r>
          <w:r>
            <w:rPr>
              <w:rFonts w:ascii="Tahoma" w:hAnsi="Tahoma" w:cs="Tahoma"/>
            </w:rPr>
            <w:fldChar w:fldCharType="separate"/>
          </w:r>
          <w:r w:rsidRPr="007A2DCD">
            <w:rPr>
              <w:rFonts w:ascii="Tahoma" w:hAnsi="Tahoma" w:cs="Tahoma"/>
              <w:noProof/>
            </w:rPr>
            <w:t>[29]</w:t>
          </w:r>
          <w:r>
            <w:rPr>
              <w:rFonts w:ascii="Tahoma" w:hAnsi="Tahoma" w:cs="Tahoma"/>
            </w:rPr>
            <w:fldChar w:fldCharType="end"/>
          </w:r>
        </w:sdtContent>
      </w:sdt>
      <w:r>
        <w:rPr>
          <w:rFonts w:ascii="Tahoma" w:hAnsi="Tahoma" w:cs="Tahoma"/>
        </w:rPr>
        <w:t>)</w:t>
      </w:r>
    </w:p>
    <w:p w14:paraId="5397FB4D" w14:textId="77777777" w:rsidR="00015D02" w:rsidRPr="006F6354" w:rsidRDefault="00015D02" w:rsidP="00015D02">
      <w:pPr>
        <w:pStyle w:val="ListBullet"/>
        <w:numPr>
          <w:ilvl w:val="0"/>
          <w:numId w:val="39"/>
        </w:numPr>
        <w:pBdr>
          <w:top w:val="nil"/>
          <w:left w:val="nil"/>
          <w:bottom w:val="nil"/>
          <w:right w:val="nil"/>
          <w:between w:val="nil"/>
          <w:bar w:val="nil"/>
        </w:pBdr>
        <w:spacing w:before="60" w:afterLines="60" w:after="144"/>
        <w:rPr>
          <w:rFonts w:ascii="Tahoma" w:hAnsi="Tahoma" w:cs="Tahoma"/>
        </w:rPr>
      </w:pPr>
      <w:r w:rsidRPr="006F6354">
        <w:rPr>
          <w:rFonts w:ascii="Tahoma" w:hAnsi="Tahoma" w:cs="Tahoma"/>
        </w:rPr>
        <w:t xml:space="preserve">At least 5 non-atrophied meibomian glands </w:t>
      </w:r>
      <w:r>
        <w:rPr>
          <w:rFonts w:ascii="Tahoma" w:hAnsi="Tahoma" w:cs="Tahoma"/>
        </w:rPr>
        <w:t>along</w:t>
      </w:r>
      <w:r w:rsidRPr="006F6354">
        <w:rPr>
          <w:rFonts w:ascii="Tahoma" w:hAnsi="Tahoma" w:cs="Tahoma"/>
        </w:rPr>
        <w:t xml:space="preserve"> the lower eyelid of the study eye</w:t>
      </w:r>
    </w:p>
    <w:p w14:paraId="089096F0" w14:textId="77777777" w:rsidR="00015D02" w:rsidRPr="006F6354" w:rsidRDefault="00015D02" w:rsidP="00015D02">
      <w:pPr>
        <w:pStyle w:val="ListBullet"/>
        <w:numPr>
          <w:ilvl w:val="0"/>
          <w:numId w:val="0"/>
        </w:numPr>
        <w:pBdr>
          <w:top w:val="nil"/>
          <w:left w:val="nil"/>
          <w:bottom w:val="nil"/>
          <w:right w:val="nil"/>
          <w:between w:val="nil"/>
          <w:bar w:val="nil"/>
        </w:pBdr>
        <w:spacing w:before="60" w:afterLines="60" w:after="144"/>
        <w:ind w:left="900" w:hanging="360"/>
        <w:rPr>
          <w:rFonts w:ascii="Tahoma" w:hAnsi="Tahoma" w:cs="Tahoma"/>
        </w:rPr>
      </w:pPr>
    </w:p>
    <w:p w14:paraId="2DFB201F" w14:textId="77777777" w:rsidR="00015D02" w:rsidRPr="006F6354" w:rsidRDefault="00015D02" w:rsidP="00015D02">
      <w:pPr>
        <w:pStyle w:val="ListBullet"/>
        <w:numPr>
          <w:ilvl w:val="0"/>
          <w:numId w:val="0"/>
        </w:numPr>
        <w:pBdr>
          <w:top w:val="nil"/>
          <w:left w:val="nil"/>
          <w:bottom w:val="nil"/>
          <w:right w:val="nil"/>
          <w:between w:val="nil"/>
          <w:bar w:val="nil"/>
        </w:pBdr>
        <w:spacing w:before="60" w:afterLines="60" w:after="144"/>
        <w:rPr>
          <w:rFonts w:ascii="Tahoma" w:hAnsi="Tahoma" w:cs="Tahoma"/>
        </w:rPr>
      </w:pPr>
      <w:r>
        <w:rPr>
          <w:rFonts w:ascii="Tahoma" w:hAnsi="Tahoma" w:cs="Tahoma"/>
        </w:rPr>
        <w:t>, w</w:t>
      </w:r>
      <w:r w:rsidRPr="006F6354">
        <w:rPr>
          <w:rFonts w:ascii="Tahoma" w:hAnsi="Tahoma" w:cs="Tahoma"/>
        </w:rPr>
        <w:t xml:space="preserve">here the study eye is determined as explained in section </w:t>
      </w:r>
      <w:r w:rsidRPr="006F6354">
        <w:rPr>
          <w:rFonts w:ascii="Tahoma" w:hAnsi="Tahoma" w:cs="Tahoma"/>
        </w:rPr>
        <w:fldChar w:fldCharType="begin"/>
      </w:r>
      <w:r w:rsidRPr="006F6354">
        <w:rPr>
          <w:rFonts w:ascii="Tahoma" w:hAnsi="Tahoma" w:cs="Tahoma"/>
        </w:rPr>
        <w:instrText xml:space="preserve"> REF _Ref491791285 \r \h  \* MERGEFORMAT </w:instrText>
      </w:r>
      <w:r w:rsidRPr="006F6354">
        <w:rPr>
          <w:rFonts w:ascii="Tahoma" w:hAnsi="Tahoma" w:cs="Tahoma"/>
        </w:rPr>
      </w:r>
      <w:r w:rsidRPr="006F6354">
        <w:rPr>
          <w:rFonts w:ascii="Tahoma" w:hAnsi="Tahoma" w:cs="Tahoma"/>
        </w:rPr>
        <w:fldChar w:fldCharType="separate"/>
      </w:r>
      <w:r>
        <w:rPr>
          <w:rFonts w:ascii="Tahoma" w:hAnsi="Tahoma" w:cs="Tahoma"/>
          <w:cs/>
        </w:rPr>
        <w:t>‎</w:t>
      </w:r>
      <w:r w:rsidRPr="009123EE">
        <w:rPr>
          <w:rFonts w:ascii="Tahoma" w:hAnsi="Tahoma" w:cs="Tahoma"/>
          <w:color w:val="8496B0" w:themeColor="text2" w:themeTint="99"/>
          <w:u w:val="single"/>
        </w:rPr>
        <w:t>5.1.10</w:t>
      </w:r>
      <w:r w:rsidRPr="006F6354">
        <w:rPr>
          <w:rFonts w:ascii="Tahoma" w:hAnsi="Tahoma" w:cs="Tahoma"/>
        </w:rPr>
        <w:fldChar w:fldCharType="end"/>
      </w:r>
      <w:r w:rsidRPr="006F6354">
        <w:rPr>
          <w:rFonts w:ascii="Tahoma" w:hAnsi="Tahoma" w:cs="Tahoma"/>
        </w:rPr>
        <w:t xml:space="preserve">. </w:t>
      </w:r>
    </w:p>
    <w:p w14:paraId="160C222D" w14:textId="77777777" w:rsidR="00015D02" w:rsidRPr="006F6354" w:rsidRDefault="00015D02" w:rsidP="00015D02">
      <w:pPr>
        <w:pStyle w:val="ListBullet"/>
        <w:numPr>
          <w:ilvl w:val="0"/>
          <w:numId w:val="0"/>
        </w:numPr>
        <w:pBdr>
          <w:top w:val="nil"/>
          <w:left w:val="nil"/>
          <w:bottom w:val="nil"/>
          <w:right w:val="nil"/>
          <w:between w:val="nil"/>
          <w:bar w:val="nil"/>
        </w:pBdr>
        <w:spacing w:before="60" w:afterLines="60" w:after="144"/>
        <w:ind w:left="547"/>
        <w:rPr>
          <w:rFonts w:ascii="Tahoma" w:hAnsi="Tahoma" w:cs="Tahoma"/>
        </w:rPr>
      </w:pPr>
    </w:p>
    <w:p w14:paraId="6A87D4D0"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242" w:name="_Toc499733685"/>
      <w:bookmarkStart w:id="243" w:name="_Toc499622770"/>
      <w:bookmarkStart w:id="244" w:name="_Toc517801237"/>
      <w:r w:rsidRPr="006F6354">
        <w:rPr>
          <w:rFonts w:ascii="Tahoma" w:hAnsi="Tahoma" w:cs="Tahoma"/>
          <w:b w:val="0"/>
          <w:bCs w:val="0"/>
          <w:i/>
          <w:iCs/>
          <w:sz w:val="24"/>
          <w:szCs w:val="24"/>
        </w:rPr>
        <w:t>Exclusion Criteria</w:t>
      </w:r>
      <w:bookmarkEnd w:id="242"/>
      <w:bookmarkEnd w:id="243"/>
      <w:bookmarkEnd w:id="244"/>
    </w:p>
    <w:p w14:paraId="77FC1FCD" w14:textId="77777777" w:rsidR="00015D02" w:rsidRPr="006F6354" w:rsidRDefault="00015D02" w:rsidP="00015D02">
      <w:pPr>
        <w:spacing w:before="120"/>
        <w:ind w:firstLine="288"/>
        <w:rPr>
          <w:rFonts w:ascii="Tahoma" w:hAnsi="Tahoma" w:cs="Tahoma"/>
        </w:rPr>
      </w:pPr>
      <w:r w:rsidRPr="006F6354">
        <w:rPr>
          <w:rFonts w:ascii="Tahoma" w:hAnsi="Tahoma" w:cs="Tahoma"/>
        </w:rPr>
        <w:t xml:space="preserve">Any of the following will exclude the subject from the study: </w:t>
      </w:r>
    </w:p>
    <w:p w14:paraId="1E5CFF6C" w14:textId="77777777" w:rsidR="00015D02" w:rsidRDefault="00015D02" w:rsidP="00015D02">
      <w:pPr>
        <w:pStyle w:val="ListBullet"/>
        <w:numPr>
          <w:ilvl w:val="0"/>
          <w:numId w:val="38"/>
        </w:numPr>
        <w:spacing w:before="80" w:after="100" w:afterAutospacing="1" w:line="240" w:lineRule="auto"/>
        <w:contextualSpacing w:val="0"/>
        <w:rPr>
          <w:rFonts w:ascii="Tahoma" w:hAnsi="Tahoma" w:cs="Tahoma"/>
        </w:rPr>
      </w:pPr>
      <w:r>
        <w:rPr>
          <w:rFonts w:ascii="Tahoma" w:hAnsi="Tahoma" w:cs="Tahoma"/>
        </w:rPr>
        <w:t>Fitzpatrick skin type V or VI</w:t>
      </w:r>
    </w:p>
    <w:p w14:paraId="70BFA720" w14:textId="77777777" w:rsidR="00015D02" w:rsidRPr="006F6354" w:rsidRDefault="00015D02" w:rsidP="00015D02">
      <w:pPr>
        <w:pStyle w:val="ListBullet"/>
        <w:numPr>
          <w:ilvl w:val="0"/>
          <w:numId w:val="38"/>
        </w:numPr>
        <w:spacing w:before="80" w:after="100" w:afterAutospacing="1" w:line="240" w:lineRule="auto"/>
        <w:contextualSpacing w:val="0"/>
        <w:rPr>
          <w:rFonts w:ascii="Tahoma" w:hAnsi="Tahoma" w:cs="Tahoma"/>
        </w:rPr>
      </w:pPr>
      <w:r w:rsidRPr="006F6354">
        <w:rPr>
          <w:rFonts w:ascii="Tahoma" w:hAnsi="Tahoma" w:cs="Tahoma"/>
        </w:rPr>
        <w:t>Contact lens wear within the month prior to screening</w:t>
      </w:r>
    </w:p>
    <w:p w14:paraId="037B6F1D" w14:textId="77777777" w:rsidR="00015D02" w:rsidRPr="006F6354" w:rsidRDefault="00015D02" w:rsidP="00015D02">
      <w:pPr>
        <w:pStyle w:val="ListBullet"/>
        <w:numPr>
          <w:ilvl w:val="0"/>
          <w:numId w:val="38"/>
        </w:numPr>
        <w:spacing w:before="80" w:after="100" w:afterAutospacing="1" w:line="240" w:lineRule="auto"/>
        <w:contextualSpacing w:val="0"/>
        <w:rPr>
          <w:rFonts w:ascii="Tahoma" w:hAnsi="Tahoma" w:cs="Tahoma"/>
        </w:rPr>
      </w:pPr>
      <w:r w:rsidRPr="006F6354">
        <w:rPr>
          <w:rFonts w:ascii="Tahoma" w:hAnsi="Tahoma" w:cs="Tahoma"/>
        </w:rPr>
        <w:t xml:space="preserve">Unwilling to discontinue use of contact lenses for the duration of the study </w:t>
      </w:r>
    </w:p>
    <w:p w14:paraId="31626202" w14:textId="77777777" w:rsidR="00015D02" w:rsidRPr="006F6354" w:rsidRDefault="00015D02" w:rsidP="00015D02">
      <w:pPr>
        <w:pStyle w:val="ListBullet"/>
        <w:numPr>
          <w:ilvl w:val="0"/>
          <w:numId w:val="38"/>
        </w:numPr>
        <w:spacing w:before="80" w:after="100" w:afterAutospacing="1" w:line="240" w:lineRule="auto"/>
        <w:contextualSpacing w:val="0"/>
        <w:rPr>
          <w:rFonts w:ascii="Tahoma" w:hAnsi="Tahoma" w:cs="Tahoma"/>
        </w:rPr>
      </w:pPr>
      <w:r w:rsidRPr="006F6354">
        <w:rPr>
          <w:rFonts w:ascii="Tahoma" w:hAnsi="Tahoma" w:cs="Tahoma"/>
        </w:rPr>
        <w:t xml:space="preserve">Ocular surgery or eyelid surgery within 6 months prior to screening </w:t>
      </w:r>
    </w:p>
    <w:p w14:paraId="2656C297" w14:textId="77777777" w:rsidR="00015D02" w:rsidRPr="006F6354" w:rsidRDefault="00015D02" w:rsidP="00015D02">
      <w:pPr>
        <w:pStyle w:val="ListBullet"/>
        <w:numPr>
          <w:ilvl w:val="0"/>
          <w:numId w:val="38"/>
        </w:numPr>
        <w:spacing w:before="80" w:after="100" w:afterAutospacing="1" w:line="240" w:lineRule="auto"/>
        <w:contextualSpacing w:val="0"/>
        <w:rPr>
          <w:rFonts w:ascii="Tahoma" w:hAnsi="Tahoma" w:cs="Tahoma"/>
        </w:rPr>
      </w:pPr>
      <w:r w:rsidRPr="006F6354">
        <w:rPr>
          <w:rFonts w:ascii="Tahoma" w:hAnsi="Tahoma" w:cs="Tahoma"/>
        </w:rPr>
        <w:t>Neuro-paralysis in the planned treatment area within 6 months prior to screening</w:t>
      </w:r>
    </w:p>
    <w:p w14:paraId="6973E8DB" w14:textId="77777777" w:rsidR="00015D02" w:rsidRPr="006F6354" w:rsidRDefault="00015D02" w:rsidP="00015D02">
      <w:pPr>
        <w:pStyle w:val="ListBullet"/>
        <w:numPr>
          <w:ilvl w:val="0"/>
          <w:numId w:val="38"/>
        </w:numPr>
        <w:spacing w:before="80" w:after="100" w:afterAutospacing="1" w:line="240" w:lineRule="auto"/>
        <w:contextualSpacing w:val="0"/>
        <w:rPr>
          <w:rFonts w:ascii="Tahoma" w:hAnsi="Tahoma" w:cs="Tahoma"/>
        </w:rPr>
      </w:pPr>
      <w:r w:rsidRPr="006F6354">
        <w:rPr>
          <w:rFonts w:ascii="Tahoma" w:hAnsi="Tahoma" w:cs="Tahoma"/>
        </w:rPr>
        <w:t>Other uncontrolled eye disorders affecting the ocular surface, for example active allergies</w:t>
      </w:r>
    </w:p>
    <w:p w14:paraId="1EB8F6C6" w14:textId="77777777" w:rsidR="00015D02" w:rsidRPr="006F6354" w:rsidRDefault="00015D02" w:rsidP="00015D02">
      <w:pPr>
        <w:pStyle w:val="ListBullet"/>
        <w:numPr>
          <w:ilvl w:val="0"/>
          <w:numId w:val="38"/>
        </w:numPr>
        <w:spacing w:before="80" w:after="100" w:afterAutospacing="1" w:line="240" w:lineRule="auto"/>
        <w:contextualSpacing w:val="0"/>
        <w:rPr>
          <w:rFonts w:ascii="Tahoma" w:hAnsi="Tahoma" w:cs="Tahoma"/>
        </w:rPr>
      </w:pPr>
      <w:r w:rsidRPr="006F6354">
        <w:rPr>
          <w:rFonts w:ascii="Tahoma" w:hAnsi="Tahoma" w:cs="Tahoma"/>
        </w:rPr>
        <w:t xml:space="preserve">Current use of </w:t>
      </w:r>
      <w:proofErr w:type="spellStart"/>
      <w:r w:rsidRPr="006F6354">
        <w:rPr>
          <w:rFonts w:ascii="Tahoma" w:hAnsi="Tahoma" w:cs="Tahoma"/>
        </w:rPr>
        <w:t>punctal</w:t>
      </w:r>
      <w:proofErr w:type="spellEnd"/>
      <w:r w:rsidRPr="006F6354">
        <w:rPr>
          <w:rFonts w:ascii="Tahoma" w:hAnsi="Tahoma" w:cs="Tahoma"/>
        </w:rPr>
        <w:t xml:space="preserve"> plugs</w:t>
      </w:r>
    </w:p>
    <w:p w14:paraId="38DFBBE8" w14:textId="77777777" w:rsidR="00015D02" w:rsidRPr="006F6354" w:rsidRDefault="00015D02" w:rsidP="00015D02">
      <w:pPr>
        <w:pStyle w:val="ListBullet"/>
        <w:numPr>
          <w:ilvl w:val="0"/>
          <w:numId w:val="38"/>
        </w:numPr>
        <w:spacing w:before="80" w:after="100" w:afterAutospacing="1" w:line="240" w:lineRule="auto"/>
        <w:contextualSpacing w:val="0"/>
        <w:rPr>
          <w:rFonts w:ascii="Tahoma" w:hAnsi="Tahoma" w:cs="Tahoma"/>
        </w:rPr>
      </w:pPr>
      <w:r w:rsidRPr="006F6354">
        <w:rPr>
          <w:rFonts w:ascii="Tahoma" w:hAnsi="Tahoma" w:cs="Tahoma"/>
        </w:rPr>
        <w:t xml:space="preserve">Pre-cancerous lesions, skin cancer or pigmented lesions in the planned treatment area </w:t>
      </w:r>
    </w:p>
    <w:p w14:paraId="7A389309" w14:textId="77777777" w:rsidR="00015D02" w:rsidRPr="006F6354" w:rsidRDefault="00015D02" w:rsidP="00015D02">
      <w:pPr>
        <w:pStyle w:val="ListBullet"/>
        <w:numPr>
          <w:ilvl w:val="0"/>
          <w:numId w:val="38"/>
        </w:numPr>
        <w:spacing w:before="80" w:after="100" w:afterAutospacing="1" w:line="240" w:lineRule="auto"/>
        <w:contextualSpacing w:val="0"/>
        <w:rPr>
          <w:rFonts w:ascii="Tahoma" w:hAnsi="Tahoma" w:cs="Tahoma"/>
        </w:rPr>
      </w:pPr>
      <w:r w:rsidRPr="006F6354">
        <w:rPr>
          <w:rFonts w:ascii="Tahoma" w:eastAsia="Times New Roman" w:hAnsi="Tahoma" w:cs="Tahoma"/>
          <w:lang w:val="en" w:eastAsia="zh-CN"/>
        </w:rPr>
        <w:t>Uncontrolled infections or uncontrolled immunosuppressive diseases</w:t>
      </w:r>
    </w:p>
    <w:p w14:paraId="676DC5B7" w14:textId="77777777" w:rsidR="00015D02" w:rsidRPr="00081D6E" w:rsidRDefault="00015D02" w:rsidP="00015D02">
      <w:pPr>
        <w:pStyle w:val="ListBullet"/>
        <w:numPr>
          <w:ilvl w:val="0"/>
          <w:numId w:val="38"/>
        </w:numPr>
        <w:spacing w:before="80" w:after="100" w:afterAutospacing="1" w:line="240" w:lineRule="auto"/>
        <w:contextualSpacing w:val="0"/>
        <w:rPr>
          <w:rFonts w:ascii="Tahoma" w:hAnsi="Tahoma" w:cs="Tahoma"/>
        </w:rPr>
      </w:pPr>
      <w:r w:rsidRPr="00CD63D7">
        <w:rPr>
          <w:rFonts w:ascii="Tahoma" w:hAnsi="Tahoma"/>
        </w:rPr>
        <w:t>Subjects with ocular infections</w:t>
      </w:r>
      <w:r w:rsidRPr="00081D6E">
        <w:rPr>
          <w:rFonts w:ascii="Tahoma" w:hAnsi="Tahoma" w:cs="Tahoma"/>
        </w:rPr>
        <w:t>,</w:t>
      </w:r>
      <w:r w:rsidRPr="00CD63D7">
        <w:rPr>
          <w:rFonts w:ascii="Tahoma" w:hAnsi="Tahoma"/>
        </w:rPr>
        <w:t xml:space="preserve"> within 6 months </w:t>
      </w:r>
      <w:r w:rsidRPr="00081D6E">
        <w:rPr>
          <w:rFonts w:ascii="Tahoma" w:hAnsi="Tahoma" w:cs="Tahoma"/>
        </w:rPr>
        <w:t>prior to screening</w:t>
      </w:r>
    </w:p>
    <w:p w14:paraId="7946EAA6" w14:textId="77777777" w:rsidR="00015D02" w:rsidRPr="00081D6E" w:rsidRDefault="00015D02" w:rsidP="00015D02">
      <w:pPr>
        <w:pStyle w:val="ListBullet"/>
        <w:numPr>
          <w:ilvl w:val="0"/>
          <w:numId w:val="38"/>
        </w:numPr>
        <w:spacing w:before="80" w:after="100" w:afterAutospacing="1" w:line="240" w:lineRule="auto"/>
        <w:contextualSpacing w:val="0"/>
        <w:rPr>
          <w:rFonts w:ascii="Tahoma" w:hAnsi="Tahoma" w:cs="Tahoma"/>
        </w:rPr>
      </w:pPr>
      <w:r w:rsidRPr="00081D6E">
        <w:rPr>
          <w:rFonts w:ascii="Tahoma" w:hAnsi="Tahoma" w:cs="Tahoma"/>
        </w:rPr>
        <w:t xml:space="preserve">Prior history of cold sores or rashes in the perioral area or in the planned treatment area that could be stimulated by light at a wavelength of 560 nm to 1200 nm, including: </w:t>
      </w:r>
      <w:r w:rsidRPr="00CD63D7">
        <w:rPr>
          <w:rFonts w:ascii="Tahoma" w:hAnsi="Tahoma"/>
        </w:rPr>
        <w:t>Herpes simplex 1 &amp; 2</w:t>
      </w:r>
      <w:r w:rsidRPr="00081D6E">
        <w:rPr>
          <w:rFonts w:ascii="Tahoma" w:hAnsi="Tahoma" w:cs="Tahoma"/>
        </w:rPr>
        <w:t xml:space="preserve">, Systemic </w:t>
      </w:r>
      <w:r w:rsidRPr="00CD63D7">
        <w:rPr>
          <w:rFonts w:ascii="Tahoma" w:hAnsi="Tahoma"/>
        </w:rPr>
        <w:t>Lupus erythematosus</w:t>
      </w:r>
      <w:r w:rsidRPr="00081D6E">
        <w:rPr>
          <w:rFonts w:ascii="Tahoma" w:hAnsi="Tahoma" w:cs="Tahoma"/>
        </w:rPr>
        <w:t xml:space="preserve">, and </w:t>
      </w:r>
      <w:r w:rsidRPr="00CD63D7">
        <w:rPr>
          <w:rFonts w:ascii="Tahoma" w:hAnsi="Tahoma"/>
        </w:rPr>
        <w:t>porphyria</w:t>
      </w:r>
    </w:p>
    <w:p w14:paraId="30A4D519" w14:textId="77777777" w:rsidR="00015D02" w:rsidRPr="00081D6E" w:rsidRDefault="00015D02" w:rsidP="00015D02">
      <w:pPr>
        <w:pStyle w:val="ListBullet"/>
        <w:numPr>
          <w:ilvl w:val="0"/>
          <w:numId w:val="38"/>
        </w:numPr>
        <w:spacing w:before="80" w:after="100" w:afterAutospacing="1" w:line="240" w:lineRule="auto"/>
        <w:contextualSpacing w:val="0"/>
        <w:rPr>
          <w:rFonts w:ascii="Tahoma" w:hAnsi="Tahoma" w:cs="Tahoma"/>
        </w:rPr>
      </w:pPr>
      <w:r w:rsidRPr="00081D6E">
        <w:rPr>
          <w:rFonts w:ascii="Tahoma" w:hAnsi="Tahoma" w:cs="Tahoma"/>
        </w:rPr>
        <w:t>Within 3 months prior to screening, use of photosensitive medication and/or herbs that may cause sensitivity to 560-1200 nm light exposure, including: Isotretinoin, Tetracycline, Doxycycline, and St. John</w:t>
      </w:r>
      <w:r>
        <w:rPr>
          <w:rFonts w:ascii="Tahoma" w:hAnsi="Tahoma" w:cs="Tahoma"/>
        </w:rPr>
        <w:t>’</w:t>
      </w:r>
      <w:r w:rsidRPr="00081D6E">
        <w:rPr>
          <w:rFonts w:ascii="Tahoma" w:hAnsi="Tahoma" w:cs="Tahoma"/>
        </w:rPr>
        <w:t xml:space="preserve">s Wort </w:t>
      </w:r>
    </w:p>
    <w:p w14:paraId="3E8FDE0C" w14:textId="77777777" w:rsidR="00015D02" w:rsidRPr="00081D6E" w:rsidRDefault="00015D02" w:rsidP="00015D02">
      <w:pPr>
        <w:pStyle w:val="ListBullet"/>
        <w:numPr>
          <w:ilvl w:val="0"/>
          <w:numId w:val="38"/>
        </w:numPr>
        <w:spacing w:before="80" w:after="100" w:afterAutospacing="1" w:line="240" w:lineRule="auto"/>
        <w:contextualSpacing w:val="0"/>
        <w:rPr>
          <w:rFonts w:ascii="Tahoma" w:hAnsi="Tahoma" w:cs="Tahoma"/>
        </w:rPr>
      </w:pPr>
      <w:r w:rsidRPr="00081D6E">
        <w:rPr>
          <w:rFonts w:ascii="Tahoma" w:hAnsi="Tahoma" w:cs="Tahoma"/>
        </w:rPr>
        <w:t>Over exposure to sun, within 4 weeks prior to screening</w:t>
      </w:r>
    </w:p>
    <w:p w14:paraId="30465484" w14:textId="77777777" w:rsidR="00015D02" w:rsidRPr="00081D6E" w:rsidRDefault="00015D02" w:rsidP="00015D02">
      <w:pPr>
        <w:pStyle w:val="ListBullet"/>
        <w:numPr>
          <w:ilvl w:val="0"/>
          <w:numId w:val="38"/>
        </w:numPr>
        <w:spacing w:before="80" w:after="100" w:afterAutospacing="1" w:line="240" w:lineRule="auto"/>
        <w:contextualSpacing w:val="0"/>
        <w:rPr>
          <w:rFonts w:ascii="Tahoma" w:hAnsi="Tahoma" w:cs="Tahoma"/>
        </w:rPr>
      </w:pPr>
      <w:r w:rsidRPr="00081D6E">
        <w:rPr>
          <w:rFonts w:ascii="Tahoma" w:hAnsi="Tahoma" w:cs="Tahoma"/>
        </w:rPr>
        <w:t>Use of prescription eye drops for dry eye, within 7 days prior to screening, excluding artificial tears and glaucoma drops</w:t>
      </w:r>
    </w:p>
    <w:p w14:paraId="152523D9" w14:textId="77777777" w:rsidR="00015D02" w:rsidRPr="00081D6E" w:rsidRDefault="00015D02" w:rsidP="00015D02">
      <w:pPr>
        <w:pStyle w:val="ListBullet"/>
        <w:numPr>
          <w:ilvl w:val="0"/>
          <w:numId w:val="38"/>
        </w:numPr>
        <w:spacing w:before="80" w:after="100" w:afterAutospacing="1" w:line="240" w:lineRule="auto"/>
        <w:contextualSpacing w:val="0"/>
        <w:rPr>
          <w:rFonts w:ascii="Tahoma" w:hAnsi="Tahoma" w:cs="Tahoma"/>
        </w:rPr>
      </w:pPr>
      <w:r w:rsidRPr="00081D6E">
        <w:rPr>
          <w:rFonts w:ascii="Tahoma" w:hAnsi="Tahoma" w:cs="Tahoma"/>
        </w:rPr>
        <w:t>Radiation therapy to the head or neck, within 12 months prior to screening</w:t>
      </w:r>
    </w:p>
    <w:p w14:paraId="4CDCF1C8" w14:textId="77777777" w:rsidR="00015D02" w:rsidRPr="00081D6E" w:rsidRDefault="00015D02" w:rsidP="00015D02">
      <w:pPr>
        <w:pStyle w:val="ListBullet"/>
        <w:numPr>
          <w:ilvl w:val="0"/>
          <w:numId w:val="38"/>
        </w:numPr>
        <w:spacing w:before="80" w:after="100" w:afterAutospacing="1" w:line="240" w:lineRule="auto"/>
        <w:contextualSpacing w:val="0"/>
        <w:rPr>
          <w:rFonts w:ascii="Tahoma" w:hAnsi="Tahoma" w:cs="Tahoma"/>
        </w:rPr>
      </w:pPr>
      <w:r w:rsidRPr="00081D6E">
        <w:rPr>
          <w:rFonts w:ascii="Tahoma" w:hAnsi="Tahoma" w:cs="Tahoma"/>
        </w:rPr>
        <w:t>Planned radiation therapy, within 8 weeks after the last treatment session</w:t>
      </w:r>
    </w:p>
    <w:p w14:paraId="5334571A" w14:textId="77777777" w:rsidR="00015D02" w:rsidRPr="00081D6E" w:rsidRDefault="00015D02" w:rsidP="00015D02">
      <w:pPr>
        <w:pStyle w:val="ListBullet"/>
        <w:numPr>
          <w:ilvl w:val="0"/>
          <w:numId w:val="38"/>
        </w:numPr>
        <w:spacing w:before="80" w:after="100" w:afterAutospacing="1" w:line="240" w:lineRule="auto"/>
        <w:contextualSpacing w:val="0"/>
        <w:rPr>
          <w:rFonts w:ascii="Tahoma" w:hAnsi="Tahoma" w:cs="Tahoma"/>
        </w:rPr>
      </w:pPr>
      <w:r w:rsidRPr="00081D6E">
        <w:rPr>
          <w:rFonts w:ascii="Tahoma" w:hAnsi="Tahoma" w:cs="Tahoma"/>
        </w:rPr>
        <w:t>Treatment with chemotherapeutic agent, within 8 weeks prior to screening</w:t>
      </w:r>
    </w:p>
    <w:p w14:paraId="19FE6B4C" w14:textId="77777777" w:rsidR="00015D02" w:rsidRPr="00081D6E" w:rsidRDefault="00015D02" w:rsidP="00015D02">
      <w:pPr>
        <w:pStyle w:val="ListBullet"/>
        <w:numPr>
          <w:ilvl w:val="0"/>
          <w:numId w:val="38"/>
        </w:numPr>
        <w:spacing w:before="80" w:after="100" w:afterAutospacing="1" w:line="240" w:lineRule="auto"/>
        <w:contextualSpacing w:val="0"/>
        <w:rPr>
          <w:rFonts w:ascii="Tahoma" w:hAnsi="Tahoma" w:cs="Tahoma"/>
        </w:rPr>
      </w:pPr>
      <w:r w:rsidRPr="00081D6E">
        <w:rPr>
          <w:rFonts w:ascii="Tahoma" w:hAnsi="Tahoma" w:cs="Tahoma"/>
        </w:rPr>
        <w:t>Planned chemotherapy, within 8 weeks after the last treatment session</w:t>
      </w:r>
    </w:p>
    <w:p w14:paraId="5066F6D5" w14:textId="77777777" w:rsidR="00015D02" w:rsidRPr="00081D6E" w:rsidRDefault="00015D02" w:rsidP="00015D02">
      <w:pPr>
        <w:pStyle w:val="ListBullet"/>
        <w:numPr>
          <w:ilvl w:val="0"/>
          <w:numId w:val="38"/>
        </w:numPr>
        <w:spacing w:before="80" w:after="100" w:afterAutospacing="1" w:line="240" w:lineRule="auto"/>
        <w:contextualSpacing w:val="0"/>
        <w:rPr>
          <w:rFonts w:ascii="Tahoma" w:hAnsi="Tahoma" w:cs="Tahoma"/>
        </w:rPr>
      </w:pPr>
      <w:r w:rsidRPr="00081D6E">
        <w:rPr>
          <w:rFonts w:ascii="Tahoma" w:hAnsi="Tahoma" w:cs="Tahoma"/>
        </w:rPr>
        <w:t>New topical treatments within the area to be treated, or oral therapies, within 3 months prior to screening- except over-the-counter acetaminophen-based analgesics for pain management, new oral omega 3 fatty acid supplements and topical artificial tears</w:t>
      </w:r>
    </w:p>
    <w:p w14:paraId="19183A60" w14:textId="77777777" w:rsidR="00015D02" w:rsidRPr="00081D6E" w:rsidRDefault="00015D02" w:rsidP="00015D02">
      <w:pPr>
        <w:pStyle w:val="ListBullet"/>
        <w:numPr>
          <w:ilvl w:val="0"/>
          <w:numId w:val="38"/>
        </w:numPr>
        <w:spacing w:before="80" w:after="100" w:afterAutospacing="1" w:line="240" w:lineRule="auto"/>
        <w:contextualSpacing w:val="0"/>
        <w:rPr>
          <w:rFonts w:ascii="Tahoma" w:hAnsi="Tahoma" w:cs="Tahoma"/>
        </w:rPr>
      </w:pPr>
      <w:r w:rsidRPr="00081D6E">
        <w:rPr>
          <w:rFonts w:ascii="Tahoma" w:hAnsi="Tahoma" w:cs="Tahoma"/>
        </w:rPr>
        <w:lastRenderedPageBreak/>
        <w:t>Change in dosage of any systemic medication, within 3 months prior to screening</w:t>
      </w:r>
    </w:p>
    <w:p w14:paraId="5184250E" w14:textId="77777777" w:rsidR="00015D02" w:rsidRPr="00081D6E" w:rsidRDefault="00015D02" w:rsidP="00015D02">
      <w:pPr>
        <w:pStyle w:val="ListBullet"/>
        <w:numPr>
          <w:ilvl w:val="0"/>
          <w:numId w:val="38"/>
        </w:numPr>
        <w:spacing w:before="80" w:after="100" w:afterAutospacing="1" w:line="240" w:lineRule="auto"/>
        <w:contextualSpacing w:val="0"/>
        <w:rPr>
          <w:rFonts w:ascii="Tahoma" w:hAnsi="Tahoma" w:cs="Tahoma"/>
        </w:rPr>
      </w:pPr>
      <w:r w:rsidRPr="00081D6E">
        <w:rPr>
          <w:rFonts w:ascii="Tahoma" w:hAnsi="Tahoma" w:cs="Tahoma"/>
        </w:rPr>
        <w:t>Anticipated relocation or extensive travel outside of the local study area preventing compliance with follow-up over the study period</w:t>
      </w:r>
    </w:p>
    <w:p w14:paraId="558E5C0E" w14:textId="77777777" w:rsidR="00015D02" w:rsidRPr="00081D6E" w:rsidRDefault="00015D02" w:rsidP="00015D02">
      <w:pPr>
        <w:pStyle w:val="ListBullet"/>
        <w:numPr>
          <w:ilvl w:val="0"/>
          <w:numId w:val="38"/>
        </w:numPr>
        <w:spacing w:before="80" w:after="100" w:afterAutospacing="1" w:line="240" w:lineRule="auto"/>
        <w:contextualSpacing w:val="0"/>
        <w:rPr>
          <w:rFonts w:ascii="Tahoma" w:hAnsi="Tahoma" w:cs="Tahoma"/>
        </w:rPr>
      </w:pPr>
      <w:r w:rsidRPr="00081D6E">
        <w:rPr>
          <w:rFonts w:ascii="Tahoma" w:hAnsi="Tahoma" w:cs="Tahoma"/>
        </w:rPr>
        <w:t>Legally blind in either eye</w:t>
      </w:r>
    </w:p>
    <w:p w14:paraId="516E7A59" w14:textId="77777777" w:rsidR="00015D02" w:rsidRPr="00081D6E" w:rsidRDefault="00015D02" w:rsidP="00015D02">
      <w:pPr>
        <w:pStyle w:val="ListBullet"/>
        <w:numPr>
          <w:ilvl w:val="0"/>
          <w:numId w:val="38"/>
        </w:numPr>
        <w:spacing w:before="80" w:after="100" w:afterAutospacing="1" w:line="240" w:lineRule="auto"/>
        <w:contextualSpacing w:val="0"/>
        <w:rPr>
          <w:rFonts w:ascii="Tahoma" w:hAnsi="Tahoma" w:cs="Tahoma"/>
        </w:rPr>
      </w:pPr>
      <w:r w:rsidRPr="00081D6E">
        <w:rPr>
          <w:rFonts w:ascii="Tahoma" w:hAnsi="Tahoma" w:cs="Tahoma"/>
        </w:rPr>
        <w:t>History of migraines, seizures or epilepsy</w:t>
      </w:r>
    </w:p>
    <w:p w14:paraId="16588C70" w14:textId="77777777" w:rsidR="00015D02" w:rsidRPr="00CC3DDB" w:rsidRDefault="00015D02" w:rsidP="00015D02">
      <w:pPr>
        <w:pStyle w:val="ListBullet"/>
        <w:numPr>
          <w:ilvl w:val="0"/>
          <w:numId w:val="38"/>
        </w:numPr>
        <w:spacing w:before="80" w:after="100" w:afterAutospacing="1" w:line="240" w:lineRule="auto"/>
        <w:contextualSpacing w:val="0"/>
        <w:rPr>
          <w:rFonts w:ascii="Tahoma" w:hAnsi="Tahoma" w:cs="Tahoma"/>
        </w:rPr>
      </w:pPr>
      <w:r w:rsidRPr="00CC3DDB">
        <w:rPr>
          <w:rFonts w:ascii="Tahoma" w:hAnsi="Tahoma" w:cs="Tahoma"/>
        </w:rPr>
        <w:t>Facial IPL treatment, within 12 months prior to screening</w:t>
      </w:r>
    </w:p>
    <w:p w14:paraId="5E1071F0" w14:textId="77777777" w:rsidR="00015D02" w:rsidRPr="00CC3DDB" w:rsidRDefault="00015D02" w:rsidP="00015D02">
      <w:pPr>
        <w:pStyle w:val="ListBullet"/>
        <w:numPr>
          <w:ilvl w:val="0"/>
          <w:numId w:val="38"/>
        </w:numPr>
        <w:spacing w:before="80" w:after="100" w:afterAutospacing="1" w:line="240" w:lineRule="auto"/>
        <w:contextualSpacing w:val="0"/>
        <w:rPr>
          <w:rFonts w:ascii="Tahoma" w:hAnsi="Tahoma" w:cs="Tahoma"/>
        </w:rPr>
      </w:pPr>
      <w:r w:rsidRPr="00CC3DDB">
        <w:rPr>
          <w:rFonts w:ascii="Tahoma" w:hAnsi="Tahoma" w:cs="Tahoma"/>
        </w:rPr>
        <w:t xml:space="preserve">Any thermal treatment of the eyelids, including </w:t>
      </w:r>
      <w:proofErr w:type="spellStart"/>
      <w:r w:rsidRPr="00CC3DDB">
        <w:rPr>
          <w:rFonts w:ascii="Tahoma" w:hAnsi="Tahoma" w:cs="Tahoma"/>
        </w:rPr>
        <w:t>Lipiflow</w:t>
      </w:r>
      <w:proofErr w:type="spellEnd"/>
      <w:r w:rsidRPr="00CC3DDB">
        <w:rPr>
          <w:rFonts w:ascii="Tahoma" w:hAnsi="Tahoma" w:cs="Tahoma"/>
        </w:rPr>
        <w:t>, within 6 months prior to screening</w:t>
      </w:r>
    </w:p>
    <w:p w14:paraId="37EFE871" w14:textId="77777777" w:rsidR="00015D02" w:rsidRPr="00CC3DDB" w:rsidRDefault="00015D02" w:rsidP="00015D02">
      <w:pPr>
        <w:pStyle w:val="ListBullet"/>
        <w:numPr>
          <w:ilvl w:val="0"/>
          <w:numId w:val="38"/>
        </w:numPr>
        <w:spacing w:before="80" w:after="100" w:afterAutospacing="1" w:line="240" w:lineRule="auto"/>
        <w:contextualSpacing w:val="0"/>
        <w:rPr>
          <w:rFonts w:ascii="Tahoma" w:hAnsi="Tahoma" w:cs="Tahoma"/>
        </w:rPr>
      </w:pPr>
      <w:r w:rsidRPr="00CC3DDB">
        <w:rPr>
          <w:rFonts w:ascii="Tahoma" w:hAnsi="Tahoma" w:cs="Tahoma"/>
        </w:rPr>
        <w:t>Expression of the meibomian glands, within 6 months prior to screening</w:t>
      </w:r>
    </w:p>
    <w:p w14:paraId="09B5123E" w14:textId="77777777" w:rsidR="00015D02" w:rsidRPr="00CC3DDB" w:rsidRDefault="00015D02" w:rsidP="00015D02">
      <w:pPr>
        <w:pStyle w:val="ListBullet"/>
        <w:numPr>
          <w:ilvl w:val="0"/>
          <w:numId w:val="38"/>
        </w:numPr>
        <w:spacing w:before="80" w:after="100" w:afterAutospacing="1" w:line="240" w:lineRule="auto"/>
        <w:contextualSpacing w:val="0"/>
        <w:rPr>
          <w:rFonts w:ascii="Tahoma" w:hAnsi="Tahoma" w:cs="Tahoma"/>
        </w:rPr>
      </w:pPr>
      <w:r w:rsidRPr="00CC3DDB">
        <w:rPr>
          <w:rFonts w:ascii="Tahoma" w:hAnsi="Tahoma" w:cs="Tahoma"/>
        </w:rPr>
        <w:t xml:space="preserve">In either eye, moderate to severe (Grade 3-4 on the EFRON scale) inflammation of the </w:t>
      </w:r>
      <w:proofErr w:type="gramStart"/>
      <w:r w:rsidRPr="00CC3DDB">
        <w:rPr>
          <w:rFonts w:ascii="Tahoma" w:hAnsi="Tahoma" w:cs="Tahoma"/>
        </w:rPr>
        <w:t>conjunctiva,  including</w:t>
      </w:r>
      <w:proofErr w:type="gramEnd"/>
      <w:r w:rsidRPr="00CC3DDB">
        <w:rPr>
          <w:rFonts w:ascii="Tahoma" w:hAnsi="Tahoma" w:cs="Tahoma"/>
        </w:rPr>
        <w:t>: allergic, vernal or giant papillary conjunctivitis</w:t>
      </w:r>
    </w:p>
    <w:p w14:paraId="02898A2D" w14:textId="77777777" w:rsidR="00015D02" w:rsidRPr="00CC3DDB" w:rsidRDefault="00015D02" w:rsidP="00015D02">
      <w:pPr>
        <w:pStyle w:val="ListBullet"/>
        <w:numPr>
          <w:ilvl w:val="0"/>
          <w:numId w:val="38"/>
        </w:numPr>
        <w:spacing w:before="80" w:after="100" w:afterAutospacing="1" w:line="240" w:lineRule="auto"/>
        <w:contextualSpacing w:val="0"/>
        <w:rPr>
          <w:rFonts w:ascii="Tahoma" w:hAnsi="Tahoma" w:cs="Tahoma"/>
        </w:rPr>
      </w:pPr>
      <w:r w:rsidRPr="00CC3DDB">
        <w:rPr>
          <w:rFonts w:ascii="Tahoma" w:hAnsi="Tahoma" w:cs="Tahoma"/>
        </w:rPr>
        <w:t xml:space="preserve">In either eye, severe (Grade 4 on the EFRON scale) inflammation of the eyelid, including: </w:t>
      </w:r>
      <w:proofErr w:type="spellStart"/>
      <w:r w:rsidRPr="00CC3DDB">
        <w:rPr>
          <w:rFonts w:ascii="Tahoma" w:hAnsi="Tahoma" w:cs="Tahoma"/>
        </w:rPr>
        <w:t>blepharochalasis</w:t>
      </w:r>
      <w:proofErr w:type="spellEnd"/>
      <w:r w:rsidRPr="00CC3DDB">
        <w:rPr>
          <w:rFonts w:ascii="Tahoma" w:hAnsi="Tahoma" w:cs="Tahoma"/>
        </w:rPr>
        <w:t>, staphylococcal blepharitis or seborrheic blepharitis</w:t>
      </w:r>
    </w:p>
    <w:p w14:paraId="718695EB" w14:textId="77777777" w:rsidR="00015D02" w:rsidRPr="00CC3DDB" w:rsidRDefault="00015D02" w:rsidP="00015D02">
      <w:pPr>
        <w:pStyle w:val="ListBullet"/>
        <w:numPr>
          <w:ilvl w:val="0"/>
          <w:numId w:val="38"/>
        </w:numPr>
        <w:spacing w:before="80" w:after="100" w:afterAutospacing="1" w:line="240" w:lineRule="auto"/>
        <w:contextualSpacing w:val="0"/>
        <w:rPr>
          <w:rFonts w:ascii="Tahoma" w:hAnsi="Tahoma" w:cs="Tahoma"/>
        </w:rPr>
      </w:pPr>
      <w:r w:rsidRPr="00CC3DDB">
        <w:rPr>
          <w:rFonts w:ascii="Tahoma" w:hAnsi="Tahoma" w:cs="Tahoma"/>
        </w:rPr>
        <w:t xml:space="preserve">Ocular surface abnormality that may compromise corneal integrity in either eye (e.g., prior chemical burn, recurrent corneal erosion, corneal epithelial defect, Grade 3 corneal fluorescein staining, or map dot fingerprint dystrophy) </w:t>
      </w:r>
    </w:p>
    <w:p w14:paraId="533253B4" w14:textId="77777777" w:rsidR="00015D02" w:rsidRPr="00CC3DDB" w:rsidRDefault="00015D02" w:rsidP="00015D02">
      <w:pPr>
        <w:pStyle w:val="ListBullet"/>
        <w:numPr>
          <w:ilvl w:val="0"/>
          <w:numId w:val="38"/>
        </w:numPr>
        <w:spacing w:before="80" w:after="100" w:afterAutospacing="1" w:line="240" w:lineRule="auto"/>
        <w:contextualSpacing w:val="0"/>
        <w:rPr>
          <w:rFonts w:ascii="Tahoma" w:hAnsi="Tahoma" w:cs="Tahoma"/>
        </w:rPr>
      </w:pPr>
      <w:r w:rsidRPr="00CC3DDB">
        <w:rPr>
          <w:rFonts w:ascii="Tahoma" w:hAnsi="Tahoma" w:cs="Tahoma"/>
        </w:rPr>
        <w:t xml:space="preserve">Eyelid abnormalities that affect lid function in either eye, </w:t>
      </w:r>
      <w:proofErr w:type="gramStart"/>
      <w:r w:rsidRPr="00CC3DDB">
        <w:rPr>
          <w:rFonts w:ascii="Tahoma" w:hAnsi="Tahoma" w:cs="Tahoma"/>
        </w:rPr>
        <w:t>including:</w:t>
      </w:r>
      <w:proofErr w:type="gramEnd"/>
      <w:r w:rsidRPr="00CC3DDB">
        <w:rPr>
          <w:rFonts w:ascii="Tahoma" w:hAnsi="Tahoma" w:cs="Tahoma"/>
        </w:rPr>
        <w:t xml:space="preserve"> entropion, ectropion, tumor, edema, blepharospasm, lagophthalmos, severe trichiasis, and severe ptosis</w:t>
      </w:r>
    </w:p>
    <w:p w14:paraId="4CC2108F" w14:textId="77777777" w:rsidR="00015D02" w:rsidRPr="00CC3DDB" w:rsidRDefault="00015D02" w:rsidP="00015D02">
      <w:pPr>
        <w:pStyle w:val="ListBullet"/>
        <w:numPr>
          <w:ilvl w:val="0"/>
          <w:numId w:val="38"/>
        </w:numPr>
        <w:spacing w:before="80" w:after="100" w:afterAutospacing="1" w:line="240" w:lineRule="auto"/>
        <w:contextualSpacing w:val="0"/>
        <w:rPr>
          <w:rFonts w:ascii="Tahoma" w:hAnsi="Tahoma" w:cs="Tahoma"/>
        </w:rPr>
      </w:pPr>
      <w:r w:rsidRPr="00CC3DDB">
        <w:rPr>
          <w:rFonts w:ascii="Tahoma" w:hAnsi="Tahoma" w:cs="Tahoma"/>
        </w:rPr>
        <w:t xml:space="preserve">Any systemic condition that may cause dry eye disease, </w:t>
      </w:r>
      <w:proofErr w:type="gramStart"/>
      <w:r w:rsidRPr="00CC3DDB">
        <w:rPr>
          <w:rFonts w:ascii="Tahoma" w:hAnsi="Tahoma" w:cs="Tahoma"/>
        </w:rPr>
        <w:t>including:</w:t>
      </w:r>
      <w:proofErr w:type="gramEnd"/>
      <w:r w:rsidRPr="00CC3DDB">
        <w:rPr>
          <w:rFonts w:ascii="Tahoma" w:hAnsi="Tahoma" w:cs="Tahoma"/>
        </w:rPr>
        <w:t xml:space="preserve"> Stevens-Johnson syndrome, vitamin A deficiency, rheumatoid arthritis, Wegener’s granulomatosis, sarcoidosis, leukemia, Riley-Day syndrome, systemic lupus erythematosus, and </w:t>
      </w:r>
      <w:proofErr w:type="spellStart"/>
      <w:r w:rsidRPr="00CC3DDB">
        <w:rPr>
          <w:rFonts w:ascii="Tahoma" w:hAnsi="Tahoma" w:cs="Tahoma"/>
        </w:rPr>
        <w:t>Sjögren</w:t>
      </w:r>
      <w:r>
        <w:rPr>
          <w:rFonts w:ascii="Tahoma" w:hAnsi="Tahoma" w:cs="Tahoma"/>
        </w:rPr>
        <w:t>’</w:t>
      </w:r>
      <w:r w:rsidRPr="00CC3DDB">
        <w:rPr>
          <w:rFonts w:ascii="Tahoma" w:hAnsi="Tahoma" w:cs="Tahoma"/>
        </w:rPr>
        <w:t>s</w:t>
      </w:r>
      <w:proofErr w:type="spellEnd"/>
      <w:r w:rsidRPr="00CC3DDB">
        <w:rPr>
          <w:rFonts w:ascii="Tahoma" w:hAnsi="Tahoma" w:cs="Tahoma"/>
        </w:rPr>
        <w:t xml:space="preserve"> syndrome</w:t>
      </w:r>
    </w:p>
    <w:p w14:paraId="4C021491" w14:textId="77777777" w:rsidR="00015D02" w:rsidRPr="00CC3DDB" w:rsidRDefault="00015D02" w:rsidP="00015D02">
      <w:pPr>
        <w:pStyle w:val="ListBullet"/>
        <w:numPr>
          <w:ilvl w:val="0"/>
          <w:numId w:val="38"/>
        </w:numPr>
        <w:spacing w:before="80" w:after="100" w:afterAutospacing="1" w:line="240" w:lineRule="auto"/>
        <w:contextualSpacing w:val="0"/>
        <w:rPr>
          <w:rFonts w:ascii="Tahoma" w:hAnsi="Tahoma" w:cs="Tahoma"/>
        </w:rPr>
      </w:pPr>
      <w:r w:rsidRPr="00CC3DDB">
        <w:rPr>
          <w:rFonts w:ascii="Tahoma" w:hAnsi="Tahoma" w:cs="Tahoma"/>
        </w:rPr>
        <w:t>Unwilling or unable to abstain from the use of medications known to cause dryness (e.g., isotretinoin, antihistamines) throughout the study duration. Subjects must discontinue these medications for at least 1 month prior to the baseline visit.</w:t>
      </w:r>
    </w:p>
    <w:p w14:paraId="06DBD79F" w14:textId="77777777" w:rsidR="00015D02" w:rsidRPr="00EA3DE4" w:rsidRDefault="00015D02" w:rsidP="00015D02">
      <w:pPr>
        <w:pStyle w:val="ListBullet"/>
        <w:numPr>
          <w:ilvl w:val="0"/>
          <w:numId w:val="38"/>
        </w:numPr>
        <w:spacing w:before="80" w:after="100" w:afterAutospacing="1" w:line="240" w:lineRule="auto"/>
        <w:contextualSpacing w:val="0"/>
        <w:rPr>
          <w:rFonts w:ascii="Tahoma" w:hAnsi="Tahoma" w:cs="Tahoma"/>
        </w:rPr>
      </w:pPr>
      <w:r w:rsidRPr="00CC3DDB">
        <w:rPr>
          <w:rFonts w:ascii="Tahoma" w:hAnsi="Tahoma" w:cs="Tahoma"/>
        </w:rPr>
        <w:t>Any condition revealed whereby the investigator deems the subject inappropriate for this study</w:t>
      </w:r>
    </w:p>
    <w:p w14:paraId="3AEB932D" w14:textId="77777777" w:rsidR="00015D02" w:rsidRPr="006F6354" w:rsidRDefault="00015D02" w:rsidP="00015D02">
      <w:pPr>
        <w:pStyle w:val="Heading2"/>
        <w:numPr>
          <w:ilvl w:val="1"/>
          <w:numId w:val="3"/>
        </w:numPr>
        <w:tabs>
          <w:tab w:val="left" w:pos="990"/>
        </w:tabs>
        <w:ind w:left="540" w:hanging="540"/>
        <w:rPr>
          <w:rFonts w:ascii="Tahoma" w:hAnsi="Tahoma" w:cs="Tahoma"/>
        </w:rPr>
      </w:pPr>
      <w:bookmarkStart w:id="245" w:name="_Toc290463123"/>
      <w:bookmarkStart w:id="246" w:name="_Toc342835845"/>
      <w:bookmarkStart w:id="247" w:name="_Toc489872002"/>
      <w:bookmarkStart w:id="248" w:name="_Toc499733686"/>
      <w:bookmarkStart w:id="249" w:name="_Toc499622771"/>
      <w:bookmarkStart w:id="250" w:name="_Toc517801238"/>
      <w:r w:rsidRPr="006F6354">
        <w:rPr>
          <w:rFonts w:ascii="Tahoma" w:hAnsi="Tahoma" w:cs="Tahoma"/>
        </w:rPr>
        <w:t>Subject Compensation</w:t>
      </w:r>
      <w:bookmarkEnd w:id="245"/>
      <w:bookmarkEnd w:id="246"/>
      <w:bookmarkEnd w:id="247"/>
      <w:bookmarkEnd w:id="248"/>
      <w:bookmarkEnd w:id="249"/>
      <w:bookmarkEnd w:id="250"/>
      <w:r w:rsidRPr="006F6354">
        <w:rPr>
          <w:rFonts w:ascii="Tahoma" w:hAnsi="Tahoma" w:cs="Tahoma"/>
        </w:rPr>
        <w:t xml:space="preserve"> </w:t>
      </w:r>
    </w:p>
    <w:p w14:paraId="7A7A09D3" w14:textId="77777777" w:rsidR="00015D02" w:rsidRDefault="00015D02" w:rsidP="00015D02">
      <w:pPr>
        <w:pStyle w:val="ListBullet"/>
        <w:numPr>
          <w:ilvl w:val="0"/>
          <w:numId w:val="0"/>
        </w:numPr>
        <w:tabs>
          <w:tab w:val="num" w:pos="1440"/>
        </w:tabs>
        <w:ind w:left="450" w:hanging="360"/>
        <w:rPr>
          <w:rFonts w:ascii="Tahoma" w:hAnsi="Tahoma" w:cs="Tahoma"/>
        </w:rPr>
      </w:pPr>
    </w:p>
    <w:p w14:paraId="36D7D3BF" w14:textId="77777777" w:rsidR="00015D02" w:rsidRPr="00274BE0"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251" w:name="_Toc499622772"/>
      <w:bookmarkStart w:id="252" w:name="_Toc517801239"/>
      <w:r>
        <w:rPr>
          <w:rFonts w:ascii="Tahoma" w:hAnsi="Tahoma" w:cs="Tahoma"/>
          <w:b w:val="0"/>
          <w:bCs w:val="0"/>
          <w:i/>
          <w:iCs/>
          <w:sz w:val="24"/>
          <w:szCs w:val="24"/>
        </w:rPr>
        <w:t>Visits</w:t>
      </w:r>
      <w:bookmarkEnd w:id="251"/>
      <w:bookmarkEnd w:id="252"/>
    </w:p>
    <w:p w14:paraId="10E3160A" w14:textId="77777777" w:rsidR="00015D02" w:rsidRDefault="00015D02" w:rsidP="00015D02">
      <w:pPr>
        <w:pStyle w:val="ListBullet"/>
        <w:numPr>
          <w:ilvl w:val="0"/>
          <w:numId w:val="0"/>
        </w:numPr>
        <w:tabs>
          <w:tab w:val="num" w:pos="1440"/>
        </w:tabs>
        <w:ind w:left="450" w:hanging="360"/>
        <w:rPr>
          <w:rFonts w:ascii="Tahoma" w:hAnsi="Tahoma" w:cs="Tahoma"/>
        </w:rPr>
      </w:pPr>
    </w:p>
    <w:p w14:paraId="72D13454" w14:textId="77777777" w:rsidR="00015D02" w:rsidRDefault="00015D02" w:rsidP="00015D02">
      <w:pPr>
        <w:spacing w:before="120"/>
        <w:ind w:left="288"/>
        <w:rPr>
          <w:rFonts w:ascii="Tahoma" w:hAnsi="Tahoma" w:cs="Tahoma"/>
        </w:rPr>
      </w:pPr>
      <w:r w:rsidRPr="00694C77">
        <w:rPr>
          <w:rFonts w:ascii="Tahoma" w:hAnsi="Tahoma" w:cs="Tahoma"/>
        </w:rPr>
        <w:t xml:space="preserve">Subjects will not pay for </w:t>
      </w:r>
      <w:r>
        <w:rPr>
          <w:rFonts w:ascii="Tahoma" w:hAnsi="Tahoma" w:cs="Tahoma"/>
        </w:rPr>
        <w:t xml:space="preserve">any of the </w:t>
      </w:r>
      <w:r w:rsidRPr="00694C77">
        <w:rPr>
          <w:rFonts w:ascii="Tahoma" w:hAnsi="Tahoma" w:cs="Tahoma"/>
        </w:rPr>
        <w:t xml:space="preserve">office visits, examinations and procedures as part of this clinical study. </w:t>
      </w:r>
    </w:p>
    <w:p w14:paraId="5ED16B48" w14:textId="77777777" w:rsidR="00015D02" w:rsidRPr="00274BE0"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253" w:name="_Toc499622773"/>
      <w:bookmarkStart w:id="254" w:name="_Toc517801240"/>
      <w:r>
        <w:rPr>
          <w:rFonts w:ascii="Tahoma" w:hAnsi="Tahoma" w:cs="Tahoma"/>
          <w:b w:val="0"/>
          <w:bCs w:val="0"/>
          <w:i/>
          <w:iCs/>
          <w:sz w:val="24"/>
          <w:szCs w:val="24"/>
        </w:rPr>
        <w:t>Travel expenses</w:t>
      </w:r>
      <w:bookmarkEnd w:id="253"/>
      <w:bookmarkEnd w:id="254"/>
    </w:p>
    <w:p w14:paraId="230D913C" w14:textId="77777777" w:rsidR="00015D02" w:rsidRPr="00A8542E" w:rsidRDefault="00015D02" w:rsidP="00015D02">
      <w:pPr>
        <w:spacing w:before="120"/>
        <w:ind w:left="288"/>
        <w:rPr>
          <w:rFonts w:ascii="Tahoma" w:hAnsi="Tahoma"/>
          <w:b/>
        </w:rPr>
      </w:pPr>
    </w:p>
    <w:p w14:paraId="5A8969BC" w14:textId="77777777" w:rsidR="00015D02" w:rsidRPr="00694C77" w:rsidRDefault="00015D02" w:rsidP="00015D02">
      <w:pPr>
        <w:spacing w:before="120"/>
        <w:ind w:left="288"/>
        <w:rPr>
          <w:rFonts w:ascii="Verdana" w:hAnsi="Verdana"/>
          <w:sz w:val="20"/>
          <w:szCs w:val="20"/>
        </w:rPr>
      </w:pPr>
      <w:r w:rsidRPr="00694C77">
        <w:rPr>
          <w:rFonts w:ascii="Tahoma" w:hAnsi="Tahoma" w:cs="Tahoma"/>
        </w:rPr>
        <w:t>To cover their travel expenses, subjects will be paid $</w:t>
      </w:r>
      <w:r>
        <w:rPr>
          <w:rFonts w:ascii="Tahoma" w:hAnsi="Tahoma" w:cs="Tahoma"/>
        </w:rPr>
        <w:t>50</w:t>
      </w:r>
      <w:r w:rsidRPr="00694C77">
        <w:rPr>
          <w:rFonts w:ascii="Tahoma" w:hAnsi="Tahoma" w:cs="Tahoma"/>
        </w:rPr>
        <w:t xml:space="preserve"> for each of the four treatment visits they complete</w:t>
      </w:r>
      <w:r>
        <w:rPr>
          <w:rFonts w:ascii="Tahoma" w:hAnsi="Tahoma" w:cs="Tahoma"/>
        </w:rPr>
        <w:t>, and another $50 for the follow-up visit</w:t>
      </w:r>
      <w:r w:rsidRPr="00694C77">
        <w:rPr>
          <w:rFonts w:ascii="Tahoma" w:hAnsi="Tahoma" w:cs="Tahoma"/>
        </w:rPr>
        <w:t xml:space="preserve">.  Subjects who </w:t>
      </w:r>
      <w:r>
        <w:rPr>
          <w:rFonts w:ascii="Tahoma" w:hAnsi="Tahoma" w:cs="Tahoma"/>
        </w:rPr>
        <w:t xml:space="preserve">will </w:t>
      </w:r>
      <w:r w:rsidRPr="00694C77">
        <w:rPr>
          <w:rFonts w:ascii="Tahoma" w:hAnsi="Tahoma" w:cs="Tahoma"/>
        </w:rPr>
        <w:t xml:space="preserve">complete </w:t>
      </w:r>
      <w:r>
        <w:rPr>
          <w:rFonts w:ascii="Tahoma" w:hAnsi="Tahoma" w:cs="Tahoma"/>
        </w:rPr>
        <w:t>the</w:t>
      </w:r>
      <w:r w:rsidRPr="00694C77">
        <w:rPr>
          <w:rFonts w:ascii="Tahoma" w:hAnsi="Tahoma" w:cs="Tahoma"/>
        </w:rPr>
        <w:t xml:space="preserve"> 4 </w:t>
      </w:r>
      <w:r w:rsidRPr="00694C77">
        <w:rPr>
          <w:rFonts w:ascii="Tahoma" w:hAnsi="Tahoma" w:cs="Tahoma"/>
        </w:rPr>
        <w:lastRenderedPageBreak/>
        <w:t xml:space="preserve">treatment visits and the </w:t>
      </w:r>
      <w:r>
        <w:rPr>
          <w:rFonts w:ascii="Tahoma" w:hAnsi="Tahoma" w:cs="Tahoma"/>
        </w:rPr>
        <w:t>follow up visit</w:t>
      </w:r>
      <w:r w:rsidRPr="00694C77">
        <w:rPr>
          <w:rFonts w:ascii="Tahoma" w:hAnsi="Tahoma" w:cs="Tahoma"/>
        </w:rPr>
        <w:t xml:space="preserve"> that </w:t>
      </w:r>
      <w:r>
        <w:rPr>
          <w:rFonts w:ascii="Tahoma" w:hAnsi="Tahoma" w:cs="Tahoma"/>
        </w:rPr>
        <w:t>is</w:t>
      </w:r>
      <w:r w:rsidRPr="00694C77">
        <w:rPr>
          <w:rFonts w:ascii="Tahoma" w:hAnsi="Tahoma" w:cs="Tahoma"/>
        </w:rPr>
        <w:t xml:space="preserve"> required as part of this clinical study will receive an additional $</w:t>
      </w:r>
      <w:r>
        <w:rPr>
          <w:rFonts w:ascii="Tahoma" w:hAnsi="Tahoma" w:cs="Tahoma"/>
        </w:rPr>
        <w:t>25</w:t>
      </w:r>
      <w:r w:rsidRPr="00694C77">
        <w:rPr>
          <w:rFonts w:ascii="Tahoma" w:hAnsi="Tahoma" w:cs="Tahoma"/>
        </w:rPr>
        <w:t xml:space="preserve">0. </w:t>
      </w:r>
      <w:proofErr w:type="gramStart"/>
      <w:r w:rsidRPr="00694C77">
        <w:rPr>
          <w:rFonts w:ascii="Tahoma" w:hAnsi="Tahoma" w:cs="Tahoma"/>
        </w:rPr>
        <w:t xml:space="preserve">In the event </w:t>
      </w:r>
      <w:r>
        <w:rPr>
          <w:rFonts w:ascii="Tahoma" w:hAnsi="Tahoma" w:cs="Tahoma"/>
        </w:rPr>
        <w:t>that</w:t>
      </w:r>
      <w:proofErr w:type="gramEnd"/>
      <w:r>
        <w:rPr>
          <w:rFonts w:ascii="Tahoma" w:hAnsi="Tahoma" w:cs="Tahoma"/>
        </w:rPr>
        <w:t xml:space="preserve"> </w:t>
      </w:r>
      <w:r w:rsidRPr="00694C77">
        <w:rPr>
          <w:rFonts w:ascii="Tahoma" w:hAnsi="Tahoma" w:cs="Tahoma"/>
        </w:rPr>
        <w:t>the subject is discontinued early from the study, due to a significant medical event or cancellation by the Sponsor, the $</w:t>
      </w:r>
      <w:r>
        <w:rPr>
          <w:rFonts w:ascii="Tahoma" w:hAnsi="Tahoma" w:cs="Tahoma"/>
        </w:rPr>
        <w:t>25</w:t>
      </w:r>
      <w:r w:rsidRPr="00694C77">
        <w:rPr>
          <w:rFonts w:ascii="Tahoma" w:hAnsi="Tahoma" w:cs="Tahoma"/>
        </w:rPr>
        <w:t xml:space="preserve">0 </w:t>
      </w:r>
      <w:r>
        <w:rPr>
          <w:rFonts w:ascii="Tahoma" w:hAnsi="Tahoma" w:cs="Tahoma"/>
        </w:rPr>
        <w:t>additional</w:t>
      </w:r>
      <w:r w:rsidRPr="00694C77">
        <w:rPr>
          <w:rFonts w:ascii="Tahoma" w:hAnsi="Tahoma" w:cs="Tahoma"/>
        </w:rPr>
        <w:t xml:space="preserve"> payment will be </w:t>
      </w:r>
      <w:r>
        <w:rPr>
          <w:rFonts w:ascii="Tahoma" w:hAnsi="Tahoma" w:cs="Tahoma"/>
        </w:rPr>
        <w:t>paid in proportion with the number of visits that the patient completed</w:t>
      </w:r>
      <w:r w:rsidRPr="00694C77">
        <w:rPr>
          <w:rFonts w:ascii="Tahoma" w:hAnsi="Tahoma" w:cs="Tahoma"/>
        </w:rPr>
        <w:t>.</w:t>
      </w:r>
    </w:p>
    <w:p w14:paraId="64AA4150" w14:textId="77777777" w:rsidR="00015D02" w:rsidRDefault="00015D02" w:rsidP="00015D02">
      <w:pPr>
        <w:ind w:left="288"/>
      </w:pPr>
      <w:r w:rsidRPr="00694C77">
        <w:rPr>
          <w:rFonts w:ascii="Tahoma" w:hAnsi="Tahoma" w:cs="Tahoma"/>
        </w:rPr>
        <w:t>The maximum amount paid to each study subject for participating in the study is $</w:t>
      </w:r>
      <w:r>
        <w:rPr>
          <w:rFonts w:ascii="Tahoma" w:hAnsi="Tahoma" w:cs="Tahoma"/>
        </w:rPr>
        <w:t>50</w:t>
      </w:r>
      <w:r w:rsidRPr="00694C77">
        <w:rPr>
          <w:rFonts w:ascii="Tahoma" w:hAnsi="Tahoma" w:cs="Tahoma"/>
        </w:rPr>
        <w:t>0. Payments will be given after the follow-up visit or after the subject’s last visit as part of the study, whichever comes sooner.</w:t>
      </w:r>
      <w:r w:rsidRPr="00694C77">
        <w:t xml:space="preserve"> </w:t>
      </w:r>
    </w:p>
    <w:p w14:paraId="7298891A" w14:textId="77777777" w:rsidR="00015D02" w:rsidRPr="006F6354" w:rsidRDefault="00015D02" w:rsidP="00015D02">
      <w:pPr>
        <w:pStyle w:val="ListBullet"/>
        <w:numPr>
          <w:ilvl w:val="0"/>
          <w:numId w:val="0"/>
        </w:numPr>
        <w:tabs>
          <w:tab w:val="num" w:pos="1440"/>
        </w:tabs>
        <w:ind w:left="450" w:hanging="360"/>
        <w:rPr>
          <w:rFonts w:ascii="Tahoma" w:hAnsi="Tahoma" w:cs="Tahoma"/>
        </w:rPr>
      </w:pPr>
    </w:p>
    <w:p w14:paraId="60D0B1FD" w14:textId="77777777" w:rsidR="00015D02" w:rsidRDefault="00015D02" w:rsidP="00015D02">
      <w:pPr>
        <w:rPr>
          <w:rFonts w:ascii="Tahoma" w:hAnsi="Tahoma" w:cs="Tahoma"/>
        </w:rPr>
      </w:pPr>
    </w:p>
    <w:p w14:paraId="41492761" w14:textId="77777777" w:rsidR="00015D02" w:rsidRDefault="00015D02" w:rsidP="00015D02">
      <w:pPr>
        <w:rPr>
          <w:rFonts w:ascii="Tahoma" w:hAnsi="Tahoma" w:cs="Tahoma"/>
        </w:rPr>
      </w:pPr>
    </w:p>
    <w:p w14:paraId="2E78805E" w14:textId="77777777" w:rsidR="00015D02" w:rsidRPr="00694C77" w:rsidRDefault="00015D02" w:rsidP="00015D02">
      <w:pPr>
        <w:tabs>
          <w:tab w:val="left" w:pos="7000"/>
        </w:tabs>
        <w:jc w:val="center"/>
        <w:rPr>
          <w:rFonts w:ascii="Tahoma" w:hAnsi="Tahoma" w:cs="Tahoma"/>
          <w:i/>
        </w:rPr>
      </w:pPr>
      <w:r w:rsidRPr="00694C77">
        <w:rPr>
          <w:rFonts w:ascii="Tahoma" w:hAnsi="Tahoma" w:cs="Tahoma"/>
          <w:i/>
        </w:rPr>
        <w:t>THIS SPACE INTENTIONALLY LEFT BLANK</w:t>
      </w:r>
    </w:p>
    <w:p w14:paraId="5FE15E9A" w14:textId="77777777" w:rsidR="00015D02" w:rsidRPr="006B7DF6" w:rsidRDefault="00015D02" w:rsidP="00015D02">
      <w:pPr>
        <w:rPr>
          <w:rFonts w:ascii="Tahoma" w:hAnsi="Tahoma"/>
        </w:rPr>
      </w:pPr>
      <w:r w:rsidRPr="006B7DF6">
        <w:rPr>
          <w:rFonts w:ascii="Tahoma" w:hAnsi="Tahoma"/>
        </w:rPr>
        <w:br w:type="page"/>
      </w:r>
    </w:p>
    <w:p w14:paraId="63F72C95" w14:textId="77777777" w:rsidR="00015D02" w:rsidRPr="006F6354" w:rsidRDefault="00015D02" w:rsidP="00015D02">
      <w:pPr>
        <w:pStyle w:val="Heading2"/>
        <w:numPr>
          <w:ilvl w:val="0"/>
          <w:numId w:val="3"/>
        </w:numPr>
        <w:tabs>
          <w:tab w:val="left" w:pos="1440"/>
        </w:tabs>
        <w:rPr>
          <w:rFonts w:ascii="Tahoma" w:hAnsi="Tahoma" w:cs="Tahoma"/>
          <w:sz w:val="28"/>
          <w:szCs w:val="28"/>
        </w:rPr>
      </w:pPr>
      <w:bookmarkStart w:id="255" w:name="_Toc489872003"/>
      <w:bookmarkStart w:id="256" w:name="_Toc499733689"/>
      <w:bookmarkStart w:id="257" w:name="_Toc499622774"/>
      <w:bookmarkStart w:id="258" w:name="_Toc517801241"/>
      <w:r w:rsidRPr="006F6354">
        <w:rPr>
          <w:rFonts w:ascii="Tahoma" w:hAnsi="Tahoma" w:cs="Tahoma"/>
          <w:sz w:val="28"/>
          <w:szCs w:val="28"/>
        </w:rPr>
        <w:lastRenderedPageBreak/>
        <w:t>Study Procedures</w:t>
      </w:r>
      <w:bookmarkEnd w:id="255"/>
      <w:bookmarkEnd w:id="256"/>
      <w:bookmarkEnd w:id="257"/>
      <w:bookmarkEnd w:id="258"/>
    </w:p>
    <w:p w14:paraId="1C764CE3" w14:textId="77777777" w:rsidR="00015D02" w:rsidRPr="006F6354" w:rsidRDefault="00015D02" w:rsidP="00015D02">
      <w:pPr>
        <w:spacing w:after="0"/>
        <w:rPr>
          <w:rFonts w:ascii="Tahoma" w:hAnsi="Tahoma" w:cs="Tahoma"/>
        </w:rPr>
      </w:pPr>
      <w:r>
        <w:rPr>
          <w:rFonts w:ascii="Tahoma" w:hAnsi="Tahoma" w:cs="Tahoma"/>
        </w:rPr>
        <w:t xml:space="preserve"> </w:t>
      </w:r>
    </w:p>
    <w:p w14:paraId="01706481" w14:textId="77777777" w:rsidR="00015D02" w:rsidRPr="00982997" w:rsidRDefault="00015D02" w:rsidP="00015D02">
      <w:pPr>
        <w:pStyle w:val="Caption"/>
        <w:keepNext/>
        <w:spacing w:after="0"/>
        <w:rPr>
          <w:rFonts w:ascii="Tahoma" w:hAnsi="Tahoma" w:cs="Tahoma"/>
        </w:rPr>
      </w:pPr>
      <w:bookmarkStart w:id="259" w:name="_Toc517801368"/>
      <w:r w:rsidRPr="00982997">
        <w:rPr>
          <w:rFonts w:ascii="Tahoma" w:hAnsi="Tahoma" w:cs="Tahoma"/>
        </w:rPr>
        <w:t xml:space="preserve">Table </w:t>
      </w:r>
      <w:r w:rsidRPr="00982997">
        <w:rPr>
          <w:rFonts w:ascii="Tahoma" w:hAnsi="Tahoma" w:cs="Tahoma"/>
        </w:rPr>
        <w:fldChar w:fldCharType="begin"/>
      </w:r>
      <w:r w:rsidRPr="00982997">
        <w:rPr>
          <w:rFonts w:ascii="Tahoma" w:hAnsi="Tahoma" w:cs="Tahoma"/>
        </w:rPr>
        <w:instrText xml:space="preserve"> SEQ Table \* ARABIC </w:instrText>
      </w:r>
      <w:r w:rsidRPr="00982997">
        <w:rPr>
          <w:rFonts w:ascii="Tahoma" w:hAnsi="Tahoma" w:cs="Tahoma"/>
        </w:rPr>
        <w:fldChar w:fldCharType="separate"/>
      </w:r>
      <w:r>
        <w:rPr>
          <w:rFonts w:ascii="Tahoma" w:hAnsi="Tahoma" w:cs="Tahoma"/>
          <w:noProof/>
        </w:rPr>
        <w:t>4</w:t>
      </w:r>
      <w:r w:rsidRPr="00982997">
        <w:rPr>
          <w:rFonts w:ascii="Tahoma" w:hAnsi="Tahoma" w:cs="Tahoma"/>
          <w:noProof/>
        </w:rPr>
        <w:fldChar w:fldCharType="end"/>
      </w:r>
      <w:r w:rsidRPr="00982997">
        <w:rPr>
          <w:rFonts w:ascii="Tahoma" w:hAnsi="Tahoma" w:cs="Tahoma"/>
        </w:rPr>
        <w:t xml:space="preserve">. </w:t>
      </w:r>
      <w:r>
        <w:rPr>
          <w:rFonts w:ascii="Tahoma" w:hAnsi="Tahoma" w:cs="Tahoma"/>
          <w:i/>
          <w:iCs/>
        </w:rPr>
        <w:t>S</w:t>
      </w:r>
      <w:r w:rsidRPr="00982997">
        <w:rPr>
          <w:rFonts w:ascii="Tahoma" w:hAnsi="Tahoma" w:cs="Tahoma"/>
          <w:i/>
          <w:iCs/>
        </w:rPr>
        <w:t>tudy procedures</w:t>
      </w:r>
      <w:r>
        <w:rPr>
          <w:rFonts w:ascii="Tahoma" w:hAnsi="Tahoma" w:cs="Tahoma"/>
          <w:i/>
          <w:iCs/>
        </w:rPr>
        <w:t xml:space="preserve"> and assessments</w:t>
      </w:r>
      <w:bookmarkEnd w:id="259"/>
    </w:p>
    <w:p w14:paraId="4FCC59A4" w14:textId="77777777" w:rsidR="00015D02" w:rsidRPr="006F6354" w:rsidRDefault="00015D02" w:rsidP="00015D02">
      <w:pPr>
        <w:spacing w:line="240" w:lineRule="auto"/>
        <w:rPr>
          <w:rFonts w:ascii="Tahoma" w:hAnsi="Tahoma" w:cs="Tahoma"/>
          <w:color w:val="8496B0" w:themeColor="text2" w:themeTint="99"/>
          <w:sz w:val="20"/>
          <w:szCs w:val="20"/>
        </w:rPr>
      </w:pPr>
      <w:r w:rsidRPr="006F6354">
        <w:rPr>
          <w:rFonts w:ascii="Tahoma" w:hAnsi="Tahoma" w:cs="Tahoma"/>
          <w:color w:val="8496B0" w:themeColor="text2" w:themeTint="99"/>
          <w:sz w:val="20"/>
          <w:szCs w:val="20"/>
        </w:rPr>
        <w:t>Tx = Treatment visit; FU = Follow-up visit</w:t>
      </w: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5"/>
        <w:gridCol w:w="1260"/>
        <w:gridCol w:w="1980"/>
        <w:gridCol w:w="630"/>
        <w:gridCol w:w="720"/>
        <w:gridCol w:w="720"/>
        <w:gridCol w:w="720"/>
      </w:tblGrid>
      <w:tr w:rsidR="00015D02" w:rsidRPr="006F6354" w14:paraId="687D233B" w14:textId="77777777" w:rsidTr="001A0CFE">
        <w:trPr>
          <w:trHeight w:val="414"/>
          <w:jc w:val="center"/>
        </w:trPr>
        <w:tc>
          <w:tcPr>
            <w:tcW w:w="4765" w:type="dxa"/>
            <w:tcBorders>
              <w:top w:val="single" w:sz="4" w:space="0" w:color="auto"/>
              <w:left w:val="single" w:sz="4" w:space="0" w:color="auto"/>
              <w:bottom w:val="single" w:sz="4" w:space="0" w:color="auto"/>
              <w:right w:val="single" w:sz="4" w:space="0" w:color="auto"/>
            </w:tcBorders>
            <w:shd w:val="clear" w:color="auto" w:fill="D9D9D9"/>
            <w:vAlign w:val="center"/>
          </w:tcPr>
          <w:p w14:paraId="6D97CBEF" w14:textId="77777777" w:rsidR="00015D02" w:rsidRPr="006F6354" w:rsidRDefault="00015D02" w:rsidP="001A0CFE">
            <w:pPr>
              <w:pStyle w:val="NoSpacing"/>
              <w:jc w:val="center"/>
              <w:rPr>
                <w:rStyle w:val="Strong"/>
                <w:rFonts w:ascii="Tahoma" w:hAnsi="Tahoma" w:cs="Tahoma"/>
                <w:sz w:val="20"/>
                <w:szCs w:val="20"/>
              </w:rPr>
            </w:pPr>
            <w:r w:rsidRPr="006F6354">
              <w:rPr>
                <w:rStyle w:val="Strong"/>
                <w:rFonts w:ascii="Tahoma" w:hAnsi="Tahoma" w:cs="Tahoma"/>
                <w:sz w:val="20"/>
                <w:szCs w:val="20"/>
              </w:rPr>
              <w:t>Activities</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73776F94" w14:textId="77777777" w:rsidR="00015D02" w:rsidRPr="006F6354" w:rsidRDefault="00015D02" w:rsidP="001A0CFE">
            <w:pPr>
              <w:pStyle w:val="NoSpacing"/>
              <w:jc w:val="center"/>
              <w:rPr>
                <w:rStyle w:val="Strong"/>
                <w:rFonts w:ascii="Tahoma" w:hAnsi="Tahoma" w:cs="Tahoma"/>
                <w:sz w:val="20"/>
                <w:szCs w:val="20"/>
              </w:rPr>
            </w:pPr>
            <w:r w:rsidRPr="006F6354">
              <w:rPr>
                <w:rStyle w:val="Strong"/>
                <w:rFonts w:ascii="Tahoma" w:hAnsi="Tahoma" w:cs="Tahoma"/>
                <w:sz w:val="20"/>
                <w:szCs w:val="20"/>
              </w:rPr>
              <w:t>Screening</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tcPr>
          <w:p w14:paraId="4800865D" w14:textId="77777777" w:rsidR="00015D02" w:rsidRPr="006F6354" w:rsidRDefault="00015D02" w:rsidP="001A0CFE">
            <w:pPr>
              <w:pStyle w:val="NoSpacing"/>
              <w:jc w:val="center"/>
              <w:rPr>
                <w:rStyle w:val="Strong"/>
                <w:rFonts w:ascii="Tahoma" w:hAnsi="Tahoma" w:cs="Tahoma"/>
                <w:b w:val="0"/>
                <w:bCs w:val="0"/>
                <w:color w:val="4472C4" w:themeColor="accent1"/>
                <w:sz w:val="20"/>
                <w:szCs w:val="20"/>
              </w:rPr>
            </w:pPr>
            <w:r w:rsidRPr="006F6354">
              <w:rPr>
                <w:rStyle w:val="Strong"/>
                <w:rFonts w:ascii="Tahoma" w:hAnsi="Tahoma" w:cs="Tahoma"/>
                <w:sz w:val="20"/>
                <w:szCs w:val="20"/>
              </w:rPr>
              <w:t>Enrollment / Tx1</w:t>
            </w:r>
          </w:p>
        </w:t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14:paraId="572F7287" w14:textId="77777777" w:rsidR="00015D02" w:rsidRPr="006F6354" w:rsidRDefault="00015D02" w:rsidP="001A0CFE">
            <w:pPr>
              <w:pStyle w:val="NoSpacing"/>
              <w:jc w:val="center"/>
              <w:rPr>
                <w:rStyle w:val="Strong"/>
                <w:rFonts w:ascii="Tahoma" w:hAnsi="Tahoma" w:cs="Tahoma"/>
                <w:sz w:val="20"/>
                <w:szCs w:val="20"/>
              </w:rPr>
            </w:pPr>
            <w:r w:rsidRPr="006F6354">
              <w:rPr>
                <w:rStyle w:val="Strong"/>
                <w:rFonts w:ascii="Tahoma" w:hAnsi="Tahoma" w:cs="Tahoma"/>
                <w:sz w:val="20"/>
                <w:szCs w:val="20"/>
              </w:rPr>
              <w:t>Tx2</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52498F97" w14:textId="77777777" w:rsidR="00015D02" w:rsidRPr="006F6354" w:rsidRDefault="00015D02" w:rsidP="001A0CFE">
            <w:pPr>
              <w:pStyle w:val="NoSpacing"/>
              <w:jc w:val="center"/>
              <w:rPr>
                <w:rStyle w:val="Strong"/>
                <w:rFonts w:ascii="Tahoma" w:hAnsi="Tahoma" w:cs="Tahoma"/>
                <w:sz w:val="20"/>
                <w:szCs w:val="20"/>
              </w:rPr>
            </w:pPr>
            <w:r w:rsidRPr="006F6354">
              <w:rPr>
                <w:rStyle w:val="Strong"/>
                <w:rFonts w:ascii="Tahoma" w:hAnsi="Tahoma" w:cs="Tahoma"/>
                <w:sz w:val="20"/>
                <w:szCs w:val="20"/>
              </w:rPr>
              <w:t>Tx3</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6B1678EE" w14:textId="77777777" w:rsidR="00015D02" w:rsidRPr="006F6354" w:rsidRDefault="00015D02" w:rsidP="001A0CFE">
            <w:pPr>
              <w:pStyle w:val="NoSpacing"/>
              <w:jc w:val="center"/>
              <w:rPr>
                <w:rStyle w:val="Strong"/>
                <w:rFonts w:ascii="Tahoma" w:hAnsi="Tahoma" w:cs="Tahoma"/>
                <w:sz w:val="20"/>
                <w:szCs w:val="20"/>
              </w:rPr>
            </w:pPr>
            <w:r w:rsidRPr="006F6354">
              <w:rPr>
                <w:rStyle w:val="Strong"/>
                <w:rFonts w:ascii="Tahoma" w:hAnsi="Tahoma" w:cs="Tahoma"/>
                <w:sz w:val="20"/>
                <w:szCs w:val="20"/>
              </w:rPr>
              <w:t>Tx4</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582A43F0" w14:textId="77777777" w:rsidR="00015D02" w:rsidRPr="006F6354" w:rsidRDefault="00015D02" w:rsidP="001A0CFE">
            <w:pPr>
              <w:pStyle w:val="NoSpacing"/>
              <w:jc w:val="center"/>
              <w:rPr>
                <w:rStyle w:val="Strong"/>
                <w:rFonts w:ascii="Tahoma" w:hAnsi="Tahoma" w:cs="Tahoma"/>
                <w:sz w:val="20"/>
                <w:szCs w:val="20"/>
              </w:rPr>
            </w:pPr>
            <w:r w:rsidRPr="006F6354">
              <w:rPr>
                <w:rStyle w:val="Strong"/>
                <w:rFonts w:ascii="Tahoma" w:hAnsi="Tahoma" w:cs="Tahoma"/>
                <w:sz w:val="20"/>
                <w:szCs w:val="20"/>
              </w:rPr>
              <w:t>FU</w:t>
            </w:r>
          </w:p>
        </w:tc>
      </w:tr>
      <w:tr w:rsidR="00015D02" w:rsidRPr="006F6354" w14:paraId="6ABC65C3" w14:textId="77777777" w:rsidTr="001A0CFE">
        <w:trPr>
          <w:trHeight w:val="287"/>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23BD6E7E" w14:textId="77777777" w:rsidR="00015D02" w:rsidRPr="006F6354" w:rsidRDefault="00015D02" w:rsidP="001A0CFE">
            <w:pPr>
              <w:spacing w:after="120" w:line="240" w:lineRule="auto"/>
              <w:rPr>
                <w:rFonts w:ascii="Tahoma" w:hAnsi="Tahoma" w:cs="Tahoma"/>
                <w:sz w:val="18"/>
                <w:szCs w:val="18"/>
              </w:rPr>
            </w:pPr>
            <w:r w:rsidRPr="006F6354">
              <w:rPr>
                <w:rFonts w:ascii="Tahoma" w:hAnsi="Tahoma" w:cs="Tahoma"/>
                <w:sz w:val="18"/>
                <w:szCs w:val="18"/>
              </w:rPr>
              <w:t xml:space="preserve">General examination (Demographics, medical history, allergies, etc.)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544AC5E"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6956EC3" w14:textId="77777777" w:rsidR="00015D02" w:rsidRPr="006F6354" w:rsidRDefault="00015D02" w:rsidP="001A0CFE">
            <w:pPr>
              <w:pStyle w:val="NoSpacing"/>
              <w:jc w:val="center"/>
              <w:rPr>
                <w:rFonts w:ascii="Tahoma" w:hAnsi="Tahoma" w:cs="Tahoma"/>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DC6F5CC"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4D06D79"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B04970C"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A2363E6" w14:textId="77777777" w:rsidR="00015D02" w:rsidRPr="006F6354" w:rsidRDefault="00015D02" w:rsidP="001A0CFE">
            <w:pPr>
              <w:pStyle w:val="NoSpacing"/>
              <w:jc w:val="center"/>
              <w:rPr>
                <w:rFonts w:ascii="Tahoma" w:hAnsi="Tahoma" w:cs="Tahoma"/>
              </w:rPr>
            </w:pPr>
          </w:p>
        </w:tc>
      </w:tr>
      <w:tr w:rsidR="00015D02" w:rsidRPr="006F6354" w14:paraId="2332B4E6"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5898E9AB" w14:textId="77777777" w:rsidR="00015D02" w:rsidRPr="006F6354" w:rsidRDefault="00015D02" w:rsidP="001A0CFE">
            <w:pPr>
              <w:spacing w:after="120" w:line="240" w:lineRule="auto"/>
              <w:rPr>
                <w:rFonts w:ascii="Tahoma" w:hAnsi="Tahoma" w:cs="Tahoma"/>
                <w:sz w:val="18"/>
                <w:szCs w:val="18"/>
              </w:rPr>
            </w:pPr>
            <w:r w:rsidRPr="006F6354">
              <w:rPr>
                <w:rFonts w:ascii="Tahoma" w:hAnsi="Tahoma" w:cs="Tahoma"/>
                <w:sz w:val="18"/>
                <w:szCs w:val="18"/>
              </w:rPr>
              <w:t>Determination of Fitzpatrick skin type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D491A50"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8835D0E" w14:textId="77777777" w:rsidR="00015D02" w:rsidRPr="006F6354" w:rsidRDefault="00015D02" w:rsidP="001A0CFE">
            <w:pPr>
              <w:pStyle w:val="NoSpacing"/>
              <w:jc w:val="center"/>
              <w:rPr>
                <w:rFonts w:ascii="Tahoma" w:hAnsi="Tahoma" w:cs="Tahoma"/>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295D4CD"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1199E9"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34A4687"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3807C6F" w14:textId="77777777" w:rsidR="00015D02" w:rsidRPr="006F6354" w:rsidRDefault="00015D02" w:rsidP="001A0CFE">
            <w:pPr>
              <w:pStyle w:val="NoSpacing"/>
              <w:jc w:val="center"/>
              <w:rPr>
                <w:rFonts w:ascii="Tahoma" w:hAnsi="Tahoma" w:cs="Tahoma"/>
              </w:rPr>
            </w:pPr>
          </w:p>
        </w:tc>
      </w:tr>
      <w:tr w:rsidR="00015D02" w:rsidRPr="006F6354" w14:paraId="01C04209" w14:textId="77777777" w:rsidTr="001A0CFE">
        <w:trPr>
          <w:trHeight w:val="305"/>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6B5297B8" w14:textId="77777777" w:rsidR="00015D02" w:rsidRPr="006F6354" w:rsidRDefault="00015D02" w:rsidP="001A0CFE">
            <w:pPr>
              <w:spacing w:after="120" w:line="240" w:lineRule="auto"/>
              <w:rPr>
                <w:rFonts w:ascii="Tahoma" w:hAnsi="Tahoma" w:cs="Tahoma"/>
                <w:sz w:val="18"/>
                <w:szCs w:val="18"/>
              </w:rPr>
            </w:pPr>
            <w:r w:rsidRPr="006F6354">
              <w:rPr>
                <w:rFonts w:ascii="Tahoma" w:hAnsi="Tahoma" w:cs="Tahoma"/>
                <w:sz w:val="18"/>
                <w:szCs w:val="18"/>
              </w:rPr>
              <w:t>Informed Consent (IC) process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A936893"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641FBD9F" w14:textId="77777777" w:rsidR="00015D02" w:rsidRPr="006F6354" w:rsidRDefault="00015D02" w:rsidP="001A0CFE">
            <w:pPr>
              <w:pStyle w:val="NoSpacing"/>
              <w:jc w:val="center"/>
              <w:rPr>
                <w:rFonts w:ascii="Tahoma" w:hAnsi="Tahoma" w:cs="Tahoma"/>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0BA5E05"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8B5B6D0"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E3330F6"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EA40AF" w14:textId="77777777" w:rsidR="00015D02" w:rsidRPr="006F6354" w:rsidRDefault="00015D02" w:rsidP="001A0CFE">
            <w:pPr>
              <w:pStyle w:val="NoSpacing"/>
              <w:jc w:val="center"/>
              <w:rPr>
                <w:rFonts w:ascii="Tahoma" w:hAnsi="Tahoma" w:cs="Tahoma"/>
              </w:rPr>
            </w:pPr>
          </w:p>
        </w:tc>
      </w:tr>
      <w:tr w:rsidR="00015D02" w:rsidRPr="006F6354" w14:paraId="62ACA545"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47B1F92F" w14:textId="77777777" w:rsidR="00015D02" w:rsidRPr="006F6354" w:rsidRDefault="00015D02" w:rsidP="001A0CFE">
            <w:pPr>
              <w:spacing w:after="120" w:line="240" w:lineRule="auto"/>
              <w:rPr>
                <w:rFonts w:ascii="Tahoma" w:hAnsi="Tahoma" w:cs="Tahoma"/>
                <w:sz w:val="18"/>
                <w:szCs w:val="18"/>
              </w:rPr>
            </w:pPr>
            <w:r w:rsidRPr="006F6354">
              <w:rPr>
                <w:rFonts w:ascii="Tahoma" w:hAnsi="Tahoma" w:cs="Tahoma"/>
                <w:sz w:val="18"/>
                <w:szCs w:val="18"/>
              </w:rPr>
              <w:t>Informed consent signing</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1B15679"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5B4F14A1"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3D758EE"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77B6046"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3295803"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4224B38" w14:textId="77777777" w:rsidR="00015D02" w:rsidRPr="006F6354" w:rsidRDefault="00015D02" w:rsidP="001A0CFE">
            <w:pPr>
              <w:pStyle w:val="NoSpacing"/>
              <w:jc w:val="center"/>
              <w:rPr>
                <w:rFonts w:ascii="Tahoma" w:hAnsi="Tahoma" w:cs="Tahoma"/>
              </w:rPr>
            </w:pPr>
          </w:p>
        </w:tc>
      </w:tr>
      <w:tr w:rsidR="00015D02" w:rsidRPr="006F6354" w14:paraId="43609609"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144D20B6" w14:textId="77777777" w:rsidR="00015D02" w:rsidRPr="006F6354" w:rsidRDefault="00015D02" w:rsidP="001A0CFE">
            <w:pPr>
              <w:spacing w:after="120" w:line="240" w:lineRule="auto"/>
              <w:rPr>
                <w:rFonts w:ascii="Tahoma" w:hAnsi="Tahoma" w:cs="Tahoma"/>
                <w:sz w:val="18"/>
                <w:szCs w:val="18"/>
              </w:rPr>
            </w:pPr>
            <w:r w:rsidRPr="006F6354">
              <w:rPr>
                <w:rFonts w:ascii="Tahoma" w:hAnsi="Tahoma" w:cs="Tahoma"/>
                <w:sz w:val="18"/>
                <w:szCs w:val="18"/>
              </w:rPr>
              <w:t>Self-administration of OSDI questionnaire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DEC9505"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81DD5C8"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B9F21F7"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2E6BF12"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3CF42D"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27025A3"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r>
      <w:tr w:rsidR="00015D02" w:rsidRPr="006F6354" w14:paraId="2BAF0FEC"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6B68BD78" w14:textId="77777777" w:rsidR="00015D02" w:rsidRPr="006F6354" w:rsidRDefault="00015D02" w:rsidP="001A0CFE">
            <w:pPr>
              <w:spacing w:after="120" w:line="240" w:lineRule="auto"/>
              <w:rPr>
                <w:rFonts w:ascii="Tahoma" w:hAnsi="Tahoma" w:cs="Tahoma"/>
                <w:sz w:val="18"/>
                <w:szCs w:val="18"/>
              </w:rPr>
            </w:pPr>
            <w:r>
              <w:rPr>
                <w:rFonts w:ascii="Tahoma" w:hAnsi="Tahoma" w:cs="Tahoma"/>
                <w:sz w:val="18"/>
                <w:szCs w:val="18"/>
              </w:rPr>
              <w:t>Self-administration of EDS score (VAS)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C399B82"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90F87E5"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3DD227A"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5806454"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995EBB1"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77FC4D5"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r>
      <w:tr w:rsidR="00015D02" w:rsidRPr="006F6354" w14:paraId="4BC8BD62"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7602A3D4" w14:textId="77777777" w:rsidR="00015D02" w:rsidRPr="006F6354" w:rsidRDefault="00015D02" w:rsidP="001A0CFE">
            <w:pPr>
              <w:spacing w:after="120" w:line="240" w:lineRule="auto"/>
              <w:rPr>
                <w:rFonts w:ascii="Tahoma" w:hAnsi="Tahoma" w:cs="Tahoma"/>
                <w:sz w:val="18"/>
                <w:szCs w:val="18"/>
              </w:rPr>
            </w:pPr>
            <w:proofErr w:type="spellStart"/>
            <w:r>
              <w:rPr>
                <w:rFonts w:ascii="Tahoma" w:hAnsi="Tahoma" w:cs="Tahoma"/>
                <w:sz w:val="18"/>
                <w:szCs w:val="18"/>
              </w:rPr>
              <w:t>Biomicroscopy</w:t>
            </w:r>
            <w:proofErr w:type="spellEnd"/>
            <w:r>
              <w:rPr>
                <w:rFonts w:ascii="Tahoma" w:hAnsi="Tahoma" w:cs="Tahoma"/>
                <w:sz w:val="18"/>
                <w:szCs w:val="18"/>
              </w:rPr>
              <w:t xml:space="preserve"> with the slit lamp</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E53E6B6"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53C6C722"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BD2363A"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A76FE81"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20E4D83"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9C092B3"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r>
      <w:tr w:rsidR="00015D02" w:rsidRPr="006F6354" w14:paraId="2E512E74"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6F164911" w14:textId="77777777" w:rsidR="00015D02" w:rsidRPr="006F6354" w:rsidRDefault="00015D02" w:rsidP="001A0CFE">
            <w:pPr>
              <w:spacing w:after="120" w:line="240" w:lineRule="auto"/>
              <w:rPr>
                <w:rFonts w:ascii="Tahoma" w:hAnsi="Tahoma" w:cs="Tahoma"/>
                <w:sz w:val="18"/>
                <w:szCs w:val="18"/>
              </w:rPr>
            </w:pPr>
            <w:r>
              <w:rPr>
                <w:rFonts w:ascii="Tahoma" w:hAnsi="Tahoma" w:cs="Tahoma"/>
                <w:sz w:val="18"/>
                <w:szCs w:val="18"/>
              </w:rPr>
              <w:t xml:space="preserve">BCVA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4FE03AB"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5FDF7F93" w14:textId="77777777" w:rsidR="00015D02" w:rsidRPr="006F6354" w:rsidRDefault="00015D02" w:rsidP="001A0CFE">
            <w:pPr>
              <w:pStyle w:val="NoSpacing"/>
              <w:jc w:val="center"/>
              <w:rPr>
                <w:rFonts w:ascii="Tahoma" w:hAnsi="Tahoma" w:cs="Tahoma"/>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C2E1D0C"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01D0564"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464915C"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12973EE" w14:textId="77777777" w:rsidR="00015D02" w:rsidRPr="006F6354" w:rsidRDefault="00015D02" w:rsidP="001A0CFE">
            <w:pPr>
              <w:pStyle w:val="NoSpacing"/>
              <w:jc w:val="center"/>
              <w:rPr>
                <w:rFonts w:ascii="Tahoma" w:hAnsi="Tahoma" w:cs="Tahoma"/>
              </w:rPr>
            </w:pPr>
          </w:p>
        </w:tc>
      </w:tr>
      <w:tr w:rsidR="00015D02" w:rsidRPr="006F6354" w14:paraId="7B807940"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7B6FEC6F" w14:textId="77777777" w:rsidR="00015D02" w:rsidRDefault="00015D02" w:rsidP="001A0CFE">
            <w:pPr>
              <w:spacing w:after="120" w:line="240" w:lineRule="auto"/>
              <w:rPr>
                <w:rFonts w:ascii="Tahoma" w:hAnsi="Tahoma" w:cs="Tahoma"/>
                <w:sz w:val="18"/>
                <w:szCs w:val="18"/>
              </w:rPr>
            </w:pPr>
            <w:r>
              <w:rPr>
                <w:rFonts w:ascii="Tahoma" w:hAnsi="Tahoma" w:cs="Tahoma"/>
                <w:sz w:val="18"/>
                <w:szCs w:val="18"/>
              </w:rPr>
              <w:t>IOP</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FCE50EE"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9037A39" w14:textId="77777777" w:rsidR="00015D02" w:rsidRPr="006F6354" w:rsidRDefault="00015D02" w:rsidP="001A0CFE">
            <w:pPr>
              <w:pStyle w:val="NoSpacing"/>
              <w:jc w:val="center"/>
              <w:rPr>
                <w:rFonts w:ascii="Tahoma" w:hAnsi="Tahoma" w:cs="Tahoma"/>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574CCA7"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DBE488"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ADB0248"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EF36BEF" w14:textId="77777777" w:rsidR="00015D02" w:rsidRPr="006F6354" w:rsidRDefault="00015D02" w:rsidP="001A0CFE">
            <w:pPr>
              <w:pStyle w:val="NoSpacing"/>
              <w:jc w:val="center"/>
              <w:rPr>
                <w:rFonts w:ascii="Tahoma" w:hAnsi="Tahoma" w:cs="Tahoma"/>
              </w:rPr>
            </w:pPr>
          </w:p>
        </w:tc>
      </w:tr>
      <w:tr w:rsidR="00015D02" w:rsidRPr="006F6354" w14:paraId="23BEF2C5"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0AB88CC1" w14:textId="77777777" w:rsidR="00015D02" w:rsidRPr="006F6354" w:rsidRDefault="00015D02" w:rsidP="001A0CFE">
            <w:pPr>
              <w:spacing w:after="120" w:line="240" w:lineRule="auto"/>
              <w:rPr>
                <w:rFonts w:ascii="Tahoma" w:hAnsi="Tahoma" w:cs="Tahoma"/>
                <w:sz w:val="18"/>
                <w:szCs w:val="18"/>
              </w:rPr>
            </w:pPr>
            <w:r w:rsidRPr="006F6354">
              <w:rPr>
                <w:rFonts w:ascii="Tahoma" w:hAnsi="Tahoma" w:cs="Tahoma"/>
                <w:sz w:val="18"/>
                <w:szCs w:val="18"/>
              </w:rPr>
              <w:t>TBUT (3 readings) in both eyes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4FC8F5E"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814FF63"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8964491"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7D15314"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46D0F63"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6F44319"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r>
      <w:tr w:rsidR="00015D02" w:rsidRPr="006F6354" w14:paraId="0602355B"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6F743D7D" w14:textId="77777777" w:rsidR="00015D02" w:rsidRPr="006F6354" w:rsidRDefault="00015D02" w:rsidP="001A0CFE">
            <w:pPr>
              <w:spacing w:after="120" w:line="240" w:lineRule="auto"/>
              <w:rPr>
                <w:rFonts w:ascii="Tahoma" w:hAnsi="Tahoma" w:cs="Tahoma"/>
                <w:sz w:val="18"/>
                <w:szCs w:val="18"/>
              </w:rPr>
            </w:pPr>
            <w:r>
              <w:rPr>
                <w:rFonts w:ascii="Tahoma" w:hAnsi="Tahoma" w:cs="Tahoma"/>
                <w:sz w:val="18"/>
                <w:szCs w:val="18"/>
              </w:rPr>
              <w:t xml:space="preserve">MGS score </w:t>
            </w:r>
            <w:r w:rsidRPr="006F6354">
              <w:rPr>
                <w:rFonts w:ascii="Tahoma" w:hAnsi="Tahoma" w:cs="Tahoma"/>
                <w:sz w:val="18"/>
                <w:szCs w:val="18"/>
              </w:rPr>
              <w:t>in both eyes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967E104"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13032FE"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120FA43"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92DBAD3"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A6517DE"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3516E53"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r>
      <w:tr w:rsidR="00015D02" w:rsidRPr="006F6354" w14:paraId="1939DC07"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1DC59750" w14:textId="77777777" w:rsidR="00015D02" w:rsidRPr="006F6354" w:rsidRDefault="00015D02" w:rsidP="001A0CFE">
            <w:pPr>
              <w:spacing w:after="120" w:line="240" w:lineRule="auto"/>
              <w:rPr>
                <w:rFonts w:ascii="Tahoma" w:hAnsi="Tahoma" w:cs="Tahoma"/>
                <w:sz w:val="18"/>
                <w:szCs w:val="18"/>
              </w:rPr>
            </w:pPr>
            <w:r w:rsidRPr="006F6354">
              <w:rPr>
                <w:rFonts w:ascii="Tahoma" w:hAnsi="Tahoma" w:cs="Tahoma"/>
                <w:sz w:val="18"/>
                <w:szCs w:val="18"/>
              </w:rPr>
              <w:t xml:space="preserve">High-resolution </w:t>
            </w:r>
            <w:r>
              <w:rPr>
                <w:rFonts w:ascii="Tahoma" w:hAnsi="Tahoma" w:cs="Tahoma"/>
                <w:sz w:val="18"/>
                <w:szCs w:val="18"/>
              </w:rPr>
              <w:t xml:space="preserve">close-up </w:t>
            </w:r>
            <w:r w:rsidRPr="006F6354">
              <w:rPr>
                <w:rFonts w:ascii="Tahoma" w:hAnsi="Tahoma" w:cs="Tahoma"/>
                <w:sz w:val="18"/>
                <w:szCs w:val="18"/>
              </w:rPr>
              <w:t>photos of both eyes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04A94D4"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83C6EC6"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17248AC"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85A9E70"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77D121D"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42CE42A"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r>
      <w:tr w:rsidR="00015D02" w:rsidRPr="006F6354" w14:paraId="69923B96"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5BBAB7EE" w14:textId="77777777" w:rsidR="00015D02" w:rsidRPr="006F6354" w:rsidRDefault="00015D02" w:rsidP="001A0CFE">
            <w:pPr>
              <w:spacing w:after="120" w:line="240" w:lineRule="auto"/>
              <w:rPr>
                <w:rFonts w:ascii="Tahoma" w:hAnsi="Tahoma" w:cs="Tahoma"/>
                <w:sz w:val="18"/>
                <w:szCs w:val="18"/>
              </w:rPr>
            </w:pPr>
            <w:proofErr w:type="spellStart"/>
            <w:r>
              <w:rPr>
                <w:rFonts w:ascii="Tahoma" w:hAnsi="Tahoma" w:cs="Tahoma"/>
                <w:sz w:val="18"/>
                <w:szCs w:val="18"/>
              </w:rPr>
              <w:t>Meibography</w:t>
            </w:r>
            <w:proofErr w:type="spellEnd"/>
            <w:r>
              <w:rPr>
                <w:rFonts w:ascii="Tahoma" w:hAnsi="Tahoma" w:cs="Tahoma"/>
                <w:sz w:val="18"/>
                <w:szCs w:val="18"/>
              </w:rPr>
              <w:t xml:space="preserve"> of the lower and upper eyelids in both eyes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52F18ED"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ADC126B"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7BB4FF1"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7F68573"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76A6FC3"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94E3D4C"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r>
      <w:tr w:rsidR="00015D02" w:rsidRPr="006F6354" w14:paraId="74F7C663"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2A04E56D" w14:textId="77777777" w:rsidR="00015D02" w:rsidRPr="006F6354" w:rsidRDefault="00015D02" w:rsidP="001A0CFE">
            <w:pPr>
              <w:spacing w:after="120" w:line="240" w:lineRule="auto"/>
              <w:rPr>
                <w:rFonts w:ascii="Tahoma" w:hAnsi="Tahoma" w:cs="Tahoma"/>
                <w:sz w:val="18"/>
                <w:szCs w:val="18"/>
              </w:rPr>
            </w:pPr>
            <w:r w:rsidRPr="006F6354">
              <w:rPr>
                <w:rFonts w:ascii="Tahoma" w:hAnsi="Tahoma" w:cs="Tahoma"/>
                <w:sz w:val="18"/>
                <w:szCs w:val="18"/>
              </w:rPr>
              <w:t>Determination of the study eye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8E24AB6"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C58DFDD"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8910085"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DCDC2FD"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9BE2120"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E09B1D4" w14:textId="77777777" w:rsidR="00015D02" w:rsidRPr="006F6354" w:rsidRDefault="00015D02" w:rsidP="001A0CFE">
            <w:pPr>
              <w:pStyle w:val="NoSpacing"/>
              <w:jc w:val="center"/>
              <w:rPr>
                <w:rFonts w:ascii="Tahoma" w:hAnsi="Tahoma" w:cs="Tahoma"/>
              </w:rPr>
            </w:pPr>
          </w:p>
        </w:tc>
      </w:tr>
      <w:tr w:rsidR="00015D02" w:rsidRPr="006F6354" w14:paraId="11D28E8D"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6082C2E4" w14:textId="77777777" w:rsidR="00015D02" w:rsidRDefault="00015D02" w:rsidP="001A0CFE">
            <w:pPr>
              <w:spacing w:after="120" w:line="240" w:lineRule="auto"/>
              <w:rPr>
                <w:rFonts w:ascii="Tahoma" w:hAnsi="Tahoma" w:cs="Tahoma"/>
                <w:sz w:val="18"/>
                <w:szCs w:val="18"/>
              </w:rPr>
            </w:pPr>
            <w:r>
              <w:rPr>
                <w:rFonts w:ascii="Tahoma" w:hAnsi="Tahoma" w:cs="Tahoma"/>
                <w:sz w:val="18"/>
                <w:szCs w:val="18"/>
              </w:rPr>
              <w:t>Enrollment if passed all inclusion/exclusion criteria</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7B99A5"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7C2093D"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9E928C6"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0CE15F0"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D2C6224"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ABDE3A1" w14:textId="77777777" w:rsidR="00015D02" w:rsidRPr="006F6354" w:rsidRDefault="00015D02" w:rsidP="001A0CFE">
            <w:pPr>
              <w:pStyle w:val="NoSpacing"/>
              <w:jc w:val="center"/>
              <w:rPr>
                <w:rFonts w:ascii="Tahoma" w:hAnsi="Tahoma" w:cs="Tahoma"/>
              </w:rPr>
            </w:pPr>
          </w:p>
        </w:tc>
      </w:tr>
      <w:tr w:rsidR="00015D02" w:rsidRPr="006F6354" w14:paraId="66094F9B"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55B382C0" w14:textId="77777777" w:rsidR="00015D02" w:rsidRPr="006F6354" w:rsidRDefault="00015D02" w:rsidP="001A0CFE">
            <w:pPr>
              <w:spacing w:after="120" w:line="240" w:lineRule="auto"/>
              <w:rPr>
                <w:rFonts w:ascii="Tahoma" w:hAnsi="Tahoma" w:cs="Tahoma"/>
                <w:sz w:val="18"/>
                <w:szCs w:val="18"/>
              </w:rPr>
            </w:pPr>
            <w:r>
              <w:rPr>
                <w:rFonts w:ascii="Tahoma" w:hAnsi="Tahoma" w:cs="Tahoma"/>
                <w:sz w:val="18"/>
                <w:szCs w:val="18"/>
              </w:rPr>
              <w:t xml:space="preserve">Randomization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2ABDD2F"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6514151"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643BA30"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F4A7D5C"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7B7F58F" w14:textId="77777777" w:rsidR="00015D02" w:rsidRPr="006F6354" w:rsidRDefault="00015D02" w:rsidP="001A0CFE">
            <w:pPr>
              <w:pStyle w:val="NoSpacing"/>
              <w:jc w:val="center"/>
              <w:rPr>
                <w:rFonts w:ascii="Tahoma" w:hAnsi="Tahoma" w:cs="Tahom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7543F33" w14:textId="77777777" w:rsidR="00015D02" w:rsidRPr="006F6354" w:rsidRDefault="00015D02" w:rsidP="001A0CFE">
            <w:pPr>
              <w:pStyle w:val="NoSpacing"/>
              <w:jc w:val="center"/>
              <w:rPr>
                <w:rFonts w:ascii="Tahoma" w:hAnsi="Tahoma" w:cs="Tahoma"/>
              </w:rPr>
            </w:pPr>
          </w:p>
        </w:tc>
      </w:tr>
      <w:tr w:rsidR="00015D02" w:rsidRPr="006F6354" w14:paraId="31C59275"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0E3FE379" w14:textId="77777777" w:rsidR="00015D02" w:rsidRDefault="00015D02" w:rsidP="001A0CFE">
            <w:pPr>
              <w:spacing w:after="120" w:line="240" w:lineRule="auto"/>
              <w:rPr>
                <w:rFonts w:ascii="Tahoma" w:hAnsi="Tahoma" w:cs="Tahoma"/>
                <w:sz w:val="18"/>
                <w:szCs w:val="18"/>
              </w:rPr>
            </w:pPr>
            <w:r>
              <w:rPr>
                <w:rFonts w:ascii="Tahoma" w:hAnsi="Tahoma" w:cs="Tahoma"/>
                <w:sz w:val="18"/>
                <w:szCs w:val="18"/>
              </w:rPr>
              <w:t>Report of AE from previous treatments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4065D97"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3415261" w14:textId="77777777" w:rsidR="00015D02" w:rsidRPr="006F6354" w:rsidRDefault="00015D02" w:rsidP="001A0CFE">
            <w:pPr>
              <w:pStyle w:val="NoSpacing"/>
              <w:jc w:val="center"/>
              <w:rPr>
                <w:rFonts w:ascii="Tahoma" w:hAnsi="Tahoma" w:cs="Tahoma"/>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C023BFD"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CC43034"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D7A05D2"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D3E1557"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r>
      <w:tr w:rsidR="00015D02" w:rsidRPr="006F6354" w14:paraId="08811C51"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039062E8" w14:textId="77777777" w:rsidR="00015D02" w:rsidRDefault="00015D02" w:rsidP="001A0CFE">
            <w:pPr>
              <w:spacing w:after="120" w:line="240" w:lineRule="auto"/>
              <w:rPr>
                <w:rFonts w:ascii="Tahoma" w:hAnsi="Tahoma" w:cs="Tahoma"/>
                <w:sz w:val="18"/>
                <w:szCs w:val="18"/>
              </w:rPr>
            </w:pPr>
            <w:r>
              <w:rPr>
                <w:rFonts w:ascii="Tahoma" w:hAnsi="Tahoma" w:cs="Tahoma"/>
                <w:sz w:val="18"/>
                <w:szCs w:val="18"/>
              </w:rPr>
              <w:t>Report of artificial eye drops and warm compresses use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52F0DEF"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93677BF"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99C9FC6"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8AA2A0C"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31BF444"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2768961"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r>
      <w:tr w:rsidR="00015D02" w:rsidRPr="006F6354" w14:paraId="2B10F635"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5C280D3D" w14:textId="77777777" w:rsidR="00015D02" w:rsidRDefault="00015D02" w:rsidP="001A0CFE">
            <w:pPr>
              <w:spacing w:after="120" w:line="240" w:lineRule="auto"/>
              <w:rPr>
                <w:rFonts w:ascii="Tahoma" w:hAnsi="Tahoma" w:cs="Tahoma"/>
                <w:sz w:val="18"/>
                <w:szCs w:val="18"/>
              </w:rPr>
            </w:pPr>
            <w:r>
              <w:rPr>
                <w:rFonts w:ascii="Tahoma" w:hAnsi="Tahoma" w:cs="Tahoma"/>
                <w:sz w:val="18"/>
                <w:szCs w:val="18"/>
              </w:rPr>
              <w:t>Test spots (active or sham IPL)</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790D7BF"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5AB17428"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4C1FE17"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13DB737"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7AA59F3" w14:textId="77777777" w:rsidR="00015D02" w:rsidRPr="006F6354" w:rsidRDefault="00015D02" w:rsidP="001A0CFE">
            <w:pPr>
              <w:pStyle w:val="NoSpacing"/>
              <w:jc w:val="center"/>
              <w:rPr>
                <w:rFonts w:ascii="Tahoma" w:hAnsi="Tahoma" w:cs="Tahoma"/>
              </w:rPr>
            </w:pPr>
            <w:r w:rsidRPr="006F6354">
              <w:rPr>
                <w:rFonts w:ascii="Tahoma" w:hAnsi="Tahoma" w:cs="Tahoma"/>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D49961F" w14:textId="77777777" w:rsidR="00015D02" w:rsidRPr="006F6354" w:rsidRDefault="00015D02" w:rsidP="001A0CFE">
            <w:pPr>
              <w:pStyle w:val="NoSpacing"/>
              <w:jc w:val="center"/>
              <w:rPr>
                <w:rFonts w:ascii="Tahoma" w:hAnsi="Tahoma" w:cs="Tahoma"/>
              </w:rPr>
            </w:pPr>
          </w:p>
        </w:tc>
      </w:tr>
      <w:tr w:rsidR="00015D02" w:rsidRPr="006F6354" w14:paraId="3BEF4C60"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44C22C04" w14:textId="77777777" w:rsidR="00015D02" w:rsidRPr="006F6354" w:rsidRDefault="00015D02" w:rsidP="001A0CFE">
            <w:pPr>
              <w:spacing w:after="120" w:line="240" w:lineRule="auto"/>
              <w:rPr>
                <w:rFonts w:ascii="Tahoma" w:hAnsi="Tahoma" w:cs="Tahoma"/>
                <w:sz w:val="18"/>
                <w:szCs w:val="18"/>
              </w:rPr>
            </w:pPr>
            <w:r>
              <w:rPr>
                <w:rFonts w:ascii="Tahoma" w:hAnsi="Tahoma" w:cs="Tahoma"/>
                <w:sz w:val="18"/>
                <w:szCs w:val="18"/>
              </w:rPr>
              <w:t>IPL therapy (active or sham IPL)</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81F6A58"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83FAA75" w14:textId="77777777" w:rsidR="00015D02" w:rsidRPr="006F6354" w:rsidRDefault="00015D02" w:rsidP="001A0CFE">
            <w:pPr>
              <w:pStyle w:val="NoSpacing"/>
              <w:jc w:val="center"/>
              <w:rPr>
                <w:rFonts w:ascii="Tahoma" w:hAnsi="Tahoma" w:cs="Tahoma"/>
                <w:sz w:val="24"/>
                <w:szCs w:val="24"/>
              </w:rPr>
            </w:pPr>
            <w:r w:rsidRPr="006F6354">
              <w:rPr>
                <w:rFonts w:ascii="Tahoma" w:hAnsi="Tahoma" w:cs="Tahoma"/>
                <w:sz w:val="24"/>
                <w:szCs w:val="24"/>
              </w:rPr>
              <w:sym w:font="Wingdings 2" w:char="F050"/>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D7B00FA" w14:textId="77777777" w:rsidR="00015D02" w:rsidRPr="006F6354" w:rsidRDefault="00015D02" w:rsidP="001A0CFE">
            <w:pPr>
              <w:pStyle w:val="NoSpacing"/>
              <w:jc w:val="center"/>
              <w:rPr>
                <w:rFonts w:ascii="Tahoma" w:hAnsi="Tahoma" w:cs="Tahoma"/>
                <w:sz w:val="24"/>
                <w:szCs w:val="24"/>
              </w:rPr>
            </w:pPr>
            <w:r w:rsidRPr="006F6354">
              <w:rPr>
                <w:rFonts w:ascii="Tahoma" w:hAnsi="Tahoma" w:cs="Tahoma"/>
                <w:sz w:val="24"/>
                <w:szCs w:val="24"/>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2E152AE" w14:textId="77777777" w:rsidR="00015D02" w:rsidRPr="006F6354" w:rsidRDefault="00015D02" w:rsidP="001A0CFE">
            <w:pPr>
              <w:pStyle w:val="NoSpacing"/>
              <w:jc w:val="center"/>
              <w:rPr>
                <w:rFonts w:ascii="Tahoma" w:hAnsi="Tahoma" w:cs="Tahoma"/>
                <w:sz w:val="24"/>
                <w:szCs w:val="24"/>
              </w:rPr>
            </w:pPr>
            <w:r w:rsidRPr="006F6354">
              <w:rPr>
                <w:rFonts w:ascii="Tahoma" w:hAnsi="Tahoma" w:cs="Tahoma"/>
                <w:sz w:val="24"/>
                <w:szCs w:val="24"/>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2DD194" w14:textId="77777777" w:rsidR="00015D02" w:rsidRPr="006F6354" w:rsidRDefault="00015D02" w:rsidP="001A0CFE">
            <w:pPr>
              <w:pStyle w:val="NoSpacing"/>
              <w:jc w:val="center"/>
              <w:rPr>
                <w:rFonts w:ascii="Tahoma" w:hAnsi="Tahoma" w:cs="Tahoma"/>
                <w:sz w:val="24"/>
                <w:szCs w:val="24"/>
              </w:rPr>
            </w:pPr>
            <w:r w:rsidRPr="006F6354">
              <w:rPr>
                <w:rFonts w:ascii="Tahoma" w:hAnsi="Tahoma" w:cs="Tahoma"/>
                <w:sz w:val="24"/>
                <w:szCs w:val="24"/>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DCDD19D" w14:textId="77777777" w:rsidR="00015D02" w:rsidRPr="006F6354" w:rsidRDefault="00015D02" w:rsidP="001A0CFE">
            <w:pPr>
              <w:pStyle w:val="NoSpacing"/>
              <w:jc w:val="center"/>
              <w:rPr>
                <w:rFonts w:ascii="Tahoma" w:hAnsi="Tahoma" w:cs="Tahoma"/>
                <w:sz w:val="20"/>
                <w:szCs w:val="20"/>
              </w:rPr>
            </w:pPr>
          </w:p>
        </w:tc>
      </w:tr>
      <w:tr w:rsidR="00015D02" w:rsidRPr="006F6354" w14:paraId="316A9E20"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6651DEA2" w14:textId="77777777" w:rsidR="00015D02" w:rsidRPr="006F6354" w:rsidRDefault="00015D02" w:rsidP="001A0CFE">
            <w:pPr>
              <w:spacing w:after="120" w:line="240" w:lineRule="auto"/>
              <w:rPr>
                <w:rFonts w:ascii="Tahoma" w:hAnsi="Tahoma" w:cs="Tahoma"/>
                <w:sz w:val="18"/>
                <w:szCs w:val="18"/>
              </w:rPr>
            </w:pPr>
            <w:r>
              <w:rPr>
                <w:rFonts w:ascii="Tahoma" w:hAnsi="Tahoma" w:cs="Tahoma"/>
                <w:sz w:val="18"/>
                <w:szCs w:val="18"/>
              </w:rPr>
              <w:t xml:space="preserve">Pain/discomfort of IPL using a VAS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DD6CBEF"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645A7CEB" w14:textId="77777777" w:rsidR="00015D02" w:rsidRPr="006F6354" w:rsidRDefault="00015D02" w:rsidP="001A0CFE">
            <w:pPr>
              <w:pStyle w:val="NoSpacing"/>
              <w:jc w:val="center"/>
              <w:rPr>
                <w:rFonts w:ascii="Tahoma" w:hAnsi="Tahoma" w:cs="Tahoma"/>
                <w:sz w:val="24"/>
                <w:szCs w:val="24"/>
              </w:rPr>
            </w:pPr>
            <w:r w:rsidRPr="006F6354">
              <w:rPr>
                <w:rFonts w:ascii="Tahoma" w:hAnsi="Tahoma" w:cs="Tahoma"/>
                <w:sz w:val="24"/>
                <w:szCs w:val="24"/>
              </w:rPr>
              <w:sym w:font="Wingdings 2" w:char="F050"/>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E772F30" w14:textId="77777777" w:rsidR="00015D02" w:rsidRPr="006F6354" w:rsidRDefault="00015D02" w:rsidP="001A0CFE">
            <w:pPr>
              <w:pStyle w:val="NoSpacing"/>
              <w:jc w:val="center"/>
              <w:rPr>
                <w:rFonts w:ascii="Tahoma" w:hAnsi="Tahoma" w:cs="Tahoma"/>
                <w:sz w:val="24"/>
                <w:szCs w:val="24"/>
              </w:rPr>
            </w:pPr>
            <w:r w:rsidRPr="006F6354">
              <w:rPr>
                <w:rFonts w:ascii="Tahoma" w:hAnsi="Tahoma" w:cs="Tahoma"/>
                <w:sz w:val="24"/>
                <w:szCs w:val="24"/>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D5A5340" w14:textId="77777777" w:rsidR="00015D02" w:rsidRPr="006F6354" w:rsidRDefault="00015D02" w:rsidP="001A0CFE">
            <w:pPr>
              <w:pStyle w:val="NoSpacing"/>
              <w:jc w:val="center"/>
              <w:rPr>
                <w:rFonts w:ascii="Tahoma" w:hAnsi="Tahoma" w:cs="Tahoma"/>
                <w:sz w:val="24"/>
                <w:szCs w:val="24"/>
              </w:rPr>
            </w:pPr>
            <w:r w:rsidRPr="006F6354">
              <w:rPr>
                <w:rFonts w:ascii="Tahoma" w:hAnsi="Tahoma" w:cs="Tahoma"/>
                <w:sz w:val="24"/>
                <w:szCs w:val="24"/>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D38A02E" w14:textId="77777777" w:rsidR="00015D02" w:rsidRPr="006F6354" w:rsidRDefault="00015D02" w:rsidP="001A0CFE">
            <w:pPr>
              <w:pStyle w:val="NoSpacing"/>
              <w:jc w:val="center"/>
              <w:rPr>
                <w:rFonts w:ascii="Tahoma" w:hAnsi="Tahoma" w:cs="Tahoma"/>
                <w:sz w:val="24"/>
                <w:szCs w:val="24"/>
              </w:rPr>
            </w:pPr>
            <w:r w:rsidRPr="006F6354">
              <w:rPr>
                <w:rFonts w:ascii="Tahoma" w:hAnsi="Tahoma" w:cs="Tahoma"/>
                <w:sz w:val="24"/>
                <w:szCs w:val="24"/>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065EE10" w14:textId="77777777" w:rsidR="00015D02" w:rsidRPr="006F6354" w:rsidRDefault="00015D02" w:rsidP="001A0CFE">
            <w:pPr>
              <w:pStyle w:val="NoSpacing"/>
              <w:jc w:val="center"/>
              <w:rPr>
                <w:rFonts w:ascii="Tahoma" w:hAnsi="Tahoma" w:cs="Tahoma"/>
                <w:sz w:val="20"/>
                <w:szCs w:val="20"/>
              </w:rPr>
            </w:pPr>
          </w:p>
        </w:tc>
      </w:tr>
      <w:tr w:rsidR="00015D02" w:rsidRPr="006F6354" w14:paraId="73579073" w14:textId="77777777" w:rsidTr="001A0CFE">
        <w:trPr>
          <w:trHeight w:val="314"/>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624101F2" w14:textId="77777777" w:rsidR="00015D02" w:rsidRPr="006F6354" w:rsidRDefault="00015D02" w:rsidP="001A0CFE">
            <w:pPr>
              <w:spacing w:after="120" w:line="240" w:lineRule="auto"/>
              <w:rPr>
                <w:rFonts w:ascii="Tahoma" w:hAnsi="Tahoma" w:cs="Tahoma"/>
                <w:sz w:val="18"/>
                <w:szCs w:val="18"/>
              </w:rPr>
            </w:pPr>
            <w:r>
              <w:rPr>
                <w:rFonts w:ascii="Tahoma" w:hAnsi="Tahoma" w:cs="Tahoma"/>
                <w:sz w:val="18"/>
                <w:szCs w:val="18"/>
              </w:rPr>
              <w:t>MGX</w:t>
            </w:r>
            <w:r w:rsidRPr="006F6354">
              <w:rPr>
                <w:rFonts w:ascii="Tahoma" w:hAnsi="Tahoma" w:cs="Tahoma"/>
                <w:sz w:val="18"/>
                <w:szCs w:val="18"/>
              </w:rPr>
              <w:t xml:space="preserve"> in both eyes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2F49653"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C37E032" w14:textId="77777777" w:rsidR="00015D02" w:rsidRPr="006F6354" w:rsidRDefault="00015D02" w:rsidP="001A0CFE">
            <w:pPr>
              <w:pStyle w:val="NoSpacing"/>
              <w:jc w:val="center"/>
              <w:rPr>
                <w:rFonts w:ascii="Tahoma" w:hAnsi="Tahoma" w:cs="Tahoma"/>
                <w:sz w:val="24"/>
                <w:szCs w:val="24"/>
              </w:rPr>
            </w:pPr>
            <w:r w:rsidRPr="006F6354">
              <w:rPr>
                <w:rFonts w:ascii="Tahoma" w:hAnsi="Tahoma" w:cs="Tahoma"/>
                <w:sz w:val="24"/>
                <w:szCs w:val="24"/>
              </w:rPr>
              <w:sym w:font="Wingdings 2" w:char="F050"/>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6A0A352" w14:textId="77777777" w:rsidR="00015D02" w:rsidRPr="006F6354" w:rsidRDefault="00015D02" w:rsidP="001A0CFE">
            <w:pPr>
              <w:pStyle w:val="NoSpacing"/>
              <w:jc w:val="center"/>
              <w:rPr>
                <w:rFonts w:ascii="Tahoma" w:hAnsi="Tahoma" w:cs="Tahoma"/>
                <w:sz w:val="24"/>
                <w:szCs w:val="24"/>
              </w:rPr>
            </w:pPr>
            <w:r w:rsidRPr="006F6354">
              <w:rPr>
                <w:rFonts w:ascii="Tahoma" w:hAnsi="Tahoma" w:cs="Tahoma"/>
                <w:sz w:val="24"/>
                <w:szCs w:val="24"/>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BA673BC" w14:textId="77777777" w:rsidR="00015D02" w:rsidRPr="006F6354" w:rsidRDefault="00015D02" w:rsidP="001A0CFE">
            <w:pPr>
              <w:pStyle w:val="NoSpacing"/>
              <w:jc w:val="center"/>
              <w:rPr>
                <w:rFonts w:ascii="Tahoma" w:hAnsi="Tahoma" w:cs="Tahoma"/>
                <w:sz w:val="24"/>
                <w:szCs w:val="24"/>
              </w:rPr>
            </w:pPr>
            <w:r w:rsidRPr="006F6354">
              <w:rPr>
                <w:rFonts w:ascii="Tahoma" w:hAnsi="Tahoma" w:cs="Tahoma"/>
                <w:sz w:val="24"/>
                <w:szCs w:val="24"/>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BB298FD" w14:textId="77777777" w:rsidR="00015D02" w:rsidRPr="006F6354" w:rsidRDefault="00015D02" w:rsidP="001A0CFE">
            <w:pPr>
              <w:pStyle w:val="NoSpacing"/>
              <w:jc w:val="center"/>
              <w:rPr>
                <w:rFonts w:ascii="Tahoma" w:hAnsi="Tahoma" w:cs="Tahoma"/>
                <w:sz w:val="24"/>
                <w:szCs w:val="24"/>
              </w:rPr>
            </w:pPr>
            <w:r w:rsidRPr="006F6354">
              <w:rPr>
                <w:rFonts w:ascii="Tahoma" w:hAnsi="Tahoma" w:cs="Tahoma"/>
                <w:sz w:val="24"/>
                <w:szCs w:val="24"/>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DA3E365" w14:textId="77777777" w:rsidR="00015D02" w:rsidRPr="006F6354" w:rsidRDefault="00015D02" w:rsidP="001A0CFE">
            <w:pPr>
              <w:pStyle w:val="NoSpacing"/>
              <w:jc w:val="center"/>
              <w:rPr>
                <w:rFonts w:ascii="Tahoma" w:hAnsi="Tahoma" w:cs="Tahoma"/>
                <w:sz w:val="20"/>
                <w:szCs w:val="20"/>
              </w:rPr>
            </w:pPr>
          </w:p>
        </w:tc>
      </w:tr>
      <w:tr w:rsidR="00015D02" w:rsidRPr="006F6354" w14:paraId="4C89B041"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014D882A" w14:textId="77777777" w:rsidR="00015D02" w:rsidRPr="006F6354" w:rsidRDefault="00015D02" w:rsidP="001A0CFE">
            <w:pPr>
              <w:spacing w:after="120" w:line="240" w:lineRule="auto"/>
              <w:rPr>
                <w:rFonts w:ascii="Tahoma" w:hAnsi="Tahoma" w:cs="Tahoma"/>
                <w:sz w:val="18"/>
                <w:szCs w:val="18"/>
              </w:rPr>
            </w:pPr>
            <w:r>
              <w:rPr>
                <w:rFonts w:ascii="Tahoma" w:hAnsi="Tahoma" w:cs="Tahoma"/>
                <w:sz w:val="18"/>
                <w:szCs w:val="18"/>
              </w:rPr>
              <w:t xml:space="preserve">Pain/discomfort of MGX using a VAS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66D5474" w14:textId="77777777" w:rsidR="00015D02" w:rsidRPr="006F6354" w:rsidRDefault="00015D02" w:rsidP="001A0CFE">
            <w:pPr>
              <w:pStyle w:val="NoSpacing"/>
              <w:jc w:val="center"/>
              <w:rPr>
                <w:rFonts w:ascii="Tahoma" w:hAnsi="Tahoma" w:cs="Tahoma"/>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B4DAB86" w14:textId="77777777" w:rsidR="00015D02" w:rsidRPr="006F6354" w:rsidRDefault="00015D02" w:rsidP="001A0CFE">
            <w:pPr>
              <w:pStyle w:val="NoSpacing"/>
              <w:jc w:val="center"/>
              <w:rPr>
                <w:rFonts w:ascii="Tahoma" w:hAnsi="Tahoma" w:cs="Tahoma"/>
                <w:sz w:val="24"/>
                <w:szCs w:val="24"/>
              </w:rPr>
            </w:pPr>
            <w:r w:rsidRPr="006F6354">
              <w:rPr>
                <w:rFonts w:ascii="Tahoma" w:hAnsi="Tahoma" w:cs="Tahoma"/>
                <w:sz w:val="24"/>
                <w:szCs w:val="24"/>
              </w:rPr>
              <w:sym w:font="Wingdings 2" w:char="F050"/>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DBA20A9" w14:textId="77777777" w:rsidR="00015D02" w:rsidRPr="006F6354" w:rsidRDefault="00015D02" w:rsidP="001A0CFE">
            <w:pPr>
              <w:pStyle w:val="NoSpacing"/>
              <w:jc w:val="center"/>
              <w:rPr>
                <w:rFonts w:ascii="Tahoma" w:hAnsi="Tahoma" w:cs="Tahoma"/>
                <w:sz w:val="24"/>
                <w:szCs w:val="24"/>
              </w:rPr>
            </w:pPr>
            <w:r w:rsidRPr="006F6354">
              <w:rPr>
                <w:rFonts w:ascii="Tahoma" w:hAnsi="Tahoma" w:cs="Tahoma"/>
                <w:sz w:val="24"/>
                <w:szCs w:val="24"/>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883E810" w14:textId="77777777" w:rsidR="00015D02" w:rsidRPr="006F6354" w:rsidRDefault="00015D02" w:rsidP="001A0CFE">
            <w:pPr>
              <w:pStyle w:val="NoSpacing"/>
              <w:jc w:val="center"/>
              <w:rPr>
                <w:rFonts w:ascii="Tahoma" w:hAnsi="Tahoma" w:cs="Tahoma"/>
                <w:sz w:val="24"/>
                <w:szCs w:val="24"/>
              </w:rPr>
            </w:pPr>
            <w:r w:rsidRPr="006F6354">
              <w:rPr>
                <w:rFonts w:ascii="Tahoma" w:hAnsi="Tahoma" w:cs="Tahoma"/>
                <w:sz w:val="24"/>
                <w:szCs w:val="24"/>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76A5A3F" w14:textId="77777777" w:rsidR="00015D02" w:rsidRPr="006F6354" w:rsidRDefault="00015D02" w:rsidP="001A0CFE">
            <w:pPr>
              <w:pStyle w:val="NoSpacing"/>
              <w:jc w:val="center"/>
              <w:rPr>
                <w:rFonts w:ascii="Tahoma" w:hAnsi="Tahoma" w:cs="Tahoma"/>
                <w:sz w:val="24"/>
                <w:szCs w:val="24"/>
              </w:rPr>
            </w:pPr>
            <w:r w:rsidRPr="006F6354">
              <w:rPr>
                <w:rFonts w:ascii="Tahoma" w:hAnsi="Tahoma" w:cs="Tahoma"/>
                <w:sz w:val="24"/>
                <w:szCs w:val="24"/>
              </w:rPr>
              <w:sym w:font="Wingdings 2" w:char="F050"/>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614F1B6" w14:textId="77777777" w:rsidR="00015D02" w:rsidRPr="006F6354" w:rsidRDefault="00015D02" w:rsidP="001A0CFE">
            <w:pPr>
              <w:pStyle w:val="NoSpacing"/>
              <w:jc w:val="center"/>
              <w:rPr>
                <w:rFonts w:ascii="Tahoma" w:hAnsi="Tahoma" w:cs="Tahoma"/>
                <w:sz w:val="20"/>
                <w:szCs w:val="20"/>
              </w:rPr>
            </w:pPr>
          </w:p>
        </w:tc>
      </w:tr>
      <w:tr w:rsidR="00015D02" w:rsidRPr="006F6354" w14:paraId="361619F4" w14:textId="77777777" w:rsidTr="001A0CFE">
        <w:trPr>
          <w:trHeight w:val="402"/>
          <w:jc w:val="center"/>
        </w:trPr>
        <w:tc>
          <w:tcPr>
            <w:tcW w:w="4765" w:type="dxa"/>
            <w:tcBorders>
              <w:top w:val="single" w:sz="4" w:space="0" w:color="auto"/>
              <w:left w:val="single" w:sz="4" w:space="0" w:color="auto"/>
              <w:bottom w:val="single" w:sz="4" w:space="0" w:color="auto"/>
              <w:right w:val="single" w:sz="4" w:space="0" w:color="auto"/>
            </w:tcBorders>
            <w:shd w:val="clear" w:color="auto" w:fill="auto"/>
            <w:vAlign w:val="center"/>
          </w:tcPr>
          <w:p w14:paraId="593B7EFC" w14:textId="77777777" w:rsidR="00015D02" w:rsidRPr="006F6354" w:rsidRDefault="00015D02" w:rsidP="001A0CFE">
            <w:pPr>
              <w:spacing w:after="120" w:line="240" w:lineRule="auto"/>
              <w:rPr>
                <w:rFonts w:ascii="Tahoma" w:hAnsi="Tahoma" w:cs="Tahoma"/>
                <w:sz w:val="18"/>
                <w:szCs w:val="18"/>
              </w:rPr>
            </w:pPr>
            <w:r w:rsidRPr="006F6354">
              <w:rPr>
                <w:rFonts w:ascii="Tahoma" w:hAnsi="Tahoma" w:cs="Tahoma"/>
                <w:sz w:val="18"/>
                <w:szCs w:val="18"/>
              </w:rPr>
              <w:t xml:space="preserve">AE </w:t>
            </w:r>
            <w:r>
              <w:rPr>
                <w:rFonts w:ascii="Tahoma" w:hAnsi="Tahoma" w:cs="Tahoma"/>
                <w:sz w:val="18"/>
                <w:szCs w:val="18"/>
              </w:rPr>
              <w:t>reporting</w:t>
            </w:r>
            <w:r w:rsidRPr="006F6354">
              <w:rPr>
                <w:rFonts w:ascii="Tahoma" w:hAnsi="Tahoma" w:cs="Tahoma"/>
                <w:sz w:val="18"/>
                <w:szCs w:val="18"/>
              </w:rPr>
              <w:t xml:space="preserve"> and documentation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A836D6D" w14:textId="77777777" w:rsidR="00015D02" w:rsidRPr="006F6354" w:rsidRDefault="00015D02" w:rsidP="001A0CFE">
            <w:pPr>
              <w:pStyle w:val="NoSpacing"/>
              <w:jc w:val="center"/>
              <w:rPr>
                <w:rFonts w:ascii="Tahoma" w:hAnsi="Tahoma" w:cs="Tahoma"/>
              </w:rPr>
            </w:pPr>
          </w:p>
        </w:tc>
        <w:tc>
          <w:tcPr>
            <w:tcW w:w="47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F09CD4E" w14:textId="77777777" w:rsidR="00015D02" w:rsidRPr="006F6354" w:rsidRDefault="00015D02" w:rsidP="001A0CFE">
            <w:pPr>
              <w:pStyle w:val="NoSpacing"/>
              <w:jc w:val="center"/>
              <w:rPr>
                <w:rFonts w:ascii="Tahoma" w:hAnsi="Tahoma" w:cs="Tahoma"/>
                <w:sz w:val="20"/>
                <w:szCs w:val="20"/>
              </w:rPr>
            </w:pPr>
            <w:r w:rsidRPr="006F6354">
              <w:rPr>
                <w:rFonts w:ascii="Tahoma" w:hAnsi="Tahoma" w:cs="Tahoma"/>
                <w:sz w:val="24"/>
                <w:szCs w:val="24"/>
              </w:rPr>
              <w:sym w:font="Wingdings 2" w:char="F050"/>
            </w:r>
          </w:p>
        </w:tc>
      </w:tr>
    </w:tbl>
    <w:p w14:paraId="08EE7FC8" w14:textId="77777777" w:rsidR="00015D02" w:rsidRPr="006F6354" w:rsidRDefault="00015D02" w:rsidP="00015D02">
      <w:pPr>
        <w:rPr>
          <w:rFonts w:ascii="Tahoma" w:hAnsi="Tahoma" w:cs="Tahoma"/>
        </w:rPr>
      </w:pPr>
    </w:p>
    <w:p w14:paraId="40A8E2D7" w14:textId="77777777" w:rsidR="00015D02" w:rsidRPr="00FD149D" w:rsidRDefault="00015D02" w:rsidP="00015D02">
      <w:pPr>
        <w:pStyle w:val="Heading2"/>
        <w:numPr>
          <w:ilvl w:val="1"/>
          <w:numId w:val="3"/>
        </w:numPr>
        <w:tabs>
          <w:tab w:val="left" w:pos="990"/>
        </w:tabs>
        <w:ind w:left="540" w:hanging="540"/>
        <w:rPr>
          <w:rFonts w:ascii="Tahoma" w:hAnsi="Tahoma" w:cs="Tahoma"/>
        </w:rPr>
      </w:pPr>
      <w:bookmarkStart w:id="260" w:name="_Toc499622775"/>
      <w:bookmarkStart w:id="261" w:name="_Toc499733690"/>
      <w:bookmarkStart w:id="262" w:name="_Toc517801242"/>
      <w:bookmarkStart w:id="263" w:name="_Toc489872004"/>
      <w:r w:rsidRPr="00FD149D">
        <w:rPr>
          <w:rFonts w:ascii="Tahoma" w:hAnsi="Tahoma" w:cs="Tahoma"/>
        </w:rPr>
        <w:lastRenderedPageBreak/>
        <w:t xml:space="preserve">Screening </w:t>
      </w:r>
      <w:bookmarkEnd w:id="260"/>
      <w:r>
        <w:rPr>
          <w:rFonts w:ascii="Tahoma" w:hAnsi="Tahoma" w:cs="Tahoma"/>
        </w:rPr>
        <w:t>visit</w:t>
      </w:r>
      <w:bookmarkEnd w:id="261"/>
      <w:bookmarkEnd w:id="262"/>
      <w:r>
        <w:rPr>
          <w:rFonts w:ascii="Tahoma" w:hAnsi="Tahoma" w:cs="Tahoma"/>
        </w:rPr>
        <w:t xml:space="preserve"> </w:t>
      </w:r>
      <w:bookmarkEnd w:id="263"/>
    </w:p>
    <w:p w14:paraId="2A131B03" w14:textId="77777777" w:rsidR="00015D02" w:rsidRPr="006F6354" w:rsidRDefault="00015D02" w:rsidP="00015D02">
      <w:pPr>
        <w:spacing w:before="120" w:after="120" w:line="240" w:lineRule="auto"/>
        <w:rPr>
          <w:rFonts w:ascii="Tahoma" w:hAnsi="Tahoma" w:cs="Tahoma"/>
        </w:rPr>
      </w:pPr>
      <w:r w:rsidRPr="006F6354">
        <w:rPr>
          <w:rFonts w:ascii="Tahoma" w:hAnsi="Tahoma" w:cs="Tahoma"/>
        </w:rPr>
        <w:t xml:space="preserve">Subject identification, demographics information, past medical ocular history, known allergies, use of medications, routine ocular examinations, and determination of Fitzpatrick skin type will be performed at screening. If the study investigator determines that, based on this information, the subject is a candidate for the study, the subject will undergo an informed consent process. </w:t>
      </w:r>
    </w:p>
    <w:p w14:paraId="3A0011D0" w14:textId="77777777" w:rsidR="00015D02" w:rsidRPr="006F6354" w:rsidRDefault="00015D02" w:rsidP="00015D02">
      <w:pPr>
        <w:spacing w:before="120" w:after="120" w:line="240" w:lineRule="auto"/>
        <w:rPr>
          <w:rFonts w:ascii="Tahoma" w:hAnsi="Tahoma" w:cs="Tahoma"/>
        </w:rPr>
      </w:pPr>
      <w:r w:rsidRPr="006F6354">
        <w:rPr>
          <w:rFonts w:ascii="Tahoma" w:hAnsi="Tahoma" w:cs="Tahoma"/>
        </w:rPr>
        <w:t xml:space="preserve">If the subject signs the informed consent form within 1 week from the informed consent process, the subject will undergo the following </w:t>
      </w:r>
      <w:r>
        <w:rPr>
          <w:rFonts w:ascii="Tahoma" w:hAnsi="Tahoma" w:cs="Tahoma"/>
        </w:rPr>
        <w:t>procedures</w:t>
      </w:r>
      <w:r w:rsidRPr="006F6354">
        <w:rPr>
          <w:rFonts w:ascii="Tahoma" w:hAnsi="Tahoma" w:cs="Tahoma"/>
        </w:rPr>
        <w:t>: self-administration of symptoms with the OSDI questionnaire</w:t>
      </w:r>
      <w:r>
        <w:rPr>
          <w:rFonts w:ascii="Tahoma" w:hAnsi="Tahoma" w:cs="Tahoma"/>
        </w:rPr>
        <w:t xml:space="preserve"> and with a VAS (EDS score)</w:t>
      </w:r>
      <w:r w:rsidRPr="006F6354">
        <w:rPr>
          <w:rFonts w:ascii="Tahoma" w:hAnsi="Tahoma" w:cs="Tahoma"/>
        </w:rPr>
        <w:t>; Assessment of TBUT (</w:t>
      </w:r>
      <w:r>
        <w:rPr>
          <w:rFonts w:ascii="Tahoma" w:hAnsi="Tahoma" w:cs="Tahoma"/>
        </w:rPr>
        <w:t>before any other test done by the examiner</w:t>
      </w:r>
      <w:r w:rsidRPr="006F6354">
        <w:rPr>
          <w:rFonts w:ascii="Tahoma" w:hAnsi="Tahoma" w:cs="Tahoma"/>
        </w:rPr>
        <w:t>);  routine ophthalmic examinations (</w:t>
      </w:r>
      <w:proofErr w:type="spellStart"/>
      <w:r w:rsidRPr="006F6354">
        <w:rPr>
          <w:rFonts w:ascii="Tahoma" w:hAnsi="Tahoma" w:cs="Tahoma"/>
        </w:rPr>
        <w:t>biomicroscopy</w:t>
      </w:r>
      <w:proofErr w:type="spellEnd"/>
      <w:r>
        <w:rPr>
          <w:rFonts w:ascii="Tahoma" w:hAnsi="Tahoma" w:cs="Tahoma"/>
        </w:rPr>
        <w:t xml:space="preserve"> with the slit lamp</w:t>
      </w:r>
      <w:r w:rsidRPr="006F6354">
        <w:rPr>
          <w:rFonts w:ascii="Tahoma" w:hAnsi="Tahoma" w:cs="Tahoma"/>
        </w:rPr>
        <w:t xml:space="preserve">, BCVA with an ETDRS chart, IOP with tonometry);  </w:t>
      </w:r>
      <w:proofErr w:type="spellStart"/>
      <w:r>
        <w:rPr>
          <w:rFonts w:ascii="Tahoma" w:hAnsi="Tahoma" w:cs="Tahoma"/>
        </w:rPr>
        <w:t>Meibography</w:t>
      </w:r>
      <w:proofErr w:type="spellEnd"/>
      <w:r>
        <w:rPr>
          <w:rFonts w:ascii="Tahoma" w:hAnsi="Tahoma" w:cs="Tahoma"/>
        </w:rPr>
        <w:t xml:space="preserve">; </w:t>
      </w:r>
      <w:r w:rsidRPr="006F6354">
        <w:rPr>
          <w:rFonts w:ascii="Tahoma" w:hAnsi="Tahoma" w:cs="Tahoma"/>
        </w:rPr>
        <w:t>Assessment of MG</w:t>
      </w:r>
      <w:r>
        <w:rPr>
          <w:rFonts w:ascii="Tahoma" w:hAnsi="Tahoma" w:cs="Tahoma"/>
        </w:rPr>
        <w:t>S</w:t>
      </w:r>
      <w:r w:rsidRPr="006F6354">
        <w:rPr>
          <w:rFonts w:ascii="Tahoma" w:hAnsi="Tahoma" w:cs="Tahoma"/>
        </w:rPr>
        <w:t>; High resolution photos of the upper and lower lid margins</w:t>
      </w:r>
      <w:r>
        <w:rPr>
          <w:rFonts w:ascii="Tahoma" w:hAnsi="Tahoma" w:cs="Tahoma"/>
        </w:rPr>
        <w:t>.</w:t>
      </w:r>
      <w:r w:rsidRPr="006F6354">
        <w:rPr>
          <w:rFonts w:ascii="Tahoma" w:hAnsi="Tahoma" w:cs="Tahoma"/>
        </w:rPr>
        <w:t xml:space="preserve"> </w:t>
      </w:r>
    </w:p>
    <w:p w14:paraId="2FB83C98" w14:textId="77777777" w:rsidR="00015D02" w:rsidRDefault="00015D02" w:rsidP="00015D02">
      <w:pPr>
        <w:spacing w:before="120" w:after="120" w:line="240" w:lineRule="auto"/>
        <w:rPr>
          <w:rFonts w:ascii="Tahoma" w:hAnsi="Tahoma" w:cs="Tahoma"/>
        </w:rPr>
      </w:pPr>
      <w:r w:rsidRPr="006F6354">
        <w:rPr>
          <w:rFonts w:ascii="Tahoma" w:hAnsi="Tahoma" w:cs="Tahoma"/>
        </w:rPr>
        <w:t xml:space="preserve">The subject will be enrolled </w:t>
      </w:r>
      <w:r>
        <w:rPr>
          <w:rFonts w:ascii="Tahoma" w:hAnsi="Tahoma" w:cs="Tahoma"/>
        </w:rPr>
        <w:t>to</w:t>
      </w:r>
      <w:r w:rsidRPr="006F6354">
        <w:rPr>
          <w:rFonts w:ascii="Tahoma" w:hAnsi="Tahoma" w:cs="Tahoma"/>
        </w:rPr>
        <w:t xml:space="preserve"> the study only if he/she passes all inclusion/exclusion criteria.  </w:t>
      </w:r>
    </w:p>
    <w:p w14:paraId="49F95980" w14:textId="77777777" w:rsidR="00015D02" w:rsidRPr="006F6354" w:rsidRDefault="00015D02" w:rsidP="00015D02">
      <w:pPr>
        <w:spacing w:before="120" w:after="120" w:line="240" w:lineRule="auto"/>
        <w:rPr>
          <w:rFonts w:ascii="Tahoma" w:hAnsi="Tahoma" w:cs="Tahoma"/>
        </w:rPr>
      </w:pPr>
      <w:r>
        <w:rPr>
          <w:rFonts w:ascii="Tahoma" w:hAnsi="Tahoma" w:cs="Tahoma"/>
        </w:rPr>
        <w:t>All screened and enrolled subjects that sign a consent form will be recorded on the Screening/Enrollment log by site staff.</w:t>
      </w:r>
    </w:p>
    <w:p w14:paraId="7DEB6BDF"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264" w:name="_Toc499733691"/>
      <w:bookmarkStart w:id="265" w:name="_Toc499622776"/>
      <w:bookmarkStart w:id="266" w:name="_Toc517801243"/>
      <w:r w:rsidRPr="006F6354">
        <w:rPr>
          <w:rFonts w:ascii="Tahoma" w:hAnsi="Tahoma" w:cs="Tahoma"/>
          <w:b w:val="0"/>
          <w:bCs w:val="0"/>
          <w:i/>
          <w:iCs/>
          <w:sz w:val="24"/>
          <w:szCs w:val="24"/>
        </w:rPr>
        <w:t>Subject Identification</w:t>
      </w:r>
      <w:bookmarkEnd w:id="264"/>
      <w:bookmarkEnd w:id="265"/>
      <w:bookmarkEnd w:id="266"/>
      <w:r w:rsidRPr="006F6354">
        <w:rPr>
          <w:rFonts w:ascii="Tahoma" w:hAnsi="Tahoma" w:cs="Tahoma"/>
          <w:b w:val="0"/>
          <w:bCs w:val="0"/>
          <w:i/>
          <w:iCs/>
          <w:sz w:val="24"/>
          <w:szCs w:val="24"/>
        </w:rPr>
        <w:t xml:space="preserve"> </w:t>
      </w:r>
    </w:p>
    <w:p w14:paraId="4B964B30" w14:textId="77777777" w:rsidR="00015D02" w:rsidRPr="006F6354" w:rsidRDefault="00015D02" w:rsidP="00015D02">
      <w:pPr>
        <w:spacing w:before="120" w:after="120" w:line="240" w:lineRule="auto"/>
        <w:ind w:left="288"/>
        <w:rPr>
          <w:rFonts w:ascii="Tahoma" w:eastAsia="Calibri" w:hAnsi="Tahoma" w:cs="Tahoma"/>
          <w:lang w:bidi="ar-SA"/>
        </w:rPr>
      </w:pPr>
      <w:r>
        <w:rPr>
          <w:rFonts w:ascii="Tahoma" w:eastAsia="Calibri" w:hAnsi="Tahoma" w:cs="Tahoma"/>
          <w:lang w:bidi="ar-SA"/>
        </w:rPr>
        <w:t>At the screening</w:t>
      </w:r>
      <w:r w:rsidRPr="006F6354">
        <w:rPr>
          <w:rFonts w:ascii="Tahoma" w:eastAsia="Calibri" w:hAnsi="Tahoma" w:cs="Tahoma"/>
          <w:lang w:bidi="ar-SA"/>
        </w:rPr>
        <w:t xml:space="preserve">, the subject will receive a unique identifying </w:t>
      </w:r>
      <w:r>
        <w:rPr>
          <w:rFonts w:ascii="Tahoma" w:eastAsia="Calibri" w:hAnsi="Tahoma" w:cs="Tahoma"/>
          <w:lang w:bidi="ar-SA"/>
        </w:rPr>
        <w:t xml:space="preserve">Subject ID </w:t>
      </w:r>
      <w:r w:rsidRPr="006F6354">
        <w:rPr>
          <w:rFonts w:ascii="Tahoma" w:eastAsia="Calibri" w:hAnsi="Tahoma" w:cs="Tahoma"/>
          <w:lang w:bidi="ar-SA"/>
        </w:rPr>
        <w:t xml:space="preserve">number that will be composed of </w:t>
      </w:r>
      <w:r>
        <w:rPr>
          <w:rFonts w:ascii="Tahoma" w:eastAsia="Calibri" w:hAnsi="Tahoma" w:cs="Tahoma"/>
          <w:lang w:bidi="ar-SA"/>
        </w:rPr>
        <w:t xml:space="preserve">the site number and a </w:t>
      </w:r>
      <w:proofErr w:type="gramStart"/>
      <w:r>
        <w:rPr>
          <w:rFonts w:ascii="Tahoma" w:eastAsia="Calibri" w:hAnsi="Tahoma" w:cs="Tahoma"/>
          <w:lang w:bidi="ar-SA"/>
        </w:rPr>
        <w:t>three digit</w:t>
      </w:r>
      <w:proofErr w:type="gramEnd"/>
      <w:r>
        <w:rPr>
          <w:rFonts w:ascii="Tahoma" w:eastAsia="Calibri" w:hAnsi="Tahoma" w:cs="Tahoma"/>
          <w:lang w:bidi="ar-SA"/>
        </w:rPr>
        <w:t xml:space="preserve"> </w:t>
      </w:r>
      <w:r w:rsidRPr="006F6354">
        <w:rPr>
          <w:rFonts w:ascii="Tahoma" w:eastAsia="Calibri" w:hAnsi="Tahoma" w:cs="Tahoma"/>
          <w:lang w:bidi="ar-SA"/>
        </w:rPr>
        <w:t xml:space="preserve">consecutive </w:t>
      </w:r>
      <w:r>
        <w:rPr>
          <w:rFonts w:ascii="Tahoma" w:eastAsia="Calibri" w:hAnsi="Tahoma" w:cs="Tahoma"/>
          <w:lang w:bidi="ar-SA"/>
        </w:rPr>
        <w:t xml:space="preserve">subject </w:t>
      </w:r>
      <w:r w:rsidRPr="006F6354">
        <w:rPr>
          <w:rFonts w:ascii="Tahoma" w:eastAsia="Calibri" w:hAnsi="Tahoma" w:cs="Tahoma"/>
          <w:lang w:bidi="ar-SA"/>
        </w:rPr>
        <w:t xml:space="preserve">number. This unique </w:t>
      </w:r>
      <w:r>
        <w:rPr>
          <w:rFonts w:ascii="Tahoma" w:eastAsia="Calibri" w:hAnsi="Tahoma" w:cs="Tahoma"/>
          <w:lang w:bidi="ar-SA"/>
        </w:rPr>
        <w:t>Subject ID</w:t>
      </w:r>
      <w:r w:rsidRPr="006F6354">
        <w:rPr>
          <w:rFonts w:ascii="Tahoma" w:eastAsia="Calibri" w:hAnsi="Tahoma" w:cs="Tahoma"/>
          <w:lang w:bidi="ar-SA"/>
        </w:rPr>
        <w:t xml:space="preserve"> will be used throughout the entire study and will be entered in the subject's </w:t>
      </w:r>
      <w:r>
        <w:rPr>
          <w:rFonts w:ascii="Tahoma" w:eastAsia="Calibri" w:hAnsi="Tahoma" w:cs="Tahoma"/>
          <w:lang w:bidi="ar-SA"/>
        </w:rPr>
        <w:t>eCRFs</w:t>
      </w:r>
      <w:r w:rsidRPr="006F6354">
        <w:rPr>
          <w:rFonts w:ascii="Tahoma" w:eastAsia="Calibri" w:hAnsi="Tahoma" w:cs="Tahoma"/>
          <w:lang w:bidi="ar-SA"/>
        </w:rPr>
        <w:t xml:space="preserve"> for the screening visit, for each treatment visit, and for </w:t>
      </w:r>
      <w:r>
        <w:rPr>
          <w:rFonts w:ascii="Tahoma" w:eastAsia="Calibri" w:hAnsi="Tahoma" w:cs="Tahoma"/>
          <w:lang w:bidi="ar-SA"/>
        </w:rPr>
        <w:t>the</w:t>
      </w:r>
      <w:r w:rsidRPr="006F6354">
        <w:rPr>
          <w:rFonts w:ascii="Tahoma" w:eastAsia="Calibri" w:hAnsi="Tahoma" w:cs="Tahoma"/>
          <w:lang w:bidi="ar-SA"/>
        </w:rPr>
        <w:t xml:space="preserve"> follow-up visit.</w:t>
      </w:r>
    </w:p>
    <w:p w14:paraId="5FCF4FF8"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267" w:name="_Toc499733692"/>
      <w:bookmarkStart w:id="268" w:name="_Toc499622777"/>
      <w:bookmarkStart w:id="269" w:name="_Toc517801244"/>
      <w:bookmarkStart w:id="270" w:name="_Toc423261938"/>
      <w:bookmarkStart w:id="271" w:name="_Toc424300274"/>
      <w:bookmarkStart w:id="272" w:name="_Toc478465273"/>
      <w:r w:rsidRPr="006F6354">
        <w:rPr>
          <w:rFonts w:ascii="Tahoma" w:hAnsi="Tahoma" w:cs="Tahoma"/>
          <w:b w:val="0"/>
          <w:bCs w:val="0"/>
          <w:i/>
          <w:iCs/>
          <w:sz w:val="24"/>
          <w:szCs w:val="24"/>
        </w:rPr>
        <w:t>General examination</w:t>
      </w:r>
      <w:bookmarkEnd w:id="267"/>
      <w:bookmarkEnd w:id="268"/>
      <w:bookmarkEnd w:id="269"/>
    </w:p>
    <w:bookmarkEnd w:id="270"/>
    <w:bookmarkEnd w:id="271"/>
    <w:bookmarkEnd w:id="272"/>
    <w:p w14:paraId="2F3BCDA3" w14:textId="77777777" w:rsidR="00015D02" w:rsidRPr="006F6354" w:rsidRDefault="00015D02" w:rsidP="00015D02">
      <w:pPr>
        <w:spacing w:before="240" w:after="120" w:line="240" w:lineRule="auto"/>
        <w:ind w:left="288"/>
        <w:rPr>
          <w:rFonts w:ascii="Tahoma" w:hAnsi="Tahoma" w:cs="Tahoma"/>
        </w:rPr>
      </w:pPr>
      <w:r w:rsidRPr="006F6354">
        <w:rPr>
          <w:rFonts w:ascii="Tahoma" w:hAnsi="Tahoma" w:cs="Tahoma"/>
        </w:rPr>
        <w:t>A general clinical examination is required to assess eligibility.  This examination will include demographics information, past medical ocular history, known allergies, and use of medications</w:t>
      </w:r>
      <w:r>
        <w:rPr>
          <w:rFonts w:ascii="Tahoma" w:hAnsi="Tahoma" w:cs="Tahoma"/>
        </w:rPr>
        <w:t>.</w:t>
      </w:r>
    </w:p>
    <w:p w14:paraId="244CB950"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sz w:val="24"/>
          <w:szCs w:val="24"/>
        </w:rPr>
      </w:pPr>
      <w:bookmarkStart w:id="273" w:name="_Toc499733693"/>
      <w:bookmarkStart w:id="274" w:name="_Toc499622778"/>
      <w:bookmarkStart w:id="275" w:name="_Toc517801245"/>
      <w:r w:rsidRPr="006F6354">
        <w:rPr>
          <w:rFonts w:ascii="Tahoma" w:hAnsi="Tahoma" w:cs="Tahoma"/>
          <w:b w:val="0"/>
          <w:bCs w:val="0"/>
          <w:i/>
          <w:iCs/>
          <w:sz w:val="24"/>
          <w:szCs w:val="24"/>
        </w:rPr>
        <w:t>Fitzpatrick</w:t>
      </w:r>
      <w:r w:rsidRPr="006F6354">
        <w:rPr>
          <w:rFonts w:ascii="Tahoma" w:hAnsi="Tahoma" w:cs="Tahoma"/>
          <w:b w:val="0"/>
          <w:bCs w:val="0"/>
          <w:sz w:val="24"/>
          <w:szCs w:val="24"/>
        </w:rPr>
        <w:t xml:space="preserve"> skin type</w:t>
      </w:r>
      <w:bookmarkEnd w:id="273"/>
      <w:bookmarkEnd w:id="274"/>
      <w:bookmarkEnd w:id="275"/>
    </w:p>
    <w:p w14:paraId="2E6DF666" w14:textId="77777777" w:rsidR="00015D02" w:rsidRPr="006F6354" w:rsidRDefault="00015D02" w:rsidP="00015D02">
      <w:pPr>
        <w:spacing w:before="240" w:after="120" w:line="240" w:lineRule="auto"/>
        <w:ind w:left="288"/>
        <w:rPr>
          <w:rFonts w:ascii="Tahoma" w:hAnsi="Tahoma" w:cs="Tahoma"/>
        </w:rPr>
      </w:pPr>
      <w:r w:rsidRPr="006F6354">
        <w:rPr>
          <w:rFonts w:ascii="Tahoma" w:hAnsi="Tahoma" w:cs="Tahoma"/>
        </w:rPr>
        <w:t xml:space="preserve">The Fitzpatrick skin type will be determined according to genetic disposition, reaction to sun exposure and tanning habits </w:t>
      </w:r>
      <w:sdt>
        <w:sdtPr>
          <w:rPr>
            <w:rFonts w:ascii="Tahoma" w:hAnsi="Tahoma" w:cs="Tahoma"/>
          </w:rPr>
          <w:id w:val="-481387783"/>
          <w:citation/>
        </w:sdtPr>
        <w:sdtEndPr/>
        <w:sdtContent>
          <w:r w:rsidRPr="006F6354">
            <w:rPr>
              <w:rFonts w:ascii="Tahoma" w:hAnsi="Tahoma" w:cs="Tahoma"/>
            </w:rPr>
            <w:fldChar w:fldCharType="begin"/>
          </w:r>
          <w:r w:rsidRPr="006F6354">
            <w:rPr>
              <w:rFonts w:ascii="Tahoma" w:hAnsi="Tahoma" w:cs="Tahoma"/>
            </w:rPr>
            <w:instrText xml:space="preserve"> CITATION Fit88 \l 1033 </w:instrText>
          </w:r>
          <w:r w:rsidRPr="006F6354">
            <w:rPr>
              <w:rFonts w:ascii="Tahoma" w:hAnsi="Tahoma" w:cs="Tahoma"/>
            </w:rPr>
            <w:fldChar w:fldCharType="separate"/>
          </w:r>
          <w:r w:rsidRPr="007A2DCD">
            <w:rPr>
              <w:rFonts w:ascii="Tahoma" w:hAnsi="Tahoma" w:cs="Tahoma"/>
              <w:noProof/>
            </w:rPr>
            <w:t>[28]</w:t>
          </w:r>
          <w:r w:rsidRPr="006F6354">
            <w:rPr>
              <w:rFonts w:ascii="Tahoma" w:hAnsi="Tahoma" w:cs="Tahoma"/>
            </w:rPr>
            <w:fldChar w:fldCharType="end"/>
          </w:r>
        </w:sdtContent>
      </w:sdt>
      <w:r w:rsidRPr="006F6354">
        <w:rPr>
          <w:rFonts w:ascii="Tahoma" w:hAnsi="Tahoma" w:cs="Tahoma"/>
        </w:rPr>
        <w:t>. The Fitzpatrick scale classifies 6 skin types, as summarized in</w:t>
      </w:r>
      <w:r>
        <w:rPr>
          <w:rFonts w:ascii="Tahoma" w:hAnsi="Tahoma" w:cs="Tahoma"/>
          <w:color w:val="0070C0"/>
          <w:u w:val="single"/>
        </w:rPr>
        <w:t xml:space="preserve"> </w:t>
      </w:r>
      <w:r w:rsidRPr="00982997">
        <w:rPr>
          <w:rFonts w:ascii="Tahoma" w:hAnsi="Tahoma" w:cs="Tahoma"/>
          <w:color w:val="0070C0"/>
          <w:u w:val="single"/>
        </w:rPr>
        <w:fldChar w:fldCharType="begin"/>
      </w:r>
      <w:r w:rsidRPr="00982997">
        <w:rPr>
          <w:rFonts w:ascii="Tahoma" w:hAnsi="Tahoma" w:cs="Tahoma"/>
          <w:color w:val="0070C0"/>
          <w:u w:val="single"/>
        </w:rPr>
        <w:instrText xml:space="preserve"> REF _Ref492206602 \h  \* MERGEFORMAT </w:instrText>
      </w:r>
      <w:r w:rsidRPr="00982997">
        <w:rPr>
          <w:rFonts w:ascii="Tahoma" w:hAnsi="Tahoma" w:cs="Tahoma"/>
          <w:color w:val="0070C0"/>
          <w:u w:val="single"/>
        </w:rPr>
      </w:r>
      <w:r w:rsidRPr="00982997">
        <w:rPr>
          <w:rFonts w:ascii="Tahoma" w:hAnsi="Tahoma" w:cs="Tahoma"/>
          <w:color w:val="0070C0"/>
          <w:u w:val="single"/>
        </w:rPr>
        <w:fldChar w:fldCharType="separate"/>
      </w:r>
      <w:r w:rsidRPr="009123EE">
        <w:rPr>
          <w:rFonts w:ascii="Tahoma" w:hAnsi="Tahoma" w:cs="Tahoma"/>
          <w:color w:val="0070C0"/>
          <w:u w:val="single"/>
        </w:rPr>
        <w:t xml:space="preserve">Table </w:t>
      </w:r>
      <w:r w:rsidRPr="009123EE">
        <w:rPr>
          <w:rFonts w:ascii="Tahoma" w:hAnsi="Tahoma" w:cs="Tahoma"/>
          <w:noProof/>
          <w:color w:val="0070C0"/>
          <w:u w:val="single"/>
        </w:rPr>
        <w:t>1</w:t>
      </w:r>
      <w:r w:rsidRPr="00982997">
        <w:rPr>
          <w:rFonts w:ascii="Tahoma" w:hAnsi="Tahoma" w:cs="Tahoma"/>
          <w:color w:val="0070C0"/>
          <w:u w:val="single"/>
        </w:rPr>
        <w:fldChar w:fldCharType="end"/>
      </w:r>
      <w:r>
        <w:rPr>
          <w:rFonts w:ascii="Tahoma" w:hAnsi="Tahoma" w:cs="Tahoma"/>
        </w:rPr>
        <w:t xml:space="preserve">. </w:t>
      </w:r>
      <w:r w:rsidRPr="006F6354">
        <w:rPr>
          <w:rFonts w:ascii="Tahoma" w:hAnsi="Tahoma" w:cs="Tahoma"/>
        </w:rPr>
        <w:t xml:space="preserve">In this study, </w:t>
      </w:r>
      <w:r>
        <w:rPr>
          <w:rFonts w:ascii="Tahoma" w:hAnsi="Tahoma" w:cs="Tahoma"/>
        </w:rPr>
        <w:t xml:space="preserve">only </w:t>
      </w:r>
      <w:r w:rsidRPr="006F6354">
        <w:rPr>
          <w:rFonts w:ascii="Tahoma" w:hAnsi="Tahoma" w:cs="Tahoma"/>
        </w:rPr>
        <w:t>Fitzpatrick skin types I-IV are eligible to participate</w:t>
      </w:r>
      <w:r>
        <w:rPr>
          <w:rFonts w:ascii="Tahoma" w:hAnsi="Tahoma" w:cs="Tahoma"/>
        </w:rPr>
        <w:t xml:space="preserve">, </w:t>
      </w:r>
      <w:r w:rsidRPr="006F6354">
        <w:rPr>
          <w:rFonts w:ascii="Tahoma" w:hAnsi="Tahoma" w:cs="Tahoma"/>
        </w:rPr>
        <w:t>consistent with the device labeling.</w:t>
      </w:r>
      <w:r>
        <w:rPr>
          <w:rFonts w:ascii="Tahoma" w:hAnsi="Tahoma" w:cs="Tahoma"/>
        </w:rPr>
        <w:t xml:space="preserve"> </w:t>
      </w:r>
    </w:p>
    <w:p w14:paraId="4B9273B5" w14:textId="77777777" w:rsidR="00015D02" w:rsidRDefault="00015D02" w:rsidP="00015D02">
      <w:pPr>
        <w:rPr>
          <w:rFonts w:ascii="Tahoma" w:hAnsi="Tahoma" w:cs="Tahoma"/>
        </w:rPr>
      </w:pPr>
    </w:p>
    <w:p w14:paraId="4C6DB9A0" w14:textId="77777777" w:rsidR="00015D02" w:rsidRDefault="00015D02" w:rsidP="00015D02">
      <w:pPr>
        <w:rPr>
          <w:rFonts w:ascii="Tahoma" w:hAnsi="Tahoma" w:cs="Tahoma"/>
        </w:rPr>
      </w:pPr>
    </w:p>
    <w:p w14:paraId="287704EB" w14:textId="77777777" w:rsidR="00015D02" w:rsidRDefault="00015D02" w:rsidP="00015D02">
      <w:pPr>
        <w:rPr>
          <w:rFonts w:ascii="Tahoma" w:hAnsi="Tahoma" w:cs="Tahoma"/>
        </w:rPr>
      </w:pPr>
    </w:p>
    <w:p w14:paraId="79048462" w14:textId="77777777" w:rsidR="00015D02" w:rsidRDefault="00015D02" w:rsidP="00015D02">
      <w:pPr>
        <w:rPr>
          <w:rFonts w:ascii="Tahoma" w:hAnsi="Tahoma" w:cs="Tahoma"/>
        </w:rPr>
      </w:pPr>
    </w:p>
    <w:p w14:paraId="3D579BB6" w14:textId="77777777" w:rsidR="00015D02" w:rsidRPr="006F6354" w:rsidRDefault="00015D02" w:rsidP="00015D02">
      <w:pPr>
        <w:rPr>
          <w:rFonts w:ascii="Tahoma" w:hAnsi="Tahoma" w:cs="Tahoma"/>
        </w:rPr>
      </w:pPr>
    </w:p>
    <w:p w14:paraId="64FD758C" w14:textId="77777777" w:rsidR="00015D02" w:rsidRPr="006F6354" w:rsidRDefault="00015D02" w:rsidP="00015D02">
      <w:pPr>
        <w:pStyle w:val="Heading3"/>
        <w:numPr>
          <w:ilvl w:val="2"/>
          <w:numId w:val="3"/>
        </w:numPr>
        <w:tabs>
          <w:tab w:val="left" w:pos="990"/>
          <w:tab w:val="left" w:pos="1530"/>
        </w:tabs>
        <w:spacing w:before="360"/>
        <w:ind w:left="922" w:hanging="634"/>
        <w:rPr>
          <w:rFonts w:ascii="Tahoma" w:hAnsi="Tahoma" w:cs="Tahoma"/>
          <w:b w:val="0"/>
          <w:bCs w:val="0"/>
          <w:i/>
          <w:iCs/>
          <w:sz w:val="24"/>
          <w:szCs w:val="24"/>
        </w:rPr>
      </w:pPr>
      <w:bookmarkStart w:id="276" w:name="_Toc499733694"/>
      <w:bookmarkStart w:id="277" w:name="_Toc499622779"/>
      <w:bookmarkStart w:id="278" w:name="_Toc517801246"/>
      <w:r w:rsidRPr="006F6354">
        <w:rPr>
          <w:rFonts w:ascii="Tahoma" w:hAnsi="Tahoma" w:cs="Tahoma"/>
          <w:b w:val="0"/>
          <w:bCs w:val="0"/>
          <w:i/>
          <w:iCs/>
          <w:sz w:val="24"/>
          <w:szCs w:val="24"/>
        </w:rPr>
        <w:lastRenderedPageBreak/>
        <w:t>Informed consent</w:t>
      </w:r>
      <w:bookmarkEnd w:id="276"/>
      <w:bookmarkEnd w:id="277"/>
      <w:bookmarkEnd w:id="278"/>
      <w:r w:rsidRPr="006F6354">
        <w:rPr>
          <w:rFonts w:ascii="Tahoma" w:hAnsi="Tahoma" w:cs="Tahoma"/>
          <w:b w:val="0"/>
          <w:bCs w:val="0"/>
          <w:i/>
          <w:iCs/>
          <w:sz w:val="24"/>
          <w:szCs w:val="24"/>
        </w:rPr>
        <w:t xml:space="preserve"> </w:t>
      </w:r>
    </w:p>
    <w:p w14:paraId="6A93734B" w14:textId="77777777" w:rsidR="00015D02" w:rsidRPr="006F6354" w:rsidRDefault="00015D02" w:rsidP="00015D02">
      <w:pPr>
        <w:spacing w:before="120" w:after="120" w:line="240" w:lineRule="auto"/>
        <w:ind w:left="288"/>
        <w:rPr>
          <w:rFonts w:ascii="Tahoma" w:eastAsia="Calibri" w:hAnsi="Tahoma" w:cs="Tahoma"/>
          <w:lang w:bidi="ar-SA"/>
        </w:rPr>
      </w:pPr>
      <w:r w:rsidRPr="006F6354">
        <w:rPr>
          <w:rFonts w:ascii="Tahoma" w:hAnsi="Tahoma" w:cs="Tahoma"/>
        </w:rPr>
        <w:t xml:space="preserve">During the informed consent (IC) process with the subject, the study investigator will explain the purpose of the study, the possible risks and benefits, and the schedule of visits required for participation. The study investigator will explain to the subject that, after signing the IC form, </w:t>
      </w:r>
      <w:r>
        <w:rPr>
          <w:rFonts w:ascii="Tahoma" w:hAnsi="Tahoma" w:cs="Tahoma"/>
        </w:rPr>
        <w:t xml:space="preserve">the subject may not be found eligible to participate in the study if he/she </w:t>
      </w:r>
      <w:proofErr w:type="gramStart"/>
      <w:r>
        <w:rPr>
          <w:rFonts w:ascii="Tahoma" w:hAnsi="Tahoma" w:cs="Tahoma"/>
        </w:rPr>
        <w:t>doesn’t</w:t>
      </w:r>
      <w:proofErr w:type="gramEnd"/>
      <w:r>
        <w:rPr>
          <w:rFonts w:ascii="Tahoma" w:hAnsi="Tahoma" w:cs="Tahoma"/>
        </w:rPr>
        <w:t xml:space="preserve"> satisfy all inclusion/exclusion criteria. </w:t>
      </w:r>
    </w:p>
    <w:p w14:paraId="35BAF29E" w14:textId="77777777" w:rsidR="00015D02" w:rsidRPr="006F6354" w:rsidRDefault="00015D02" w:rsidP="00015D02">
      <w:pPr>
        <w:spacing w:after="120" w:line="240" w:lineRule="auto"/>
        <w:ind w:left="288"/>
        <w:rPr>
          <w:rFonts w:ascii="Tahoma" w:eastAsia="Calibri" w:hAnsi="Tahoma" w:cs="Tahoma"/>
          <w:lang w:bidi="ar-SA"/>
        </w:rPr>
      </w:pPr>
      <w:r w:rsidRPr="006F6354">
        <w:rPr>
          <w:rFonts w:ascii="Tahoma" w:eastAsia="Calibri" w:hAnsi="Tahoma" w:cs="Tahoma"/>
          <w:lang w:bidi="ar-SA"/>
        </w:rPr>
        <w:t xml:space="preserve">The subject may take the IC form, consult with family, friends or doctor. After reading and understanding the IC, if the subject decides that he/she wishes to participate in the study, he/she should return within 1 week, with a signed IC form at which time he/she will undergo </w:t>
      </w:r>
      <w:r>
        <w:rPr>
          <w:rFonts w:ascii="Tahoma" w:eastAsia="Calibri" w:hAnsi="Tahoma" w:cs="Tahoma"/>
          <w:lang w:bidi="ar-SA"/>
        </w:rPr>
        <w:t xml:space="preserve">specific tests as specified below (sections </w:t>
      </w:r>
      <w:r>
        <w:rPr>
          <w:rFonts w:ascii="Tahoma" w:eastAsia="Calibri" w:hAnsi="Tahoma" w:cs="Tahoma"/>
          <w:lang w:bidi="ar-SA"/>
        </w:rPr>
        <w:fldChar w:fldCharType="begin"/>
      </w:r>
      <w:r>
        <w:rPr>
          <w:rFonts w:ascii="Tahoma" w:eastAsia="Calibri" w:hAnsi="Tahoma" w:cs="Tahoma"/>
          <w:lang w:bidi="ar-SA"/>
        </w:rPr>
        <w:instrText xml:space="preserve"> REF _Ref489960222 \r \h  \* MERGEFORMAT </w:instrText>
      </w:r>
      <w:r>
        <w:rPr>
          <w:rFonts w:ascii="Tahoma" w:eastAsia="Calibri" w:hAnsi="Tahoma" w:cs="Tahoma"/>
          <w:lang w:bidi="ar-SA"/>
        </w:rPr>
      </w:r>
      <w:r>
        <w:rPr>
          <w:rFonts w:ascii="Tahoma" w:eastAsia="Calibri" w:hAnsi="Tahoma" w:cs="Tahoma"/>
          <w:lang w:bidi="ar-SA"/>
        </w:rPr>
        <w:fldChar w:fldCharType="separate"/>
      </w:r>
      <w:r>
        <w:rPr>
          <w:rFonts w:ascii="Tahoma" w:eastAsia="Calibri" w:hAnsi="Tahoma" w:cs="Tahoma"/>
          <w:cs/>
          <w:lang w:bidi="ar-SA"/>
        </w:rPr>
        <w:t>‎</w:t>
      </w:r>
      <w:r w:rsidRPr="009123EE">
        <w:rPr>
          <w:rFonts w:ascii="Tahoma" w:eastAsia="Calibri" w:hAnsi="Tahoma" w:cs="Tahoma"/>
          <w:color w:val="0070C0"/>
          <w:u w:val="single"/>
          <w:lang w:bidi="ar-SA"/>
        </w:rPr>
        <w:t>5.1.5</w:t>
      </w:r>
      <w:r>
        <w:rPr>
          <w:rFonts w:ascii="Tahoma" w:eastAsia="Calibri" w:hAnsi="Tahoma" w:cs="Tahoma"/>
          <w:lang w:bidi="ar-SA"/>
        </w:rPr>
        <w:fldChar w:fldCharType="end"/>
      </w:r>
      <w:r>
        <w:rPr>
          <w:rFonts w:ascii="Tahoma" w:eastAsia="Calibri" w:hAnsi="Tahoma" w:cs="Tahoma"/>
          <w:lang w:bidi="ar-SA"/>
        </w:rPr>
        <w:t xml:space="preserve"> to </w:t>
      </w:r>
      <w:r>
        <w:rPr>
          <w:rFonts w:ascii="Tahoma" w:eastAsia="Calibri" w:hAnsi="Tahoma" w:cs="Tahoma"/>
          <w:lang w:bidi="ar-SA"/>
        </w:rPr>
        <w:fldChar w:fldCharType="begin"/>
      </w:r>
      <w:r>
        <w:rPr>
          <w:rFonts w:ascii="Tahoma" w:eastAsia="Calibri" w:hAnsi="Tahoma" w:cs="Tahoma"/>
          <w:lang w:bidi="ar-SA"/>
        </w:rPr>
        <w:instrText xml:space="preserve"> REF _Ref489960196 \r \h  \* MERGEFORMAT </w:instrText>
      </w:r>
      <w:r>
        <w:rPr>
          <w:rFonts w:ascii="Tahoma" w:eastAsia="Calibri" w:hAnsi="Tahoma" w:cs="Tahoma"/>
          <w:lang w:bidi="ar-SA"/>
        </w:rPr>
      </w:r>
      <w:r>
        <w:rPr>
          <w:rFonts w:ascii="Tahoma" w:eastAsia="Calibri" w:hAnsi="Tahoma" w:cs="Tahoma"/>
          <w:lang w:bidi="ar-SA"/>
        </w:rPr>
        <w:fldChar w:fldCharType="separate"/>
      </w:r>
      <w:r>
        <w:rPr>
          <w:rFonts w:ascii="Tahoma" w:eastAsia="Calibri" w:hAnsi="Tahoma" w:cs="Tahoma"/>
          <w:cs/>
          <w:lang w:bidi="ar-SA"/>
        </w:rPr>
        <w:t>‎</w:t>
      </w:r>
      <w:r w:rsidRPr="009123EE">
        <w:rPr>
          <w:rFonts w:ascii="Tahoma" w:eastAsia="Calibri" w:hAnsi="Tahoma" w:cs="Tahoma"/>
          <w:color w:val="0070C0"/>
          <w:u w:val="single"/>
          <w:lang w:bidi="ar-SA"/>
        </w:rPr>
        <w:t>5.1.9</w:t>
      </w:r>
      <w:r>
        <w:rPr>
          <w:rFonts w:ascii="Tahoma" w:eastAsia="Calibri" w:hAnsi="Tahoma" w:cs="Tahoma"/>
          <w:lang w:bidi="ar-SA"/>
        </w:rPr>
        <w:fldChar w:fldCharType="end"/>
      </w:r>
      <w:r>
        <w:rPr>
          <w:rFonts w:ascii="Tahoma" w:eastAsia="Calibri" w:hAnsi="Tahoma" w:cs="Tahoma"/>
          <w:lang w:bidi="ar-SA"/>
        </w:rPr>
        <w:t>). These tests will</w:t>
      </w:r>
      <w:r w:rsidRPr="006F6354">
        <w:rPr>
          <w:rFonts w:ascii="Tahoma" w:eastAsia="Calibri" w:hAnsi="Tahoma" w:cs="Tahoma"/>
          <w:lang w:bidi="ar-SA"/>
        </w:rPr>
        <w:t xml:space="preserve"> be done </w:t>
      </w:r>
      <w:r w:rsidRPr="006F6354">
        <w:rPr>
          <w:rFonts w:ascii="Tahoma" w:eastAsia="Calibri" w:hAnsi="Tahoma" w:cs="Tahoma"/>
          <w:i/>
          <w:iCs/>
          <w:lang w:bidi="ar-SA"/>
        </w:rPr>
        <w:t>only</w:t>
      </w:r>
      <w:r w:rsidRPr="006F6354">
        <w:rPr>
          <w:rFonts w:ascii="Tahoma" w:eastAsia="Calibri" w:hAnsi="Tahoma" w:cs="Tahoma"/>
          <w:lang w:bidi="ar-SA"/>
        </w:rPr>
        <w:t xml:space="preserve"> after the subject signed the </w:t>
      </w:r>
      <w:r>
        <w:rPr>
          <w:rFonts w:ascii="Tahoma" w:eastAsia="Calibri" w:hAnsi="Tahoma" w:cs="Tahoma"/>
          <w:lang w:bidi="ar-SA"/>
        </w:rPr>
        <w:t>ICF</w:t>
      </w:r>
      <w:r w:rsidRPr="006F6354">
        <w:rPr>
          <w:rFonts w:ascii="Tahoma" w:eastAsia="Calibri" w:hAnsi="Tahoma" w:cs="Tahoma"/>
          <w:lang w:bidi="ar-SA"/>
        </w:rPr>
        <w:t>, clearly indicating his/her understanding of the requirements and risks involved with study participation and other applicable treatment options.</w:t>
      </w:r>
    </w:p>
    <w:p w14:paraId="5FFA603A"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279" w:name="_Ref489960222"/>
      <w:r>
        <w:rPr>
          <w:rFonts w:ascii="Tahoma" w:hAnsi="Tahoma" w:cs="Tahoma"/>
          <w:b w:val="0"/>
          <w:bCs w:val="0"/>
          <w:i/>
          <w:iCs/>
          <w:sz w:val="24"/>
          <w:szCs w:val="24"/>
        </w:rPr>
        <w:t xml:space="preserve"> </w:t>
      </w:r>
      <w:bookmarkStart w:id="280" w:name="_Toc499733695"/>
      <w:bookmarkStart w:id="281" w:name="_Toc499622780"/>
      <w:bookmarkStart w:id="282" w:name="_Toc517801247"/>
      <w:r>
        <w:rPr>
          <w:rFonts w:ascii="Tahoma" w:hAnsi="Tahoma" w:cs="Tahoma"/>
          <w:b w:val="0"/>
          <w:bCs w:val="0"/>
          <w:i/>
          <w:iCs/>
          <w:sz w:val="24"/>
          <w:szCs w:val="24"/>
        </w:rPr>
        <w:t>Self-</w:t>
      </w:r>
      <w:r w:rsidRPr="006F6354">
        <w:rPr>
          <w:rFonts w:ascii="Tahoma" w:hAnsi="Tahoma" w:cs="Tahoma"/>
          <w:b w:val="0"/>
          <w:bCs w:val="0"/>
          <w:i/>
          <w:iCs/>
          <w:sz w:val="24"/>
          <w:szCs w:val="24"/>
        </w:rPr>
        <w:t>Assessment of Symptoms</w:t>
      </w:r>
      <w:bookmarkEnd w:id="280"/>
      <w:bookmarkEnd w:id="281"/>
      <w:bookmarkEnd w:id="282"/>
      <w:r w:rsidRPr="006F6354">
        <w:rPr>
          <w:rFonts w:ascii="Tahoma" w:hAnsi="Tahoma" w:cs="Tahoma"/>
          <w:b w:val="0"/>
          <w:bCs w:val="0"/>
          <w:i/>
          <w:iCs/>
          <w:sz w:val="24"/>
          <w:szCs w:val="24"/>
        </w:rPr>
        <w:t xml:space="preserve"> </w:t>
      </w:r>
      <w:bookmarkEnd w:id="279"/>
    </w:p>
    <w:p w14:paraId="234A8031" w14:textId="77777777" w:rsidR="00015D02" w:rsidRPr="00B419F2" w:rsidRDefault="00015D02" w:rsidP="00015D02">
      <w:pPr>
        <w:pStyle w:val="ListParagraph"/>
        <w:spacing w:before="120" w:after="240" w:line="240" w:lineRule="auto"/>
        <w:ind w:left="360"/>
        <w:rPr>
          <w:rFonts w:ascii="Tahoma" w:hAnsi="Tahoma" w:cs="Tahoma"/>
        </w:rPr>
      </w:pPr>
      <w:r w:rsidRPr="00B419F2">
        <w:rPr>
          <w:rFonts w:ascii="Tahoma" w:hAnsi="Tahoma" w:cs="Tahoma"/>
        </w:rPr>
        <w:t xml:space="preserve">To reduce the risk of bias, </w:t>
      </w:r>
      <w:r>
        <w:rPr>
          <w:rFonts w:ascii="Tahoma" w:hAnsi="Tahoma" w:cs="Tahoma"/>
        </w:rPr>
        <w:t xml:space="preserve">symptoms </w:t>
      </w:r>
      <w:r w:rsidRPr="00B419F2">
        <w:rPr>
          <w:rFonts w:ascii="Tahoma" w:hAnsi="Tahoma" w:cs="Tahoma"/>
        </w:rPr>
        <w:t xml:space="preserve">will be self-evaluated by the subject </w:t>
      </w:r>
      <w:r w:rsidRPr="00B419F2">
        <w:rPr>
          <w:rFonts w:ascii="Tahoma" w:hAnsi="Tahoma" w:cs="Tahoma"/>
          <w:i/>
          <w:iCs/>
        </w:rPr>
        <w:t>before</w:t>
      </w:r>
      <w:r w:rsidRPr="00B419F2">
        <w:rPr>
          <w:rFonts w:ascii="Tahoma" w:hAnsi="Tahoma" w:cs="Tahoma"/>
        </w:rPr>
        <w:t xml:space="preserve"> any of the </w:t>
      </w:r>
      <w:r>
        <w:rPr>
          <w:rFonts w:ascii="Tahoma" w:hAnsi="Tahoma" w:cs="Tahoma"/>
        </w:rPr>
        <w:t xml:space="preserve">other specific tests (TBUT, MGS, and close-up photos of the eyelids) </w:t>
      </w:r>
      <w:r w:rsidRPr="00B419F2">
        <w:rPr>
          <w:rFonts w:ascii="Tahoma" w:hAnsi="Tahoma" w:cs="Tahoma"/>
        </w:rPr>
        <w:t xml:space="preserve">are </w:t>
      </w:r>
      <w:r>
        <w:rPr>
          <w:rFonts w:ascii="Tahoma" w:hAnsi="Tahoma" w:cs="Tahoma"/>
        </w:rPr>
        <w:t xml:space="preserve">performed </w:t>
      </w:r>
      <w:r w:rsidRPr="00B419F2">
        <w:rPr>
          <w:rFonts w:ascii="Tahoma" w:hAnsi="Tahoma" w:cs="Tahoma"/>
        </w:rPr>
        <w:t>by the study investigator</w:t>
      </w:r>
      <w:r>
        <w:rPr>
          <w:rFonts w:ascii="Tahoma" w:hAnsi="Tahoma" w:cs="Tahoma"/>
        </w:rPr>
        <w:t>(s)</w:t>
      </w:r>
      <w:r w:rsidRPr="00B419F2">
        <w:rPr>
          <w:rFonts w:ascii="Tahoma" w:hAnsi="Tahoma" w:cs="Tahoma"/>
        </w:rPr>
        <w:t xml:space="preserve">.  </w:t>
      </w:r>
    </w:p>
    <w:p w14:paraId="7C249996" w14:textId="77777777" w:rsidR="00015D02" w:rsidRDefault="00015D02" w:rsidP="00015D02">
      <w:pPr>
        <w:spacing w:before="120" w:after="240" w:line="240" w:lineRule="auto"/>
        <w:ind w:left="288"/>
        <w:rPr>
          <w:rFonts w:ascii="Tahoma" w:hAnsi="Tahoma" w:cs="Tahoma"/>
        </w:rPr>
      </w:pPr>
      <w:r>
        <w:rPr>
          <w:rFonts w:ascii="Tahoma" w:hAnsi="Tahoma" w:cs="Tahoma"/>
        </w:rPr>
        <w:t>Self-assessment of symptoms will be performed using 2 different methods:</w:t>
      </w:r>
    </w:p>
    <w:p w14:paraId="2324FBC4" w14:textId="77777777" w:rsidR="00015D02" w:rsidRPr="00B419F2" w:rsidRDefault="00015D02" w:rsidP="00015D02">
      <w:pPr>
        <w:pStyle w:val="ListParagraph"/>
        <w:numPr>
          <w:ilvl w:val="0"/>
          <w:numId w:val="41"/>
        </w:numPr>
        <w:spacing w:before="120" w:after="240" w:line="240" w:lineRule="auto"/>
        <w:rPr>
          <w:rFonts w:ascii="Tahoma" w:hAnsi="Tahoma" w:cs="Tahoma"/>
        </w:rPr>
      </w:pPr>
      <w:r>
        <w:rPr>
          <w:rFonts w:ascii="Tahoma" w:hAnsi="Tahoma" w:cs="Tahoma"/>
        </w:rPr>
        <w:t xml:space="preserve">Ocular Surface Disease Index (OSDI), using a questionnaire </w:t>
      </w:r>
      <w:r w:rsidRPr="00B419F2">
        <w:rPr>
          <w:rFonts w:ascii="Tahoma" w:hAnsi="Tahoma" w:cs="Tahoma"/>
        </w:rPr>
        <w:t>(</w:t>
      </w:r>
      <w:r>
        <w:rPr>
          <w:rFonts w:ascii="Tahoma" w:hAnsi="Tahoma" w:cs="Tahoma"/>
        </w:rPr>
        <w:t xml:space="preserve">developed by </w:t>
      </w:r>
      <w:r w:rsidRPr="00B419F2">
        <w:rPr>
          <w:rFonts w:ascii="Tahoma" w:hAnsi="Tahoma" w:cs="Tahoma"/>
        </w:rPr>
        <w:t>Allergan</w:t>
      </w:r>
      <w:r>
        <w:rPr>
          <w:rFonts w:ascii="Tahoma" w:hAnsi="Tahoma" w:cs="Tahoma"/>
        </w:rPr>
        <w:t>,</w:t>
      </w:r>
      <w:r w:rsidRPr="00B419F2">
        <w:rPr>
          <w:rFonts w:ascii="Tahoma" w:hAnsi="Tahoma" w:cs="Tahoma"/>
        </w:rPr>
        <w:t xml:space="preserve"> Inc.) </w:t>
      </w:r>
      <w:r>
        <w:rPr>
          <w:rFonts w:ascii="Tahoma" w:hAnsi="Tahoma" w:cs="Tahoma"/>
        </w:rPr>
        <w:t xml:space="preserve">questionnaire. </w:t>
      </w:r>
      <w:r w:rsidRPr="00B419F2">
        <w:rPr>
          <w:rFonts w:ascii="Tahoma" w:hAnsi="Tahoma" w:cs="Tahoma"/>
        </w:rPr>
        <w:t>This questionnaire</w:t>
      </w:r>
      <w:r>
        <w:rPr>
          <w:rFonts w:ascii="Tahoma" w:hAnsi="Tahoma" w:cs="Tahoma"/>
        </w:rPr>
        <w:t xml:space="preserve">, which reports a single score for both eyes, </w:t>
      </w:r>
      <w:r w:rsidRPr="00B419F2">
        <w:rPr>
          <w:rFonts w:ascii="Tahoma" w:hAnsi="Tahoma" w:cs="Tahoma"/>
        </w:rPr>
        <w:t xml:space="preserve">is well-established </w:t>
      </w:r>
      <w:r>
        <w:rPr>
          <w:rFonts w:ascii="Tahoma" w:hAnsi="Tahoma" w:cs="Tahoma"/>
        </w:rPr>
        <w:t>for diagnosing symptoms of DED</w:t>
      </w:r>
      <w:r w:rsidRPr="00B419F2">
        <w:rPr>
          <w:rFonts w:ascii="Tahoma" w:hAnsi="Tahoma" w:cs="Tahoma"/>
        </w:rPr>
        <w:t xml:space="preserve"> </w:t>
      </w:r>
      <w:sdt>
        <w:sdtPr>
          <w:id w:val="1328951642"/>
          <w:citation/>
        </w:sdtPr>
        <w:sdtEndPr/>
        <w:sdtContent>
          <w:r w:rsidRPr="00B419F2">
            <w:rPr>
              <w:rFonts w:ascii="Tahoma" w:hAnsi="Tahoma" w:cs="Tahoma"/>
            </w:rPr>
            <w:fldChar w:fldCharType="begin"/>
          </w:r>
          <w:r w:rsidRPr="00B419F2">
            <w:rPr>
              <w:rFonts w:ascii="Tahoma" w:hAnsi="Tahoma" w:cs="Tahoma"/>
            </w:rPr>
            <w:instrText xml:space="preserve"> CITATION Mil10 \l 1033 </w:instrText>
          </w:r>
          <w:r w:rsidRPr="00B419F2">
            <w:rPr>
              <w:rFonts w:ascii="Tahoma" w:hAnsi="Tahoma" w:cs="Tahoma"/>
            </w:rPr>
            <w:fldChar w:fldCharType="separate"/>
          </w:r>
          <w:r w:rsidRPr="007A2DCD">
            <w:rPr>
              <w:rFonts w:ascii="Tahoma" w:hAnsi="Tahoma" w:cs="Tahoma"/>
              <w:noProof/>
            </w:rPr>
            <w:t>[30]</w:t>
          </w:r>
          <w:r w:rsidRPr="00B419F2">
            <w:rPr>
              <w:rFonts w:ascii="Tahoma" w:hAnsi="Tahoma" w:cs="Tahoma"/>
            </w:rPr>
            <w:fldChar w:fldCharType="end"/>
          </w:r>
        </w:sdtContent>
      </w:sdt>
      <w:r w:rsidRPr="00B419F2">
        <w:rPr>
          <w:rFonts w:ascii="Tahoma" w:hAnsi="Tahoma" w:cs="Tahoma"/>
        </w:rPr>
        <w:t xml:space="preserve">. </w:t>
      </w:r>
    </w:p>
    <w:p w14:paraId="5CDB53CF" w14:textId="77777777" w:rsidR="00015D02" w:rsidRPr="006F6354" w:rsidRDefault="00015D02" w:rsidP="00015D02">
      <w:pPr>
        <w:pStyle w:val="ListParagraph"/>
        <w:numPr>
          <w:ilvl w:val="0"/>
          <w:numId w:val="21"/>
        </w:numPr>
        <w:spacing w:before="360" w:after="120" w:line="240" w:lineRule="auto"/>
        <w:contextualSpacing w:val="0"/>
        <w:rPr>
          <w:rFonts w:ascii="Tahoma" w:hAnsi="Tahoma" w:cs="Tahoma"/>
        </w:rPr>
      </w:pPr>
      <w:r w:rsidRPr="006F6354">
        <w:rPr>
          <w:rFonts w:ascii="Tahoma" w:hAnsi="Tahoma" w:cs="Tahoma"/>
        </w:rPr>
        <w:t>The questionnaire will be filled-out by the subject</w:t>
      </w:r>
    </w:p>
    <w:p w14:paraId="652B2295" w14:textId="77777777" w:rsidR="00015D02" w:rsidRPr="006F6354" w:rsidRDefault="00015D02" w:rsidP="00015D02">
      <w:pPr>
        <w:pStyle w:val="ListParagraph"/>
        <w:numPr>
          <w:ilvl w:val="0"/>
          <w:numId w:val="21"/>
        </w:numPr>
        <w:spacing w:before="120" w:after="120" w:line="240" w:lineRule="auto"/>
        <w:contextualSpacing w:val="0"/>
        <w:rPr>
          <w:rFonts w:ascii="Tahoma" w:hAnsi="Tahoma" w:cs="Tahoma"/>
        </w:rPr>
      </w:pPr>
      <w:r w:rsidRPr="006F6354">
        <w:rPr>
          <w:rFonts w:ascii="Tahoma" w:hAnsi="Tahoma" w:cs="Tahoma"/>
        </w:rPr>
        <w:t xml:space="preserve">The subject will </w:t>
      </w:r>
      <w:r>
        <w:rPr>
          <w:rFonts w:ascii="Tahoma" w:hAnsi="Tahoma" w:cs="Tahoma"/>
        </w:rPr>
        <w:t>grade</w:t>
      </w:r>
      <w:r w:rsidRPr="006F6354">
        <w:rPr>
          <w:rFonts w:ascii="Tahoma" w:hAnsi="Tahoma" w:cs="Tahoma"/>
        </w:rPr>
        <w:t xml:space="preserve"> 12 questions related to:  ocular symptoms (3 questions), vision-related function items (6 questions) and environmental triggers items (3 questions)</w:t>
      </w:r>
    </w:p>
    <w:p w14:paraId="42DAAE08" w14:textId="77777777" w:rsidR="00015D02" w:rsidRPr="006F6354" w:rsidRDefault="00015D02" w:rsidP="00015D02">
      <w:pPr>
        <w:pStyle w:val="ListParagraph"/>
        <w:numPr>
          <w:ilvl w:val="0"/>
          <w:numId w:val="21"/>
        </w:numPr>
        <w:spacing w:before="120" w:after="120" w:line="240" w:lineRule="auto"/>
        <w:contextualSpacing w:val="0"/>
        <w:rPr>
          <w:rFonts w:ascii="Tahoma" w:hAnsi="Tahoma" w:cs="Tahoma"/>
        </w:rPr>
      </w:pPr>
      <w:r w:rsidRPr="006F6354">
        <w:rPr>
          <w:rFonts w:ascii="Tahoma" w:hAnsi="Tahoma" w:cs="Tahoma"/>
        </w:rPr>
        <w:t>Each of the 12 items will be scored from 0 to 4, where 0 indicates “never” and 4 indicates “always”</w:t>
      </w:r>
    </w:p>
    <w:p w14:paraId="5A534511" w14:textId="77777777" w:rsidR="00015D02" w:rsidRPr="006F6354" w:rsidRDefault="00015D02" w:rsidP="00015D02">
      <w:pPr>
        <w:pStyle w:val="ListParagraph"/>
        <w:numPr>
          <w:ilvl w:val="0"/>
          <w:numId w:val="21"/>
        </w:numPr>
        <w:spacing w:before="120" w:after="120" w:line="240" w:lineRule="auto"/>
        <w:contextualSpacing w:val="0"/>
        <w:rPr>
          <w:rFonts w:ascii="Tahoma" w:hAnsi="Tahoma" w:cs="Tahoma"/>
        </w:rPr>
      </w:pPr>
      <w:r w:rsidRPr="006F6354">
        <w:rPr>
          <w:rFonts w:ascii="Tahoma" w:hAnsi="Tahoma" w:cs="Tahoma"/>
        </w:rPr>
        <w:t>The questionnaire should take 5 minutes to complete.</w:t>
      </w:r>
    </w:p>
    <w:p w14:paraId="478D870D" w14:textId="77777777" w:rsidR="00015D02" w:rsidRPr="006F6354" w:rsidRDefault="00015D02" w:rsidP="00015D02">
      <w:pPr>
        <w:pStyle w:val="ListParagraph"/>
        <w:numPr>
          <w:ilvl w:val="0"/>
          <w:numId w:val="21"/>
        </w:numPr>
        <w:spacing w:before="120" w:after="120" w:line="240" w:lineRule="auto"/>
        <w:contextualSpacing w:val="0"/>
        <w:rPr>
          <w:rFonts w:ascii="Tahoma" w:hAnsi="Tahoma" w:cs="Tahoma"/>
        </w:rPr>
      </w:pPr>
      <w:r w:rsidRPr="006F6354">
        <w:rPr>
          <w:rFonts w:ascii="Tahoma" w:hAnsi="Tahoma" w:cs="Tahoma"/>
        </w:rPr>
        <w:t>OSDI will be calculated as the sum of the answered scores times 25, divided by the number of questions answered (range: 0 to 100).</w:t>
      </w:r>
    </w:p>
    <w:p w14:paraId="1B82CA74" w14:textId="77777777" w:rsidR="00015D02" w:rsidRDefault="00015D02" w:rsidP="00015D02">
      <w:pPr>
        <w:pStyle w:val="ListParagraph"/>
        <w:numPr>
          <w:ilvl w:val="0"/>
          <w:numId w:val="21"/>
        </w:numPr>
        <w:spacing w:before="120" w:after="120" w:line="240" w:lineRule="auto"/>
        <w:contextualSpacing w:val="0"/>
        <w:rPr>
          <w:rFonts w:ascii="Tahoma" w:hAnsi="Tahoma" w:cs="Tahoma"/>
        </w:rPr>
      </w:pPr>
      <w:r w:rsidRPr="006F6354">
        <w:rPr>
          <w:rFonts w:ascii="Tahoma" w:hAnsi="Tahoma" w:cs="Tahoma"/>
        </w:rPr>
        <w:t xml:space="preserve">Based on the OSDI, a subject can be categorized as having a normal ocular surface (0-12 points), mild symptoms (13-22 points), moderate symptoms (23-32 points), or </w:t>
      </w:r>
      <w:r>
        <w:rPr>
          <w:rFonts w:ascii="Tahoma" w:hAnsi="Tahoma" w:cs="Tahoma"/>
        </w:rPr>
        <w:t xml:space="preserve">severe symptoms (33-100 points), as described in </w:t>
      </w:r>
      <w:sdt>
        <w:sdtPr>
          <w:rPr>
            <w:rFonts w:ascii="Tahoma" w:hAnsi="Tahoma" w:cs="Tahoma"/>
          </w:rPr>
          <w:id w:val="86662831"/>
          <w:citation/>
        </w:sdtPr>
        <w:sdtEndPr/>
        <w:sdtContent>
          <w:r>
            <w:rPr>
              <w:rFonts w:ascii="Tahoma" w:hAnsi="Tahoma" w:cs="Tahoma"/>
            </w:rPr>
            <w:fldChar w:fldCharType="begin"/>
          </w:r>
          <w:r>
            <w:rPr>
              <w:rFonts w:ascii="Tahoma" w:hAnsi="Tahoma" w:cs="Tahoma"/>
            </w:rPr>
            <w:instrText xml:space="preserve"> CITATION Mil10 \l 1033 </w:instrText>
          </w:r>
          <w:r>
            <w:rPr>
              <w:rFonts w:ascii="Tahoma" w:hAnsi="Tahoma" w:cs="Tahoma"/>
            </w:rPr>
            <w:fldChar w:fldCharType="separate"/>
          </w:r>
          <w:r w:rsidRPr="007A2DCD">
            <w:rPr>
              <w:rFonts w:ascii="Tahoma" w:hAnsi="Tahoma" w:cs="Tahoma"/>
              <w:noProof/>
            </w:rPr>
            <w:t>[30]</w:t>
          </w:r>
          <w:r>
            <w:rPr>
              <w:rFonts w:ascii="Tahoma" w:hAnsi="Tahoma" w:cs="Tahoma"/>
            </w:rPr>
            <w:fldChar w:fldCharType="end"/>
          </w:r>
        </w:sdtContent>
      </w:sdt>
      <w:r>
        <w:rPr>
          <w:rFonts w:ascii="Tahoma" w:hAnsi="Tahoma" w:cs="Tahoma"/>
        </w:rPr>
        <w:t>.</w:t>
      </w:r>
    </w:p>
    <w:p w14:paraId="039D779F" w14:textId="77777777" w:rsidR="00015D02" w:rsidRPr="00F27262" w:rsidRDefault="00015D02" w:rsidP="00015D02">
      <w:pPr>
        <w:pStyle w:val="ListParagraph"/>
        <w:numPr>
          <w:ilvl w:val="0"/>
          <w:numId w:val="21"/>
        </w:numPr>
        <w:spacing w:before="120" w:after="120" w:line="240" w:lineRule="auto"/>
        <w:contextualSpacing w:val="0"/>
        <w:rPr>
          <w:rFonts w:ascii="Tahoma" w:hAnsi="Tahoma" w:cs="Tahoma"/>
        </w:rPr>
      </w:pPr>
      <w:r w:rsidRPr="00F27262">
        <w:rPr>
          <w:rFonts w:ascii="Tahoma" w:hAnsi="Tahoma" w:cs="Tahoma"/>
        </w:rPr>
        <w:t xml:space="preserve">OSDI at baseline is used for an inclusion criterion: to be included in the study, the subject must have OSDI ≥ 23 at baseline (moderate or severe symptoms). </w:t>
      </w:r>
    </w:p>
    <w:p w14:paraId="4B02BA12" w14:textId="77777777" w:rsidR="00015D02" w:rsidRDefault="00015D02" w:rsidP="00015D02">
      <w:pPr>
        <w:spacing w:before="120" w:after="120" w:line="240" w:lineRule="auto"/>
        <w:ind w:left="288"/>
        <w:rPr>
          <w:rFonts w:ascii="Tahoma" w:hAnsi="Tahoma" w:cs="Tahoma"/>
        </w:rPr>
      </w:pPr>
    </w:p>
    <w:p w14:paraId="42A91DEE" w14:textId="77777777" w:rsidR="00015D02" w:rsidRDefault="00015D02" w:rsidP="00015D02">
      <w:pPr>
        <w:pStyle w:val="ListParagraph"/>
        <w:numPr>
          <w:ilvl w:val="0"/>
          <w:numId w:val="41"/>
        </w:numPr>
        <w:spacing w:before="120" w:after="240" w:line="240" w:lineRule="auto"/>
        <w:rPr>
          <w:rFonts w:ascii="Tahoma" w:hAnsi="Tahoma" w:cs="Tahoma"/>
        </w:rPr>
      </w:pPr>
      <w:r>
        <w:rPr>
          <w:rFonts w:ascii="Tahoma" w:hAnsi="Tahoma" w:cs="Tahoma"/>
        </w:rPr>
        <w:t>Eye Dryness Score (EDS), u</w:t>
      </w:r>
      <w:r w:rsidRPr="00F27262">
        <w:rPr>
          <w:rFonts w:ascii="Tahoma" w:hAnsi="Tahoma" w:cs="Tahoma"/>
        </w:rPr>
        <w:t xml:space="preserve">sing a </w:t>
      </w:r>
      <w:r>
        <w:rPr>
          <w:rFonts w:ascii="Tahoma" w:hAnsi="Tahoma" w:cs="Tahoma"/>
        </w:rPr>
        <w:t>VAS. This questionnaire, which reports a single score for both eyes, has</w:t>
      </w:r>
      <w:r w:rsidRPr="00F17BC9">
        <w:rPr>
          <w:rFonts w:ascii="Tahoma" w:hAnsi="Tahoma" w:cs="Tahoma"/>
        </w:rPr>
        <w:t xml:space="preserve"> been used in other dry eye studies and </w:t>
      </w:r>
      <w:r>
        <w:rPr>
          <w:rFonts w:ascii="Tahoma" w:hAnsi="Tahoma" w:cs="Tahoma"/>
        </w:rPr>
        <w:t xml:space="preserve">was </w:t>
      </w:r>
      <w:r w:rsidRPr="00F17BC9">
        <w:rPr>
          <w:rFonts w:ascii="Tahoma" w:hAnsi="Tahoma" w:cs="Tahoma"/>
        </w:rPr>
        <w:t xml:space="preserve">recently used as the primary symptom endpoint for FDA approval of </w:t>
      </w:r>
      <w:proofErr w:type="spellStart"/>
      <w:r w:rsidRPr="00F17BC9">
        <w:rPr>
          <w:rFonts w:ascii="Tahoma" w:hAnsi="Tahoma" w:cs="Tahoma"/>
        </w:rPr>
        <w:t>lifitegrast</w:t>
      </w:r>
      <w:proofErr w:type="spellEnd"/>
      <w:r>
        <w:rPr>
          <w:rFonts w:ascii="Tahoma" w:hAnsi="Tahoma" w:cs="Tahoma"/>
        </w:rPr>
        <w:t xml:space="preserve"> for the treatment of signs and symptoms of dry eye </w:t>
      </w:r>
      <w:r w:rsidRPr="00F17BC9">
        <w:rPr>
          <w:rFonts w:ascii="Tahoma" w:hAnsi="Tahoma" w:cs="Tahoma"/>
        </w:rPr>
        <w:t>(Xiidra</w:t>
      </w:r>
      <w:r>
        <w:rPr>
          <w:rFonts w:ascii="Tahoma" w:hAnsi="Tahoma" w:cs="Tahoma"/>
        </w:rPr>
        <w:t xml:space="preserve">, manufactured by Shire US, Inc.). EDS was accepted as a </w:t>
      </w:r>
      <w:r>
        <w:rPr>
          <w:rFonts w:ascii="Tahoma" w:hAnsi="Tahoma" w:cs="Tahoma"/>
        </w:rPr>
        <w:lastRenderedPageBreak/>
        <w:t xml:space="preserve">clinical outcome assessment by the division of transplant and ophthalmology at </w:t>
      </w:r>
      <w:proofErr w:type="gramStart"/>
      <w:r>
        <w:rPr>
          <w:rFonts w:ascii="Tahoma" w:hAnsi="Tahoma" w:cs="Tahoma"/>
        </w:rPr>
        <w:t>fda.gov  (</w:t>
      </w:r>
      <w:proofErr w:type="gramEnd"/>
      <w:r>
        <w:rPr>
          <w:rFonts w:ascii="Tahoma" w:hAnsi="Tahoma" w:cs="Tahoma"/>
        </w:rPr>
        <w:t>NDA 208073, June 2015)</w:t>
      </w:r>
    </w:p>
    <w:p w14:paraId="6CEE01AF" w14:textId="77777777" w:rsidR="00015D02" w:rsidRDefault="00015D02" w:rsidP="00015D02">
      <w:pPr>
        <w:pStyle w:val="ListParagraph"/>
        <w:spacing w:before="120" w:after="240" w:line="240" w:lineRule="auto"/>
        <w:ind w:left="648"/>
        <w:rPr>
          <w:rFonts w:ascii="Tahoma" w:hAnsi="Tahoma" w:cs="Tahoma"/>
        </w:rPr>
      </w:pPr>
    </w:p>
    <w:p w14:paraId="01C388B2" w14:textId="77777777" w:rsidR="00015D02" w:rsidRDefault="00015D02" w:rsidP="00015D02">
      <w:pPr>
        <w:pStyle w:val="ListParagraph"/>
        <w:numPr>
          <w:ilvl w:val="0"/>
          <w:numId w:val="21"/>
        </w:numPr>
        <w:spacing w:before="120" w:after="120" w:line="240" w:lineRule="auto"/>
        <w:contextualSpacing w:val="0"/>
        <w:rPr>
          <w:rFonts w:ascii="Tahoma" w:hAnsi="Tahoma" w:cs="Tahoma"/>
        </w:rPr>
      </w:pPr>
      <w:r>
        <w:rPr>
          <w:rFonts w:ascii="Tahoma" w:hAnsi="Tahoma" w:cs="Tahoma"/>
        </w:rPr>
        <w:t xml:space="preserve">The subject will be shown a 10 cm line, and will be asked to mark an X sign along the line </w:t>
      </w:r>
    </w:p>
    <w:p w14:paraId="455FBA5A" w14:textId="77777777" w:rsidR="00015D02" w:rsidRDefault="00015D02" w:rsidP="00015D02">
      <w:pPr>
        <w:pStyle w:val="ListParagraph"/>
        <w:numPr>
          <w:ilvl w:val="0"/>
          <w:numId w:val="21"/>
        </w:numPr>
        <w:spacing w:before="120" w:after="120" w:line="240" w:lineRule="auto"/>
        <w:contextualSpacing w:val="0"/>
        <w:rPr>
          <w:rFonts w:ascii="Tahoma" w:hAnsi="Tahoma" w:cs="Tahoma"/>
        </w:rPr>
      </w:pPr>
      <w:r>
        <w:rPr>
          <w:rFonts w:ascii="Tahoma" w:hAnsi="Tahoma" w:cs="Tahoma"/>
        </w:rPr>
        <w:t>T</w:t>
      </w:r>
      <w:r w:rsidRPr="00F27262">
        <w:rPr>
          <w:rFonts w:ascii="Tahoma" w:hAnsi="Tahoma" w:cs="Tahoma"/>
        </w:rPr>
        <w:t xml:space="preserve">he subject </w:t>
      </w:r>
      <w:r>
        <w:rPr>
          <w:rFonts w:ascii="Tahoma" w:hAnsi="Tahoma" w:cs="Tahoma"/>
        </w:rPr>
        <w:t xml:space="preserve">will be instructed to mark the X sign on the leftmost side of the line if he/she does not have any symptoms of DED, on the rightmost side of the line if he/she has intolerable </w:t>
      </w:r>
      <w:r w:rsidRPr="00F27262">
        <w:rPr>
          <w:rFonts w:ascii="Tahoma" w:hAnsi="Tahoma" w:cs="Tahoma"/>
        </w:rPr>
        <w:t xml:space="preserve">symptoms of DED, </w:t>
      </w:r>
      <w:r>
        <w:rPr>
          <w:rFonts w:ascii="Tahoma" w:hAnsi="Tahoma" w:cs="Tahoma"/>
        </w:rPr>
        <w:t>or somewhere along the line at a location that best represents his/her perception of symptoms in all other cases.</w:t>
      </w:r>
    </w:p>
    <w:p w14:paraId="047CF68D" w14:textId="77777777" w:rsidR="00015D02" w:rsidRPr="00CA758C" w:rsidRDefault="00015D02" w:rsidP="00015D02">
      <w:pPr>
        <w:pStyle w:val="ListParagraph"/>
        <w:numPr>
          <w:ilvl w:val="0"/>
          <w:numId w:val="21"/>
        </w:numPr>
        <w:spacing w:before="120" w:after="120" w:line="240" w:lineRule="auto"/>
        <w:contextualSpacing w:val="0"/>
        <w:rPr>
          <w:rFonts w:ascii="Tahoma" w:hAnsi="Tahoma" w:cs="Tahoma"/>
        </w:rPr>
      </w:pPr>
      <w:r>
        <w:rPr>
          <w:rFonts w:ascii="Tahoma" w:hAnsi="Tahoma" w:cs="Tahoma"/>
        </w:rPr>
        <w:t xml:space="preserve">The distance between the left side of the line and the X mark will be measured. </w:t>
      </w:r>
      <w:r w:rsidRPr="00CA758C">
        <w:rPr>
          <w:rFonts w:ascii="Tahoma" w:hAnsi="Tahoma" w:cs="Tahoma"/>
        </w:rPr>
        <w:t xml:space="preserve">EDS (0-100) will be calculated as this distance times 10. </w:t>
      </w:r>
    </w:p>
    <w:p w14:paraId="490B4043"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283" w:name="_Ref489960189"/>
      <w:bookmarkStart w:id="284" w:name="_Toc499733697"/>
      <w:bookmarkStart w:id="285" w:name="_Toc499622782"/>
      <w:bookmarkStart w:id="286" w:name="_Toc517801248"/>
      <w:r w:rsidRPr="006F6354">
        <w:rPr>
          <w:rFonts w:ascii="Tahoma" w:hAnsi="Tahoma" w:cs="Tahoma"/>
          <w:b w:val="0"/>
          <w:bCs w:val="0"/>
          <w:i/>
          <w:iCs/>
          <w:sz w:val="24"/>
          <w:szCs w:val="24"/>
        </w:rPr>
        <w:t>Assessment of TBUT</w:t>
      </w:r>
      <w:bookmarkEnd w:id="283"/>
      <w:bookmarkEnd w:id="284"/>
      <w:bookmarkEnd w:id="285"/>
      <w:bookmarkEnd w:id="286"/>
    </w:p>
    <w:p w14:paraId="4FAD174A" w14:textId="77777777" w:rsidR="00015D02" w:rsidRPr="006F6354" w:rsidRDefault="00015D02" w:rsidP="00015D02">
      <w:pPr>
        <w:spacing w:before="120" w:after="120" w:line="240" w:lineRule="auto"/>
        <w:ind w:left="288"/>
        <w:rPr>
          <w:rFonts w:ascii="Tahoma" w:hAnsi="Tahoma" w:cs="Tahoma"/>
        </w:rPr>
      </w:pPr>
      <w:r w:rsidRPr="006F6354">
        <w:rPr>
          <w:rFonts w:ascii="Tahoma" w:hAnsi="Tahoma" w:cs="Tahoma"/>
        </w:rPr>
        <w:t>TBUT will be measured for each eye separately as follows:</w:t>
      </w:r>
    </w:p>
    <w:p w14:paraId="3E6360A1" w14:textId="77777777" w:rsidR="00015D02" w:rsidRPr="006F6354" w:rsidRDefault="00015D02" w:rsidP="00015D02">
      <w:pPr>
        <w:pStyle w:val="ListParagraph"/>
        <w:numPr>
          <w:ilvl w:val="0"/>
          <w:numId w:val="19"/>
        </w:numPr>
        <w:spacing w:before="120" w:after="120" w:line="240" w:lineRule="auto"/>
        <w:rPr>
          <w:rFonts w:ascii="Tahoma" w:hAnsi="Tahoma" w:cs="Tahoma"/>
          <w:lang w:val="en"/>
        </w:rPr>
      </w:pPr>
      <w:r w:rsidRPr="006F6354">
        <w:rPr>
          <w:rFonts w:ascii="Tahoma" w:hAnsi="Tahoma" w:cs="Tahoma"/>
        </w:rPr>
        <w:t>A FUL-GLO</w:t>
      </w:r>
      <w:r w:rsidRPr="006F6354">
        <w:rPr>
          <w:rFonts w:ascii="Tahoma" w:hAnsi="Tahoma" w:cs="Tahoma"/>
          <w:vertAlign w:val="superscript"/>
        </w:rPr>
        <w:t>®</w:t>
      </w:r>
      <w:r w:rsidRPr="006F6354">
        <w:rPr>
          <w:rFonts w:ascii="Tahoma" w:hAnsi="Tahoma" w:cs="Tahoma"/>
        </w:rPr>
        <w:t xml:space="preserve"> fluorescein sodium ophthalmic strip (0.6 mg) will be applied to the inferior tarsal conjunctiva</w:t>
      </w:r>
    </w:p>
    <w:p w14:paraId="057EC5CD" w14:textId="77777777" w:rsidR="00015D02" w:rsidRPr="006F6354" w:rsidRDefault="00015D02" w:rsidP="00015D02">
      <w:pPr>
        <w:pStyle w:val="ListParagraph"/>
        <w:numPr>
          <w:ilvl w:val="0"/>
          <w:numId w:val="19"/>
        </w:numPr>
        <w:spacing w:before="120" w:after="120" w:line="240" w:lineRule="auto"/>
        <w:rPr>
          <w:rFonts w:ascii="Tahoma" w:hAnsi="Tahoma" w:cs="Tahoma"/>
          <w:lang w:val="en"/>
        </w:rPr>
      </w:pPr>
      <w:r w:rsidRPr="006F6354">
        <w:rPr>
          <w:rFonts w:ascii="Tahoma" w:hAnsi="Tahoma" w:cs="Tahoma"/>
        </w:rPr>
        <w:t>The subject will be asked to blink a few times to distribute the dye over the ocular surface.</w:t>
      </w:r>
    </w:p>
    <w:p w14:paraId="6B76FD9F" w14:textId="77777777" w:rsidR="00015D02" w:rsidRPr="006F6354" w:rsidRDefault="00015D02" w:rsidP="00015D02">
      <w:pPr>
        <w:pStyle w:val="ListParagraph"/>
        <w:numPr>
          <w:ilvl w:val="0"/>
          <w:numId w:val="19"/>
        </w:numPr>
        <w:spacing w:before="120" w:after="120" w:line="240" w:lineRule="auto"/>
        <w:rPr>
          <w:rFonts w:ascii="Tahoma" w:hAnsi="Tahoma" w:cs="Tahoma"/>
          <w:lang w:val="en"/>
        </w:rPr>
      </w:pPr>
      <w:r w:rsidRPr="006F6354">
        <w:rPr>
          <w:rFonts w:ascii="Tahoma" w:hAnsi="Tahoma" w:cs="Tahoma"/>
        </w:rPr>
        <w:t xml:space="preserve">Once positioned at the slit lamp, the subject will close his/her eye completely. </w:t>
      </w:r>
    </w:p>
    <w:p w14:paraId="4EECA6C9" w14:textId="77777777" w:rsidR="00015D02" w:rsidRPr="006F6354" w:rsidRDefault="00015D02" w:rsidP="00015D02">
      <w:pPr>
        <w:pStyle w:val="ListParagraph"/>
        <w:numPr>
          <w:ilvl w:val="0"/>
          <w:numId w:val="19"/>
        </w:numPr>
        <w:spacing w:before="120" w:after="120" w:line="240" w:lineRule="auto"/>
        <w:rPr>
          <w:rFonts w:ascii="Tahoma" w:hAnsi="Tahoma" w:cs="Tahoma"/>
          <w:lang w:val="en"/>
        </w:rPr>
      </w:pPr>
      <w:r w:rsidRPr="006F6354">
        <w:rPr>
          <w:rFonts w:ascii="Tahoma" w:hAnsi="Tahoma" w:cs="Tahoma"/>
        </w:rPr>
        <w:t xml:space="preserve">Then, the subject will be asked to open his/her eye without blinking. </w:t>
      </w:r>
    </w:p>
    <w:p w14:paraId="67C747C1" w14:textId="77777777" w:rsidR="00015D02" w:rsidRPr="006F6354" w:rsidRDefault="00015D02" w:rsidP="00015D02">
      <w:pPr>
        <w:pStyle w:val="ListParagraph"/>
        <w:numPr>
          <w:ilvl w:val="0"/>
          <w:numId w:val="19"/>
        </w:numPr>
        <w:spacing w:before="120" w:after="120" w:line="240" w:lineRule="auto"/>
        <w:rPr>
          <w:rFonts w:ascii="Tahoma" w:hAnsi="Tahoma" w:cs="Tahoma"/>
          <w:lang w:val="en"/>
        </w:rPr>
      </w:pPr>
      <w:r w:rsidRPr="006F6354">
        <w:rPr>
          <w:rFonts w:ascii="Tahoma" w:hAnsi="Tahoma" w:cs="Tahoma"/>
        </w:rPr>
        <w:t>The timer will start as soon as the subject will open his/her eye, and it will be stopped at the first sign of breakup (</w:t>
      </w:r>
      <w:r w:rsidRPr="006F6354">
        <w:rPr>
          <w:rFonts w:ascii="Tahoma" w:hAnsi="Tahoma" w:cs="Tahoma"/>
          <w:lang w:val="en"/>
        </w:rPr>
        <w:t xml:space="preserve">first dark spot or discontinuity in the precorneal fluorescein-stained tear layer). </w:t>
      </w:r>
    </w:p>
    <w:p w14:paraId="6318B60A" w14:textId="77777777" w:rsidR="00015D02" w:rsidRPr="006F6354" w:rsidRDefault="00015D02" w:rsidP="00015D02">
      <w:pPr>
        <w:pStyle w:val="ListParagraph"/>
        <w:numPr>
          <w:ilvl w:val="0"/>
          <w:numId w:val="19"/>
        </w:numPr>
        <w:spacing w:before="120" w:after="120" w:line="240" w:lineRule="auto"/>
        <w:rPr>
          <w:rFonts w:ascii="Tahoma" w:hAnsi="Tahoma" w:cs="Tahoma"/>
          <w:lang w:val="en"/>
        </w:rPr>
      </w:pPr>
      <w:r w:rsidRPr="006F6354">
        <w:rPr>
          <w:rFonts w:ascii="Tahoma" w:hAnsi="Tahoma" w:cs="Tahoma"/>
          <w:lang w:val="en"/>
        </w:rPr>
        <w:t>For each eye, 3 consecutive readings will be taken</w:t>
      </w:r>
      <w:r>
        <w:rPr>
          <w:rFonts w:ascii="Tahoma" w:hAnsi="Tahoma" w:cs="Tahoma"/>
          <w:lang w:val="en"/>
        </w:rPr>
        <w:t>.</w:t>
      </w:r>
    </w:p>
    <w:p w14:paraId="460C924C" w14:textId="77777777" w:rsidR="00015D02" w:rsidRPr="006F6354" w:rsidRDefault="00015D02" w:rsidP="00015D02">
      <w:pPr>
        <w:pStyle w:val="ListParagraph"/>
        <w:numPr>
          <w:ilvl w:val="0"/>
          <w:numId w:val="19"/>
        </w:numPr>
        <w:spacing w:before="120" w:after="120" w:line="240" w:lineRule="auto"/>
        <w:rPr>
          <w:rFonts w:ascii="Tahoma" w:hAnsi="Tahoma" w:cs="Tahoma"/>
          <w:lang w:val="en"/>
        </w:rPr>
      </w:pPr>
      <w:r w:rsidRPr="006F6354">
        <w:rPr>
          <w:rFonts w:ascii="Tahoma" w:hAnsi="Tahoma" w:cs="Tahoma"/>
          <w:lang w:val="en"/>
        </w:rPr>
        <w:t xml:space="preserve">TBUT will be </w:t>
      </w:r>
      <w:r>
        <w:rPr>
          <w:rFonts w:ascii="Tahoma" w:hAnsi="Tahoma" w:cs="Tahoma"/>
          <w:lang w:val="en"/>
        </w:rPr>
        <w:t>calculated</w:t>
      </w:r>
      <w:r w:rsidRPr="006F6354">
        <w:rPr>
          <w:rFonts w:ascii="Tahoma" w:hAnsi="Tahoma" w:cs="Tahoma"/>
          <w:lang w:val="en"/>
        </w:rPr>
        <w:t xml:space="preserve"> as the average of these 3 readings. </w:t>
      </w:r>
    </w:p>
    <w:p w14:paraId="6B554054" w14:textId="77777777" w:rsidR="00015D02" w:rsidRDefault="00015D02" w:rsidP="00015D02">
      <w:pPr>
        <w:spacing w:before="120" w:after="120" w:line="240" w:lineRule="auto"/>
        <w:ind w:left="288"/>
        <w:rPr>
          <w:rFonts w:ascii="Tahoma" w:hAnsi="Tahoma" w:cs="Tahoma"/>
        </w:rPr>
      </w:pPr>
      <w:r w:rsidRPr="006F6354">
        <w:rPr>
          <w:rFonts w:ascii="Tahoma" w:hAnsi="Tahoma" w:cs="Tahoma"/>
        </w:rPr>
        <w:t xml:space="preserve">TBUT at baseline is used </w:t>
      </w:r>
      <w:r>
        <w:rPr>
          <w:rFonts w:ascii="Tahoma" w:hAnsi="Tahoma" w:cs="Tahoma"/>
        </w:rPr>
        <w:t>as</w:t>
      </w:r>
      <w:r w:rsidRPr="006F6354">
        <w:rPr>
          <w:rFonts w:ascii="Tahoma" w:hAnsi="Tahoma" w:cs="Tahoma"/>
        </w:rPr>
        <w:t xml:space="preserve"> an inclusion criterion, </w:t>
      </w:r>
      <w:proofErr w:type="gramStart"/>
      <w:r w:rsidRPr="006F6354">
        <w:rPr>
          <w:rFonts w:ascii="Tahoma" w:hAnsi="Tahoma" w:cs="Tahoma"/>
        </w:rPr>
        <w:t>and also</w:t>
      </w:r>
      <w:proofErr w:type="gramEnd"/>
      <w:r w:rsidRPr="006F6354">
        <w:rPr>
          <w:rFonts w:ascii="Tahoma" w:hAnsi="Tahoma" w:cs="Tahoma"/>
        </w:rPr>
        <w:t xml:space="preserve"> to determine the identity of the study eye. To be included in the study, the study eye must have TBUT ≤ 7 seconds at baseline</w:t>
      </w:r>
      <w:r>
        <w:rPr>
          <w:rFonts w:ascii="Tahoma" w:hAnsi="Tahoma" w:cs="Tahoma"/>
        </w:rPr>
        <w:t xml:space="preserve"> (severity levels 2-5, as described in </w:t>
      </w:r>
      <w:sdt>
        <w:sdtPr>
          <w:rPr>
            <w:rFonts w:ascii="Tahoma" w:hAnsi="Tahoma" w:cs="Tahoma"/>
          </w:rPr>
          <w:id w:val="985751389"/>
          <w:citation/>
        </w:sdtPr>
        <w:sdtEndPr/>
        <w:sdtContent>
          <w:r>
            <w:rPr>
              <w:rFonts w:ascii="Tahoma" w:hAnsi="Tahoma" w:cs="Tahoma"/>
            </w:rPr>
            <w:fldChar w:fldCharType="begin"/>
          </w:r>
          <w:r>
            <w:rPr>
              <w:rFonts w:ascii="Tahoma" w:hAnsi="Tahoma" w:cs="Tahoma"/>
            </w:rPr>
            <w:instrText xml:space="preserve"> CITATION Tom11 \l 1033 </w:instrText>
          </w:r>
          <w:r>
            <w:rPr>
              <w:rFonts w:ascii="Tahoma" w:hAnsi="Tahoma" w:cs="Tahoma"/>
            </w:rPr>
            <w:fldChar w:fldCharType="separate"/>
          </w:r>
          <w:r w:rsidRPr="007A2DCD">
            <w:rPr>
              <w:rFonts w:ascii="Tahoma" w:hAnsi="Tahoma" w:cs="Tahoma"/>
              <w:noProof/>
            </w:rPr>
            <w:t>[31]</w:t>
          </w:r>
          <w:r>
            <w:rPr>
              <w:rFonts w:ascii="Tahoma" w:hAnsi="Tahoma" w:cs="Tahoma"/>
            </w:rPr>
            <w:fldChar w:fldCharType="end"/>
          </w:r>
        </w:sdtContent>
      </w:sdt>
      <w:r>
        <w:rPr>
          <w:rFonts w:ascii="Tahoma" w:hAnsi="Tahoma" w:cs="Tahoma"/>
        </w:rPr>
        <w:t>).</w:t>
      </w:r>
      <w:r w:rsidRPr="006F6354">
        <w:rPr>
          <w:rFonts w:ascii="Tahoma" w:hAnsi="Tahoma" w:cs="Tahoma"/>
        </w:rPr>
        <w:t xml:space="preserve"> </w:t>
      </w:r>
      <w:bookmarkStart w:id="287" w:name="_Toc478465277"/>
      <w:bookmarkStart w:id="288" w:name="_Toc423261943"/>
      <w:bookmarkStart w:id="289" w:name="_Ref423779574"/>
      <w:bookmarkStart w:id="290" w:name="_Toc424300281"/>
      <w:r>
        <w:rPr>
          <w:rFonts w:ascii="Tahoma" w:hAnsi="Tahoma" w:cs="Tahoma"/>
        </w:rPr>
        <w:t>The</w:t>
      </w:r>
      <w:r w:rsidRPr="006F6354">
        <w:rPr>
          <w:rFonts w:ascii="Tahoma" w:hAnsi="Tahoma" w:cs="Tahoma"/>
        </w:rPr>
        <w:t xml:space="preserve"> study eye will be the eye </w:t>
      </w:r>
      <w:r>
        <w:rPr>
          <w:rFonts w:ascii="Tahoma" w:hAnsi="Tahoma" w:cs="Tahoma"/>
        </w:rPr>
        <w:t xml:space="preserve">with the lower TBUT at baseline (if both eyes have the same TBUT at baseline, see section </w:t>
      </w:r>
      <w:r w:rsidRPr="00156AE8">
        <w:rPr>
          <w:rFonts w:ascii="Tahoma" w:hAnsi="Tahoma" w:cs="Tahoma"/>
          <w:color w:val="0070C0"/>
          <w:u w:val="single"/>
        </w:rPr>
        <w:fldChar w:fldCharType="begin"/>
      </w:r>
      <w:r w:rsidRPr="00156AE8">
        <w:rPr>
          <w:rFonts w:ascii="Tahoma" w:hAnsi="Tahoma" w:cs="Tahoma"/>
          <w:color w:val="0070C0"/>
          <w:u w:val="single"/>
        </w:rPr>
        <w:instrText xml:space="preserve"> REF _Ref491791285 \r \h </w:instrText>
      </w:r>
      <w:r>
        <w:rPr>
          <w:rFonts w:ascii="Tahoma" w:hAnsi="Tahoma" w:cs="Tahoma"/>
          <w:color w:val="0070C0"/>
          <w:u w:val="single"/>
        </w:rPr>
        <w:instrText xml:space="preserve"> \* MERGEFORMAT </w:instrText>
      </w:r>
      <w:r w:rsidRPr="00156AE8">
        <w:rPr>
          <w:rFonts w:ascii="Tahoma" w:hAnsi="Tahoma" w:cs="Tahoma"/>
          <w:color w:val="0070C0"/>
          <w:u w:val="single"/>
        </w:rPr>
      </w:r>
      <w:r w:rsidRPr="00156AE8">
        <w:rPr>
          <w:rFonts w:ascii="Tahoma" w:hAnsi="Tahoma" w:cs="Tahoma"/>
          <w:color w:val="0070C0"/>
          <w:u w:val="single"/>
        </w:rPr>
        <w:fldChar w:fldCharType="separate"/>
      </w:r>
      <w:r>
        <w:rPr>
          <w:rFonts w:ascii="Tahoma" w:hAnsi="Tahoma" w:cs="Tahoma"/>
          <w:color w:val="0070C0"/>
          <w:u w:val="single"/>
          <w:cs/>
        </w:rPr>
        <w:t>‎</w:t>
      </w:r>
      <w:r>
        <w:rPr>
          <w:rFonts w:ascii="Tahoma" w:hAnsi="Tahoma" w:cs="Tahoma"/>
          <w:color w:val="0070C0"/>
          <w:u w:val="single"/>
        </w:rPr>
        <w:t>5.1.10</w:t>
      </w:r>
      <w:r w:rsidRPr="00156AE8">
        <w:rPr>
          <w:rFonts w:ascii="Tahoma" w:hAnsi="Tahoma" w:cs="Tahoma"/>
          <w:color w:val="0070C0"/>
          <w:u w:val="single"/>
        </w:rPr>
        <w:fldChar w:fldCharType="end"/>
      </w:r>
      <w:r>
        <w:rPr>
          <w:rFonts w:ascii="Tahoma" w:hAnsi="Tahoma" w:cs="Tahoma"/>
        </w:rPr>
        <w:t xml:space="preserve">). </w:t>
      </w:r>
      <w:r w:rsidRPr="006F6354">
        <w:rPr>
          <w:rFonts w:ascii="Tahoma" w:hAnsi="Tahoma" w:cs="Tahoma"/>
        </w:rPr>
        <w:t xml:space="preserve"> </w:t>
      </w:r>
    </w:p>
    <w:p w14:paraId="4091C4BC"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291" w:name="_Toc517801249"/>
      <w:r w:rsidRPr="006F6354">
        <w:rPr>
          <w:rFonts w:ascii="Tahoma" w:hAnsi="Tahoma" w:cs="Tahoma"/>
          <w:b w:val="0"/>
          <w:bCs w:val="0"/>
          <w:i/>
          <w:iCs/>
          <w:sz w:val="24"/>
          <w:szCs w:val="24"/>
        </w:rPr>
        <w:t>Routine ophthalmic examination</w:t>
      </w:r>
      <w:bookmarkEnd w:id="291"/>
    </w:p>
    <w:p w14:paraId="333541A1" w14:textId="77777777" w:rsidR="00015D02" w:rsidRPr="006F6354" w:rsidRDefault="00015D02" w:rsidP="00015D02">
      <w:pPr>
        <w:spacing w:before="120" w:after="120" w:line="240" w:lineRule="auto"/>
        <w:ind w:left="288"/>
        <w:rPr>
          <w:rFonts w:ascii="Tahoma" w:hAnsi="Tahoma" w:cs="Tahoma"/>
        </w:rPr>
      </w:pPr>
      <w:r w:rsidRPr="006F6354">
        <w:rPr>
          <w:rFonts w:ascii="Tahoma" w:hAnsi="Tahoma" w:cs="Tahoma"/>
        </w:rPr>
        <w:t>Routine ophthalmic examination</w:t>
      </w:r>
      <w:r>
        <w:rPr>
          <w:rFonts w:ascii="Tahoma" w:hAnsi="Tahoma" w:cs="Tahoma"/>
        </w:rPr>
        <w:t>s</w:t>
      </w:r>
      <w:r w:rsidRPr="006F6354">
        <w:rPr>
          <w:rFonts w:ascii="Tahoma" w:hAnsi="Tahoma" w:cs="Tahoma"/>
        </w:rPr>
        <w:t xml:space="preserve"> will be performed separately for each </w:t>
      </w:r>
      <w:proofErr w:type="gramStart"/>
      <w:r w:rsidRPr="006F6354">
        <w:rPr>
          <w:rFonts w:ascii="Tahoma" w:hAnsi="Tahoma" w:cs="Tahoma"/>
        </w:rPr>
        <w:t>eye, and</w:t>
      </w:r>
      <w:proofErr w:type="gramEnd"/>
      <w:r w:rsidRPr="006F6354">
        <w:rPr>
          <w:rFonts w:ascii="Tahoma" w:hAnsi="Tahoma" w:cs="Tahoma"/>
        </w:rPr>
        <w:t xml:space="preserve"> will include: </w:t>
      </w:r>
      <w:proofErr w:type="spellStart"/>
      <w:r w:rsidRPr="006F6354">
        <w:rPr>
          <w:rFonts w:ascii="Tahoma" w:hAnsi="Tahoma" w:cs="Tahoma"/>
        </w:rPr>
        <w:t>biomicroscopy</w:t>
      </w:r>
      <w:proofErr w:type="spellEnd"/>
      <w:r w:rsidRPr="006F6354">
        <w:rPr>
          <w:rFonts w:ascii="Tahoma" w:hAnsi="Tahoma" w:cs="Tahoma"/>
        </w:rPr>
        <w:t xml:space="preserve"> with the slit lamp (examination of lid margins, meibomian gland orifices, eye lashes, conjunctiva, etc</w:t>
      </w:r>
      <w:r>
        <w:rPr>
          <w:rFonts w:ascii="Tahoma" w:hAnsi="Tahoma" w:cs="Tahoma"/>
        </w:rPr>
        <w:t>.</w:t>
      </w:r>
      <w:r w:rsidRPr="006F6354">
        <w:rPr>
          <w:rFonts w:ascii="Tahoma" w:hAnsi="Tahoma" w:cs="Tahoma"/>
        </w:rPr>
        <w:t>), BCVA with an ETDRS chart, and IOP with tonometry.</w:t>
      </w:r>
    </w:p>
    <w:p w14:paraId="1D239575" w14:textId="77777777" w:rsidR="00015D02" w:rsidRPr="006F6354" w:rsidRDefault="00015D02" w:rsidP="00015D02">
      <w:pPr>
        <w:spacing w:before="120" w:after="120" w:line="240" w:lineRule="auto"/>
        <w:ind w:left="288"/>
        <w:rPr>
          <w:rFonts w:ascii="Tahoma" w:hAnsi="Tahoma" w:cs="Tahoma"/>
        </w:rPr>
      </w:pPr>
    </w:p>
    <w:p w14:paraId="7929666B"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292" w:name="_Toc499733698"/>
      <w:bookmarkStart w:id="293" w:name="_Toc499622783"/>
      <w:bookmarkStart w:id="294" w:name="_Toc517801250"/>
      <w:bookmarkEnd w:id="287"/>
      <w:bookmarkEnd w:id="288"/>
      <w:bookmarkEnd w:id="289"/>
      <w:bookmarkEnd w:id="290"/>
      <w:r w:rsidRPr="006F6354">
        <w:rPr>
          <w:rFonts w:ascii="Tahoma" w:hAnsi="Tahoma" w:cs="Tahoma"/>
          <w:b w:val="0"/>
          <w:bCs w:val="0"/>
          <w:i/>
          <w:iCs/>
          <w:sz w:val="24"/>
          <w:szCs w:val="24"/>
        </w:rPr>
        <w:t>Assessment of MG</w:t>
      </w:r>
      <w:r>
        <w:rPr>
          <w:rFonts w:ascii="Tahoma" w:hAnsi="Tahoma" w:cs="Tahoma"/>
          <w:b w:val="0"/>
          <w:bCs w:val="0"/>
          <w:i/>
          <w:iCs/>
          <w:sz w:val="24"/>
          <w:szCs w:val="24"/>
        </w:rPr>
        <w:t>S score</w:t>
      </w:r>
      <w:bookmarkEnd w:id="292"/>
      <w:bookmarkEnd w:id="293"/>
      <w:bookmarkEnd w:id="294"/>
    </w:p>
    <w:p w14:paraId="444B0A8F" w14:textId="77777777" w:rsidR="00015D02" w:rsidRPr="006F6354" w:rsidRDefault="00015D02" w:rsidP="00015D02">
      <w:pPr>
        <w:spacing w:before="120" w:after="120" w:line="240" w:lineRule="auto"/>
        <w:ind w:left="288"/>
        <w:rPr>
          <w:rFonts w:ascii="Tahoma" w:hAnsi="Tahoma" w:cs="Tahoma"/>
        </w:rPr>
      </w:pPr>
      <w:r>
        <w:rPr>
          <w:rFonts w:ascii="Tahoma" w:hAnsi="Tahoma" w:cs="Tahoma"/>
        </w:rPr>
        <w:t xml:space="preserve">The </w:t>
      </w:r>
      <w:r w:rsidRPr="006F6354">
        <w:rPr>
          <w:rFonts w:ascii="Tahoma" w:hAnsi="Tahoma" w:cs="Tahoma"/>
        </w:rPr>
        <w:t>MG</w:t>
      </w:r>
      <w:r>
        <w:rPr>
          <w:rFonts w:ascii="Tahoma" w:hAnsi="Tahoma" w:cs="Tahoma"/>
        </w:rPr>
        <w:t>S</w:t>
      </w:r>
      <w:r w:rsidRPr="006F6354">
        <w:rPr>
          <w:rFonts w:ascii="Tahoma" w:hAnsi="Tahoma" w:cs="Tahoma"/>
        </w:rPr>
        <w:t xml:space="preserve"> </w:t>
      </w:r>
      <w:r>
        <w:rPr>
          <w:rFonts w:ascii="Tahoma" w:hAnsi="Tahoma" w:cs="Tahoma"/>
        </w:rPr>
        <w:t xml:space="preserve">score </w:t>
      </w:r>
      <w:r w:rsidRPr="006F6354">
        <w:rPr>
          <w:rFonts w:ascii="Tahoma" w:hAnsi="Tahoma" w:cs="Tahoma"/>
        </w:rPr>
        <w:t>will be estimated for each eye separately as described by Lane and colleagues</w:t>
      </w:r>
      <w:r>
        <w:rPr>
          <w:rFonts w:ascii="Tahoma" w:hAnsi="Tahoma" w:cs="Tahoma"/>
        </w:rPr>
        <w:t xml:space="preserve"> </w:t>
      </w:r>
      <w:sdt>
        <w:sdtPr>
          <w:rPr>
            <w:rFonts w:ascii="Tahoma" w:hAnsi="Tahoma" w:cs="Tahoma"/>
          </w:rPr>
          <w:id w:val="-1383940991"/>
          <w:citation/>
        </w:sdtPr>
        <w:sdtEndPr/>
        <w:sdtContent>
          <w:r w:rsidRPr="006F6354">
            <w:rPr>
              <w:rFonts w:ascii="Tahoma" w:hAnsi="Tahoma" w:cs="Tahoma"/>
            </w:rPr>
            <w:fldChar w:fldCharType="begin"/>
          </w:r>
          <w:r w:rsidRPr="006F6354">
            <w:rPr>
              <w:rFonts w:ascii="Tahoma" w:hAnsi="Tahoma" w:cs="Tahoma"/>
            </w:rPr>
            <w:instrText xml:space="preserve"> CITATION Lan12 \l 1033 </w:instrText>
          </w:r>
          <w:r w:rsidRPr="006F6354">
            <w:rPr>
              <w:rFonts w:ascii="Tahoma" w:hAnsi="Tahoma" w:cs="Tahoma"/>
            </w:rPr>
            <w:fldChar w:fldCharType="separate"/>
          </w:r>
          <w:r w:rsidRPr="007A2DCD">
            <w:rPr>
              <w:rFonts w:ascii="Tahoma" w:hAnsi="Tahoma" w:cs="Tahoma"/>
              <w:noProof/>
            </w:rPr>
            <w:t>[29]</w:t>
          </w:r>
          <w:r w:rsidRPr="006F6354">
            <w:rPr>
              <w:rFonts w:ascii="Tahoma" w:hAnsi="Tahoma" w:cs="Tahoma"/>
            </w:rPr>
            <w:fldChar w:fldCharType="end"/>
          </w:r>
        </w:sdtContent>
      </w:sdt>
      <w:r w:rsidRPr="006F6354">
        <w:rPr>
          <w:rFonts w:ascii="Tahoma" w:hAnsi="Tahoma" w:cs="Tahoma"/>
        </w:rPr>
        <w:t xml:space="preserve">: </w:t>
      </w:r>
    </w:p>
    <w:p w14:paraId="0DE0FB2D" w14:textId="77777777" w:rsidR="00015D02" w:rsidRPr="006F6354" w:rsidRDefault="00015D02" w:rsidP="00015D02">
      <w:pPr>
        <w:pStyle w:val="ListParagraph"/>
        <w:numPr>
          <w:ilvl w:val="0"/>
          <w:numId w:val="20"/>
        </w:numPr>
        <w:spacing w:before="120" w:after="120" w:line="240" w:lineRule="auto"/>
        <w:rPr>
          <w:rFonts w:ascii="Tahoma" w:hAnsi="Tahoma" w:cs="Tahoma"/>
        </w:rPr>
      </w:pPr>
      <w:r w:rsidRPr="006F6354">
        <w:rPr>
          <w:rFonts w:ascii="Tahoma" w:hAnsi="Tahoma" w:cs="Tahoma"/>
        </w:rPr>
        <w:t xml:space="preserve">Each gland will be </w:t>
      </w:r>
      <w:r>
        <w:rPr>
          <w:rFonts w:ascii="Tahoma" w:hAnsi="Tahoma" w:cs="Tahoma"/>
        </w:rPr>
        <w:t>graded</w:t>
      </w:r>
      <w:r w:rsidRPr="006F6354">
        <w:rPr>
          <w:rFonts w:ascii="Tahoma" w:hAnsi="Tahoma" w:cs="Tahoma"/>
        </w:rPr>
        <w:t xml:space="preserve"> as follows:  3 = clear liquid secretion, 2 = cloudy liquid secretion; 1 = inspissated/toothpaste consistency; 0 = no secretion.</w:t>
      </w:r>
    </w:p>
    <w:p w14:paraId="0B109E0E" w14:textId="77777777" w:rsidR="00015D02" w:rsidRPr="006F6354" w:rsidRDefault="00015D02" w:rsidP="00015D02">
      <w:pPr>
        <w:pStyle w:val="ListParagraph"/>
        <w:numPr>
          <w:ilvl w:val="0"/>
          <w:numId w:val="20"/>
        </w:numPr>
        <w:spacing w:before="120" w:after="120" w:line="240" w:lineRule="auto"/>
        <w:rPr>
          <w:rFonts w:ascii="Tahoma" w:hAnsi="Tahoma" w:cs="Tahoma"/>
        </w:rPr>
      </w:pPr>
      <w:r w:rsidRPr="006F6354">
        <w:rPr>
          <w:rFonts w:ascii="Tahoma" w:hAnsi="Tahoma" w:cs="Tahoma"/>
        </w:rPr>
        <w:t xml:space="preserve">Along the lower eyelid, 15 glands will be evaluated: 5 nasal, 5 central and 5 </w:t>
      </w:r>
      <w:proofErr w:type="gramStart"/>
      <w:r w:rsidRPr="006F6354">
        <w:rPr>
          <w:rFonts w:ascii="Tahoma" w:hAnsi="Tahoma" w:cs="Tahoma"/>
        </w:rPr>
        <w:t>temporal</w:t>
      </w:r>
      <w:proofErr w:type="gramEnd"/>
      <w:r w:rsidRPr="006F6354">
        <w:rPr>
          <w:rFonts w:ascii="Tahoma" w:hAnsi="Tahoma" w:cs="Tahoma"/>
        </w:rPr>
        <w:t>.</w:t>
      </w:r>
    </w:p>
    <w:p w14:paraId="178C351D" w14:textId="77777777" w:rsidR="00015D02" w:rsidRPr="006F6354" w:rsidRDefault="00015D02" w:rsidP="00015D02">
      <w:pPr>
        <w:pStyle w:val="ListParagraph"/>
        <w:numPr>
          <w:ilvl w:val="0"/>
          <w:numId w:val="20"/>
        </w:numPr>
        <w:spacing w:before="120" w:after="120" w:line="240" w:lineRule="auto"/>
        <w:rPr>
          <w:rFonts w:ascii="Tahoma" w:hAnsi="Tahoma" w:cs="Tahoma"/>
        </w:rPr>
      </w:pPr>
      <w:r w:rsidRPr="006F6354">
        <w:rPr>
          <w:rFonts w:ascii="Tahoma" w:hAnsi="Tahoma" w:cs="Tahoma"/>
        </w:rPr>
        <w:t>MG</w:t>
      </w:r>
      <w:r>
        <w:rPr>
          <w:rFonts w:ascii="Tahoma" w:hAnsi="Tahoma" w:cs="Tahoma"/>
        </w:rPr>
        <w:t>S</w:t>
      </w:r>
      <w:r w:rsidRPr="006F6354">
        <w:rPr>
          <w:rFonts w:ascii="Tahoma" w:hAnsi="Tahoma" w:cs="Tahoma"/>
        </w:rPr>
        <w:t xml:space="preserve"> will be estimated as the sum of </w:t>
      </w:r>
      <w:r>
        <w:rPr>
          <w:rFonts w:ascii="Tahoma" w:hAnsi="Tahoma" w:cs="Tahoma"/>
        </w:rPr>
        <w:t xml:space="preserve">grades </w:t>
      </w:r>
      <w:r w:rsidRPr="006F6354">
        <w:rPr>
          <w:rFonts w:ascii="Tahoma" w:hAnsi="Tahoma" w:cs="Tahoma"/>
        </w:rPr>
        <w:t>of these 15 glands (range: 0 to 45).</w:t>
      </w:r>
    </w:p>
    <w:p w14:paraId="78DE4B96" w14:textId="77777777" w:rsidR="00015D02" w:rsidRPr="006F6354" w:rsidRDefault="00015D02" w:rsidP="00015D02">
      <w:pPr>
        <w:spacing w:before="120" w:after="120" w:line="240" w:lineRule="auto"/>
        <w:ind w:left="288"/>
        <w:rPr>
          <w:rFonts w:ascii="Tahoma" w:hAnsi="Tahoma" w:cs="Tahoma"/>
        </w:rPr>
      </w:pPr>
      <w:r>
        <w:rPr>
          <w:rFonts w:ascii="Tahoma" w:hAnsi="Tahoma" w:cs="Tahoma"/>
        </w:rPr>
        <w:lastRenderedPageBreak/>
        <w:t xml:space="preserve">The </w:t>
      </w:r>
      <w:r w:rsidRPr="006F6354">
        <w:rPr>
          <w:rFonts w:ascii="Tahoma" w:hAnsi="Tahoma" w:cs="Tahoma"/>
        </w:rPr>
        <w:t>MG</w:t>
      </w:r>
      <w:r>
        <w:rPr>
          <w:rFonts w:ascii="Tahoma" w:hAnsi="Tahoma" w:cs="Tahoma"/>
        </w:rPr>
        <w:t>S</w:t>
      </w:r>
      <w:r w:rsidRPr="006F6354">
        <w:rPr>
          <w:rFonts w:ascii="Tahoma" w:hAnsi="Tahoma" w:cs="Tahoma"/>
        </w:rPr>
        <w:t xml:space="preserve"> </w:t>
      </w:r>
      <w:r>
        <w:rPr>
          <w:rFonts w:ascii="Tahoma" w:hAnsi="Tahoma" w:cs="Tahoma"/>
        </w:rPr>
        <w:t xml:space="preserve">score </w:t>
      </w:r>
      <w:r w:rsidRPr="006F6354">
        <w:rPr>
          <w:rFonts w:ascii="Tahoma" w:hAnsi="Tahoma" w:cs="Tahoma"/>
        </w:rPr>
        <w:t xml:space="preserve">at baseline </w:t>
      </w:r>
      <w:r>
        <w:rPr>
          <w:rFonts w:ascii="Tahoma" w:hAnsi="Tahoma" w:cs="Tahoma"/>
        </w:rPr>
        <w:t>will be</w:t>
      </w:r>
      <w:r w:rsidRPr="006F6354">
        <w:rPr>
          <w:rFonts w:ascii="Tahoma" w:hAnsi="Tahoma" w:cs="Tahoma"/>
        </w:rPr>
        <w:t xml:space="preserve"> used for an inclusion criterion: to be included in the study, the study eye must have MG</w:t>
      </w:r>
      <w:r>
        <w:rPr>
          <w:rFonts w:ascii="Tahoma" w:hAnsi="Tahoma" w:cs="Tahoma"/>
        </w:rPr>
        <w:t>S</w:t>
      </w:r>
      <w:r w:rsidRPr="006F6354">
        <w:rPr>
          <w:rFonts w:ascii="Tahoma" w:hAnsi="Tahoma" w:cs="Tahoma"/>
        </w:rPr>
        <w:t xml:space="preserve"> ≤ 12 at baseline. </w:t>
      </w:r>
    </w:p>
    <w:p w14:paraId="0306A039"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295" w:name="_Toc498846862"/>
      <w:bookmarkStart w:id="296" w:name="_Toc499733699"/>
      <w:bookmarkStart w:id="297" w:name="_Toc499622784"/>
      <w:bookmarkStart w:id="298" w:name="_Toc517801251"/>
      <w:bookmarkStart w:id="299" w:name="_Ref489960196"/>
      <w:r>
        <w:rPr>
          <w:rFonts w:ascii="Tahoma" w:hAnsi="Tahoma" w:cs="Tahoma"/>
          <w:b w:val="0"/>
          <w:bCs w:val="0"/>
          <w:i/>
          <w:iCs/>
          <w:sz w:val="24"/>
          <w:szCs w:val="24"/>
        </w:rPr>
        <w:t>Close-up p</w:t>
      </w:r>
      <w:r w:rsidRPr="006F6354">
        <w:rPr>
          <w:rFonts w:ascii="Tahoma" w:hAnsi="Tahoma" w:cs="Tahoma"/>
          <w:b w:val="0"/>
          <w:bCs w:val="0"/>
          <w:i/>
          <w:iCs/>
          <w:sz w:val="24"/>
          <w:szCs w:val="24"/>
        </w:rPr>
        <w:t xml:space="preserve">hotos of the </w:t>
      </w:r>
      <w:r>
        <w:rPr>
          <w:rFonts w:ascii="Tahoma" w:hAnsi="Tahoma" w:cs="Tahoma"/>
          <w:b w:val="0"/>
          <w:bCs w:val="0"/>
          <w:i/>
          <w:iCs/>
          <w:sz w:val="24"/>
          <w:szCs w:val="24"/>
        </w:rPr>
        <w:t>eyes</w:t>
      </w:r>
      <w:bookmarkEnd w:id="295"/>
      <w:bookmarkEnd w:id="296"/>
      <w:bookmarkEnd w:id="297"/>
      <w:bookmarkEnd w:id="298"/>
    </w:p>
    <w:bookmarkEnd w:id="299"/>
    <w:p w14:paraId="303D5F62" w14:textId="77777777" w:rsidR="00015D02" w:rsidRPr="00A36001" w:rsidRDefault="00015D02" w:rsidP="00015D02">
      <w:pPr>
        <w:pStyle w:val="DBNormal"/>
        <w:rPr>
          <w:rFonts w:ascii="Tahoma" w:hAnsi="Tahoma" w:cs="Tahoma"/>
        </w:rPr>
      </w:pPr>
      <w:r w:rsidRPr="00A36001">
        <w:rPr>
          <w:rFonts w:ascii="Tahoma" w:hAnsi="Tahoma" w:cs="Tahoma"/>
        </w:rPr>
        <w:t xml:space="preserve">Close-up photos of both eyes will be captured with a high-resolution camera (&gt; 325 </w:t>
      </w:r>
      <w:proofErr w:type="spellStart"/>
      <w:r w:rsidRPr="00A36001">
        <w:rPr>
          <w:rFonts w:ascii="Tahoma" w:hAnsi="Tahoma" w:cs="Tahoma"/>
        </w:rPr>
        <w:t>ppi</w:t>
      </w:r>
      <w:proofErr w:type="spellEnd"/>
      <w:r w:rsidRPr="00A36001">
        <w:rPr>
          <w:rFonts w:ascii="Tahoma" w:hAnsi="Tahoma" w:cs="Tahoma"/>
        </w:rPr>
        <w:t>). Image resolution should be high enough to see the lid margins, the iris and individual eye lashes</w:t>
      </w:r>
      <w:r>
        <w:rPr>
          <w:rFonts w:ascii="Tahoma" w:hAnsi="Tahoma" w:cs="Tahoma"/>
        </w:rPr>
        <w:t xml:space="preserve"> in focus</w:t>
      </w:r>
      <w:r w:rsidRPr="00A36001">
        <w:rPr>
          <w:rFonts w:ascii="Tahoma" w:hAnsi="Tahoma" w:cs="Tahoma"/>
        </w:rPr>
        <w:t xml:space="preserve">. </w:t>
      </w:r>
    </w:p>
    <w:p w14:paraId="3D8100AE" w14:textId="77777777" w:rsidR="00015D02" w:rsidRPr="00A36001" w:rsidRDefault="00015D02" w:rsidP="00015D02">
      <w:pPr>
        <w:pStyle w:val="DBNormal"/>
        <w:rPr>
          <w:rFonts w:ascii="Tahoma" w:hAnsi="Tahoma" w:cs="Tahoma"/>
        </w:rPr>
      </w:pPr>
    </w:p>
    <w:p w14:paraId="1903E808" w14:textId="77777777" w:rsidR="00015D02" w:rsidRPr="00D37963" w:rsidRDefault="00015D02" w:rsidP="00015D02">
      <w:pPr>
        <w:pStyle w:val="DBNormal"/>
        <w:rPr>
          <w:rFonts w:ascii="Tahoma" w:hAnsi="Tahoma" w:cs="Tahoma"/>
        </w:rPr>
      </w:pPr>
      <w:r w:rsidRPr="00A36001">
        <w:rPr>
          <w:rFonts w:ascii="Tahoma" w:hAnsi="Tahoma" w:cs="Tahoma"/>
        </w:rPr>
        <w:t>For best results, the camera should be used in “Macro” mode. For a simpler camera with no macro mode (for example</w:t>
      </w:r>
      <w:r>
        <w:rPr>
          <w:rFonts w:ascii="Tahoma" w:hAnsi="Tahoma" w:cs="Tahoma"/>
        </w:rPr>
        <w:t>,</w:t>
      </w:r>
      <w:r w:rsidRPr="00A36001">
        <w:rPr>
          <w:rFonts w:ascii="Tahoma" w:hAnsi="Tahoma" w:cs="Tahoma"/>
        </w:rPr>
        <w:t xml:space="preserve"> iPhone 7), position the camera at </w:t>
      </w:r>
      <w:proofErr w:type="gramStart"/>
      <w:r w:rsidRPr="00A36001">
        <w:rPr>
          <w:rFonts w:ascii="Tahoma" w:hAnsi="Tahoma" w:cs="Tahoma"/>
        </w:rPr>
        <w:t>a distance of 30-40</w:t>
      </w:r>
      <w:proofErr w:type="gramEnd"/>
      <w:r w:rsidRPr="00A36001">
        <w:rPr>
          <w:rFonts w:ascii="Tahoma" w:hAnsi="Tahoma" w:cs="Tahoma"/>
        </w:rPr>
        <w:t xml:space="preserve"> cm from the eye, and use the optic zoom to take a close-up photo. </w:t>
      </w:r>
      <w:r>
        <w:rPr>
          <w:rFonts w:ascii="Tahoma" w:hAnsi="Tahoma" w:cs="Tahoma"/>
        </w:rPr>
        <w:t>If a mobile phone camera is used, i</w:t>
      </w:r>
      <w:r w:rsidRPr="00A36001">
        <w:rPr>
          <w:rFonts w:ascii="Tahoma" w:hAnsi="Tahoma" w:cs="Tahoma"/>
        </w:rPr>
        <w:t xml:space="preserve">t is advised to use a second mobile phone to provide illumination, rather than rely on the flash capabilities of the camera. See an example in </w:t>
      </w:r>
      <w:r w:rsidRPr="00A36001">
        <w:rPr>
          <w:rFonts w:ascii="Tahoma" w:hAnsi="Tahoma" w:cs="Tahoma"/>
        </w:rPr>
        <w:fldChar w:fldCharType="begin"/>
      </w:r>
      <w:r w:rsidRPr="00A36001">
        <w:rPr>
          <w:rFonts w:ascii="Tahoma" w:hAnsi="Tahoma" w:cs="Tahoma"/>
        </w:rPr>
        <w:instrText xml:space="preserve"> REF _Ref498846567 \h </w:instrText>
      </w:r>
      <w:r>
        <w:rPr>
          <w:rFonts w:ascii="Tahoma" w:hAnsi="Tahoma" w:cs="Tahoma"/>
        </w:rPr>
        <w:instrText xml:space="preserve"> \* MERGEFORMAT </w:instrText>
      </w:r>
      <w:r w:rsidRPr="00A36001">
        <w:rPr>
          <w:rFonts w:ascii="Tahoma" w:hAnsi="Tahoma" w:cs="Tahoma"/>
        </w:rPr>
      </w:r>
      <w:r w:rsidRPr="00A36001">
        <w:rPr>
          <w:rFonts w:ascii="Tahoma" w:hAnsi="Tahoma" w:cs="Tahoma"/>
        </w:rPr>
        <w:fldChar w:fldCharType="separate"/>
      </w:r>
      <w:r w:rsidRPr="00D37963">
        <w:rPr>
          <w:rFonts w:ascii="Tahoma" w:hAnsi="Tahoma" w:cs="Tahoma"/>
        </w:rPr>
        <w:t>Figure</w:t>
      </w:r>
      <w:r w:rsidRPr="00D37963">
        <w:rPr>
          <w:rFonts w:ascii="Tahoma" w:hAnsi="Tahoma" w:cs="Tahoma"/>
          <w:color w:val="0070C0"/>
        </w:rPr>
        <w:t xml:space="preserve"> </w:t>
      </w:r>
      <w:r w:rsidRPr="00D37963">
        <w:rPr>
          <w:rFonts w:ascii="Tahoma" w:hAnsi="Tahoma" w:cs="Tahoma"/>
          <w:noProof/>
          <w:color w:val="0070C0"/>
        </w:rPr>
        <w:t>7</w:t>
      </w:r>
      <w:r w:rsidRPr="00A36001">
        <w:rPr>
          <w:rFonts w:ascii="Tahoma" w:hAnsi="Tahoma" w:cs="Tahoma"/>
        </w:rPr>
        <w:fldChar w:fldCharType="end"/>
      </w:r>
      <w:r>
        <w:rPr>
          <w:rFonts w:ascii="Tahoma" w:hAnsi="Tahoma" w:cs="Tahoma"/>
        </w:rPr>
        <w:t xml:space="preserve"> below.</w:t>
      </w:r>
    </w:p>
    <w:p w14:paraId="45E9460F" w14:textId="77777777" w:rsidR="00015D02" w:rsidRPr="00D37963" w:rsidRDefault="00015D02" w:rsidP="00015D02">
      <w:pPr>
        <w:pStyle w:val="ListParagraph"/>
        <w:keepNext/>
        <w:spacing w:before="120" w:after="120" w:line="240" w:lineRule="auto"/>
        <w:ind w:left="360"/>
        <w:rPr>
          <w:rFonts w:ascii="Tahoma" w:hAnsi="Tahoma" w:cs="Tahoma"/>
          <w:lang w:val="en-AU"/>
        </w:rPr>
      </w:pPr>
    </w:p>
    <w:p w14:paraId="21318E69" w14:textId="77777777" w:rsidR="00015D02" w:rsidRDefault="00015D02" w:rsidP="00015D02">
      <w:pPr>
        <w:pStyle w:val="Caption"/>
        <w:keepNext/>
        <w:ind w:left="360"/>
      </w:pPr>
      <w:r w:rsidRPr="005B1889">
        <w:rPr>
          <w:i/>
          <w:iCs/>
          <w:noProof/>
        </w:rPr>
        <w:drawing>
          <wp:inline distT="0" distB="0" distL="0" distR="0" wp14:anchorId="1AFBE003" wp14:editId="4BCD9327">
            <wp:extent cx="4856524" cy="3143250"/>
            <wp:effectExtent l="0" t="0" r="127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4859408" cy="3145117"/>
                    </a:xfrm>
                    <a:prstGeom prst="rect">
                      <a:avLst/>
                    </a:prstGeom>
                  </pic:spPr>
                </pic:pic>
              </a:graphicData>
            </a:graphic>
          </wp:inline>
        </w:drawing>
      </w:r>
    </w:p>
    <w:p w14:paraId="05310746" w14:textId="77777777" w:rsidR="00015D02" w:rsidRPr="003A4826" w:rsidRDefault="00015D02" w:rsidP="00015D02">
      <w:pPr>
        <w:pStyle w:val="Caption"/>
        <w:rPr>
          <w:rFonts w:ascii="Tahoma" w:hAnsi="Tahoma" w:cs="Tahoma"/>
          <w:b w:val="0"/>
          <w:bCs w:val="0"/>
          <w:i/>
          <w:iCs/>
          <w:color w:val="0070C0"/>
        </w:rPr>
      </w:pPr>
      <w:bookmarkStart w:id="300" w:name="_Toc517801351"/>
      <w:r w:rsidRPr="003A4826">
        <w:rPr>
          <w:rFonts w:ascii="Tahoma" w:hAnsi="Tahoma" w:cs="Tahoma"/>
          <w:color w:val="0070C0"/>
        </w:rPr>
        <w:t xml:space="preserve">Figure </w:t>
      </w:r>
      <w:r w:rsidRPr="003A4826">
        <w:rPr>
          <w:rFonts w:ascii="Tahoma" w:hAnsi="Tahoma" w:cs="Tahoma"/>
          <w:color w:val="0070C0"/>
        </w:rPr>
        <w:fldChar w:fldCharType="begin"/>
      </w:r>
      <w:r w:rsidRPr="003A4826">
        <w:rPr>
          <w:rFonts w:ascii="Tahoma" w:hAnsi="Tahoma" w:cs="Tahoma"/>
          <w:color w:val="0070C0"/>
        </w:rPr>
        <w:instrText xml:space="preserve"> SEQ Figure \* ARABIC </w:instrText>
      </w:r>
      <w:r w:rsidRPr="003A4826">
        <w:rPr>
          <w:rFonts w:ascii="Tahoma" w:hAnsi="Tahoma" w:cs="Tahoma"/>
          <w:color w:val="0070C0"/>
        </w:rPr>
        <w:fldChar w:fldCharType="separate"/>
      </w:r>
      <w:r w:rsidRPr="003A4826">
        <w:rPr>
          <w:rFonts w:ascii="Tahoma" w:hAnsi="Tahoma" w:cs="Tahoma"/>
          <w:noProof/>
          <w:color w:val="0070C0"/>
        </w:rPr>
        <w:t>7</w:t>
      </w:r>
      <w:r w:rsidRPr="003A4826">
        <w:rPr>
          <w:rFonts w:ascii="Tahoma" w:hAnsi="Tahoma" w:cs="Tahoma"/>
          <w:color w:val="0070C0"/>
        </w:rPr>
        <w:fldChar w:fldCharType="end"/>
      </w:r>
      <w:r w:rsidRPr="003A4826">
        <w:rPr>
          <w:rFonts w:ascii="Tahoma" w:hAnsi="Tahoma" w:cs="Tahoma"/>
          <w:color w:val="0070C0"/>
        </w:rPr>
        <w:t xml:space="preserve">. </w:t>
      </w:r>
      <w:r w:rsidRPr="003A4826">
        <w:rPr>
          <w:rFonts w:ascii="Tahoma" w:hAnsi="Tahoma" w:cs="Tahoma"/>
          <w:b w:val="0"/>
          <w:bCs w:val="0"/>
          <w:i/>
          <w:iCs/>
          <w:color w:val="0070C0"/>
        </w:rPr>
        <w:t>Close-up photo of the eye</w:t>
      </w:r>
      <w:bookmarkEnd w:id="300"/>
    </w:p>
    <w:p w14:paraId="44F0B397" w14:textId="77777777" w:rsidR="00015D02" w:rsidRDefault="00015D02" w:rsidP="00015D02">
      <w:pPr>
        <w:pStyle w:val="Caption"/>
        <w:spacing w:before="120"/>
        <w:rPr>
          <w:b w:val="0"/>
          <w:bCs w:val="0"/>
          <w:color w:val="auto"/>
        </w:rPr>
      </w:pPr>
      <w:r w:rsidRPr="005D5337">
        <w:rPr>
          <w:b w:val="0"/>
          <w:bCs w:val="0"/>
          <w:color w:val="auto"/>
        </w:rPr>
        <w:t xml:space="preserve">This photo was captured with an iPhone 7. The mobile phone was positioned at </w:t>
      </w:r>
      <w:proofErr w:type="gramStart"/>
      <w:r w:rsidRPr="005D5337">
        <w:rPr>
          <w:b w:val="0"/>
          <w:bCs w:val="0"/>
          <w:color w:val="auto"/>
        </w:rPr>
        <w:t>a distance of 30</w:t>
      </w:r>
      <w:proofErr w:type="gramEnd"/>
      <w:r w:rsidRPr="005D5337">
        <w:rPr>
          <w:b w:val="0"/>
          <w:bCs w:val="0"/>
          <w:color w:val="auto"/>
        </w:rPr>
        <w:t xml:space="preserve"> cm from the eye. Zooming was performed by tapping on the screen with 2 fingers and using an outward spread gesture of the fingers.  A second mobile as a source of illumination (instead of the flash mode).</w:t>
      </w:r>
    </w:p>
    <w:p w14:paraId="6126734E" w14:textId="77777777" w:rsidR="00015D02" w:rsidRPr="006F6354" w:rsidRDefault="00015D02" w:rsidP="00015D02">
      <w:pPr>
        <w:pStyle w:val="Heading3"/>
        <w:numPr>
          <w:ilvl w:val="2"/>
          <w:numId w:val="3"/>
        </w:numPr>
        <w:tabs>
          <w:tab w:val="left" w:pos="990"/>
          <w:tab w:val="left" w:pos="1530"/>
        </w:tabs>
        <w:ind w:left="922" w:hanging="634"/>
        <w:rPr>
          <w:rFonts w:ascii="Tahoma" w:hAnsi="Tahoma" w:cs="Tahoma"/>
          <w:b w:val="0"/>
          <w:bCs w:val="0"/>
          <w:i/>
          <w:iCs/>
          <w:sz w:val="24"/>
          <w:szCs w:val="24"/>
        </w:rPr>
      </w:pPr>
      <w:bookmarkStart w:id="301" w:name="_Toc499733701"/>
      <w:bookmarkStart w:id="302" w:name="_Toc499622786"/>
      <w:bookmarkStart w:id="303" w:name="_Toc517801252"/>
      <w:proofErr w:type="spellStart"/>
      <w:r>
        <w:rPr>
          <w:rFonts w:ascii="Tahoma" w:hAnsi="Tahoma" w:cs="Tahoma"/>
          <w:b w:val="0"/>
          <w:bCs w:val="0"/>
          <w:i/>
          <w:iCs/>
          <w:sz w:val="24"/>
          <w:szCs w:val="24"/>
        </w:rPr>
        <w:t>Meibography</w:t>
      </w:r>
      <w:bookmarkEnd w:id="301"/>
      <w:bookmarkEnd w:id="302"/>
      <w:bookmarkEnd w:id="303"/>
      <w:proofErr w:type="spellEnd"/>
    </w:p>
    <w:p w14:paraId="1B22742B" w14:textId="77777777" w:rsidR="00015D02" w:rsidRDefault="00015D02" w:rsidP="00015D02">
      <w:pPr>
        <w:spacing w:before="120" w:after="120" w:line="240" w:lineRule="auto"/>
        <w:ind w:left="288"/>
        <w:rPr>
          <w:rFonts w:ascii="Tahoma" w:hAnsi="Tahoma" w:cs="Tahoma"/>
        </w:rPr>
      </w:pPr>
      <w:proofErr w:type="spellStart"/>
      <w:r>
        <w:rPr>
          <w:rFonts w:ascii="Tahoma" w:hAnsi="Tahoma" w:cs="Tahoma"/>
        </w:rPr>
        <w:t>Meibography</w:t>
      </w:r>
      <w:proofErr w:type="spellEnd"/>
      <w:r w:rsidRPr="006F6354">
        <w:rPr>
          <w:rFonts w:ascii="Tahoma" w:hAnsi="Tahoma" w:cs="Tahoma"/>
        </w:rPr>
        <w:t xml:space="preserve"> of </w:t>
      </w:r>
      <w:r>
        <w:rPr>
          <w:rFonts w:ascii="Tahoma" w:hAnsi="Tahoma" w:cs="Tahoma"/>
        </w:rPr>
        <w:t>the upper and lower</w:t>
      </w:r>
      <w:r w:rsidRPr="006F6354">
        <w:rPr>
          <w:rFonts w:ascii="Tahoma" w:hAnsi="Tahoma" w:cs="Tahoma"/>
        </w:rPr>
        <w:t xml:space="preserve"> </w:t>
      </w:r>
      <w:r>
        <w:rPr>
          <w:rFonts w:ascii="Tahoma" w:hAnsi="Tahoma" w:cs="Tahoma"/>
        </w:rPr>
        <w:t xml:space="preserve">eyelids in both eyes </w:t>
      </w:r>
      <w:r w:rsidRPr="006F6354">
        <w:rPr>
          <w:rFonts w:ascii="Tahoma" w:hAnsi="Tahoma" w:cs="Tahoma"/>
        </w:rPr>
        <w:t xml:space="preserve">will be </w:t>
      </w:r>
      <w:r>
        <w:rPr>
          <w:rFonts w:ascii="Tahoma" w:hAnsi="Tahoma" w:cs="Tahoma"/>
        </w:rPr>
        <w:t>performed</w:t>
      </w:r>
      <w:r w:rsidRPr="006F6354">
        <w:rPr>
          <w:rFonts w:ascii="Tahoma" w:hAnsi="Tahoma" w:cs="Tahoma"/>
        </w:rPr>
        <w:t xml:space="preserve"> </w:t>
      </w:r>
      <w:r>
        <w:rPr>
          <w:rFonts w:ascii="Tahoma" w:hAnsi="Tahoma" w:cs="Tahoma"/>
        </w:rPr>
        <w:t>using</w:t>
      </w:r>
      <w:r w:rsidRPr="006F6354">
        <w:rPr>
          <w:rFonts w:ascii="Tahoma" w:hAnsi="Tahoma" w:cs="Tahoma"/>
        </w:rPr>
        <w:t xml:space="preserve"> </w:t>
      </w:r>
      <w:r>
        <w:rPr>
          <w:rFonts w:ascii="Tahoma" w:hAnsi="Tahoma" w:cs="Tahoma"/>
        </w:rPr>
        <w:t xml:space="preserve">an ophthalmic imaging device with a built-in infra-red camera, such as </w:t>
      </w:r>
      <w:proofErr w:type="spellStart"/>
      <w:r>
        <w:rPr>
          <w:rFonts w:ascii="Tahoma" w:hAnsi="Tahoma" w:cs="Tahoma"/>
        </w:rPr>
        <w:t>Lipiscan</w:t>
      </w:r>
      <w:proofErr w:type="spellEnd"/>
      <w:r>
        <w:rPr>
          <w:rFonts w:ascii="Tahoma" w:hAnsi="Tahoma" w:cs="Tahoma"/>
        </w:rPr>
        <w:t>/</w:t>
      </w:r>
      <w:proofErr w:type="spellStart"/>
      <w:r>
        <w:rPr>
          <w:rFonts w:ascii="Tahoma" w:hAnsi="Tahoma" w:cs="Tahoma"/>
        </w:rPr>
        <w:t>Lipiview</w:t>
      </w:r>
      <w:proofErr w:type="spellEnd"/>
      <w:r>
        <w:rPr>
          <w:rFonts w:ascii="Tahoma" w:hAnsi="Tahoma" w:cs="Tahoma"/>
        </w:rPr>
        <w:t xml:space="preserve"> (</w:t>
      </w:r>
      <w:proofErr w:type="spellStart"/>
      <w:r>
        <w:rPr>
          <w:rFonts w:ascii="Tahoma" w:hAnsi="Tahoma" w:cs="Tahoma"/>
        </w:rPr>
        <w:t>TearScience</w:t>
      </w:r>
      <w:proofErr w:type="spellEnd"/>
      <w:r>
        <w:rPr>
          <w:rFonts w:ascii="Tahoma" w:hAnsi="Tahoma" w:cs="Tahoma"/>
        </w:rPr>
        <w:t xml:space="preserve">/Johnson &amp; Johnson), </w:t>
      </w:r>
      <w:proofErr w:type="spellStart"/>
      <w:r>
        <w:rPr>
          <w:rFonts w:ascii="Tahoma" w:hAnsi="Tahoma" w:cs="Tahoma"/>
        </w:rPr>
        <w:t>Keratograph</w:t>
      </w:r>
      <w:proofErr w:type="spellEnd"/>
      <w:r>
        <w:rPr>
          <w:rFonts w:ascii="Tahoma" w:hAnsi="Tahoma" w:cs="Tahoma"/>
        </w:rPr>
        <w:t xml:space="preserve"> 5M (Oculus), Antares (CSO/</w:t>
      </w:r>
      <w:proofErr w:type="spellStart"/>
      <w:r>
        <w:rPr>
          <w:rFonts w:ascii="Tahoma" w:hAnsi="Tahoma" w:cs="Tahoma"/>
        </w:rPr>
        <w:t>Lumenis</w:t>
      </w:r>
      <w:proofErr w:type="spellEnd"/>
      <w:r>
        <w:rPr>
          <w:rFonts w:ascii="Tahoma" w:hAnsi="Tahoma" w:cs="Tahoma"/>
        </w:rPr>
        <w:t xml:space="preserve">) or equivalent system. While the patient rests his/her head on the chin rest, the eyelid will be gently everted (turned over) using a cotton tip applicator, and an image of the eyelid will be captured. </w:t>
      </w:r>
    </w:p>
    <w:p w14:paraId="13CF60A1" w14:textId="77777777" w:rsidR="00015D02" w:rsidRPr="006F6354" w:rsidRDefault="00015D02" w:rsidP="00015D02">
      <w:pPr>
        <w:spacing w:before="120" w:after="120" w:line="240" w:lineRule="auto"/>
        <w:ind w:left="288"/>
        <w:rPr>
          <w:rFonts w:ascii="Tahoma" w:hAnsi="Tahoma" w:cs="Tahoma"/>
        </w:rPr>
      </w:pPr>
      <w:r>
        <w:rPr>
          <w:rFonts w:ascii="Tahoma" w:hAnsi="Tahoma" w:cs="Tahoma"/>
        </w:rPr>
        <w:lastRenderedPageBreak/>
        <w:t xml:space="preserve">The percentage of area loss of the meibomian glands will be evaluated using a 5-point scale, as illustrated in </w:t>
      </w:r>
      <w:r>
        <w:rPr>
          <w:rFonts w:ascii="Tahoma" w:hAnsi="Tahoma" w:cs="Tahoma"/>
        </w:rPr>
        <w:fldChar w:fldCharType="begin"/>
      </w:r>
      <w:r>
        <w:rPr>
          <w:rFonts w:ascii="Tahoma" w:hAnsi="Tahoma" w:cs="Tahoma"/>
        </w:rPr>
        <w:instrText xml:space="preserve"> REF _Ref498844119 \h </w:instrText>
      </w:r>
      <w:r>
        <w:rPr>
          <w:rFonts w:ascii="Tahoma" w:hAnsi="Tahoma" w:cs="Tahoma"/>
        </w:rPr>
      </w:r>
      <w:r>
        <w:rPr>
          <w:rFonts w:ascii="Tahoma" w:hAnsi="Tahoma" w:cs="Tahoma"/>
        </w:rPr>
        <w:fldChar w:fldCharType="separate"/>
      </w:r>
      <w:r>
        <w:t xml:space="preserve">Figure </w:t>
      </w:r>
      <w:r>
        <w:rPr>
          <w:noProof/>
        </w:rPr>
        <w:t>8</w:t>
      </w:r>
      <w:r>
        <w:rPr>
          <w:rFonts w:ascii="Tahoma" w:hAnsi="Tahoma" w:cs="Tahoma"/>
        </w:rPr>
        <w:fldChar w:fldCharType="end"/>
      </w:r>
      <w:r>
        <w:rPr>
          <w:rFonts w:ascii="Tahoma" w:hAnsi="Tahoma" w:cs="Tahoma"/>
        </w:rPr>
        <w:t xml:space="preserve">:  0: no loss; 1: &lt; 25 % loss; 2: 26%-50% loss; 3: 51%-75% loss; 4: &gt; 75% </w:t>
      </w:r>
      <w:proofErr w:type="gramStart"/>
      <w:r>
        <w:rPr>
          <w:rFonts w:ascii="Tahoma" w:hAnsi="Tahoma" w:cs="Tahoma"/>
        </w:rPr>
        <w:t>loss</w:t>
      </w:r>
      <w:proofErr w:type="gramEnd"/>
      <w:r>
        <w:rPr>
          <w:rFonts w:ascii="Tahoma" w:hAnsi="Tahoma" w:cs="Tahoma"/>
        </w:rPr>
        <w:t>.</w:t>
      </w:r>
    </w:p>
    <w:p w14:paraId="15BAAD26" w14:textId="77777777" w:rsidR="00015D02" w:rsidRDefault="00015D02" w:rsidP="00015D02">
      <w:pPr>
        <w:tabs>
          <w:tab w:val="left" w:pos="720"/>
        </w:tabs>
        <w:spacing w:before="120" w:after="120" w:line="240" w:lineRule="auto"/>
        <w:ind w:left="288"/>
        <w:rPr>
          <w:rFonts w:ascii="Tahoma" w:hAnsi="Tahoma" w:cs="Tahoma"/>
        </w:rPr>
      </w:pPr>
      <w:r>
        <w:rPr>
          <w:rFonts w:ascii="Tahoma" w:hAnsi="Tahoma" w:cs="Tahoma"/>
        </w:rPr>
        <w:tab/>
      </w:r>
    </w:p>
    <w:p w14:paraId="3591482C" w14:textId="77777777" w:rsidR="00015D02" w:rsidRDefault="00015D02" w:rsidP="00015D02">
      <w:pPr>
        <w:keepNext/>
        <w:spacing w:before="120" w:after="120" w:line="240" w:lineRule="auto"/>
        <w:ind w:left="288"/>
      </w:pPr>
      <w:r>
        <w:rPr>
          <w:noProof/>
        </w:rPr>
        <w:drawing>
          <wp:inline distT="0" distB="0" distL="0" distR="0" wp14:anchorId="2893249F" wp14:editId="2FF0BF5B">
            <wp:extent cx="4440727" cy="339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51057" cy="3398788"/>
                    </a:xfrm>
                    <a:prstGeom prst="rect">
                      <a:avLst/>
                    </a:prstGeom>
                  </pic:spPr>
                </pic:pic>
              </a:graphicData>
            </a:graphic>
          </wp:inline>
        </w:drawing>
      </w:r>
    </w:p>
    <w:p w14:paraId="218A90C2" w14:textId="77777777" w:rsidR="00015D02" w:rsidRPr="00F6391E" w:rsidRDefault="00015D02" w:rsidP="00015D02">
      <w:pPr>
        <w:pStyle w:val="Caption"/>
        <w:spacing w:after="0"/>
        <w:ind w:firstLine="288"/>
        <w:rPr>
          <w:rFonts w:ascii="Tahoma" w:hAnsi="Tahoma" w:cs="Tahoma"/>
          <w:color w:val="0070C0"/>
        </w:rPr>
      </w:pPr>
      <w:bookmarkStart w:id="304" w:name="_Ref498844119"/>
      <w:bookmarkStart w:id="305" w:name="_Toc498847006"/>
      <w:bookmarkStart w:id="306" w:name="_Toc517801352"/>
      <w:r w:rsidRPr="00F6391E">
        <w:rPr>
          <w:rFonts w:ascii="Tahoma" w:hAnsi="Tahoma" w:cs="Tahoma"/>
          <w:color w:val="0070C0"/>
        </w:rPr>
        <w:t xml:space="preserve">Figure </w:t>
      </w:r>
      <w:r w:rsidRPr="00F6391E">
        <w:rPr>
          <w:rFonts w:ascii="Tahoma" w:hAnsi="Tahoma" w:cs="Tahoma"/>
          <w:color w:val="0070C0"/>
        </w:rPr>
        <w:fldChar w:fldCharType="begin"/>
      </w:r>
      <w:r w:rsidRPr="00F6391E">
        <w:rPr>
          <w:rFonts w:ascii="Tahoma" w:hAnsi="Tahoma" w:cs="Tahoma"/>
          <w:color w:val="0070C0"/>
        </w:rPr>
        <w:instrText xml:space="preserve"> SEQ Figure \* ARABIC </w:instrText>
      </w:r>
      <w:r w:rsidRPr="00F6391E">
        <w:rPr>
          <w:rFonts w:ascii="Tahoma" w:hAnsi="Tahoma" w:cs="Tahoma"/>
          <w:color w:val="0070C0"/>
        </w:rPr>
        <w:fldChar w:fldCharType="separate"/>
      </w:r>
      <w:r w:rsidRPr="00F6391E">
        <w:rPr>
          <w:rFonts w:ascii="Tahoma" w:hAnsi="Tahoma" w:cs="Tahoma"/>
          <w:noProof/>
          <w:color w:val="0070C0"/>
        </w:rPr>
        <w:t>8</w:t>
      </w:r>
      <w:r w:rsidRPr="00F6391E">
        <w:rPr>
          <w:rFonts w:ascii="Tahoma" w:hAnsi="Tahoma" w:cs="Tahoma"/>
          <w:color w:val="0070C0"/>
        </w:rPr>
        <w:fldChar w:fldCharType="end"/>
      </w:r>
      <w:bookmarkEnd w:id="304"/>
      <w:r w:rsidRPr="00F6391E">
        <w:rPr>
          <w:rFonts w:ascii="Tahoma" w:hAnsi="Tahoma" w:cs="Tahoma"/>
          <w:color w:val="0070C0"/>
        </w:rPr>
        <w:t xml:space="preserve">. </w:t>
      </w:r>
      <w:r w:rsidRPr="00F6391E">
        <w:rPr>
          <w:rFonts w:ascii="Tahoma" w:hAnsi="Tahoma" w:cs="Tahoma"/>
          <w:b w:val="0"/>
          <w:bCs w:val="0"/>
          <w:i/>
          <w:iCs/>
          <w:color w:val="0070C0"/>
        </w:rPr>
        <w:t xml:space="preserve">Five-grade </w:t>
      </w:r>
      <w:proofErr w:type="spellStart"/>
      <w:r w:rsidRPr="00F6391E">
        <w:rPr>
          <w:rFonts w:ascii="Tahoma" w:hAnsi="Tahoma" w:cs="Tahoma"/>
          <w:b w:val="0"/>
          <w:bCs w:val="0"/>
          <w:i/>
          <w:iCs/>
          <w:color w:val="0070C0"/>
        </w:rPr>
        <w:t>Meiboscale</w:t>
      </w:r>
      <w:bookmarkEnd w:id="305"/>
      <w:bookmarkEnd w:id="306"/>
      <w:proofErr w:type="spellEnd"/>
    </w:p>
    <w:p w14:paraId="5BE034F9" w14:textId="77777777" w:rsidR="00015D02" w:rsidRPr="003303FB" w:rsidRDefault="00015D02" w:rsidP="00015D02"/>
    <w:p w14:paraId="435D0DC6" w14:textId="77777777" w:rsidR="00015D02" w:rsidRPr="00153344" w:rsidRDefault="00015D02" w:rsidP="00015D02">
      <w:pPr>
        <w:pStyle w:val="ListParagraph"/>
        <w:keepNext/>
        <w:keepLines/>
        <w:numPr>
          <w:ilvl w:val="0"/>
          <w:numId w:val="45"/>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307" w:name="_Toc498856604"/>
      <w:bookmarkStart w:id="308" w:name="_Toc499622787"/>
      <w:bookmarkStart w:id="309" w:name="_Toc501556772"/>
      <w:bookmarkStart w:id="310" w:name="_Toc501556971"/>
      <w:bookmarkStart w:id="311" w:name="_Toc501557360"/>
      <w:bookmarkStart w:id="312" w:name="_Toc501558153"/>
      <w:bookmarkStart w:id="313" w:name="_Toc499733702"/>
      <w:bookmarkStart w:id="314" w:name="_Toc504309423"/>
      <w:bookmarkStart w:id="315" w:name="_Toc517801253"/>
      <w:bookmarkStart w:id="316" w:name="_Ref491791285"/>
      <w:bookmarkEnd w:id="307"/>
      <w:bookmarkEnd w:id="308"/>
      <w:bookmarkEnd w:id="309"/>
      <w:bookmarkEnd w:id="310"/>
      <w:bookmarkEnd w:id="311"/>
      <w:bookmarkEnd w:id="312"/>
      <w:bookmarkEnd w:id="313"/>
      <w:bookmarkEnd w:id="314"/>
      <w:bookmarkEnd w:id="315"/>
    </w:p>
    <w:p w14:paraId="63E62C2F" w14:textId="77777777" w:rsidR="00015D02" w:rsidRPr="00153344" w:rsidRDefault="00015D02" w:rsidP="00015D02">
      <w:pPr>
        <w:pStyle w:val="ListParagraph"/>
        <w:keepNext/>
        <w:keepLines/>
        <w:numPr>
          <w:ilvl w:val="0"/>
          <w:numId w:val="45"/>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317" w:name="_Toc504309424"/>
      <w:bookmarkStart w:id="318" w:name="_Toc517801254"/>
      <w:bookmarkEnd w:id="317"/>
      <w:bookmarkEnd w:id="318"/>
    </w:p>
    <w:p w14:paraId="1039FD50" w14:textId="77777777" w:rsidR="00015D02" w:rsidRPr="00153344" w:rsidRDefault="00015D02" w:rsidP="00015D02">
      <w:pPr>
        <w:pStyle w:val="ListParagraph"/>
        <w:keepNext/>
        <w:keepLines/>
        <w:numPr>
          <w:ilvl w:val="0"/>
          <w:numId w:val="45"/>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319" w:name="_Toc504309425"/>
      <w:bookmarkStart w:id="320" w:name="_Toc517801255"/>
      <w:bookmarkEnd w:id="319"/>
      <w:bookmarkEnd w:id="320"/>
    </w:p>
    <w:p w14:paraId="1BB7B1AB" w14:textId="77777777" w:rsidR="00015D02" w:rsidRPr="00153344" w:rsidRDefault="00015D02" w:rsidP="00015D02">
      <w:pPr>
        <w:pStyle w:val="ListParagraph"/>
        <w:keepNext/>
        <w:keepLines/>
        <w:numPr>
          <w:ilvl w:val="0"/>
          <w:numId w:val="45"/>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321" w:name="_Toc504309426"/>
      <w:bookmarkStart w:id="322" w:name="_Toc517801256"/>
      <w:bookmarkEnd w:id="321"/>
      <w:bookmarkEnd w:id="322"/>
    </w:p>
    <w:p w14:paraId="7127AB29" w14:textId="77777777" w:rsidR="00015D02" w:rsidRPr="00153344" w:rsidRDefault="00015D02" w:rsidP="00015D02">
      <w:pPr>
        <w:pStyle w:val="ListParagraph"/>
        <w:keepNext/>
        <w:keepLines/>
        <w:numPr>
          <w:ilvl w:val="0"/>
          <w:numId w:val="45"/>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323" w:name="_Toc504309427"/>
      <w:bookmarkStart w:id="324" w:name="_Toc517801257"/>
      <w:bookmarkEnd w:id="323"/>
      <w:bookmarkEnd w:id="324"/>
    </w:p>
    <w:p w14:paraId="19DE2D06" w14:textId="77777777" w:rsidR="00015D02" w:rsidRPr="00153344" w:rsidRDefault="00015D02" w:rsidP="00015D02">
      <w:pPr>
        <w:pStyle w:val="ListParagraph"/>
        <w:keepNext/>
        <w:keepLines/>
        <w:numPr>
          <w:ilvl w:val="1"/>
          <w:numId w:val="45"/>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325" w:name="_Toc504309428"/>
      <w:bookmarkStart w:id="326" w:name="_Toc517801258"/>
      <w:bookmarkEnd w:id="325"/>
      <w:bookmarkEnd w:id="326"/>
    </w:p>
    <w:p w14:paraId="7B71ECA8" w14:textId="77777777" w:rsidR="00015D02" w:rsidRPr="00153344" w:rsidRDefault="00015D02" w:rsidP="00015D02">
      <w:pPr>
        <w:pStyle w:val="ListParagraph"/>
        <w:keepNext/>
        <w:keepLines/>
        <w:numPr>
          <w:ilvl w:val="2"/>
          <w:numId w:val="45"/>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327" w:name="_Toc504309429"/>
      <w:bookmarkStart w:id="328" w:name="_Toc517801259"/>
      <w:bookmarkEnd w:id="327"/>
      <w:bookmarkEnd w:id="328"/>
    </w:p>
    <w:p w14:paraId="5C90F30C" w14:textId="77777777" w:rsidR="00015D02" w:rsidRPr="00153344" w:rsidRDefault="00015D02" w:rsidP="00015D02">
      <w:pPr>
        <w:pStyle w:val="ListParagraph"/>
        <w:keepNext/>
        <w:keepLines/>
        <w:numPr>
          <w:ilvl w:val="2"/>
          <w:numId w:val="45"/>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329" w:name="_Toc504309430"/>
      <w:bookmarkStart w:id="330" w:name="_Toc517801260"/>
      <w:bookmarkEnd w:id="329"/>
      <w:bookmarkEnd w:id="330"/>
    </w:p>
    <w:p w14:paraId="3FC903AD" w14:textId="77777777" w:rsidR="00015D02" w:rsidRPr="00153344" w:rsidRDefault="00015D02" w:rsidP="00015D02">
      <w:pPr>
        <w:pStyle w:val="ListParagraph"/>
        <w:keepNext/>
        <w:keepLines/>
        <w:numPr>
          <w:ilvl w:val="2"/>
          <w:numId w:val="45"/>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331" w:name="_Toc504309431"/>
      <w:bookmarkStart w:id="332" w:name="_Toc517801261"/>
      <w:bookmarkEnd w:id="331"/>
      <w:bookmarkEnd w:id="332"/>
    </w:p>
    <w:p w14:paraId="1D9EE867" w14:textId="77777777" w:rsidR="00015D02" w:rsidRPr="00153344" w:rsidRDefault="00015D02" w:rsidP="00015D02">
      <w:pPr>
        <w:pStyle w:val="ListParagraph"/>
        <w:keepNext/>
        <w:keepLines/>
        <w:numPr>
          <w:ilvl w:val="2"/>
          <w:numId w:val="45"/>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333" w:name="_Toc504309432"/>
      <w:bookmarkStart w:id="334" w:name="_Toc517801262"/>
      <w:bookmarkEnd w:id="333"/>
      <w:bookmarkEnd w:id="334"/>
    </w:p>
    <w:p w14:paraId="7446881D" w14:textId="77777777" w:rsidR="00015D02" w:rsidRPr="00153344" w:rsidRDefault="00015D02" w:rsidP="00015D02">
      <w:pPr>
        <w:pStyle w:val="ListParagraph"/>
        <w:keepNext/>
        <w:keepLines/>
        <w:numPr>
          <w:ilvl w:val="2"/>
          <w:numId w:val="45"/>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335" w:name="_Toc504309433"/>
      <w:bookmarkStart w:id="336" w:name="_Toc517801263"/>
      <w:bookmarkEnd w:id="335"/>
      <w:bookmarkEnd w:id="336"/>
    </w:p>
    <w:p w14:paraId="50E0B26D" w14:textId="77777777" w:rsidR="00015D02" w:rsidRPr="00153344" w:rsidRDefault="00015D02" w:rsidP="00015D02">
      <w:pPr>
        <w:pStyle w:val="ListParagraph"/>
        <w:keepNext/>
        <w:keepLines/>
        <w:numPr>
          <w:ilvl w:val="2"/>
          <w:numId w:val="45"/>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337" w:name="_Toc504309434"/>
      <w:bookmarkStart w:id="338" w:name="_Toc517801264"/>
      <w:bookmarkEnd w:id="337"/>
      <w:bookmarkEnd w:id="338"/>
    </w:p>
    <w:p w14:paraId="5729DD08" w14:textId="77777777" w:rsidR="00015D02" w:rsidRPr="00153344" w:rsidRDefault="00015D02" w:rsidP="00015D02">
      <w:pPr>
        <w:pStyle w:val="ListParagraph"/>
        <w:keepNext/>
        <w:keepLines/>
        <w:numPr>
          <w:ilvl w:val="2"/>
          <w:numId w:val="45"/>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339" w:name="_Toc504309435"/>
      <w:bookmarkStart w:id="340" w:name="_Toc517801265"/>
      <w:bookmarkEnd w:id="339"/>
      <w:bookmarkEnd w:id="340"/>
    </w:p>
    <w:p w14:paraId="7C116926" w14:textId="77777777" w:rsidR="00015D02" w:rsidRPr="00153344" w:rsidRDefault="00015D02" w:rsidP="00015D02">
      <w:pPr>
        <w:pStyle w:val="ListParagraph"/>
        <w:keepNext/>
        <w:keepLines/>
        <w:numPr>
          <w:ilvl w:val="2"/>
          <w:numId w:val="45"/>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341" w:name="_Toc504309436"/>
      <w:bookmarkStart w:id="342" w:name="_Toc517801266"/>
      <w:bookmarkEnd w:id="341"/>
      <w:bookmarkEnd w:id="342"/>
    </w:p>
    <w:p w14:paraId="42FBD090" w14:textId="77777777" w:rsidR="00015D02" w:rsidRPr="00153344" w:rsidRDefault="00015D02" w:rsidP="00015D02">
      <w:pPr>
        <w:pStyle w:val="ListParagraph"/>
        <w:keepNext/>
        <w:keepLines/>
        <w:numPr>
          <w:ilvl w:val="2"/>
          <w:numId w:val="45"/>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343" w:name="_Toc504309437"/>
      <w:bookmarkStart w:id="344" w:name="_Toc517801267"/>
      <w:bookmarkEnd w:id="343"/>
      <w:bookmarkEnd w:id="344"/>
    </w:p>
    <w:p w14:paraId="517D0498" w14:textId="77777777" w:rsidR="00015D02" w:rsidRPr="00153344" w:rsidRDefault="00015D02" w:rsidP="00015D02">
      <w:pPr>
        <w:pStyle w:val="ListParagraph"/>
        <w:keepNext/>
        <w:keepLines/>
        <w:numPr>
          <w:ilvl w:val="2"/>
          <w:numId w:val="45"/>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345" w:name="_Toc504309438"/>
      <w:bookmarkStart w:id="346" w:name="_Toc517801268"/>
      <w:bookmarkEnd w:id="345"/>
      <w:bookmarkEnd w:id="346"/>
    </w:p>
    <w:bookmarkEnd w:id="316"/>
    <w:p w14:paraId="442624B8" w14:textId="77777777" w:rsidR="00015D02" w:rsidRPr="00304DF0" w:rsidRDefault="00015D02" w:rsidP="00015D02">
      <w:pPr>
        <w:pStyle w:val="ListBullet"/>
        <w:numPr>
          <w:ilvl w:val="0"/>
          <w:numId w:val="0"/>
        </w:numPr>
        <w:pBdr>
          <w:top w:val="nil"/>
          <w:left w:val="nil"/>
          <w:bottom w:val="nil"/>
          <w:right w:val="nil"/>
          <w:between w:val="nil"/>
          <w:bar w:val="nil"/>
        </w:pBdr>
        <w:spacing w:before="60" w:afterLines="60" w:after="144"/>
        <w:ind w:left="547"/>
        <w:rPr>
          <w:rFonts w:ascii="Tahoma" w:hAnsi="Tahoma" w:cs="Tahoma"/>
          <w:sz w:val="18"/>
          <w:szCs w:val="18"/>
        </w:rPr>
      </w:pPr>
      <w:r w:rsidRPr="00304DF0">
        <w:rPr>
          <w:rFonts w:ascii="Tahoma" w:hAnsi="Tahoma" w:cs="Tahoma"/>
          <w:sz w:val="18"/>
          <w:szCs w:val="18"/>
        </w:rPr>
        <w:t xml:space="preserve"> </w:t>
      </w:r>
    </w:p>
    <w:p w14:paraId="065B7719" w14:textId="77777777" w:rsidR="00015D02" w:rsidRPr="006F6354" w:rsidRDefault="00015D02" w:rsidP="00015D02">
      <w:pPr>
        <w:pStyle w:val="Heading3"/>
        <w:numPr>
          <w:ilvl w:val="2"/>
          <w:numId w:val="45"/>
        </w:numPr>
        <w:tabs>
          <w:tab w:val="left" w:pos="990"/>
          <w:tab w:val="left" w:pos="1530"/>
        </w:tabs>
        <w:spacing w:line="240" w:lineRule="auto"/>
        <w:ind w:left="922" w:hanging="634"/>
        <w:rPr>
          <w:rFonts w:ascii="Tahoma" w:hAnsi="Tahoma" w:cs="Tahoma"/>
          <w:b w:val="0"/>
          <w:bCs w:val="0"/>
          <w:i/>
          <w:iCs/>
          <w:sz w:val="24"/>
          <w:szCs w:val="24"/>
        </w:rPr>
      </w:pPr>
      <w:bookmarkStart w:id="347" w:name="_Toc499733718"/>
      <w:bookmarkStart w:id="348" w:name="_Toc499622803"/>
      <w:bookmarkStart w:id="349" w:name="_Toc517801269"/>
      <w:r>
        <w:rPr>
          <w:rFonts w:ascii="Tahoma" w:hAnsi="Tahoma" w:cs="Tahoma"/>
          <w:b w:val="0"/>
          <w:bCs w:val="0"/>
          <w:i/>
          <w:iCs/>
          <w:sz w:val="24"/>
          <w:szCs w:val="24"/>
        </w:rPr>
        <w:t>Enrollment</w:t>
      </w:r>
      <w:bookmarkEnd w:id="347"/>
      <w:bookmarkEnd w:id="348"/>
      <w:bookmarkEnd w:id="349"/>
    </w:p>
    <w:p w14:paraId="7DF49BCC" w14:textId="77777777" w:rsidR="00015D02" w:rsidRDefault="00015D02" w:rsidP="00015D02">
      <w:pPr>
        <w:pStyle w:val="DBNormal"/>
        <w:spacing w:before="120" w:line="240" w:lineRule="auto"/>
        <w:ind w:left="288"/>
        <w:contextualSpacing w:val="0"/>
        <w:rPr>
          <w:rFonts w:ascii="Tahoma" w:hAnsi="Tahoma" w:cs="Tahoma"/>
        </w:rPr>
      </w:pPr>
      <w:r w:rsidRPr="00304DF0">
        <w:rPr>
          <w:rFonts w:ascii="Tahoma" w:hAnsi="Tahoma" w:cs="Tahoma"/>
        </w:rPr>
        <w:t>Subjects that passed all inclusion/exclusion criteria will be enrolled to the study and then randomized to the study arm or the control arm</w:t>
      </w:r>
      <w:r w:rsidRPr="00304DF0">
        <w:rPr>
          <w:rFonts w:ascii="Tahoma" w:eastAsiaTheme="minorHAnsi" w:hAnsi="Tahoma" w:cs="Tahoma"/>
        </w:rPr>
        <w:t>. After randomization, treatment may start immediately. At this time, subjects in the study arm may drop from the study if they fail to pass the test spots.</w:t>
      </w:r>
    </w:p>
    <w:p w14:paraId="2C09D746" w14:textId="77777777" w:rsidR="00015D02" w:rsidRPr="00304DF0" w:rsidRDefault="00015D02" w:rsidP="00015D02">
      <w:pPr>
        <w:pStyle w:val="Heading3"/>
        <w:numPr>
          <w:ilvl w:val="2"/>
          <w:numId w:val="45"/>
        </w:numPr>
        <w:tabs>
          <w:tab w:val="left" w:pos="990"/>
          <w:tab w:val="left" w:pos="1530"/>
        </w:tabs>
        <w:spacing w:line="240" w:lineRule="auto"/>
        <w:ind w:left="922" w:hanging="634"/>
        <w:rPr>
          <w:rFonts w:ascii="Tahoma" w:hAnsi="Tahoma" w:cs="Tahoma"/>
          <w:b w:val="0"/>
          <w:bCs w:val="0"/>
          <w:i/>
          <w:iCs/>
          <w:sz w:val="24"/>
          <w:szCs w:val="24"/>
        </w:rPr>
      </w:pPr>
      <w:bookmarkStart w:id="350" w:name="_Toc499733719"/>
      <w:bookmarkStart w:id="351" w:name="_Toc499622804"/>
      <w:bookmarkStart w:id="352" w:name="_Toc517801270"/>
      <w:r>
        <w:rPr>
          <w:rFonts w:ascii="Tahoma" w:hAnsi="Tahoma" w:cs="Tahoma"/>
          <w:b w:val="0"/>
          <w:bCs w:val="0"/>
          <w:i/>
          <w:iCs/>
          <w:sz w:val="24"/>
          <w:szCs w:val="24"/>
        </w:rPr>
        <w:t>Randomization</w:t>
      </w:r>
      <w:bookmarkEnd w:id="350"/>
      <w:bookmarkEnd w:id="351"/>
      <w:bookmarkEnd w:id="352"/>
    </w:p>
    <w:p w14:paraId="10945D24" w14:textId="77777777" w:rsidR="00015D02" w:rsidRPr="00E74B89" w:rsidRDefault="00015D02" w:rsidP="00015D02">
      <w:pPr>
        <w:pStyle w:val="DBNormal"/>
        <w:spacing w:before="120" w:line="240" w:lineRule="auto"/>
        <w:ind w:left="288"/>
        <w:contextualSpacing w:val="0"/>
        <w:rPr>
          <w:rFonts w:ascii="Tahoma" w:hAnsi="Tahoma" w:cs="Tahoma"/>
        </w:rPr>
      </w:pPr>
      <w:r>
        <w:rPr>
          <w:rFonts w:ascii="Tahoma" w:hAnsi="Tahoma" w:cs="Tahoma"/>
        </w:rPr>
        <w:t>Upon enrolment to the study, s</w:t>
      </w:r>
      <w:r w:rsidRPr="00E74B89">
        <w:rPr>
          <w:rFonts w:ascii="Tahoma" w:hAnsi="Tahoma" w:cs="Tahoma"/>
        </w:rPr>
        <w:t xml:space="preserve">ubjects will be randomized 1:1 to a study arm or to a control arm. The randomization process will adopt a blocked randomization strategy, using </w:t>
      </w:r>
      <w:r>
        <w:rPr>
          <w:rFonts w:ascii="Tahoma" w:hAnsi="Tahoma" w:cs="Tahoma"/>
        </w:rPr>
        <w:t xml:space="preserve">pre-defined random </w:t>
      </w:r>
      <w:r w:rsidRPr="00E74B89">
        <w:rPr>
          <w:rFonts w:ascii="Tahoma" w:hAnsi="Tahoma" w:cs="Tahoma"/>
        </w:rPr>
        <w:t>block size</w:t>
      </w:r>
      <w:r>
        <w:rPr>
          <w:rFonts w:ascii="Tahoma" w:hAnsi="Tahoma" w:cs="Tahoma"/>
        </w:rPr>
        <w:t>s</w:t>
      </w:r>
      <w:r w:rsidRPr="00E74B89">
        <w:rPr>
          <w:rFonts w:ascii="Tahoma" w:hAnsi="Tahoma" w:cs="Tahoma"/>
        </w:rPr>
        <w:t xml:space="preserve"> of 2 and 4. </w:t>
      </w:r>
      <w:r>
        <w:rPr>
          <w:rFonts w:ascii="Tahoma" w:hAnsi="Tahoma" w:cs="Tahoma"/>
        </w:rPr>
        <w:t xml:space="preserve"> Each</w:t>
      </w:r>
      <w:r w:rsidRPr="003F40DF">
        <w:rPr>
          <w:rFonts w:ascii="Tahoma" w:hAnsi="Tahoma" w:cs="Tahoma"/>
        </w:rPr>
        <w:t xml:space="preserve"> investigational site will be provided </w:t>
      </w:r>
      <w:r>
        <w:rPr>
          <w:rFonts w:ascii="Tahoma" w:hAnsi="Tahoma" w:cs="Tahoma"/>
        </w:rPr>
        <w:t xml:space="preserve">with </w:t>
      </w:r>
      <w:r w:rsidRPr="003F40DF">
        <w:rPr>
          <w:rFonts w:ascii="Tahoma" w:hAnsi="Tahoma" w:cs="Tahoma"/>
        </w:rPr>
        <w:t>a set of envelopes with randomization assignments</w:t>
      </w:r>
      <w:r>
        <w:rPr>
          <w:rFonts w:ascii="Tahoma" w:hAnsi="Tahoma" w:cs="Tahoma"/>
        </w:rPr>
        <w:t>.  Randomization envelopes are labelled with a unique envelope number and are to be opened in consecutive order</w:t>
      </w:r>
      <w:r w:rsidRPr="003F40DF">
        <w:rPr>
          <w:rFonts w:ascii="Tahoma" w:hAnsi="Tahoma" w:cs="Tahoma"/>
        </w:rPr>
        <w:t>.</w:t>
      </w:r>
    </w:p>
    <w:p w14:paraId="26C5F736" w14:textId="77777777" w:rsidR="00015D02" w:rsidRPr="006F6354" w:rsidRDefault="00015D02" w:rsidP="00015D02">
      <w:pPr>
        <w:rPr>
          <w:rFonts w:ascii="Tahoma" w:hAnsi="Tahoma" w:cs="Tahoma"/>
        </w:rPr>
      </w:pPr>
    </w:p>
    <w:p w14:paraId="13A990E3" w14:textId="77777777" w:rsidR="00015D02" w:rsidRPr="006F6354" w:rsidRDefault="00015D02" w:rsidP="00015D02">
      <w:pPr>
        <w:pStyle w:val="Heading2"/>
        <w:numPr>
          <w:ilvl w:val="1"/>
          <w:numId w:val="45"/>
        </w:numPr>
        <w:tabs>
          <w:tab w:val="left" w:pos="990"/>
        </w:tabs>
        <w:ind w:left="540" w:hanging="540"/>
        <w:rPr>
          <w:rFonts w:ascii="Tahoma" w:hAnsi="Tahoma" w:cs="Tahoma"/>
        </w:rPr>
      </w:pPr>
      <w:bookmarkStart w:id="353" w:name="_Toc489872005"/>
      <w:bookmarkStart w:id="354" w:name="_Toc499733720"/>
      <w:bookmarkStart w:id="355" w:name="_Toc499622805"/>
      <w:bookmarkStart w:id="356" w:name="_Toc517801271"/>
      <w:r w:rsidRPr="006F6354">
        <w:rPr>
          <w:rFonts w:ascii="Tahoma" w:hAnsi="Tahoma" w:cs="Tahoma"/>
        </w:rPr>
        <w:t>Treatment visits</w:t>
      </w:r>
      <w:bookmarkEnd w:id="353"/>
      <w:bookmarkEnd w:id="354"/>
      <w:bookmarkEnd w:id="355"/>
      <w:bookmarkEnd w:id="356"/>
    </w:p>
    <w:p w14:paraId="6B2805C4" w14:textId="77777777" w:rsidR="00015D02" w:rsidRPr="006F6354" w:rsidRDefault="00015D02" w:rsidP="00015D02">
      <w:pPr>
        <w:spacing w:before="120" w:after="120" w:line="240" w:lineRule="auto"/>
        <w:rPr>
          <w:rFonts w:ascii="Tahoma" w:hAnsi="Tahoma" w:cs="Tahoma"/>
        </w:rPr>
      </w:pPr>
      <w:r>
        <w:rPr>
          <w:rFonts w:ascii="Tahoma" w:hAnsi="Tahoma" w:cs="Tahoma"/>
        </w:rPr>
        <w:t xml:space="preserve">The schedule of treatments includes 4 treatments, </w:t>
      </w:r>
      <w:r w:rsidRPr="006F6354">
        <w:rPr>
          <w:rFonts w:ascii="Tahoma" w:hAnsi="Tahoma" w:cs="Tahoma"/>
        </w:rPr>
        <w:t>at intervals of 2 weeks</w:t>
      </w:r>
      <w:r>
        <w:rPr>
          <w:rFonts w:ascii="Tahoma" w:hAnsi="Tahoma" w:cs="Tahoma"/>
        </w:rPr>
        <w:t xml:space="preserve">. The subject can advance the next treatment session by up to 3 </w:t>
      </w:r>
      <w:proofErr w:type="gramStart"/>
      <w:r>
        <w:rPr>
          <w:rFonts w:ascii="Tahoma" w:hAnsi="Tahoma" w:cs="Tahoma"/>
        </w:rPr>
        <w:t>days, or</w:t>
      </w:r>
      <w:proofErr w:type="gramEnd"/>
      <w:r>
        <w:rPr>
          <w:rFonts w:ascii="Tahoma" w:hAnsi="Tahoma" w:cs="Tahoma"/>
        </w:rPr>
        <w:t xml:space="preserve"> delay it by up to 7 days. </w:t>
      </w:r>
      <w:r w:rsidRPr="006F6354">
        <w:rPr>
          <w:rFonts w:ascii="Tahoma" w:hAnsi="Tahoma" w:cs="Tahoma"/>
        </w:rPr>
        <w:t xml:space="preserve"> </w:t>
      </w:r>
      <w:r>
        <w:rPr>
          <w:rFonts w:ascii="Tahoma" w:hAnsi="Tahoma" w:cs="Tahoma"/>
        </w:rPr>
        <w:t xml:space="preserve">The first </w:t>
      </w:r>
      <w:r>
        <w:rPr>
          <w:rFonts w:ascii="Tahoma" w:hAnsi="Tahoma" w:cs="Tahoma"/>
        </w:rPr>
        <w:lastRenderedPageBreak/>
        <w:t xml:space="preserve">treatment may occur on the same day as the screening visit, or up to 1 week from the screen visit. </w:t>
      </w:r>
      <w:r w:rsidRPr="006F6354">
        <w:rPr>
          <w:rFonts w:ascii="Tahoma" w:hAnsi="Tahoma" w:cs="Tahoma"/>
        </w:rPr>
        <w:t xml:space="preserve">Each treatment session will include an IPL treatment or a sham IPL treatment, followed by </w:t>
      </w:r>
      <w:r>
        <w:rPr>
          <w:rFonts w:ascii="Tahoma" w:hAnsi="Tahoma" w:cs="Tahoma"/>
        </w:rPr>
        <w:t>MGX</w:t>
      </w:r>
      <w:r w:rsidRPr="006F6354">
        <w:rPr>
          <w:rFonts w:ascii="Tahoma" w:hAnsi="Tahoma" w:cs="Tahoma"/>
        </w:rPr>
        <w:t>.</w:t>
      </w:r>
    </w:p>
    <w:p w14:paraId="79721DF8" w14:textId="77777777" w:rsidR="00015D02" w:rsidRPr="006F6354" w:rsidRDefault="00015D02" w:rsidP="00015D02">
      <w:pPr>
        <w:pStyle w:val="Heading3"/>
        <w:numPr>
          <w:ilvl w:val="2"/>
          <w:numId w:val="45"/>
        </w:numPr>
        <w:tabs>
          <w:tab w:val="left" w:pos="990"/>
          <w:tab w:val="left" w:pos="1530"/>
        </w:tabs>
        <w:ind w:left="922" w:hanging="634"/>
        <w:rPr>
          <w:rFonts w:ascii="Tahoma" w:hAnsi="Tahoma" w:cs="Tahoma"/>
          <w:b w:val="0"/>
          <w:bCs w:val="0"/>
          <w:i/>
          <w:iCs/>
          <w:sz w:val="24"/>
          <w:szCs w:val="24"/>
        </w:rPr>
      </w:pPr>
      <w:bookmarkStart w:id="357" w:name="_Toc499733721"/>
      <w:bookmarkStart w:id="358" w:name="_Toc499622806"/>
      <w:bookmarkStart w:id="359" w:name="_Toc517801272"/>
      <w:r w:rsidRPr="006F6354">
        <w:rPr>
          <w:rFonts w:ascii="Tahoma" w:hAnsi="Tahoma" w:cs="Tahoma"/>
          <w:b w:val="0"/>
          <w:bCs w:val="0"/>
          <w:i/>
          <w:iCs/>
          <w:sz w:val="24"/>
          <w:szCs w:val="24"/>
        </w:rPr>
        <w:t>Pre</w:t>
      </w:r>
      <w:r w:rsidRPr="006F6354">
        <w:rPr>
          <w:rFonts w:ascii="Tahoma" w:hAnsi="Tahoma" w:cs="Tahoma"/>
          <w:b w:val="0"/>
          <w:bCs w:val="0"/>
          <w:i/>
          <w:iCs/>
          <w:sz w:val="24"/>
          <w:szCs w:val="24"/>
        </w:rPr>
        <w:noBreakHyphen/>
        <w:t>Treatment Procedures</w:t>
      </w:r>
      <w:bookmarkEnd w:id="357"/>
      <w:bookmarkEnd w:id="358"/>
      <w:bookmarkEnd w:id="359"/>
    </w:p>
    <w:p w14:paraId="29F4B758" w14:textId="77777777" w:rsidR="00015D02" w:rsidRPr="006F6354" w:rsidRDefault="00015D02" w:rsidP="00015D02">
      <w:pPr>
        <w:pStyle w:val="ListNumber"/>
        <w:numPr>
          <w:ilvl w:val="0"/>
          <w:numId w:val="13"/>
        </w:numPr>
        <w:spacing w:before="120" w:after="120" w:line="240" w:lineRule="auto"/>
        <w:ind w:left="648"/>
        <w:contextualSpacing w:val="0"/>
        <w:rPr>
          <w:rFonts w:ascii="Tahoma" w:eastAsia="Calibri" w:hAnsi="Tahoma" w:cs="Tahoma"/>
          <w:lang w:bidi="ar-SA"/>
        </w:rPr>
      </w:pPr>
      <w:r w:rsidRPr="006F6354">
        <w:rPr>
          <w:rFonts w:ascii="Tahoma" w:eastAsia="Calibri" w:hAnsi="Tahoma" w:cs="Tahoma"/>
          <w:lang w:bidi="ar-SA"/>
        </w:rPr>
        <w:t>Before treatment, the subject’s face must be thoroughly cleaned with a mild cleansing agent, like soap, facial wipes, or a medical grade alcohol diluted by 50%.</w:t>
      </w:r>
    </w:p>
    <w:p w14:paraId="2C2A7560" w14:textId="77777777" w:rsidR="00015D02" w:rsidRPr="006F6354" w:rsidRDefault="00015D02" w:rsidP="00015D02">
      <w:pPr>
        <w:pStyle w:val="ListNumber"/>
        <w:numPr>
          <w:ilvl w:val="0"/>
          <w:numId w:val="13"/>
        </w:numPr>
        <w:spacing w:before="120" w:after="120" w:line="240" w:lineRule="auto"/>
        <w:ind w:left="648"/>
        <w:contextualSpacing w:val="0"/>
        <w:rPr>
          <w:rFonts w:ascii="Tahoma" w:hAnsi="Tahoma" w:cs="Tahoma"/>
        </w:rPr>
      </w:pPr>
      <w:r w:rsidRPr="006F6354">
        <w:rPr>
          <w:rFonts w:ascii="Tahoma" w:hAnsi="Tahoma" w:cs="Tahoma"/>
        </w:rPr>
        <w:t xml:space="preserve">The area to be treated will be coated with a thin (1-2 mm) layer of transparent coupling gel (provided by </w:t>
      </w:r>
      <w:proofErr w:type="spellStart"/>
      <w:r w:rsidRPr="006F6354">
        <w:rPr>
          <w:rFonts w:ascii="Tahoma" w:hAnsi="Tahoma" w:cs="Tahoma"/>
        </w:rPr>
        <w:t>Lumenis</w:t>
      </w:r>
      <w:proofErr w:type="spellEnd"/>
      <w:r w:rsidRPr="006F6354">
        <w:rPr>
          <w:rFonts w:ascii="Tahoma" w:hAnsi="Tahoma" w:cs="Tahoma"/>
        </w:rPr>
        <w:t>).</w:t>
      </w:r>
    </w:p>
    <w:p w14:paraId="73E5A582" w14:textId="77777777" w:rsidR="00015D02" w:rsidRPr="006F6354" w:rsidRDefault="00015D02" w:rsidP="00015D02">
      <w:pPr>
        <w:pStyle w:val="ListNumber"/>
        <w:numPr>
          <w:ilvl w:val="0"/>
          <w:numId w:val="13"/>
        </w:numPr>
        <w:spacing w:before="120" w:after="120" w:line="240" w:lineRule="auto"/>
        <w:ind w:left="648"/>
        <w:contextualSpacing w:val="0"/>
        <w:rPr>
          <w:rFonts w:ascii="Tahoma" w:hAnsi="Tahoma" w:cs="Tahoma"/>
        </w:rPr>
      </w:pPr>
      <w:r w:rsidRPr="006F6354">
        <w:rPr>
          <w:rFonts w:ascii="Tahoma" w:hAnsi="Tahoma" w:cs="Tahoma"/>
        </w:rPr>
        <w:t xml:space="preserve">Both eyes of the subject must be completely occluded with protective </w:t>
      </w:r>
      <w:r>
        <w:rPr>
          <w:rFonts w:ascii="Tahoma" w:hAnsi="Tahoma" w:cs="Tahoma"/>
        </w:rPr>
        <w:t>goggles</w:t>
      </w:r>
      <w:r w:rsidRPr="006F6354">
        <w:rPr>
          <w:rFonts w:ascii="Tahoma" w:hAnsi="Tahoma" w:cs="Tahoma"/>
        </w:rPr>
        <w:t xml:space="preserve">. </w:t>
      </w:r>
      <w:r>
        <w:rPr>
          <w:rFonts w:ascii="Tahoma" w:hAnsi="Tahoma" w:cs="Tahoma"/>
        </w:rPr>
        <w:t>The goggles must cover the entire peri-ocular region, including the upper and lower eyelids.</w:t>
      </w:r>
    </w:p>
    <w:p w14:paraId="4C0B70ED" w14:textId="77777777" w:rsidR="00015D02" w:rsidRDefault="00015D02" w:rsidP="00015D02">
      <w:pPr>
        <w:pStyle w:val="ListNumber"/>
        <w:numPr>
          <w:ilvl w:val="0"/>
          <w:numId w:val="13"/>
        </w:numPr>
        <w:spacing w:before="120" w:after="120" w:line="240" w:lineRule="auto"/>
        <w:ind w:left="648"/>
        <w:contextualSpacing w:val="0"/>
        <w:rPr>
          <w:rFonts w:ascii="Tahoma" w:hAnsi="Tahoma" w:cs="Tahoma"/>
        </w:rPr>
      </w:pPr>
      <w:r w:rsidRPr="00B81F27">
        <w:rPr>
          <w:rFonts w:ascii="Tahoma" w:hAnsi="Tahoma" w:cs="Tahoma"/>
        </w:rPr>
        <w:t xml:space="preserve">In all subjects, several test spots (active IPL or sham IPL, depending on the arm) will be given in inconspicuous areas of the facial skin, for example on the lateral aspect of the malar region. In subjects of the control arm, these sham spot tests will have no function other than to mimic the actual treatment. In subjects of the study arm, these test spots will be used to determine the IPL settings. </w:t>
      </w:r>
    </w:p>
    <w:p w14:paraId="6DF801F2" w14:textId="77777777" w:rsidR="00015D02" w:rsidRDefault="00015D02" w:rsidP="00015D02">
      <w:pPr>
        <w:pStyle w:val="ListNumber"/>
        <w:numPr>
          <w:ilvl w:val="0"/>
          <w:numId w:val="13"/>
        </w:numPr>
        <w:spacing w:before="120" w:after="120" w:line="240" w:lineRule="auto"/>
        <w:ind w:left="648"/>
        <w:contextualSpacing w:val="0"/>
        <w:rPr>
          <w:rFonts w:ascii="Tahoma" w:hAnsi="Tahoma" w:cs="Tahoma"/>
        </w:rPr>
      </w:pPr>
      <w:r>
        <w:rPr>
          <w:rFonts w:ascii="Tahoma" w:hAnsi="Tahoma" w:cs="Tahoma"/>
        </w:rPr>
        <w:t>For the first treatment session, the IPL settings for the 1</w:t>
      </w:r>
      <w:r w:rsidRPr="00F24A6F">
        <w:rPr>
          <w:rFonts w:ascii="Tahoma" w:hAnsi="Tahoma" w:cs="Tahoma"/>
          <w:vertAlign w:val="superscript"/>
        </w:rPr>
        <w:t>st</w:t>
      </w:r>
      <w:r>
        <w:rPr>
          <w:rFonts w:ascii="Tahoma" w:hAnsi="Tahoma" w:cs="Tahoma"/>
        </w:rPr>
        <w:t xml:space="preserve"> test spot may be set using the values recommended in </w:t>
      </w:r>
      <w:r w:rsidRPr="00F24A6F">
        <w:rPr>
          <w:rFonts w:ascii="Tahoma" w:hAnsi="Tahoma" w:cs="Tahoma"/>
          <w:color w:val="0070C0"/>
          <w:u w:val="single"/>
        </w:rPr>
        <w:fldChar w:fldCharType="begin"/>
      </w:r>
      <w:r w:rsidRPr="00F24A6F">
        <w:rPr>
          <w:rFonts w:ascii="Tahoma" w:hAnsi="Tahoma" w:cs="Tahoma"/>
          <w:color w:val="0070C0"/>
          <w:u w:val="single"/>
        </w:rPr>
        <w:instrText xml:space="preserve"> REF _Ref491708832 \h  \* MERGEFORMAT </w:instrText>
      </w:r>
      <w:r w:rsidRPr="00F24A6F">
        <w:rPr>
          <w:rFonts w:ascii="Tahoma" w:hAnsi="Tahoma" w:cs="Tahoma"/>
          <w:color w:val="0070C0"/>
          <w:u w:val="single"/>
        </w:rPr>
      </w:r>
      <w:r w:rsidRPr="00F24A6F">
        <w:rPr>
          <w:rFonts w:ascii="Tahoma" w:hAnsi="Tahoma" w:cs="Tahoma"/>
          <w:color w:val="0070C0"/>
          <w:u w:val="single"/>
        </w:rPr>
        <w:fldChar w:fldCharType="separate"/>
      </w:r>
      <w:r w:rsidRPr="009123EE">
        <w:rPr>
          <w:rFonts w:ascii="Tahoma" w:hAnsi="Tahoma" w:cs="Tahoma"/>
          <w:color w:val="0070C0"/>
          <w:u w:val="single"/>
        </w:rPr>
        <w:t xml:space="preserve">Table </w:t>
      </w:r>
      <w:r w:rsidRPr="009123EE">
        <w:rPr>
          <w:rFonts w:ascii="Tahoma" w:hAnsi="Tahoma" w:cs="Tahoma"/>
          <w:noProof/>
          <w:color w:val="0070C0"/>
          <w:u w:val="single"/>
        </w:rPr>
        <w:t>2</w:t>
      </w:r>
      <w:r w:rsidRPr="00F24A6F">
        <w:rPr>
          <w:rFonts w:ascii="Tahoma" w:hAnsi="Tahoma" w:cs="Tahoma"/>
          <w:color w:val="0070C0"/>
          <w:u w:val="single"/>
        </w:rPr>
        <w:fldChar w:fldCharType="end"/>
      </w:r>
      <w:r>
        <w:rPr>
          <w:rFonts w:ascii="Tahoma" w:hAnsi="Tahoma" w:cs="Tahoma"/>
        </w:rPr>
        <w:t xml:space="preserve"> , or using </w:t>
      </w:r>
      <w:proofErr w:type="gramStart"/>
      <w:r>
        <w:rPr>
          <w:rFonts w:ascii="Tahoma" w:hAnsi="Tahoma" w:cs="Tahoma"/>
        </w:rPr>
        <w:t>less</w:t>
      </w:r>
      <w:proofErr w:type="gramEnd"/>
      <w:r>
        <w:rPr>
          <w:rFonts w:ascii="Tahoma" w:hAnsi="Tahoma" w:cs="Tahoma"/>
        </w:rPr>
        <w:t xml:space="preserve"> intensive settings at the discretion of the investigator(s). For subsequent treatment session, the IPL settings for the 1</w:t>
      </w:r>
      <w:r w:rsidRPr="00F24A6F">
        <w:rPr>
          <w:rFonts w:ascii="Tahoma" w:hAnsi="Tahoma" w:cs="Tahoma"/>
          <w:vertAlign w:val="superscript"/>
        </w:rPr>
        <w:t>st</w:t>
      </w:r>
      <w:r>
        <w:rPr>
          <w:rFonts w:ascii="Tahoma" w:hAnsi="Tahoma" w:cs="Tahoma"/>
        </w:rPr>
        <w:t xml:space="preserve"> test spot may be copied from the IPL settings used in the previous treatment session, unless the long-term skin reaction is not acceptable (including: </w:t>
      </w:r>
      <w:r w:rsidRPr="00D7249F">
        <w:rPr>
          <w:rFonts w:ascii="Tahoma" w:hAnsi="Tahoma" w:cs="Tahoma"/>
        </w:rPr>
        <w:t>a break in skin integrity, blistering, sloughing and/or discoloration or bruising</w:t>
      </w:r>
      <w:r>
        <w:rPr>
          <w:rFonts w:ascii="Tahoma" w:hAnsi="Tahoma" w:cs="Tahoma"/>
        </w:rPr>
        <w:t>). In this latter case the intensity of IPL settings for the 1</w:t>
      </w:r>
      <w:r w:rsidRPr="00F24A6F">
        <w:rPr>
          <w:rFonts w:ascii="Tahoma" w:hAnsi="Tahoma" w:cs="Tahoma"/>
          <w:vertAlign w:val="superscript"/>
        </w:rPr>
        <w:t>st</w:t>
      </w:r>
      <w:r>
        <w:rPr>
          <w:rFonts w:ascii="Tahoma" w:hAnsi="Tahoma" w:cs="Tahoma"/>
        </w:rPr>
        <w:t xml:space="preserve"> test spot should be reduced with respect to IPL settings used in the previous IPL session, either by decreasing the fluence, increasing the pulse duration, and/or increasing the delay.</w:t>
      </w:r>
    </w:p>
    <w:p w14:paraId="5E6F968D" w14:textId="77777777" w:rsidR="00015D02" w:rsidRDefault="00015D02" w:rsidP="00015D02">
      <w:pPr>
        <w:pStyle w:val="ListNumber"/>
        <w:numPr>
          <w:ilvl w:val="0"/>
          <w:numId w:val="13"/>
        </w:numPr>
        <w:spacing w:before="120" w:after="120" w:line="240" w:lineRule="auto"/>
        <w:ind w:left="648"/>
        <w:contextualSpacing w:val="0"/>
        <w:rPr>
          <w:rFonts w:ascii="Tahoma" w:hAnsi="Tahoma" w:cs="Tahoma"/>
        </w:rPr>
      </w:pPr>
      <w:r w:rsidRPr="00B81F27">
        <w:rPr>
          <w:rFonts w:ascii="Tahoma" w:hAnsi="Tahoma" w:cs="Tahoma"/>
        </w:rPr>
        <w:t xml:space="preserve">After each test spot, the investigator will wait a few minutes and then will examine the immediate skin reaction. If the skin reaction is acceptable and as expected (pinkish to red appearance of the skin, which should gradually fade within a few minutes), the IPL treatment itself can continue with these settings. If the skin reaction is excessive (including: </w:t>
      </w:r>
      <w:r w:rsidRPr="00D7249F">
        <w:rPr>
          <w:rFonts w:ascii="Tahoma" w:hAnsi="Tahoma" w:cs="Tahoma"/>
        </w:rPr>
        <w:t>a break in skin integrity, blistering, sloughing and/or discoloration or bruising</w:t>
      </w:r>
      <w:r>
        <w:rPr>
          <w:rFonts w:ascii="Tahoma" w:hAnsi="Tahoma" w:cs="Tahoma"/>
        </w:rPr>
        <w:t xml:space="preserve">), or if the subject complains of more than mild pain/discomfort, the intensity of the IPL will be reduced either by decreasing the fluence, increasing the pulse duration and/or increasing the delay. Then, a new test spot will be performed. </w:t>
      </w:r>
    </w:p>
    <w:p w14:paraId="79EF7FF4" w14:textId="77777777" w:rsidR="00015D02" w:rsidRDefault="00015D02" w:rsidP="00015D02">
      <w:pPr>
        <w:pStyle w:val="ListNumber"/>
        <w:numPr>
          <w:ilvl w:val="0"/>
          <w:numId w:val="13"/>
        </w:numPr>
        <w:spacing w:before="120" w:after="120" w:line="240" w:lineRule="auto"/>
        <w:ind w:left="648"/>
        <w:contextualSpacing w:val="0"/>
        <w:rPr>
          <w:rFonts w:ascii="Tahoma" w:hAnsi="Tahoma" w:cs="Tahoma"/>
        </w:rPr>
      </w:pPr>
      <w:r>
        <w:rPr>
          <w:rFonts w:ascii="Tahoma" w:hAnsi="Tahoma" w:cs="Tahoma"/>
        </w:rPr>
        <w:t xml:space="preserve">Up to 5 test spots are recommended. If the immediate skin reaction after these test spots is not acceptable (including: </w:t>
      </w:r>
      <w:r w:rsidRPr="00D7249F">
        <w:rPr>
          <w:rFonts w:ascii="Tahoma" w:hAnsi="Tahoma" w:cs="Tahoma"/>
        </w:rPr>
        <w:t>a break in skin integrity, blistering, sloughing and/or discoloration or bruising</w:t>
      </w:r>
      <w:r>
        <w:rPr>
          <w:rFonts w:ascii="Tahoma" w:hAnsi="Tahoma" w:cs="Tahoma"/>
        </w:rPr>
        <w:t>), upon decision of the investigator this subject may be discontinued from the study. It is recommended to perform up to 5 test spots.</w:t>
      </w:r>
    </w:p>
    <w:p w14:paraId="740CA095" w14:textId="77777777" w:rsidR="00015D02" w:rsidRPr="004E66E7" w:rsidRDefault="00015D02" w:rsidP="00015D02">
      <w:pPr>
        <w:pStyle w:val="ListNumber"/>
        <w:numPr>
          <w:ilvl w:val="0"/>
          <w:numId w:val="13"/>
        </w:numPr>
        <w:spacing w:before="120" w:after="120" w:line="240" w:lineRule="auto"/>
        <w:ind w:left="648"/>
        <w:contextualSpacing w:val="0"/>
        <w:rPr>
          <w:rFonts w:ascii="Tahoma" w:hAnsi="Tahoma" w:cs="Tahoma"/>
        </w:rPr>
      </w:pPr>
      <w:r w:rsidRPr="004E66E7">
        <w:rPr>
          <w:rFonts w:ascii="Tahoma" w:hAnsi="Tahoma" w:cs="Tahoma"/>
        </w:rPr>
        <w:t xml:space="preserve">Whether or not the IPL settings were modified from the previous treatment session, the IPL settings used for the current treatment must be recorded in the appropriate </w:t>
      </w:r>
      <w:r>
        <w:rPr>
          <w:rFonts w:ascii="Tahoma" w:hAnsi="Tahoma" w:cs="Tahoma"/>
        </w:rPr>
        <w:t>eCRF</w:t>
      </w:r>
      <w:r w:rsidRPr="004E66E7">
        <w:rPr>
          <w:rFonts w:ascii="Tahoma" w:hAnsi="Tahoma" w:cs="Tahoma"/>
        </w:rPr>
        <w:t>.</w:t>
      </w:r>
    </w:p>
    <w:p w14:paraId="23797887" w14:textId="77777777" w:rsidR="00015D02" w:rsidRDefault="00015D02" w:rsidP="00015D02">
      <w:pPr>
        <w:pStyle w:val="ListNumber"/>
        <w:numPr>
          <w:ilvl w:val="0"/>
          <w:numId w:val="0"/>
        </w:numPr>
        <w:spacing w:before="120" w:after="120" w:line="240" w:lineRule="auto"/>
        <w:ind w:left="1800" w:hanging="360"/>
        <w:contextualSpacing w:val="0"/>
        <w:rPr>
          <w:rFonts w:ascii="Tahoma" w:hAnsi="Tahoma" w:cs="Tahoma"/>
        </w:rPr>
      </w:pPr>
    </w:p>
    <w:p w14:paraId="0611AB63" w14:textId="77777777" w:rsidR="00015D02" w:rsidRPr="006F6354" w:rsidRDefault="00015D02" w:rsidP="00015D02">
      <w:pPr>
        <w:pStyle w:val="Heading3"/>
        <w:numPr>
          <w:ilvl w:val="2"/>
          <w:numId w:val="45"/>
        </w:numPr>
        <w:tabs>
          <w:tab w:val="left" w:pos="990"/>
          <w:tab w:val="left" w:pos="1530"/>
        </w:tabs>
        <w:ind w:left="922" w:hanging="634"/>
        <w:rPr>
          <w:rFonts w:ascii="Tahoma" w:hAnsi="Tahoma" w:cs="Tahoma"/>
          <w:b w:val="0"/>
          <w:bCs w:val="0"/>
          <w:i/>
          <w:iCs/>
          <w:sz w:val="24"/>
          <w:szCs w:val="24"/>
        </w:rPr>
      </w:pPr>
      <w:bookmarkStart w:id="360" w:name="_Toc499733722"/>
      <w:bookmarkStart w:id="361" w:name="_Toc499622807"/>
      <w:bookmarkStart w:id="362" w:name="_Toc517801273"/>
      <w:r w:rsidRPr="006F6354">
        <w:rPr>
          <w:rFonts w:ascii="Tahoma" w:hAnsi="Tahoma" w:cs="Tahoma"/>
          <w:b w:val="0"/>
          <w:bCs w:val="0"/>
          <w:i/>
          <w:iCs/>
          <w:sz w:val="24"/>
          <w:szCs w:val="24"/>
        </w:rPr>
        <w:lastRenderedPageBreak/>
        <w:t>Treatment</w:t>
      </w:r>
      <w:bookmarkEnd w:id="360"/>
      <w:bookmarkEnd w:id="361"/>
      <w:bookmarkEnd w:id="362"/>
      <w:r w:rsidRPr="006F6354">
        <w:rPr>
          <w:rFonts w:ascii="Tahoma" w:hAnsi="Tahoma" w:cs="Tahoma"/>
          <w:b w:val="0"/>
          <w:bCs w:val="0"/>
          <w:i/>
          <w:iCs/>
          <w:sz w:val="24"/>
          <w:szCs w:val="24"/>
        </w:rPr>
        <w:t xml:space="preserve"> </w:t>
      </w:r>
    </w:p>
    <w:p w14:paraId="6EE8AE5B" w14:textId="77777777" w:rsidR="00015D02" w:rsidRPr="00EF252C" w:rsidRDefault="00015D02" w:rsidP="00015D02">
      <w:pPr>
        <w:pStyle w:val="ListParagraph"/>
        <w:numPr>
          <w:ilvl w:val="0"/>
          <w:numId w:val="14"/>
        </w:numPr>
        <w:spacing w:before="240" w:after="120" w:line="240" w:lineRule="auto"/>
        <w:ind w:left="648"/>
        <w:contextualSpacing w:val="0"/>
        <w:rPr>
          <w:rFonts w:ascii="Tahoma" w:eastAsia="Calibri" w:hAnsi="Tahoma" w:cs="Tahoma"/>
          <w:lang w:bidi="ar-SA"/>
        </w:rPr>
      </w:pPr>
      <w:r w:rsidRPr="006F6354">
        <w:rPr>
          <w:rFonts w:ascii="Tahoma" w:hAnsi="Tahoma" w:cs="Tahoma"/>
        </w:rPr>
        <w:t xml:space="preserve">IPL </w:t>
      </w:r>
      <w:r>
        <w:rPr>
          <w:rFonts w:ascii="Tahoma" w:hAnsi="Tahoma" w:cs="Tahoma"/>
        </w:rPr>
        <w:t xml:space="preserve">pulses </w:t>
      </w:r>
      <w:r w:rsidRPr="006F6354">
        <w:rPr>
          <w:rFonts w:ascii="Tahoma" w:hAnsi="Tahoma" w:cs="Tahoma"/>
        </w:rPr>
        <w:t xml:space="preserve">will be administered on the entire malar region, </w:t>
      </w:r>
      <w:r>
        <w:rPr>
          <w:rFonts w:ascii="Tahoma" w:hAnsi="Tahoma" w:cs="Tahoma"/>
        </w:rPr>
        <w:t xml:space="preserve">below the lower eyelids, </w:t>
      </w:r>
      <w:r w:rsidRPr="006F6354">
        <w:rPr>
          <w:rFonts w:ascii="Tahoma" w:hAnsi="Tahoma" w:cs="Tahoma"/>
        </w:rPr>
        <w:t>from tragus to tragus including the nose.</w:t>
      </w:r>
      <w:r>
        <w:rPr>
          <w:rFonts w:ascii="Tahoma" w:hAnsi="Tahoma" w:cs="Tahoma"/>
        </w:rPr>
        <w:t xml:space="preserve"> Adjacent pulses should be given with overlaps of about 1 mm.</w:t>
      </w:r>
    </w:p>
    <w:p w14:paraId="6F75DE81" w14:textId="77777777" w:rsidR="00015D02" w:rsidRDefault="00015D02" w:rsidP="00015D02">
      <w:pPr>
        <w:pStyle w:val="ListParagraph"/>
        <w:numPr>
          <w:ilvl w:val="0"/>
          <w:numId w:val="14"/>
        </w:numPr>
        <w:spacing w:before="240" w:after="120" w:line="240" w:lineRule="auto"/>
        <w:ind w:left="648"/>
        <w:contextualSpacing w:val="0"/>
        <w:rPr>
          <w:rFonts w:ascii="Tahoma" w:eastAsia="Calibri" w:hAnsi="Tahoma" w:cs="Tahoma"/>
          <w:lang w:bidi="ar-SA"/>
        </w:rPr>
      </w:pPr>
      <w:r>
        <w:rPr>
          <w:rFonts w:ascii="Tahoma" w:eastAsia="Calibri" w:hAnsi="Tahoma" w:cs="Tahoma"/>
          <w:lang w:bidi="ar-SA"/>
        </w:rPr>
        <w:t>In subjects with skin type I-III, two passes will be performed. The first pass will be performed in one orientation of the IPL lightguide (for example, when the long side of the lightguide is parallel to the nose axis), and the second pass will be performed in the perpendicular orientation (in this example, when the short side of the lightguide is parallel to the nose axis).  In subjects with skin type IV, a single pass or a double pass will be performed, at the discretion of the study investigator.</w:t>
      </w:r>
    </w:p>
    <w:p w14:paraId="17E5E809" w14:textId="77777777" w:rsidR="00015D02" w:rsidRPr="006F6354" w:rsidRDefault="00015D02" w:rsidP="00015D02">
      <w:pPr>
        <w:pStyle w:val="ListNumber"/>
        <w:numPr>
          <w:ilvl w:val="0"/>
          <w:numId w:val="14"/>
        </w:numPr>
        <w:spacing w:before="120" w:after="120" w:line="240" w:lineRule="auto"/>
        <w:ind w:left="648"/>
        <w:contextualSpacing w:val="0"/>
        <w:rPr>
          <w:rFonts w:ascii="Tahoma" w:hAnsi="Tahoma" w:cs="Tahoma"/>
        </w:rPr>
      </w:pPr>
      <w:r>
        <w:rPr>
          <w:rFonts w:ascii="Tahoma" w:hAnsi="Tahoma" w:cs="Tahoma"/>
        </w:rPr>
        <w:t>If needed, the lightguide can be changed from small to large, for better accessibility.</w:t>
      </w:r>
    </w:p>
    <w:p w14:paraId="6A036DC5" w14:textId="77777777" w:rsidR="00015D02" w:rsidRPr="006F6354" w:rsidRDefault="00015D02" w:rsidP="00015D02">
      <w:pPr>
        <w:pStyle w:val="ListNumber"/>
        <w:numPr>
          <w:ilvl w:val="0"/>
          <w:numId w:val="14"/>
        </w:numPr>
        <w:spacing w:before="120" w:after="120" w:line="240" w:lineRule="auto"/>
        <w:ind w:left="648"/>
        <w:contextualSpacing w:val="0"/>
        <w:rPr>
          <w:rFonts w:ascii="Tahoma" w:hAnsi="Tahoma" w:cs="Tahoma"/>
        </w:rPr>
      </w:pPr>
      <w:r>
        <w:rPr>
          <w:rFonts w:ascii="Tahoma" w:hAnsi="Tahoma" w:cs="Tahoma"/>
        </w:rPr>
        <w:t>In subjects of the control arm, the IPL treatment will be sham. The</w:t>
      </w:r>
      <w:r w:rsidRPr="006F6354">
        <w:rPr>
          <w:rFonts w:ascii="Tahoma" w:hAnsi="Tahoma" w:cs="Tahoma"/>
        </w:rPr>
        <w:t xml:space="preserve"> </w:t>
      </w:r>
      <w:r>
        <w:rPr>
          <w:rFonts w:ascii="Tahoma" w:hAnsi="Tahoma" w:cs="Tahoma"/>
        </w:rPr>
        <w:t>study investigator</w:t>
      </w:r>
      <w:r w:rsidRPr="006F6354">
        <w:rPr>
          <w:rFonts w:ascii="Tahoma" w:hAnsi="Tahoma" w:cs="Tahoma"/>
        </w:rPr>
        <w:t xml:space="preserve"> will touch the skin with the lightguide of the IPL handpiece, as he/she would have done if the subject </w:t>
      </w:r>
      <w:proofErr w:type="gramStart"/>
      <w:r w:rsidRPr="006F6354">
        <w:rPr>
          <w:rFonts w:ascii="Tahoma" w:hAnsi="Tahoma" w:cs="Tahoma"/>
        </w:rPr>
        <w:t>was</w:t>
      </w:r>
      <w:proofErr w:type="gramEnd"/>
      <w:r w:rsidRPr="006F6354">
        <w:rPr>
          <w:rFonts w:ascii="Tahoma" w:hAnsi="Tahoma" w:cs="Tahoma"/>
        </w:rPr>
        <w:t xml:space="preserve"> in the study arm, but the trigger button will not be pressed. A clicking sound will be played whenever the sapphire lightguide will touch a new location on the skin</w:t>
      </w:r>
      <w:r>
        <w:rPr>
          <w:rFonts w:ascii="Tahoma" w:hAnsi="Tahoma" w:cs="Tahoma"/>
        </w:rPr>
        <w:t>, to give the subject the impression that the treatment is given</w:t>
      </w:r>
      <w:r w:rsidRPr="006F6354">
        <w:rPr>
          <w:rFonts w:ascii="Tahoma" w:hAnsi="Tahoma" w:cs="Tahoma"/>
        </w:rPr>
        <w:t xml:space="preserve">. </w:t>
      </w:r>
    </w:p>
    <w:p w14:paraId="209709DE" w14:textId="77777777" w:rsidR="00015D02" w:rsidRDefault="00015D02" w:rsidP="00015D02">
      <w:pPr>
        <w:pStyle w:val="ListParagraph"/>
        <w:numPr>
          <w:ilvl w:val="0"/>
          <w:numId w:val="14"/>
        </w:numPr>
        <w:spacing w:before="240" w:after="120" w:line="240" w:lineRule="auto"/>
        <w:ind w:left="648"/>
        <w:contextualSpacing w:val="0"/>
        <w:rPr>
          <w:rFonts w:ascii="Tahoma" w:eastAsia="Calibri" w:hAnsi="Tahoma" w:cs="Tahoma"/>
          <w:lang w:bidi="ar-SA"/>
        </w:rPr>
      </w:pPr>
      <w:r w:rsidRPr="006F6354">
        <w:rPr>
          <w:rFonts w:ascii="Tahoma" w:eastAsia="Calibri" w:hAnsi="Tahoma" w:cs="Tahoma"/>
          <w:lang w:bidi="ar-SA"/>
        </w:rPr>
        <w:t xml:space="preserve">At the end of </w:t>
      </w:r>
      <w:r>
        <w:rPr>
          <w:rFonts w:ascii="Tahoma" w:eastAsia="Calibri" w:hAnsi="Tahoma" w:cs="Tahoma"/>
          <w:lang w:bidi="ar-SA"/>
        </w:rPr>
        <w:t>the</w:t>
      </w:r>
      <w:r w:rsidRPr="006F6354">
        <w:rPr>
          <w:rFonts w:ascii="Tahoma" w:eastAsia="Calibri" w:hAnsi="Tahoma" w:cs="Tahoma"/>
          <w:lang w:bidi="ar-SA"/>
        </w:rPr>
        <w:t xml:space="preserve"> IPL </w:t>
      </w:r>
      <w:r>
        <w:rPr>
          <w:rFonts w:ascii="Tahoma" w:eastAsia="Calibri" w:hAnsi="Tahoma" w:cs="Tahoma"/>
          <w:lang w:bidi="ar-SA"/>
        </w:rPr>
        <w:t>or sham treatment</w:t>
      </w:r>
      <w:r w:rsidRPr="006F6354">
        <w:rPr>
          <w:rFonts w:ascii="Tahoma" w:eastAsia="Calibri" w:hAnsi="Tahoma" w:cs="Tahoma"/>
          <w:lang w:bidi="ar-SA"/>
        </w:rPr>
        <w:t xml:space="preserve">, </w:t>
      </w:r>
      <w:r>
        <w:rPr>
          <w:rFonts w:ascii="Tahoma" w:eastAsia="Calibri" w:hAnsi="Tahoma" w:cs="Tahoma"/>
          <w:lang w:bidi="ar-SA"/>
        </w:rPr>
        <w:t>the protective goggles will be removed.</w:t>
      </w:r>
    </w:p>
    <w:p w14:paraId="5D624152" w14:textId="77777777" w:rsidR="00015D02" w:rsidRPr="006F6354" w:rsidRDefault="00015D02" w:rsidP="00015D02">
      <w:pPr>
        <w:pStyle w:val="ListParagraph"/>
        <w:numPr>
          <w:ilvl w:val="0"/>
          <w:numId w:val="14"/>
        </w:numPr>
        <w:spacing w:before="240" w:after="120" w:line="240" w:lineRule="auto"/>
        <w:ind w:left="648"/>
        <w:contextualSpacing w:val="0"/>
        <w:rPr>
          <w:rFonts w:ascii="Tahoma" w:eastAsia="Calibri" w:hAnsi="Tahoma" w:cs="Tahoma"/>
          <w:lang w:bidi="ar-SA"/>
        </w:rPr>
      </w:pPr>
      <w:r>
        <w:rPr>
          <w:rFonts w:ascii="Tahoma" w:eastAsia="Calibri" w:hAnsi="Tahoma" w:cs="Tahoma"/>
          <w:lang w:bidi="ar-SA"/>
        </w:rPr>
        <w:t>T</w:t>
      </w:r>
      <w:r w:rsidRPr="006F6354">
        <w:rPr>
          <w:rFonts w:ascii="Tahoma" w:eastAsia="Calibri" w:hAnsi="Tahoma" w:cs="Tahoma"/>
          <w:lang w:bidi="ar-SA"/>
        </w:rPr>
        <w:t xml:space="preserve">he subject will </w:t>
      </w:r>
      <w:r>
        <w:rPr>
          <w:rFonts w:ascii="Tahoma" w:eastAsia="Calibri" w:hAnsi="Tahoma" w:cs="Tahoma"/>
          <w:lang w:bidi="ar-SA"/>
        </w:rPr>
        <w:t xml:space="preserve">then </w:t>
      </w:r>
      <w:r w:rsidRPr="006F6354">
        <w:rPr>
          <w:rFonts w:ascii="Tahoma" w:eastAsia="Calibri" w:hAnsi="Tahoma" w:cs="Tahoma"/>
          <w:lang w:bidi="ar-SA"/>
        </w:rPr>
        <w:t xml:space="preserve">assess his/her own level of pain/discomfort using </w:t>
      </w:r>
      <w:r>
        <w:rPr>
          <w:rFonts w:ascii="Tahoma" w:eastAsia="Calibri" w:hAnsi="Tahoma" w:cs="Tahoma"/>
          <w:lang w:bidi="ar-SA"/>
        </w:rPr>
        <w:t>a Visual Analog</w:t>
      </w:r>
      <w:r w:rsidRPr="006F6354">
        <w:rPr>
          <w:rFonts w:ascii="Tahoma" w:eastAsia="Calibri" w:hAnsi="Tahoma" w:cs="Tahoma"/>
          <w:lang w:bidi="ar-SA"/>
        </w:rPr>
        <w:t xml:space="preserve"> Scale (VAS). </w:t>
      </w:r>
    </w:p>
    <w:p w14:paraId="1D70BF0F" w14:textId="77777777" w:rsidR="00015D02" w:rsidRDefault="00015D02" w:rsidP="00015D02">
      <w:pPr>
        <w:pStyle w:val="ListBullet"/>
        <w:numPr>
          <w:ilvl w:val="0"/>
          <w:numId w:val="14"/>
        </w:numPr>
        <w:spacing w:before="120" w:after="120" w:line="240" w:lineRule="auto"/>
        <w:ind w:left="648"/>
        <w:contextualSpacing w:val="0"/>
        <w:rPr>
          <w:rFonts w:ascii="Tahoma" w:hAnsi="Tahoma" w:cs="Tahoma"/>
        </w:rPr>
      </w:pPr>
      <w:r>
        <w:rPr>
          <w:rFonts w:ascii="Tahoma" w:hAnsi="Tahoma" w:cs="Tahoma"/>
        </w:rPr>
        <w:t>Then, e</w:t>
      </w:r>
      <w:r w:rsidRPr="006F6354">
        <w:rPr>
          <w:rFonts w:ascii="Tahoma" w:hAnsi="Tahoma" w:cs="Tahoma"/>
        </w:rPr>
        <w:t>ach eye will be numbed with a topical solution, for example P</w:t>
      </w:r>
      <w:r>
        <w:rPr>
          <w:rFonts w:ascii="Tahoma" w:hAnsi="Tahoma" w:cs="Tahoma"/>
        </w:rPr>
        <w:t xml:space="preserve">roparacaine Hydrochloride 0.5%, and the </w:t>
      </w:r>
      <w:r w:rsidRPr="006F6354">
        <w:rPr>
          <w:rFonts w:ascii="Tahoma" w:hAnsi="Tahoma" w:cs="Tahoma"/>
        </w:rPr>
        <w:t>meibomian glands of both the upper and lower eyelids will be manually expressed. Expression of the meibomian glands will be done by squeezing the meibomian glands with the aid of two Q-tips positioned on either side of the meibomian glands, or with a meibomian gland expressor forceps. Upon decision of the study investigator, the Q-tips or the meibomian gland expressor forceps may be dipped in a numbing solution as well.</w:t>
      </w:r>
      <w:r>
        <w:rPr>
          <w:rFonts w:ascii="Tahoma" w:hAnsi="Tahoma" w:cs="Tahoma"/>
        </w:rPr>
        <w:t xml:space="preserve"> Squeezing the glands will be performed for 8 seconds or as soon as the glands are expressed, whichever comes first.</w:t>
      </w:r>
    </w:p>
    <w:p w14:paraId="095E54E1" w14:textId="77777777" w:rsidR="00015D02" w:rsidRDefault="00015D02" w:rsidP="00015D02">
      <w:pPr>
        <w:pStyle w:val="ListParagraph"/>
        <w:numPr>
          <w:ilvl w:val="0"/>
          <w:numId w:val="14"/>
        </w:numPr>
        <w:spacing w:before="240" w:after="120" w:line="240" w:lineRule="auto"/>
        <w:ind w:left="648"/>
        <w:contextualSpacing w:val="0"/>
        <w:rPr>
          <w:rFonts w:ascii="Tahoma" w:eastAsia="Calibri" w:hAnsi="Tahoma" w:cs="Tahoma"/>
          <w:lang w:bidi="ar-SA"/>
        </w:rPr>
      </w:pPr>
      <w:bookmarkStart w:id="363" w:name="_Toc276396237"/>
      <w:bookmarkStart w:id="364" w:name="_Toc277851966"/>
      <w:bookmarkStart w:id="365" w:name="_Toc310328985"/>
      <w:bookmarkStart w:id="366" w:name="_Toc339650827"/>
      <w:r>
        <w:rPr>
          <w:rFonts w:ascii="Tahoma" w:eastAsia="Calibri" w:hAnsi="Tahoma" w:cs="Tahoma"/>
          <w:lang w:bidi="ar-SA"/>
        </w:rPr>
        <w:t>Following MGX</w:t>
      </w:r>
      <w:r w:rsidRPr="006F6354">
        <w:rPr>
          <w:rFonts w:ascii="Tahoma" w:eastAsia="Calibri" w:hAnsi="Tahoma" w:cs="Tahoma"/>
          <w:lang w:bidi="ar-SA"/>
        </w:rPr>
        <w:t xml:space="preserve">, the subject will assess his/her own level of pain/discomfort using </w:t>
      </w:r>
      <w:r>
        <w:rPr>
          <w:rFonts w:ascii="Tahoma" w:eastAsia="Calibri" w:hAnsi="Tahoma" w:cs="Tahoma"/>
          <w:lang w:bidi="ar-SA"/>
        </w:rPr>
        <w:t>a Visual Analog</w:t>
      </w:r>
      <w:r w:rsidRPr="006F6354">
        <w:rPr>
          <w:rFonts w:ascii="Tahoma" w:eastAsia="Calibri" w:hAnsi="Tahoma" w:cs="Tahoma"/>
          <w:lang w:bidi="ar-SA"/>
        </w:rPr>
        <w:t xml:space="preserve"> Scale (VAS). </w:t>
      </w:r>
    </w:p>
    <w:p w14:paraId="02EAF896" w14:textId="77777777" w:rsidR="00015D02" w:rsidRDefault="00015D02" w:rsidP="00015D02">
      <w:pPr>
        <w:pStyle w:val="ListParagraph"/>
        <w:numPr>
          <w:ilvl w:val="0"/>
          <w:numId w:val="14"/>
        </w:numPr>
        <w:spacing w:before="120" w:after="120" w:line="240" w:lineRule="auto"/>
        <w:ind w:left="648"/>
        <w:rPr>
          <w:rFonts w:ascii="Tahoma" w:hAnsi="Tahoma" w:cs="Tahoma"/>
          <w:lang w:bidi="ar-SA"/>
        </w:rPr>
      </w:pPr>
      <w:r>
        <w:rPr>
          <w:rFonts w:ascii="Tahoma" w:hAnsi="Tahoma" w:cs="Tahoma"/>
        </w:rPr>
        <w:t>Up to 10</w:t>
      </w:r>
      <w:r w:rsidRPr="006F6354">
        <w:rPr>
          <w:rFonts w:ascii="Tahoma" w:hAnsi="Tahoma" w:cs="Tahoma"/>
        </w:rPr>
        <w:t xml:space="preserve"> minutes </w:t>
      </w:r>
      <w:r>
        <w:rPr>
          <w:rFonts w:ascii="Tahoma" w:hAnsi="Tahoma" w:cs="Tahoma"/>
        </w:rPr>
        <w:t>later</w:t>
      </w:r>
      <w:r w:rsidRPr="006F6354">
        <w:rPr>
          <w:rFonts w:ascii="Tahoma" w:hAnsi="Tahoma" w:cs="Tahoma"/>
        </w:rPr>
        <w:t>, the study investigator will assess the i</w:t>
      </w:r>
      <w:r w:rsidRPr="006F6354">
        <w:rPr>
          <w:rFonts w:ascii="Tahoma" w:hAnsi="Tahoma" w:cs="Tahoma"/>
          <w:lang w:bidi="ar-SA"/>
        </w:rPr>
        <w:t xml:space="preserve">mmediate/short term response (erythema, edema, purpura, etc.) of the skin using a </w:t>
      </w:r>
      <w:proofErr w:type="gramStart"/>
      <w:r w:rsidRPr="006F6354">
        <w:rPr>
          <w:rFonts w:ascii="Tahoma" w:hAnsi="Tahoma" w:cs="Tahoma"/>
          <w:lang w:bidi="ar-SA"/>
        </w:rPr>
        <w:t>5 level</w:t>
      </w:r>
      <w:proofErr w:type="gramEnd"/>
      <w:r w:rsidRPr="006F6354">
        <w:rPr>
          <w:rFonts w:ascii="Tahoma" w:hAnsi="Tahoma" w:cs="Tahoma"/>
          <w:lang w:bidi="ar-SA"/>
        </w:rPr>
        <w:t xml:space="preserve"> scale: 0 = None, 1 = Trace, 2 = Mild, 3= Moderate; 4 = Severe. </w:t>
      </w:r>
    </w:p>
    <w:p w14:paraId="0B4F327D" w14:textId="77777777" w:rsidR="00015D02" w:rsidRPr="006F6354" w:rsidRDefault="00015D02" w:rsidP="00015D02">
      <w:pPr>
        <w:pStyle w:val="ListParagraph"/>
        <w:numPr>
          <w:ilvl w:val="0"/>
          <w:numId w:val="14"/>
        </w:numPr>
        <w:spacing w:before="240" w:after="120" w:line="240" w:lineRule="auto"/>
        <w:ind w:left="648"/>
        <w:contextualSpacing w:val="0"/>
        <w:rPr>
          <w:rFonts w:ascii="Tahoma" w:hAnsi="Tahoma" w:cs="Tahoma"/>
          <w:lang w:bidi="ar-SA"/>
        </w:rPr>
      </w:pPr>
      <w:r w:rsidRPr="006F6354">
        <w:rPr>
          <w:rFonts w:ascii="Tahoma" w:hAnsi="Tahoma" w:cs="Tahoma"/>
          <w:lang w:bidi="ar-SA"/>
        </w:rPr>
        <w:t>Longer term response (</w:t>
      </w:r>
      <w:proofErr w:type="gramStart"/>
      <w:r w:rsidRPr="006F6354">
        <w:rPr>
          <w:rFonts w:ascii="Tahoma" w:hAnsi="Tahoma" w:cs="Tahoma"/>
          <w:lang w:bidi="ar-SA"/>
        </w:rPr>
        <w:t>e.g.</w:t>
      </w:r>
      <w:proofErr w:type="gramEnd"/>
      <w:r w:rsidRPr="006F6354">
        <w:rPr>
          <w:rFonts w:ascii="Tahoma" w:hAnsi="Tahoma" w:cs="Tahoma"/>
          <w:lang w:bidi="ar-SA"/>
        </w:rPr>
        <w:t xml:space="preserve"> dryness) of the skin are anticipated to appear after the treatment and </w:t>
      </w:r>
      <w:r>
        <w:rPr>
          <w:rFonts w:ascii="Tahoma" w:hAnsi="Tahoma" w:cs="Tahoma"/>
          <w:lang w:bidi="ar-SA"/>
        </w:rPr>
        <w:t xml:space="preserve">should </w:t>
      </w:r>
      <w:r w:rsidRPr="006F6354">
        <w:rPr>
          <w:rFonts w:ascii="Tahoma" w:hAnsi="Tahoma" w:cs="Tahoma"/>
          <w:lang w:bidi="ar-SA"/>
        </w:rPr>
        <w:t xml:space="preserve">disappear </w:t>
      </w:r>
      <w:r>
        <w:rPr>
          <w:rFonts w:ascii="Tahoma" w:hAnsi="Tahoma" w:cs="Tahoma"/>
          <w:lang w:bidi="ar-SA"/>
        </w:rPr>
        <w:t xml:space="preserve">within </w:t>
      </w:r>
      <w:r w:rsidRPr="006F6354">
        <w:rPr>
          <w:rFonts w:ascii="Tahoma" w:hAnsi="Tahoma" w:cs="Tahoma"/>
          <w:lang w:bidi="ar-SA"/>
        </w:rPr>
        <w:t xml:space="preserve">several days. This will be documented in a specific section of the </w:t>
      </w:r>
      <w:r>
        <w:rPr>
          <w:rFonts w:ascii="Tahoma" w:hAnsi="Tahoma" w:cs="Tahoma"/>
          <w:lang w:bidi="ar-SA"/>
        </w:rPr>
        <w:t xml:space="preserve">electronic </w:t>
      </w:r>
      <w:r w:rsidRPr="006F6354">
        <w:rPr>
          <w:rFonts w:ascii="Tahoma" w:hAnsi="Tahoma" w:cs="Tahoma"/>
          <w:lang w:bidi="ar-SA"/>
        </w:rPr>
        <w:t>Case Report Form (</w:t>
      </w:r>
      <w:r>
        <w:rPr>
          <w:rFonts w:ascii="Tahoma" w:hAnsi="Tahoma" w:cs="Tahoma"/>
          <w:lang w:bidi="ar-SA"/>
        </w:rPr>
        <w:t>eCRF</w:t>
      </w:r>
      <w:r w:rsidRPr="006F6354">
        <w:rPr>
          <w:rFonts w:ascii="Tahoma" w:hAnsi="Tahoma" w:cs="Tahoma"/>
          <w:lang w:bidi="ar-SA"/>
        </w:rPr>
        <w:t>), at the next visit.</w:t>
      </w:r>
    </w:p>
    <w:p w14:paraId="7850AE64" w14:textId="77777777" w:rsidR="00015D02" w:rsidRPr="006F6354" w:rsidRDefault="00015D02" w:rsidP="00015D02">
      <w:pPr>
        <w:pStyle w:val="ListParagraph"/>
        <w:spacing w:before="240" w:after="120" w:line="240" w:lineRule="auto"/>
        <w:ind w:left="648"/>
        <w:contextualSpacing w:val="0"/>
        <w:rPr>
          <w:rFonts w:ascii="Tahoma" w:eastAsia="Calibri" w:hAnsi="Tahoma" w:cs="Tahoma"/>
          <w:lang w:bidi="ar-SA"/>
        </w:rPr>
      </w:pPr>
    </w:p>
    <w:p w14:paraId="4A3F2003" w14:textId="77777777" w:rsidR="00015D02" w:rsidRPr="006F6354" w:rsidRDefault="00015D02" w:rsidP="00015D02">
      <w:pPr>
        <w:pStyle w:val="Heading3"/>
        <w:numPr>
          <w:ilvl w:val="2"/>
          <w:numId w:val="45"/>
        </w:numPr>
        <w:tabs>
          <w:tab w:val="left" w:pos="990"/>
          <w:tab w:val="left" w:pos="1530"/>
        </w:tabs>
        <w:spacing w:line="240" w:lineRule="auto"/>
        <w:ind w:left="922" w:hanging="634"/>
        <w:rPr>
          <w:rFonts w:ascii="Tahoma" w:hAnsi="Tahoma" w:cs="Tahoma"/>
          <w:b w:val="0"/>
          <w:bCs w:val="0"/>
          <w:i/>
          <w:iCs/>
          <w:sz w:val="24"/>
          <w:szCs w:val="24"/>
        </w:rPr>
      </w:pPr>
      <w:bookmarkStart w:id="367" w:name="_Toc499733723"/>
      <w:bookmarkStart w:id="368" w:name="_Toc499622808"/>
      <w:bookmarkStart w:id="369" w:name="_Toc517801274"/>
      <w:r w:rsidRPr="006F6354">
        <w:rPr>
          <w:rFonts w:ascii="Tahoma" w:hAnsi="Tahoma" w:cs="Tahoma"/>
          <w:b w:val="0"/>
          <w:bCs w:val="0"/>
          <w:i/>
          <w:iCs/>
          <w:sz w:val="24"/>
          <w:szCs w:val="24"/>
        </w:rPr>
        <w:t>Post-treatment Instructions</w:t>
      </w:r>
      <w:bookmarkEnd w:id="363"/>
      <w:bookmarkEnd w:id="364"/>
      <w:bookmarkEnd w:id="365"/>
      <w:bookmarkEnd w:id="366"/>
      <w:bookmarkEnd w:id="367"/>
      <w:bookmarkEnd w:id="368"/>
      <w:bookmarkEnd w:id="369"/>
    </w:p>
    <w:p w14:paraId="72BC0128" w14:textId="77777777" w:rsidR="00015D02" w:rsidRPr="006F6354" w:rsidRDefault="00015D02" w:rsidP="00015D02">
      <w:pPr>
        <w:pStyle w:val="ListParagraph"/>
        <w:numPr>
          <w:ilvl w:val="0"/>
          <w:numId w:val="15"/>
        </w:numPr>
        <w:spacing w:before="120" w:after="120" w:line="240" w:lineRule="auto"/>
        <w:ind w:left="648"/>
        <w:contextualSpacing w:val="0"/>
        <w:rPr>
          <w:rFonts w:ascii="Tahoma" w:eastAsia="Calibri" w:hAnsi="Tahoma" w:cs="Tahoma"/>
          <w:lang w:bidi="ar-SA"/>
        </w:rPr>
      </w:pPr>
      <w:r w:rsidRPr="006F6354">
        <w:rPr>
          <w:rFonts w:ascii="Tahoma" w:eastAsia="Calibri" w:hAnsi="Tahoma" w:cs="Tahoma"/>
          <w:lang w:bidi="ar-SA"/>
        </w:rPr>
        <w:t>At the end of each treatment visit, the study investigator or a designee will apply a sunblock protection (30-50 SPF) to the treated area.</w:t>
      </w:r>
    </w:p>
    <w:p w14:paraId="31855537" w14:textId="77777777" w:rsidR="00015D02" w:rsidRPr="006F6354" w:rsidRDefault="00015D02" w:rsidP="00015D02">
      <w:pPr>
        <w:pStyle w:val="ListParagraph"/>
        <w:numPr>
          <w:ilvl w:val="0"/>
          <w:numId w:val="15"/>
        </w:numPr>
        <w:spacing w:before="120" w:after="0" w:line="240" w:lineRule="auto"/>
        <w:ind w:left="648"/>
        <w:contextualSpacing w:val="0"/>
        <w:rPr>
          <w:rFonts w:ascii="Tahoma" w:hAnsi="Tahoma" w:cs="Tahoma"/>
        </w:rPr>
      </w:pPr>
      <w:r w:rsidRPr="006F6354">
        <w:rPr>
          <w:rFonts w:ascii="Tahoma" w:hAnsi="Tahoma" w:cs="Tahoma"/>
        </w:rPr>
        <w:lastRenderedPageBreak/>
        <w:t>On the night following treatment, subjects should generally avoid hot water, cleanse their skin gently with tepid water, and hydrate the treated area with a suitable moisturizer, Aloe Vera gel, or any other anti</w:t>
      </w:r>
      <w:r w:rsidRPr="006F6354">
        <w:rPr>
          <w:rFonts w:ascii="Tahoma" w:hAnsi="Tahoma" w:cs="Tahoma"/>
        </w:rPr>
        <w:noBreakHyphen/>
        <w:t>burn cream or gel. It is important to avoid mechanical damage to the treated area and it should not be rubbed, scratched or picked.</w:t>
      </w:r>
    </w:p>
    <w:p w14:paraId="6322F838" w14:textId="77777777" w:rsidR="00015D02" w:rsidRPr="006F6354" w:rsidRDefault="00015D02" w:rsidP="00015D02">
      <w:pPr>
        <w:pStyle w:val="ListParagraph"/>
        <w:numPr>
          <w:ilvl w:val="0"/>
          <w:numId w:val="15"/>
        </w:numPr>
        <w:tabs>
          <w:tab w:val="left" w:pos="1800"/>
        </w:tabs>
        <w:spacing w:before="120" w:after="120" w:line="240" w:lineRule="auto"/>
        <w:ind w:left="648"/>
        <w:contextualSpacing w:val="0"/>
        <w:rPr>
          <w:rFonts w:ascii="Tahoma" w:eastAsia="Calibri" w:hAnsi="Tahoma" w:cs="Tahoma"/>
          <w:lang w:bidi="ar-SA"/>
        </w:rPr>
      </w:pPr>
      <w:r w:rsidRPr="006F6354">
        <w:rPr>
          <w:rFonts w:ascii="Tahoma" w:eastAsia="Calibri" w:hAnsi="Tahoma" w:cs="Tahoma"/>
          <w:lang w:bidi="ar-SA"/>
        </w:rPr>
        <w:t xml:space="preserve">Between treatment sessions and up to 1 month after </w:t>
      </w:r>
      <w:r>
        <w:rPr>
          <w:rFonts w:ascii="Tahoma" w:eastAsia="Calibri" w:hAnsi="Tahoma" w:cs="Tahoma"/>
          <w:lang w:bidi="ar-SA"/>
        </w:rPr>
        <w:t>the final treatment session</w:t>
      </w:r>
      <w:r w:rsidRPr="006F6354">
        <w:rPr>
          <w:rFonts w:ascii="Tahoma" w:eastAsia="Calibri" w:hAnsi="Tahoma" w:cs="Tahoma"/>
          <w:lang w:bidi="ar-SA"/>
        </w:rPr>
        <w:t xml:space="preserve">, subjects will be instructed to apply a sunblock protection (30-50 SPF) on the treated area, daily. The study investigator should make sure that the subject understands the need to avoid sun exposure, especially during the first 48 h after treatment. </w:t>
      </w:r>
    </w:p>
    <w:p w14:paraId="4F9962FF" w14:textId="77777777" w:rsidR="00015D02" w:rsidRPr="006F6354" w:rsidRDefault="00015D02" w:rsidP="00015D02">
      <w:pPr>
        <w:pStyle w:val="ListParagraph"/>
        <w:numPr>
          <w:ilvl w:val="0"/>
          <w:numId w:val="15"/>
        </w:numPr>
        <w:tabs>
          <w:tab w:val="left" w:pos="1800"/>
        </w:tabs>
        <w:spacing w:before="120" w:after="120" w:line="240" w:lineRule="auto"/>
        <w:ind w:left="648"/>
        <w:contextualSpacing w:val="0"/>
        <w:rPr>
          <w:rFonts w:ascii="Tahoma" w:eastAsia="Calibri" w:hAnsi="Tahoma" w:cs="Tahoma"/>
          <w:lang w:bidi="ar-SA"/>
        </w:rPr>
      </w:pPr>
      <w:r w:rsidRPr="006F6354">
        <w:rPr>
          <w:rFonts w:ascii="Tahoma" w:eastAsia="Calibri" w:hAnsi="Tahoma" w:cs="Tahoma"/>
          <w:lang w:bidi="ar-SA"/>
        </w:rPr>
        <w:t xml:space="preserve">If the skin remains intact, subjects will be instructed to continue using standard make-up and moisturizing routine when relevant. </w:t>
      </w:r>
    </w:p>
    <w:p w14:paraId="4A77A4A2" w14:textId="77777777" w:rsidR="00015D02" w:rsidRPr="006F6354" w:rsidRDefault="00015D02" w:rsidP="00015D02">
      <w:pPr>
        <w:pStyle w:val="ListParagraph"/>
        <w:numPr>
          <w:ilvl w:val="0"/>
          <w:numId w:val="15"/>
        </w:numPr>
        <w:tabs>
          <w:tab w:val="left" w:pos="1800"/>
        </w:tabs>
        <w:spacing w:before="120" w:after="120" w:line="240" w:lineRule="auto"/>
        <w:ind w:left="648"/>
        <w:contextualSpacing w:val="0"/>
        <w:rPr>
          <w:rFonts w:ascii="Tahoma" w:eastAsia="Calibri" w:hAnsi="Tahoma" w:cs="Tahoma"/>
          <w:lang w:bidi="ar-SA"/>
        </w:rPr>
      </w:pPr>
      <w:r w:rsidRPr="006F6354">
        <w:rPr>
          <w:rFonts w:ascii="Tahoma" w:eastAsia="Calibri" w:hAnsi="Tahoma" w:cs="Tahoma"/>
          <w:lang w:bidi="ar-SA"/>
        </w:rPr>
        <w:t xml:space="preserve">In the case an unexpected skin reaction occurs, subjects will be instructed to stop using any make-up. Subjects will be instructed to immediately contact the study investigator in any case of an adverse reaction. </w:t>
      </w:r>
    </w:p>
    <w:p w14:paraId="6AF3A614" w14:textId="77777777" w:rsidR="00015D02" w:rsidRPr="006F6354" w:rsidRDefault="00015D02" w:rsidP="00015D02">
      <w:pPr>
        <w:pStyle w:val="ListParagraph"/>
        <w:numPr>
          <w:ilvl w:val="0"/>
          <w:numId w:val="15"/>
        </w:numPr>
        <w:tabs>
          <w:tab w:val="left" w:pos="1800"/>
        </w:tabs>
        <w:spacing w:before="120" w:after="120" w:line="240" w:lineRule="auto"/>
        <w:ind w:left="648"/>
        <w:rPr>
          <w:rFonts w:ascii="Tahoma" w:eastAsia="Calibri" w:hAnsi="Tahoma" w:cs="Tahoma"/>
          <w:lang w:bidi="ar-SA"/>
        </w:rPr>
      </w:pPr>
      <w:r w:rsidRPr="006F6354">
        <w:rPr>
          <w:rFonts w:ascii="Tahoma" w:eastAsia="Calibri" w:hAnsi="Tahoma" w:cs="Tahoma"/>
          <w:lang w:bidi="ar-SA"/>
        </w:rPr>
        <w:t>Should subjects experience bothersome pain following a study treatment, they will be instructed to use an over-the-counter acetaminophen-based analgesics for pain management.</w:t>
      </w:r>
      <w:bookmarkStart w:id="370" w:name="_Toc426981085"/>
      <w:bookmarkStart w:id="371" w:name="_Toc426981086"/>
      <w:bookmarkEnd w:id="370"/>
      <w:bookmarkEnd w:id="371"/>
    </w:p>
    <w:p w14:paraId="20373532" w14:textId="77777777" w:rsidR="00015D02" w:rsidRDefault="00015D02" w:rsidP="00015D02">
      <w:pPr>
        <w:spacing w:line="240" w:lineRule="auto"/>
        <w:rPr>
          <w:rFonts w:ascii="Tahoma" w:hAnsi="Tahoma" w:cs="Tahoma"/>
        </w:rPr>
      </w:pPr>
    </w:p>
    <w:p w14:paraId="0100703F" w14:textId="77777777" w:rsidR="00015D02" w:rsidRPr="000C6A80" w:rsidRDefault="00015D02" w:rsidP="00015D02">
      <w:pPr>
        <w:pStyle w:val="Heading3"/>
        <w:numPr>
          <w:ilvl w:val="2"/>
          <w:numId w:val="45"/>
        </w:numPr>
        <w:tabs>
          <w:tab w:val="left" w:pos="990"/>
          <w:tab w:val="left" w:pos="1530"/>
        </w:tabs>
        <w:ind w:left="922" w:hanging="634"/>
        <w:rPr>
          <w:rFonts w:ascii="Tahoma" w:hAnsi="Tahoma" w:cs="Tahoma"/>
          <w:b w:val="0"/>
          <w:bCs w:val="0"/>
          <w:i/>
          <w:iCs/>
          <w:sz w:val="24"/>
          <w:szCs w:val="24"/>
        </w:rPr>
      </w:pPr>
      <w:bookmarkStart w:id="372" w:name="_Toc499733724"/>
      <w:bookmarkStart w:id="373" w:name="_Toc499622809"/>
      <w:bookmarkStart w:id="374" w:name="_Toc517801275"/>
      <w:r>
        <w:rPr>
          <w:rFonts w:ascii="Tahoma" w:hAnsi="Tahoma" w:cs="Tahoma"/>
          <w:b w:val="0"/>
          <w:bCs w:val="0"/>
          <w:i/>
          <w:iCs/>
          <w:sz w:val="24"/>
          <w:szCs w:val="24"/>
        </w:rPr>
        <w:t>Check-up call</w:t>
      </w:r>
      <w:bookmarkEnd w:id="372"/>
      <w:bookmarkEnd w:id="373"/>
      <w:bookmarkEnd w:id="374"/>
    </w:p>
    <w:p w14:paraId="08DED364" w14:textId="77777777" w:rsidR="00015D02" w:rsidRPr="00694C77" w:rsidRDefault="00015D02" w:rsidP="00015D02">
      <w:pPr>
        <w:tabs>
          <w:tab w:val="left" w:pos="1800"/>
        </w:tabs>
        <w:spacing w:before="120" w:after="120" w:line="240" w:lineRule="auto"/>
        <w:ind w:left="432"/>
        <w:rPr>
          <w:rFonts w:ascii="Tahoma" w:eastAsia="Calibri" w:hAnsi="Tahoma" w:cs="Tahoma"/>
          <w:lang w:bidi="ar-SA"/>
        </w:rPr>
      </w:pPr>
      <w:r w:rsidRPr="00694C77">
        <w:rPr>
          <w:rFonts w:ascii="Tahoma" w:eastAsia="Calibri" w:hAnsi="Tahoma" w:cs="Tahoma"/>
          <w:lang w:bidi="ar-SA"/>
        </w:rPr>
        <w:t>One day after Tx1, the study investigator or designee will call the subject to ask about his/her medical condition and whether any adverse events occurred.</w:t>
      </w:r>
    </w:p>
    <w:p w14:paraId="67606723" w14:textId="77777777" w:rsidR="00015D02" w:rsidRPr="000C6A80" w:rsidRDefault="00015D02" w:rsidP="00015D02"/>
    <w:p w14:paraId="78619DD0" w14:textId="77777777" w:rsidR="00015D02" w:rsidRPr="006F6354" w:rsidRDefault="00015D02" w:rsidP="00015D02">
      <w:pPr>
        <w:pStyle w:val="Heading2"/>
        <w:numPr>
          <w:ilvl w:val="1"/>
          <w:numId w:val="45"/>
        </w:numPr>
        <w:tabs>
          <w:tab w:val="left" w:pos="990"/>
        </w:tabs>
        <w:spacing w:line="240" w:lineRule="auto"/>
        <w:ind w:left="540" w:hanging="540"/>
        <w:rPr>
          <w:rFonts w:ascii="Tahoma" w:hAnsi="Tahoma" w:cs="Tahoma"/>
        </w:rPr>
      </w:pPr>
      <w:bookmarkStart w:id="375" w:name="_Toc489872006"/>
      <w:bookmarkStart w:id="376" w:name="_Toc499733725"/>
      <w:bookmarkStart w:id="377" w:name="_Toc499622810"/>
      <w:bookmarkStart w:id="378" w:name="_Toc517801276"/>
      <w:r w:rsidRPr="006F6354">
        <w:rPr>
          <w:rFonts w:ascii="Tahoma" w:hAnsi="Tahoma" w:cs="Tahoma"/>
        </w:rPr>
        <w:t>Follow</w:t>
      </w:r>
      <w:r w:rsidRPr="006F6354">
        <w:rPr>
          <w:rFonts w:ascii="Tahoma" w:hAnsi="Tahoma" w:cs="Tahoma"/>
        </w:rPr>
        <w:noBreakHyphen/>
        <w:t>up Visit</w:t>
      </w:r>
      <w:bookmarkEnd w:id="375"/>
      <w:bookmarkEnd w:id="376"/>
      <w:bookmarkEnd w:id="377"/>
      <w:bookmarkEnd w:id="378"/>
    </w:p>
    <w:p w14:paraId="53F032E4" w14:textId="77777777" w:rsidR="00015D02" w:rsidRPr="006F6354" w:rsidRDefault="00015D02" w:rsidP="00015D02">
      <w:pPr>
        <w:pStyle w:val="Heading3"/>
        <w:numPr>
          <w:ilvl w:val="2"/>
          <w:numId w:val="45"/>
        </w:numPr>
        <w:tabs>
          <w:tab w:val="left" w:pos="990"/>
          <w:tab w:val="left" w:pos="1530"/>
        </w:tabs>
        <w:spacing w:line="240" w:lineRule="auto"/>
        <w:ind w:left="922" w:hanging="634"/>
        <w:rPr>
          <w:rFonts w:ascii="Tahoma" w:hAnsi="Tahoma" w:cs="Tahoma"/>
          <w:b w:val="0"/>
          <w:bCs w:val="0"/>
          <w:i/>
          <w:iCs/>
          <w:sz w:val="24"/>
          <w:szCs w:val="24"/>
        </w:rPr>
      </w:pPr>
      <w:bookmarkStart w:id="379" w:name="_Toc499733726"/>
      <w:bookmarkStart w:id="380" w:name="_Toc499622811"/>
      <w:bookmarkStart w:id="381" w:name="_Toc517801277"/>
      <w:bookmarkStart w:id="382" w:name="_Toc423261970"/>
      <w:bookmarkStart w:id="383" w:name="_Toc424300304"/>
      <w:bookmarkStart w:id="384" w:name="_Toc478465299"/>
      <w:r w:rsidRPr="006F6354">
        <w:rPr>
          <w:rFonts w:ascii="Tahoma" w:hAnsi="Tahoma" w:cs="Tahoma"/>
          <w:b w:val="0"/>
          <w:bCs w:val="0"/>
          <w:i/>
          <w:iCs/>
          <w:sz w:val="24"/>
          <w:szCs w:val="24"/>
        </w:rPr>
        <w:t>Schedule</w:t>
      </w:r>
      <w:bookmarkEnd w:id="379"/>
      <w:bookmarkEnd w:id="380"/>
      <w:bookmarkEnd w:id="381"/>
    </w:p>
    <w:bookmarkEnd w:id="382"/>
    <w:bookmarkEnd w:id="383"/>
    <w:bookmarkEnd w:id="384"/>
    <w:p w14:paraId="40DD3842" w14:textId="77777777" w:rsidR="00015D02" w:rsidRPr="006F6354" w:rsidRDefault="00015D02" w:rsidP="00015D02">
      <w:pPr>
        <w:tabs>
          <w:tab w:val="left" w:pos="1800"/>
        </w:tabs>
        <w:spacing w:before="120" w:after="120" w:line="240" w:lineRule="auto"/>
        <w:ind w:left="288"/>
        <w:rPr>
          <w:rFonts w:ascii="Tahoma" w:eastAsia="Calibri" w:hAnsi="Tahoma" w:cs="Tahoma"/>
          <w:lang w:bidi="ar-SA"/>
        </w:rPr>
      </w:pPr>
      <w:r w:rsidRPr="006F6354">
        <w:rPr>
          <w:rFonts w:ascii="Tahoma" w:eastAsia="Calibri" w:hAnsi="Tahoma" w:cs="Tahoma"/>
          <w:lang w:bidi="ar-SA"/>
        </w:rPr>
        <w:t>There will be a single follow-up visit at 4 weeks (</w:t>
      </w:r>
      <w:r>
        <w:rPr>
          <w:rFonts w:ascii="Tahoma" w:eastAsia="Calibri" w:hAnsi="Tahoma" w:cs="Tahoma"/>
          <w:lang w:bidi="ar-SA"/>
        </w:rPr>
        <w:t>- 3 days, + 7 days</w:t>
      </w:r>
      <w:r w:rsidRPr="006F6354">
        <w:rPr>
          <w:rFonts w:ascii="Tahoma" w:eastAsia="Calibri" w:hAnsi="Tahoma" w:cs="Tahoma"/>
          <w:lang w:bidi="ar-SA"/>
        </w:rPr>
        <w:t>) after the 4</w:t>
      </w:r>
      <w:r w:rsidRPr="006F6354">
        <w:rPr>
          <w:rFonts w:ascii="Tahoma" w:eastAsia="Calibri" w:hAnsi="Tahoma" w:cs="Tahoma"/>
          <w:vertAlign w:val="superscript"/>
          <w:lang w:bidi="ar-SA"/>
        </w:rPr>
        <w:t>th</w:t>
      </w:r>
      <w:r w:rsidRPr="006F6354">
        <w:rPr>
          <w:rFonts w:ascii="Tahoma" w:eastAsia="Calibri" w:hAnsi="Tahoma" w:cs="Tahoma"/>
          <w:lang w:bidi="ar-SA"/>
        </w:rPr>
        <w:t xml:space="preserve"> treatment</w:t>
      </w:r>
      <w:r>
        <w:rPr>
          <w:rFonts w:ascii="Tahoma" w:eastAsia="Calibri" w:hAnsi="Tahoma" w:cs="Tahoma"/>
          <w:lang w:bidi="ar-SA"/>
        </w:rPr>
        <w:t xml:space="preserve"> visit </w:t>
      </w:r>
    </w:p>
    <w:p w14:paraId="01C4173E" w14:textId="77777777" w:rsidR="00015D02" w:rsidRPr="006F6354" w:rsidRDefault="00015D02" w:rsidP="00015D02">
      <w:pPr>
        <w:pStyle w:val="Heading3"/>
        <w:numPr>
          <w:ilvl w:val="2"/>
          <w:numId w:val="45"/>
        </w:numPr>
        <w:tabs>
          <w:tab w:val="left" w:pos="990"/>
          <w:tab w:val="left" w:pos="1530"/>
        </w:tabs>
        <w:spacing w:line="240" w:lineRule="auto"/>
        <w:ind w:left="922" w:hanging="634"/>
        <w:rPr>
          <w:rFonts w:ascii="Tahoma" w:hAnsi="Tahoma" w:cs="Tahoma"/>
          <w:b w:val="0"/>
          <w:bCs w:val="0"/>
          <w:i/>
          <w:iCs/>
          <w:sz w:val="24"/>
          <w:szCs w:val="24"/>
        </w:rPr>
      </w:pPr>
      <w:bookmarkStart w:id="385" w:name="_Toc499733727"/>
      <w:bookmarkStart w:id="386" w:name="_Toc499622812"/>
      <w:bookmarkStart w:id="387" w:name="_Toc517801278"/>
      <w:bookmarkStart w:id="388" w:name="_Toc424300305"/>
      <w:r w:rsidRPr="006F6354">
        <w:rPr>
          <w:rFonts w:ascii="Tahoma" w:hAnsi="Tahoma" w:cs="Tahoma"/>
          <w:b w:val="0"/>
          <w:bCs w:val="0"/>
          <w:i/>
          <w:iCs/>
          <w:sz w:val="24"/>
          <w:szCs w:val="24"/>
        </w:rPr>
        <w:t>Examiner</w:t>
      </w:r>
      <w:bookmarkEnd w:id="385"/>
      <w:bookmarkEnd w:id="386"/>
      <w:bookmarkEnd w:id="387"/>
    </w:p>
    <w:p w14:paraId="5ABC6224" w14:textId="77777777" w:rsidR="00015D02" w:rsidRDefault="00015D02" w:rsidP="00015D02">
      <w:pPr>
        <w:tabs>
          <w:tab w:val="left" w:pos="1800"/>
        </w:tabs>
        <w:spacing w:before="120" w:after="120" w:line="240" w:lineRule="auto"/>
        <w:ind w:left="288"/>
        <w:rPr>
          <w:rFonts w:ascii="Tahoma" w:eastAsia="Calibri" w:hAnsi="Tahoma" w:cs="Tahoma"/>
          <w:lang w:bidi="ar-SA"/>
        </w:rPr>
      </w:pPr>
      <w:r>
        <w:rPr>
          <w:rFonts w:ascii="Tahoma" w:eastAsia="Calibri" w:hAnsi="Tahoma" w:cs="Tahoma"/>
          <w:lang w:bidi="ar-SA"/>
        </w:rPr>
        <w:t>T</w:t>
      </w:r>
      <w:r w:rsidRPr="006F6354">
        <w:rPr>
          <w:rFonts w:ascii="Tahoma" w:eastAsia="Calibri" w:hAnsi="Tahoma" w:cs="Tahoma"/>
          <w:lang w:bidi="ar-SA"/>
        </w:rPr>
        <w:t xml:space="preserve">he examiner performing the follow-up procedures should be a different person than the </w:t>
      </w:r>
      <w:r>
        <w:rPr>
          <w:rFonts w:ascii="Tahoma" w:eastAsia="Calibri" w:hAnsi="Tahoma" w:cs="Tahoma"/>
          <w:lang w:bidi="ar-SA"/>
        </w:rPr>
        <w:t>study investigator</w:t>
      </w:r>
      <w:r w:rsidRPr="006F6354">
        <w:rPr>
          <w:rFonts w:ascii="Tahoma" w:eastAsia="Calibri" w:hAnsi="Tahoma" w:cs="Tahoma"/>
          <w:lang w:bidi="ar-SA"/>
        </w:rPr>
        <w:t xml:space="preserve"> who </w:t>
      </w:r>
      <w:r>
        <w:rPr>
          <w:rFonts w:ascii="Tahoma" w:eastAsia="Calibri" w:hAnsi="Tahoma" w:cs="Tahoma"/>
          <w:lang w:bidi="ar-SA"/>
        </w:rPr>
        <w:t>treated the subject</w:t>
      </w:r>
      <w:r w:rsidRPr="006F6354">
        <w:rPr>
          <w:rFonts w:ascii="Tahoma" w:eastAsia="Calibri" w:hAnsi="Tahoma" w:cs="Tahoma"/>
          <w:lang w:bidi="ar-SA"/>
        </w:rPr>
        <w:t>.</w:t>
      </w:r>
    </w:p>
    <w:p w14:paraId="080DD6E6" w14:textId="77777777" w:rsidR="00015D02" w:rsidRPr="00E32B19" w:rsidRDefault="00015D02" w:rsidP="00015D02">
      <w:pPr>
        <w:rPr>
          <w:rFonts w:ascii="Tahoma" w:eastAsia="Calibri" w:hAnsi="Tahoma" w:cs="Tahoma"/>
          <w:lang w:bidi="ar-SA"/>
        </w:rPr>
      </w:pPr>
    </w:p>
    <w:p w14:paraId="15F9FB8A" w14:textId="77777777" w:rsidR="00015D02" w:rsidRPr="006F6354" w:rsidRDefault="00015D02" w:rsidP="00015D02">
      <w:pPr>
        <w:pStyle w:val="Heading3"/>
        <w:numPr>
          <w:ilvl w:val="2"/>
          <w:numId w:val="45"/>
        </w:numPr>
        <w:tabs>
          <w:tab w:val="left" w:pos="990"/>
          <w:tab w:val="left" w:pos="1530"/>
        </w:tabs>
        <w:spacing w:line="240" w:lineRule="auto"/>
        <w:ind w:left="922" w:hanging="634"/>
        <w:rPr>
          <w:rFonts w:ascii="Tahoma" w:hAnsi="Tahoma" w:cs="Tahoma"/>
          <w:b w:val="0"/>
          <w:bCs w:val="0"/>
          <w:i/>
          <w:iCs/>
          <w:sz w:val="24"/>
          <w:szCs w:val="24"/>
        </w:rPr>
      </w:pPr>
      <w:bookmarkStart w:id="389" w:name="_Toc499733728"/>
      <w:bookmarkStart w:id="390" w:name="_Toc499622813"/>
      <w:bookmarkStart w:id="391" w:name="_Toc517801279"/>
      <w:bookmarkEnd w:id="388"/>
      <w:r w:rsidRPr="006F6354">
        <w:rPr>
          <w:rFonts w:ascii="Tahoma" w:hAnsi="Tahoma" w:cs="Tahoma"/>
          <w:b w:val="0"/>
          <w:bCs w:val="0"/>
          <w:i/>
          <w:iCs/>
          <w:sz w:val="24"/>
          <w:szCs w:val="24"/>
        </w:rPr>
        <w:t>General examination and report of adverse events</w:t>
      </w:r>
      <w:bookmarkEnd w:id="389"/>
      <w:bookmarkEnd w:id="390"/>
      <w:bookmarkEnd w:id="391"/>
    </w:p>
    <w:p w14:paraId="3233A9A3" w14:textId="77777777" w:rsidR="00015D02" w:rsidRPr="006F6354" w:rsidRDefault="00015D02" w:rsidP="00015D02">
      <w:pPr>
        <w:pStyle w:val="ListParagraph"/>
        <w:tabs>
          <w:tab w:val="left" w:pos="1800"/>
        </w:tabs>
        <w:spacing w:before="120" w:after="120" w:line="240" w:lineRule="auto"/>
        <w:ind w:left="360"/>
        <w:rPr>
          <w:rFonts w:ascii="Tahoma" w:eastAsia="Calibri" w:hAnsi="Tahoma" w:cs="Tahoma"/>
          <w:lang w:bidi="ar-SA"/>
        </w:rPr>
      </w:pPr>
      <w:r w:rsidRPr="006F6354">
        <w:rPr>
          <w:rFonts w:ascii="Tahoma" w:eastAsia="Calibri" w:hAnsi="Tahoma" w:cs="Tahoma"/>
          <w:lang w:bidi="ar-SA"/>
        </w:rPr>
        <w:t xml:space="preserve">At the beginning of the follow-up visit, the examiner will assess and record the skin condition in the treated area. The examiner will then ask the subject if any adverse event occurred. If so, the adverse events will be recorded in the appropriate AE form.  In any case of SAE, the study investigator must contact </w:t>
      </w:r>
      <w:proofErr w:type="spellStart"/>
      <w:r w:rsidRPr="006F6354">
        <w:rPr>
          <w:rFonts w:ascii="Tahoma" w:eastAsia="Calibri" w:hAnsi="Tahoma" w:cs="Tahoma"/>
          <w:lang w:bidi="ar-SA"/>
        </w:rPr>
        <w:t>Lumenis</w:t>
      </w:r>
      <w:proofErr w:type="spellEnd"/>
      <w:r w:rsidRPr="006F6354">
        <w:rPr>
          <w:rFonts w:ascii="Tahoma" w:eastAsia="Calibri" w:hAnsi="Tahoma" w:cs="Tahoma"/>
          <w:lang w:bidi="ar-SA"/>
        </w:rPr>
        <w:t xml:space="preserve"> within 24 hours, to elaborate whether the SAE is related to the device (UADE).</w:t>
      </w:r>
    </w:p>
    <w:p w14:paraId="02FF9727" w14:textId="77777777" w:rsidR="00015D02" w:rsidRPr="006F6354" w:rsidRDefault="00015D02" w:rsidP="00015D02">
      <w:pPr>
        <w:pStyle w:val="Heading3"/>
        <w:numPr>
          <w:ilvl w:val="2"/>
          <w:numId w:val="45"/>
        </w:numPr>
        <w:tabs>
          <w:tab w:val="left" w:pos="990"/>
          <w:tab w:val="left" w:pos="1530"/>
        </w:tabs>
        <w:spacing w:line="240" w:lineRule="auto"/>
        <w:ind w:left="922" w:hanging="634"/>
        <w:rPr>
          <w:rFonts w:ascii="Tahoma" w:hAnsi="Tahoma" w:cs="Tahoma"/>
          <w:b w:val="0"/>
          <w:bCs w:val="0"/>
          <w:i/>
          <w:iCs/>
          <w:sz w:val="24"/>
          <w:szCs w:val="24"/>
        </w:rPr>
      </w:pPr>
      <w:bookmarkStart w:id="392" w:name="_Toc499733729"/>
      <w:bookmarkStart w:id="393" w:name="_Toc499622814"/>
      <w:bookmarkStart w:id="394" w:name="_Toc517801280"/>
      <w:r w:rsidRPr="006F6354">
        <w:rPr>
          <w:rFonts w:ascii="Tahoma" w:hAnsi="Tahoma" w:cs="Tahoma"/>
          <w:b w:val="0"/>
          <w:bCs w:val="0"/>
          <w:i/>
          <w:iCs/>
          <w:sz w:val="24"/>
          <w:szCs w:val="24"/>
        </w:rPr>
        <w:lastRenderedPageBreak/>
        <w:t>Assessment of symptoms</w:t>
      </w:r>
      <w:bookmarkEnd w:id="392"/>
      <w:bookmarkEnd w:id="393"/>
      <w:bookmarkEnd w:id="394"/>
    </w:p>
    <w:p w14:paraId="22566AD8" w14:textId="77777777" w:rsidR="00015D02" w:rsidRPr="00EF252C" w:rsidRDefault="00015D02" w:rsidP="00015D02">
      <w:pPr>
        <w:tabs>
          <w:tab w:val="left" w:pos="1800"/>
        </w:tabs>
        <w:spacing w:before="120" w:after="120" w:line="240" w:lineRule="auto"/>
        <w:ind w:left="288"/>
        <w:rPr>
          <w:rFonts w:ascii="Tahoma" w:eastAsia="Calibri" w:hAnsi="Tahoma" w:cs="Tahoma"/>
          <w:lang w:bidi="ar-SA"/>
        </w:rPr>
      </w:pPr>
      <w:r w:rsidRPr="006F6354">
        <w:rPr>
          <w:rFonts w:ascii="Tahoma" w:eastAsia="Calibri" w:hAnsi="Tahoma" w:cs="Tahoma"/>
          <w:lang w:bidi="ar-SA"/>
        </w:rPr>
        <w:t xml:space="preserve">To reduce bias, assessment of symptoms will be performed by the subject, using the OSDI questionnaire, </w:t>
      </w:r>
      <w:r w:rsidRPr="00156AE8">
        <w:rPr>
          <w:rFonts w:ascii="Tahoma" w:eastAsia="Calibri" w:hAnsi="Tahoma" w:cs="Tahoma"/>
          <w:i/>
          <w:iCs/>
          <w:lang w:bidi="ar-SA"/>
        </w:rPr>
        <w:t>before</w:t>
      </w:r>
      <w:r w:rsidRPr="006F6354">
        <w:rPr>
          <w:rFonts w:ascii="Tahoma" w:eastAsia="Calibri" w:hAnsi="Tahoma" w:cs="Tahoma"/>
          <w:lang w:bidi="ar-SA"/>
        </w:rPr>
        <w:t xml:space="preserve"> any ocular examination</w:t>
      </w:r>
      <w:r>
        <w:rPr>
          <w:rFonts w:ascii="Tahoma" w:eastAsia="Calibri" w:hAnsi="Tahoma" w:cs="Tahoma"/>
          <w:lang w:bidi="ar-SA"/>
        </w:rPr>
        <w:t xml:space="preserve"> or assessment of study outcome is</w:t>
      </w:r>
      <w:r w:rsidRPr="006F6354">
        <w:rPr>
          <w:rFonts w:ascii="Tahoma" w:eastAsia="Calibri" w:hAnsi="Tahoma" w:cs="Tahoma"/>
          <w:lang w:bidi="ar-SA"/>
        </w:rPr>
        <w:t xml:space="preserve"> performed by the examiner.  </w:t>
      </w:r>
      <w:r>
        <w:rPr>
          <w:rFonts w:ascii="Tahoma" w:eastAsia="Calibri" w:hAnsi="Tahoma" w:cs="Tahoma"/>
          <w:lang w:bidi="ar-SA"/>
        </w:rPr>
        <w:t xml:space="preserve">In addition, the subject will also self-assess his/her symptoms using the EDS score with a VAS. </w:t>
      </w:r>
      <w:r>
        <w:rPr>
          <w:rFonts w:ascii="Tahoma" w:hAnsi="Tahoma" w:cs="Tahoma"/>
        </w:rPr>
        <w:t xml:space="preserve">The changes of OSDI and EDS, from baseline to the follow-up, </w:t>
      </w:r>
      <w:r w:rsidRPr="006F6354">
        <w:rPr>
          <w:rFonts w:ascii="Tahoma" w:hAnsi="Tahoma" w:cs="Tahoma"/>
        </w:rPr>
        <w:t xml:space="preserve">will be used to estimate </w:t>
      </w:r>
      <w:r>
        <w:rPr>
          <w:rFonts w:ascii="Tahoma" w:hAnsi="Tahoma" w:cs="Tahoma"/>
        </w:rPr>
        <w:t xml:space="preserve">the </w:t>
      </w:r>
      <w:r w:rsidRPr="006F6354">
        <w:rPr>
          <w:rFonts w:ascii="Tahoma" w:hAnsi="Tahoma" w:cs="Tahoma"/>
        </w:rPr>
        <w:t xml:space="preserve">secondary </w:t>
      </w:r>
      <w:r>
        <w:rPr>
          <w:rFonts w:ascii="Tahoma" w:hAnsi="Tahoma" w:cs="Tahoma"/>
        </w:rPr>
        <w:t>endpoints.</w:t>
      </w:r>
    </w:p>
    <w:p w14:paraId="684D925F" w14:textId="77777777" w:rsidR="00015D02" w:rsidRPr="006F6354" w:rsidRDefault="00015D02" w:rsidP="00015D02">
      <w:pPr>
        <w:pStyle w:val="Heading3"/>
        <w:numPr>
          <w:ilvl w:val="2"/>
          <w:numId w:val="45"/>
        </w:numPr>
        <w:tabs>
          <w:tab w:val="left" w:pos="990"/>
          <w:tab w:val="left" w:pos="1530"/>
        </w:tabs>
        <w:ind w:left="922" w:hanging="634"/>
        <w:rPr>
          <w:rFonts w:ascii="Tahoma" w:hAnsi="Tahoma" w:cs="Tahoma"/>
          <w:b w:val="0"/>
          <w:bCs w:val="0"/>
          <w:i/>
          <w:iCs/>
          <w:sz w:val="24"/>
          <w:szCs w:val="24"/>
        </w:rPr>
      </w:pPr>
      <w:bookmarkStart w:id="395" w:name="_Toc499733731"/>
      <w:bookmarkStart w:id="396" w:name="_Toc499622816"/>
      <w:bookmarkStart w:id="397" w:name="_Toc517801281"/>
      <w:r w:rsidRPr="006F6354">
        <w:rPr>
          <w:rFonts w:ascii="Tahoma" w:hAnsi="Tahoma" w:cs="Tahoma"/>
          <w:b w:val="0"/>
          <w:bCs w:val="0"/>
          <w:i/>
          <w:iCs/>
          <w:sz w:val="24"/>
          <w:szCs w:val="24"/>
        </w:rPr>
        <w:t>Assessment of TBUT</w:t>
      </w:r>
      <w:bookmarkEnd w:id="395"/>
      <w:bookmarkEnd w:id="396"/>
      <w:bookmarkEnd w:id="397"/>
    </w:p>
    <w:p w14:paraId="02F5364F" w14:textId="77777777" w:rsidR="00015D02" w:rsidRPr="006F6354" w:rsidRDefault="00015D02" w:rsidP="00015D02">
      <w:pPr>
        <w:spacing w:before="120" w:after="120" w:line="240" w:lineRule="auto"/>
        <w:ind w:left="288"/>
        <w:rPr>
          <w:rFonts w:ascii="Tahoma" w:hAnsi="Tahoma" w:cs="Tahoma"/>
        </w:rPr>
      </w:pPr>
      <w:r w:rsidRPr="006F6354">
        <w:rPr>
          <w:rFonts w:ascii="Tahoma" w:hAnsi="Tahoma" w:cs="Tahoma"/>
        </w:rPr>
        <w:t>TBUT will be measured for each eye separately as follows:</w:t>
      </w:r>
    </w:p>
    <w:p w14:paraId="1431287A" w14:textId="77777777" w:rsidR="00015D02" w:rsidRPr="006F6354" w:rsidRDefault="00015D02" w:rsidP="00015D02">
      <w:pPr>
        <w:pStyle w:val="ListParagraph"/>
        <w:numPr>
          <w:ilvl w:val="0"/>
          <w:numId w:val="19"/>
        </w:numPr>
        <w:spacing w:before="120" w:after="120" w:line="240" w:lineRule="auto"/>
        <w:rPr>
          <w:rFonts w:ascii="Tahoma" w:hAnsi="Tahoma" w:cs="Tahoma"/>
          <w:lang w:val="en"/>
        </w:rPr>
      </w:pPr>
      <w:r w:rsidRPr="006F6354">
        <w:rPr>
          <w:rFonts w:ascii="Tahoma" w:hAnsi="Tahoma" w:cs="Tahoma"/>
        </w:rPr>
        <w:t>A FUL-GLO</w:t>
      </w:r>
      <w:r w:rsidRPr="006F6354">
        <w:rPr>
          <w:rFonts w:ascii="Tahoma" w:hAnsi="Tahoma" w:cs="Tahoma"/>
          <w:vertAlign w:val="superscript"/>
        </w:rPr>
        <w:t>®</w:t>
      </w:r>
      <w:r w:rsidRPr="006F6354">
        <w:rPr>
          <w:rFonts w:ascii="Tahoma" w:hAnsi="Tahoma" w:cs="Tahoma"/>
        </w:rPr>
        <w:t xml:space="preserve"> fluorescein sodium ophthalmic strip (0.6 mg) will be applied to the inferior tarsal conjunctiva</w:t>
      </w:r>
    </w:p>
    <w:p w14:paraId="3CEA9781" w14:textId="77777777" w:rsidR="00015D02" w:rsidRPr="006F6354" w:rsidRDefault="00015D02" w:rsidP="00015D02">
      <w:pPr>
        <w:pStyle w:val="ListParagraph"/>
        <w:numPr>
          <w:ilvl w:val="0"/>
          <w:numId w:val="19"/>
        </w:numPr>
        <w:spacing w:before="120" w:after="120" w:line="240" w:lineRule="auto"/>
        <w:rPr>
          <w:rFonts w:ascii="Tahoma" w:hAnsi="Tahoma" w:cs="Tahoma"/>
          <w:lang w:val="en"/>
        </w:rPr>
      </w:pPr>
      <w:r w:rsidRPr="006F6354">
        <w:rPr>
          <w:rFonts w:ascii="Tahoma" w:hAnsi="Tahoma" w:cs="Tahoma"/>
        </w:rPr>
        <w:t>The subject will be asked to blink a few times to distribute the dye over the ocular surface.</w:t>
      </w:r>
    </w:p>
    <w:p w14:paraId="0EC30FC6" w14:textId="77777777" w:rsidR="00015D02" w:rsidRPr="006F6354" w:rsidRDefault="00015D02" w:rsidP="00015D02">
      <w:pPr>
        <w:pStyle w:val="ListParagraph"/>
        <w:numPr>
          <w:ilvl w:val="0"/>
          <w:numId w:val="19"/>
        </w:numPr>
        <w:spacing w:before="120" w:after="120" w:line="240" w:lineRule="auto"/>
        <w:rPr>
          <w:rFonts w:ascii="Tahoma" w:hAnsi="Tahoma" w:cs="Tahoma"/>
          <w:lang w:val="en"/>
        </w:rPr>
      </w:pPr>
      <w:r w:rsidRPr="006F6354">
        <w:rPr>
          <w:rFonts w:ascii="Tahoma" w:hAnsi="Tahoma" w:cs="Tahoma"/>
        </w:rPr>
        <w:t xml:space="preserve">Once positioned at the slit lamp, the subject will close his/her eye completely. </w:t>
      </w:r>
    </w:p>
    <w:p w14:paraId="6C40E596" w14:textId="77777777" w:rsidR="00015D02" w:rsidRPr="006F6354" w:rsidRDefault="00015D02" w:rsidP="00015D02">
      <w:pPr>
        <w:pStyle w:val="ListParagraph"/>
        <w:numPr>
          <w:ilvl w:val="0"/>
          <w:numId w:val="19"/>
        </w:numPr>
        <w:spacing w:before="120" w:after="120" w:line="240" w:lineRule="auto"/>
        <w:rPr>
          <w:rFonts w:ascii="Tahoma" w:hAnsi="Tahoma" w:cs="Tahoma"/>
          <w:lang w:val="en"/>
        </w:rPr>
      </w:pPr>
      <w:r w:rsidRPr="006F6354">
        <w:rPr>
          <w:rFonts w:ascii="Tahoma" w:hAnsi="Tahoma" w:cs="Tahoma"/>
        </w:rPr>
        <w:t xml:space="preserve">Then, the subject will be asked to open his/her eye without blinking. </w:t>
      </w:r>
    </w:p>
    <w:p w14:paraId="10B49059" w14:textId="77777777" w:rsidR="00015D02" w:rsidRPr="006F6354" w:rsidRDefault="00015D02" w:rsidP="00015D02">
      <w:pPr>
        <w:pStyle w:val="ListParagraph"/>
        <w:numPr>
          <w:ilvl w:val="0"/>
          <w:numId w:val="19"/>
        </w:numPr>
        <w:spacing w:before="120" w:after="120" w:line="240" w:lineRule="auto"/>
        <w:rPr>
          <w:rFonts w:ascii="Tahoma" w:hAnsi="Tahoma" w:cs="Tahoma"/>
          <w:lang w:val="en"/>
        </w:rPr>
      </w:pPr>
      <w:r w:rsidRPr="006F6354">
        <w:rPr>
          <w:rFonts w:ascii="Tahoma" w:hAnsi="Tahoma" w:cs="Tahoma"/>
        </w:rPr>
        <w:t>The timer will start as soon as the subject open</w:t>
      </w:r>
      <w:r>
        <w:rPr>
          <w:rFonts w:ascii="Tahoma" w:hAnsi="Tahoma" w:cs="Tahoma"/>
        </w:rPr>
        <w:t>s</w:t>
      </w:r>
      <w:r w:rsidRPr="006F6354">
        <w:rPr>
          <w:rFonts w:ascii="Tahoma" w:hAnsi="Tahoma" w:cs="Tahoma"/>
        </w:rPr>
        <w:t xml:space="preserve"> his/her eye, and it will be stopped at the first sign of </w:t>
      </w:r>
      <w:r>
        <w:rPr>
          <w:rFonts w:ascii="Tahoma" w:hAnsi="Tahoma" w:cs="Tahoma"/>
        </w:rPr>
        <w:t xml:space="preserve">tear film break of dry spot formation </w:t>
      </w:r>
      <w:r w:rsidRPr="006F6354">
        <w:rPr>
          <w:rFonts w:ascii="Tahoma" w:hAnsi="Tahoma" w:cs="Tahoma"/>
        </w:rPr>
        <w:t>(</w:t>
      </w:r>
      <w:r w:rsidRPr="006F6354">
        <w:rPr>
          <w:rFonts w:ascii="Tahoma" w:hAnsi="Tahoma" w:cs="Tahoma"/>
          <w:lang w:val="en"/>
        </w:rPr>
        <w:t xml:space="preserve">first dark spot or discontinuity in the precorneal fluorescein-stained tear layer). </w:t>
      </w:r>
    </w:p>
    <w:p w14:paraId="7A126CB0" w14:textId="77777777" w:rsidR="00015D02" w:rsidRPr="006F6354" w:rsidRDefault="00015D02" w:rsidP="00015D02">
      <w:pPr>
        <w:pStyle w:val="ListParagraph"/>
        <w:numPr>
          <w:ilvl w:val="0"/>
          <w:numId w:val="19"/>
        </w:numPr>
        <w:spacing w:before="120" w:after="120" w:line="240" w:lineRule="auto"/>
        <w:rPr>
          <w:rFonts w:ascii="Tahoma" w:hAnsi="Tahoma" w:cs="Tahoma"/>
          <w:lang w:val="en"/>
        </w:rPr>
      </w:pPr>
      <w:r w:rsidRPr="006F6354">
        <w:rPr>
          <w:rFonts w:ascii="Tahoma" w:hAnsi="Tahoma" w:cs="Tahoma"/>
          <w:lang w:val="en"/>
        </w:rPr>
        <w:t>For each eye, 3 consecutive readings will be taken</w:t>
      </w:r>
    </w:p>
    <w:p w14:paraId="2FE08B48" w14:textId="77777777" w:rsidR="00015D02" w:rsidRPr="006F6354" w:rsidRDefault="00015D02" w:rsidP="00015D02">
      <w:pPr>
        <w:pStyle w:val="ListParagraph"/>
        <w:numPr>
          <w:ilvl w:val="0"/>
          <w:numId w:val="19"/>
        </w:numPr>
        <w:spacing w:before="120" w:after="120" w:line="240" w:lineRule="auto"/>
        <w:rPr>
          <w:rFonts w:ascii="Tahoma" w:hAnsi="Tahoma" w:cs="Tahoma"/>
          <w:lang w:val="en"/>
        </w:rPr>
      </w:pPr>
      <w:r w:rsidRPr="006F6354">
        <w:rPr>
          <w:rFonts w:ascii="Tahoma" w:hAnsi="Tahoma" w:cs="Tahoma"/>
          <w:lang w:val="en"/>
        </w:rPr>
        <w:t xml:space="preserve">TBUT will be </w:t>
      </w:r>
      <w:r>
        <w:rPr>
          <w:rFonts w:ascii="Tahoma" w:hAnsi="Tahoma" w:cs="Tahoma"/>
          <w:lang w:val="en"/>
        </w:rPr>
        <w:t>calculated</w:t>
      </w:r>
      <w:r w:rsidRPr="006F6354">
        <w:rPr>
          <w:rFonts w:ascii="Tahoma" w:hAnsi="Tahoma" w:cs="Tahoma"/>
          <w:lang w:val="en"/>
        </w:rPr>
        <w:t xml:space="preserve"> as the average of these 3 readings. </w:t>
      </w:r>
    </w:p>
    <w:p w14:paraId="544C1FFF" w14:textId="77777777" w:rsidR="00015D02" w:rsidRDefault="00015D02" w:rsidP="00015D02">
      <w:pPr>
        <w:spacing w:before="120" w:after="120" w:line="240" w:lineRule="auto"/>
        <w:ind w:left="288"/>
        <w:rPr>
          <w:rFonts w:ascii="Tahoma" w:hAnsi="Tahoma" w:cs="Tahoma"/>
        </w:rPr>
      </w:pPr>
      <w:r>
        <w:rPr>
          <w:rFonts w:ascii="Tahoma" w:hAnsi="Tahoma" w:cs="Tahoma"/>
        </w:rPr>
        <w:t xml:space="preserve">The </w:t>
      </w:r>
      <w:r w:rsidRPr="002E4BF1">
        <w:rPr>
          <w:rFonts w:ascii="Tahoma" w:hAnsi="Tahoma" w:cs="Tahoma"/>
          <w:i/>
          <w:iCs/>
        </w:rPr>
        <w:t>change</w:t>
      </w:r>
      <w:r>
        <w:rPr>
          <w:rFonts w:ascii="Tahoma" w:hAnsi="Tahoma" w:cs="Tahoma"/>
        </w:rPr>
        <w:t xml:space="preserve"> of </w:t>
      </w:r>
      <w:r w:rsidRPr="006F6354">
        <w:rPr>
          <w:rFonts w:ascii="Tahoma" w:hAnsi="Tahoma" w:cs="Tahoma"/>
        </w:rPr>
        <w:t>TBUT</w:t>
      </w:r>
      <w:r>
        <w:rPr>
          <w:rFonts w:ascii="Tahoma" w:hAnsi="Tahoma" w:cs="Tahoma"/>
        </w:rPr>
        <w:t>, from baseline to the</w:t>
      </w:r>
      <w:r w:rsidRPr="006F6354">
        <w:rPr>
          <w:rFonts w:ascii="Tahoma" w:hAnsi="Tahoma" w:cs="Tahoma"/>
        </w:rPr>
        <w:t xml:space="preserve"> follow-up</w:t>
      </w:r>
      <w:r>
        <w:rPr>
          <w:rFonts w:ascii="Tahoma" w:hAnsi="Tahoma" w:cs="Tahoma"/>
        </w:rPr>
        <w:t>,</w:t>
      </w:r>
      <w:r w:rsidRPr="006F6354">
        <w:rPr>
          <w:rFonts w:ascii="Tahoma" w:hAnsi="Tahoma" w:cs="Tahoma"/>
        </w:rPr>
        <w:t xml:space="preserve"> will be </w:t>
      </w:r>
      <w:r>
        <w:rPr>
          <w:rFonts w:ascii="Tahoma" w:hAnsi="Tahoma" w:cs="Tahoma"/>
        </w:rPr>
        <w:t>used as</w:t>
      </w:r>
      <w:r w:rsidRPr="006F6354">
        <w:rPr>
          <w:rFonts w:ascii="Tahoma" w:hAnsi="Tahoma" w:cs="Tahoma"/>
        </w:rPr>
        <w:t xml:space="preserve"> the primary </w:t>
      </w:r>
      <w:r>
        <w:rPr>
          <w:rFonts w:ascii="Tahoma" w:hAnsi="Tahoma" w:cs="Tahoma"/>
        </w:rPr>
        <w:t xml:space="preserve">efficiency </w:t>
      </w:r>
      <w:r w:rsidRPr="006F6354">
        <w:rPr>
          <w:rFonts w:ascii="Tahoma" w:hAnsi="Tahoma" w:cs="Tahoma"/>
        </w:rPr>
        <w:t>endpoint.</w:t>
      </w:r>
    </w:p>
    <w:p w14:paraId="0774677C" w14:textId="77777777" w:rsidR="00015D02" w:rsidRPr="006F6354" w:rsidRDefault="00015D02" w:rsidP="00015D02">
      <w:pPr>
        <w:pStyle w:val="Heading3"/>
        <w:numPr>
          <w:ilvl w:val="2"/>
          <w:numId w:val="45"/>
        </w:numPr>
        <w:tabs>
          <w:tab w:val="left" w:pos="990"/>
          <w:tab w:val="left" w:pos="1530"/>
        </w:tabs>
        <w:spacing w:line="240" w:lineRule="auto"/>
        <w:ind w:left="922" w:hanging="634"/>
        <w:rPr>
          <w:rFonts w:ascii="Tahoma" w:hAnsi="Tahoma" w:cs="Tahoma"/>
          <w:b w:val="0"/>
          <w:bCs w:val="0"/>
          <w:i/>
          <w:iCs/>
          <w:sz w:val="24"/>
          <w:szCs w:val="24"/>
        </w:rPr>
      </w:pPr>
      <w:bookmarkStart w:id="398" w:name="_Toc517801282"/>
      <w:r w:rsidRPr="006F6354">
        <w:rPr>
          <w:rFonts w:ascii="Tahoma" w:hAnsi="Tahoma" w:cs="Tahoma"/>
          <w:b w:val="0"/>
          <w:bCs w:val="0"/>
          <w:i/>
          <w:iCs/>
          <w:sz w:val="24"/>
          <w:szCs w:val="24"/>
        </w:rPr>
        <w:t>Routine ophthalmic examination</w:t>
      </w:r>
      <w:r>
        <w:rPr>
          <w:rFonts w:ascii="Tahoma" w:hAnsi="Tahoma" w:cs="Tahoma"/>
          <w:b w:val="0"/>
          <w:bCs w:val="0"/>
          <w:i/>
          <w:iCs/>
          <w:sz w:val="24"/>
          <w:szCs w:val="24"/>
        </w:rPr>
        <w:t>s</w:t>
      </w:r>
      <w:bookmarkEnd w:id="398"/>
    </w:p>
    <w:p w14:paraId="17B2BE77" w14:textId="77777777" w:rsidR="00015D02" w:rsidRPr="006F6354" w:rsidRDefault="00015D02" w:rsidP="00015D02">
      <w:pPr>
        <w:pStyle w:val="ListParagraph"/>
        <w:spacing w:before="120" w:after="120" w:line="240" w:lineRule="auto"/>
        <w:ind w:left="360"/>
        <w:rPr>
          <w:rFonts w:ascii="Tahoma" w:hAnsi="Tahoma" w:cs="Tahoma"/>
        </w:rPr>
      </w:pPr>
      <w:r w:rsidRPr="006F6354">
        <w:rPr>
          <w:rFonts w:ascii="Tahoma" w:hAnsi="Tahoma" w:cs="Tahoma"/>
        </w:rPr>
        <w:t>Routine ophthalmic examination</w:t>
      </w:r>
      <w:r>
        <w:rPr>
          <w:rFonts w:ascii="Tahoma" w:hAnsi="Tahoma" w:cs="Tahoma"/>
        </w:rPr>
        <w:t>s,</w:t>
      </w:r>
      <w:r w:rsidRPr="006F6354">
        <w:rPr>
          <w:rFonts w:ascii="Tahoma" w:hAnsi="Tahoma" w:cs="Tahoma"/>
        </w:rPr>
        <w:t xml:space="preserve"> performed separately for each eye, will include: </w:t>
      </w:r>
      <w:proofErr w:type="spellStart"/>
      <w:r w:rsidRPr="006F6354">
        <w:rPr>
          <w:rFonts w:ascii="Tahoma" w:hAnsi="Tahoma" w:cs="Tahoma"/>
        </w:rPr>
        <w:t>biomicroscopy</w:t>
      </w:r>
      <w:proofErr w:type="spellEnd"/>
      <w:r w:rsidRPr="006F6354">
        <w:rPr>
          <w:rFonts w:ascii="Tahoma" w:hAnsi="Tahoma" w:cs="Tahoma"/>
        </w:rPr>
        <w:t xml:space="preserve"> wit</w:t>
      </w:r>
      <w:r>
        <w:rPr>
          <w:rFonts w:ascii="Tahoma" w:hAnsi="Tahoma" w:cs="Tahoma"/>
        </w:rPr>
        <w:t xml:space="preserve">h the slit lamp (consisting of observation of the </w:t>
      </w:r>
      <w:r w:rsidRPr="006F6354">
        <w:rPr>
          <w:rFonts w:ascii="Tahoma" w:hAnsi="Tahoma" w:cs="Tahoma"/>
        </w:rPr>
        <w:t xml:space="preserve">lid margins, </w:t>
      </w:r>
      <w:r>
        <w:rPr>
          <w:rFonts w:ascii="Tahoma" w:hAnsi="Tahoma" w:cs="Tahoma"/>
        </w:rPr>
        <w:t xml:space="preserve">conjunctiva, and </w:t>
      </w:r>
      <w:r w:rsidRPr="006F6354">
        <w:rPr>
          <w:rFonts w:ascii="Tahoma" w:hAnsi="Tahoma" w:cs="Tahoma"/>
        </w:rPr>
        <w:t>eye lashes), BCVA with an ETDRS chart, and IOP with tonometry.</w:t>
      </w:r>
    </w:p>
    <w:p w14:paraId="3F419A78" w14:textId="77777777" w:rsidR="00015D02" w:rsidRPr="006F6354" w:rsidRDefault="00015D02" w:rsidP="00015D02">
      <w:pPr>
        <w:spacing w:before="120" w:after="120" w:line="240" w:lineRule="auto"/>
        <w:ind w:left="288"/>
        <w:rPr>
          <w:rFonts w:ascii="Tahoma" w:hAnsi="Tahoma" w:cs="Tahoma"/>
        </w:rPr>
      </w:pPr>
    </w:p>
    <w:p w14:paraId="52CFD31F" w14:textId="77777777" w:rsidR="00015D02" w:rsidRPr="00247B1E" w:rsidRDefault="00015D02" w:rsidP="00015D02">
      <w:pPr>
        <w:pStyle w:val="Heading3"/>
        <w:numPr>
          <w:ilvl w:val="2"/>
          <w:numId w:val="45"/>
        </w:numPr>
        <w:tabs>
          <w:tab w:val="left" w:pos="990"/>
          <w:tab w:val="left" w:pos="1530"/>
        </w:tabs>
        <w:ind w:left="922" w:hanging="634"/>
        <w:rPr>
          <w:rFonts w:ascii="Tahoma" w:hAnsi="Tahoma" w:cs="Tahoma"/>
          <w:b w:val="0"/>
          <w:bCs w:val="0"/>
          <w:i/>
          <w:iCs/>
          <w:sz w:val="24"/>
          <w:szCs w:val="24"/>
        </w:rPr>
      </w:pPr>
      <w:bookmarkStart w:id="399" w:name="_Toc498846878"/>
      <w:bookmarkStart w:id="400" w:name="_Toc499733732"/>
      <w:bookmarkStart w:id="401" w:name="_Toc499622817"/>
      <w:bookmarkStart w:id="402" w:name="_Toc517801283"/>
      <w:r>
        <w:rPr>
          <w:rFonts w:ascii="Tahoma" w:hAnsi="Tahoma" w:cs="Tahoma"/>
          <w:b w:val="0"/>
          <w:bCs w:val="0"/>
          <w:i/>
          <w:iCs/>
          <w:sz w:val="24"/>
          <w:szCs w:val="24"/>
        </w:rPr>
        <w:t>Close-up p</w:t>
      </w:r>
      <w:r w:rsidRPr="006F6354">
        <w:rPr>
          <w:rFonts w:ascii="Tahoma" w:hAnsi="Tahoma" w:cs="Tahoma"/>
          <w:b w:val="0"/>
          <w:bCs w:val="0"/>
          <w:i/>
          <w:iCs/>
          <w:sz w:val="24"/>
          <w:szCs w:val="24"/>
        </w:rPr>
        <w:t xml:space="preserve">hotos of the </w:t>
      </w:r>
      <w:r>
        <w:rPr>
          <w:rFonts w:ascii="Tahoma" w:hAnsi="Tahoma" w:cs="Tahoma"/>
          <w:b w:val="0"/>
          <w:bCs w:val="0"/>
          <w:i/>
          <w:iCs/>
          <w:sz w:val="24"/>
          <w:szCs w:val="24"/>
        </w:rPr>
        <w:t>eyes</w:t>
      </w:r>
      <w:bookmarkEnd w:id="399"/>
      <w:bookmarkEnd w:id="400"/>
      <w:bookmarkEnd w:id="401"/>
      <w:bookmarkEnd w:id="402"/>
    </w:p>
    <w:p w14:paraId="09E32AD3" w14:textId="77777777" w:rsidR="00015D02" w:rsidRPr="005D5337" w:rsidRDefault="00015D02" w:rsidP="00015D02">
      <w:pPr>
        <w:pStyle w:val="ListParagraph"/>
        <w:spacing w:before="120" w:after="120" w:line="240" w:lineRule="auto"/>
        <w:ind w:left="360"/>
        <w:rPr>
          <w:rFonts w:ascii="Tahoma" w:hAnsi="Tahoma" w:cs="Tahoma"/>
        </w:rPr>
      </w:pPr>
    </w:p>
    <w:p w14:paraId="6AEE9CF8" w14:textId="77777777" w:rsidR="00015D02" w:rsidRPr="009B2BB2" w:rsidRDefault="00015D02" w:rsidP="00015D02">
      <w:pPr>
        <w:pStyle w:val="ListParagraph"/>
        <w:spacing w:before="120" w:after="120" w:line="240" w:lineRule="auto"/>
        <w:ind w:left="360"/>
        <w:rPr>
          <w:rFonts w:ascii="Tahoma" w:hAnsi="Tahoma" w:cs="Tahoma"/>
        </w:rPr>
      </w:pPr>
      <w:r w:rsidRPr="009B2BB2">
        <w:rPr>
          <w:rFonts w:ascii="Tahoma" w:hAnsi="Tahoma" w:cs="Tahoma"/>
        </w:rPr>
        <w:t xml:space="preserve">Close-up photos of both eyes will be captured with a high-resolution camera (&gt; 325 </w:t>
      </w:r>
      <w:proofErr w:type="spellStart"/>
      <w:r w:rsidRPr="009B2BB2">
        <w:rPr>
          <w:rFonts w:ascii="Tahoma" w:hAnsi="Tahoma" w:cs="Tahoma"/>
        </w:rPr>
        <w:t>ppi</w:t>
      </w:r>
      <w:proofErr w:type="spellEnd"/>
      <w:r w:rsidRPr="009B2BB2">
        <w:rPr>
          <w:rFonts w:ascii="Tahoma" w:hAnsi="Tahoma" w:cs="Tahoma"/>
        </w:rPr>
        <w:t>). Image resolution should be high enough to see the lid margins, the iris and individual eye lashes</w:t>
      </w:r>
      <w:r>
        <w:rPr>
          <w:rFonts w:ascii="Tahoma" w:hAnsi="Tahoma" w:cs="Tahoma"/>
        </w:rPr>
        <w:t xml:space="preserve"> in focus</w:t>
      </w:r>
      <w:r w:rsidRPr="009B2BB2">
        <w:rPr>
          <w:rFonts w:ascii="Tahoma" w:hAnsi="Tahoma" w:cs="Tahoma"/>
        </w:rPr>
        <w:t xml:space="preserve">. </w:t>
      </w:r>
    </w:p>
    <w:p w14:paraId="5F08B866" w14:textId="77777777" w:rsidR="00015D02" w:rsidRPr="006D219A" w:rsidRDefault="00015D02" w:rsidP="00015D02">
      <w:pPr>
        <w:pStyle w:val="ListParagraph"/>
        <w:spacing w:before="120" w:after="120" w:line="240" w:lineRule="auto"/>
        <w:ind w:left="360"/>
        <w:rPr>
          <w:rFonts w:ascii="Tahoma" w:hAnsi="Tahoma" w:cs="Tahoma"/>
        </w:rPr>
      </w:pPr>
    </w:p>
    <w:p w14:paraId="6C9706E1" w14:textId="77777777" w:rsidR="00015D02" w:rsidRPr="009B2BB2" w:rsidRDefault="00015D02" w:rsidP="00015D02">
      <w:pPr>
        <w:pStyle w:val="ListParagraph"/>
        <w:spacing w:before="120" w:after="120" w:line="240" w:lineRule="auto"/>
        <w:ind w:left="360"/>
        <w:rPr>
          <w:rFonts w:ascii="Tahoma" w:hAnsi="Tahoma" w:cs="Tahoma"/>
        </w:rPr>
      </w:pPr>
      <w:r w:rsidRPr="009B2BB2">
        <w:rPr>
          <w:rFonts w:ascii="Tahoma" w:hAnsi="Tahoma" w:cs="Tahoma"/>
        </w:rPr>
        <w:t xml:space="preserve">For best results, the camera should be used in “Macro” mode. For a simpler camera with no macro mode (for example. iPhone 7), position the camera at </w:t>
      </w:r>
      <w:proofErr w:type="gramStart"/>
      <w:r w:rsidRPr="009B2BB2">
        <w:rPr>
          <w:rFonts w:ascii="Tahoma" w:hAnsi="Tahoma" w:cs="Tahoma"/>
        </w:rPr>
        <w:t>a distance of 30-40</w:t>
      </w:r>
      <w:proofErr w:type="gramEnd"/>
      <w:r w:rsidRPr="009B2BB2">
        <w:rPr>
          <w:rFonts w:ascii="Tahoma" w:hAnsi="Tahoma" w:cs="Tahoma"/>
        </w:rPr>
        <w:t xml:space="preserve"> cm from the eye, and use the optic zoom to take a close-up photo. </w:t>
      </w:r>
      <w:r>
        <w:rPr>
          <w:rFonts w:ascii="Tahoma" w:hAnsi="Tahoma" w:cs="Tahoma"/>
        </w:rPr>
        <w:t>If a mobile phone camera is used, i</w:t>
      </w:r>
      <w:r w:rsidRPr="009B2BB2">
        <w:rPr>
          <w:rFonts w:ascii="Tahoma" w:hAnsi="Tahoma" w:cs="Tahoma"/>
        </w:rPr>
        <w:t xml:space="preserve">t is advised to use a second mobile phone to provide illumination, rather than rely on the flash capabilities of the camera (for an example, see </w:t>
      </w:r>
      <w:r w:rsidRPr="00A36001">
        <w:rPr>
          <w:rFonts w:ascii="Tahoma" w:hAnsi="Tahoma" w:cs="Tahoma"/>
        </w:rPr>
        <w:fldChar w:fldCharType="begin"/>
      </w:r>
      <w:r w:rsidRPr="009B2BB2">
        <w:rPr>
          <w:rFonts w:ascii="Tahoma" w:hAnsi="Tahoma" w:cs="Tahoma"/>
        </w:rPr>
        <w:instrText xml:space="preserve"> REF _Ref498846567 \h  \* MERGEFORMAT </w:instrText>
      </w:r>
      <w:r w:rsidRPr="00A36001">
        <w:rPr>
          <w:rFonts w:ascii="Tahoma" w:hAnsi="Tahoma" w:cs="Tahoma"/>
        </w:rPr>
      </w:r>
      <w:r w:rsidRPr="00A36001">
        <w:rPr>
          <w:rFonts w:ascii="Tahoma" w:hAnsi="Tahoma" w:cs="Tahoma"/>
        </w:rPr>
        <w:fldChar w:fldCharType="separate"/>
      </w:r>
      <w:r w:rsidRPr="009B2BB2">
        <w:rPr>
          <w:rFonts w:ascii="Tahoma" w:hAnsi="Tahoma" w:cs="Tahoma"/>
        </w:rPr>
        <w:t>Figure 7</w:t>
      </w:r>
      <w:r w:rsidRPr="00A36001">
        <w:rPr>
          <w:rFonts w:ascii="Tahoma" w:hAnsi="Tahoma" w:cs="Tahoma"/>
        </w:rPr>
        <w:fldChar w:fldCharType="end"/>
      </w:r>
      <w:r w:rsidRPr="009B2BB2">
        <w:rPr>
          <w:rFonts w:ascii="Tahoma" w:hAnsi="Tahoma" w:cs="Tahoma"/>
        </w:rPr>
        <w:t>).</w:t>
      </w:r>
    </w:p>
    <w:p w14:paraId="78EFE02B" w14:textId="77777777" w:rsidR="00015D02" w:rsidRDefault="00015D02" w:rsidP="00015D02">
      <w:pPr>
        <w:pStyle w:val="DBNormal"/>
        <w:rPr>
          <w:lang w:val="en-US"/>
        </w:rPr>
      </w:pPr>
    </w:p>
    <w:p w14:paraId="2577CA55" w14:textId="77777777" w:rsidR="00015D02" w:rsidRPr="00C33DD1" w:rsidRDefault="00015D02" w:rsidP="00015D02">
      <w:pPr>
        <w:pStyle w:val="Heading3"/>
        <w:numPr>
          <w:ilvl w:val="2"/>
          <w:numId w:val="45"/>
        </w:numPr>
        <w:tabs>
          <w:tab w:val="left" w:pos="990"/>
          <w:tab w:val="left" w:pos="1530"/>
        </w:tabs>
        <w:ind w:left="922" w:hanging="634"/>
        <w:rPr>
          <w:rFonts w:ascii="Tahoma" w:hAnsi="Tahoma" w:cs="Tahoma"/>
          <w:b w:val="0"/>
          <w:bCs w:val="0"/>
          <w:i/>
          <w:iCs/>
          <w:sz w:val="24"/>
          <w:szCs w:val="24"/>
        </w:rPr>
      </w:pPr>
      <w:bookmarkStart w:id="403" w:name="_Toc499733733"/>
      <w:bookmarkStart w:id="404" w:name="_Toc499622818"/>
      <w:bookmarkStart w:id="405" w:name="_Toc517801284"/>
      <w:proofErr w:type="spellStart"/>
      <w:r>
        <w:rPr>
          <w:rFonts w:ascii="Tahoma" w:hAnsi="Tahoma" w:cs="Tahoma"/>
          <w:b w:val="0"/>
          <w:bCs w:val="0"/>
          <w:i/>
          <w:iCs/>
          <w:sz w:val="24"/>
          <w:szCs w:val="24"/>
        </w:rPr>
        <w:lastRenderedPageBreak/>
        <w:t>Meibography</w:t>
      </w:r>
      <w:bookmarkEnd w:id="403"/>
      <w:bookmarkEnd w:id="404"/>
      <w:bookmarkEnd w:id="405"/>
      <w:proofErr w:type="spellEnd"/>
    </w:p>
    <w:p w14:paraId="7F99EA54" w14:textId="77777777" w:rsidR="00015D02" w:rsidRDefault="00015D02" w:rsidP="00015D02">
      <w:pPr>
        <w:spacing w:before="120" w:after="120" w:line="240" w:lineRule="auto"/>
        <w:ind w:left="288"/>
        <w:rPr>
          <w:rFonts w:ascii="Tahoma" w:hAnsi="Tahoma" w:cs="Tahoma"/>
        </w:rPr>
      </w:pPr>
      <w:proofErr w:type="spellStart"/>
      <w:r>
        <w:rPr>
          <w:rFonts w:ascii="Tahoma" w:hAnsi="Tahoma" w:cs="Tahoma"/>
        </w:rPr>
        <w:t>Meibography</w:t>
      </w:r>
      <w:proofErr w:type="spellEnd"/>
      <w:r w:rsidRPr="006F6354">
        <w:rPr>
          <w:rFonts w:ascii="Tahoma" w:hAnsi="Tahoma" w:cs="Tahoma"/>
        </w:rPr>
        <w:t xml:space="preserve"> of </w:t>
      </w:r>
      <w:r>
        <w:rPr>
          <w:rFonts w:ascii="Tahoma" w:hAnsi="Tahoma" w:cs="Tahoma"/>
        </w:rPr>
        <w:t>the upper and lower</w:t>
      </w:r>
      <w:r w:rsidRPr="006F6354">
        <w:rPr>
          <w:rFonts w:ascii="Tahoma" w:hAnsi="Tahoma" w:cs="Tahoma"/>
        </w:rPr>
        <w:t xml:space="preserve"> </w:t>
      </w:r>
      <w:r>
        <w:rPr>
          <w:rFonts w:ascii="Tahoma" w:hAnsi="Tahoma" w:cs="Tahoma"/>
        </w:rPr>
        <w:t xml:space="preserve">eyelids in both eyes </w:t>
      </w:r>
      <w:r w:rsidRPr="006F6354">
        <w:rPr>
          <w:rFonts w:ascii="Tahoma" w:hAnsi="Tahoma" w:cs="Tahoma"/>
        </w:rPr>
        <w:t xml:space="preserve">will be </w:t>
      </w:r>
      <w:r>
        <w:rPr>
          <w:rFonts w:ascii="Tahoma" w:hAnsi="Tahoma" w:cs="Tahoma"/>
        </w:rPr>
        <w:t>performed</w:t>
      </w:r>
      <w:r w:rsidRPr="006F6354">
        <w:rPr>
          <w:rFonts w:ascii="Tahoma" w:hAnsi="Tahoma" w:cs="Tahoma"/>
        </w:rPr>
        <w:t xml:space="preserve"> </w:t>
      </w:r>
      <w:r>
        <w:rPr>
          <w:rFonts w:ascii="Tahoma" w:hAnsi="Tahoma" w:cs="Tahoma"/>
        </w:rPr>
        <w:t>using</w:t>
      </w:r>
      <w:r w:rsidRPr="006F6354">
        <w:rPr>
          <w:rFonts w:ascii="Tahoma" w:hAnsi="Tahoma" w:cs="Tahoma"/>
        </w:rPr>
        <w:t xml:space="preserve"> </w:t>
      </w:r>
      <w:r>
        <w:rPr>
          <w:rFonts w:ascii="Tahoma" w:hAnsi="Tahoma" w:cs="Tahoma"/>
        </w:rPr>
        <w:t xml:space="preserve">an ophthalmic imaging device with a built-in infra-red camera, such as </w:t>
      </w:r>
      <w:proofErr w:type="spellStart"/>
      <w:r>
        <w:rPr>
          <w:rFonts w:ascii="Tahoma" w:hAnsi="Tahoma" w:cs="Tahoma"/>
        </w:rPr>
        <w:t>Lipiscan</w:t>
      </w:r>
      <w:proofErr w:type="spellEnd"/>
      <w:r>
        <w:rPr>
          <w:rFonts w:ascii="Tahoma" w:hAnsi="Tahoma" w:cs="Tahoma"/>
        </w:rPr>
        <w:t>/</w:t>
      </w:r>
      <w:proofErr w:type="spellStart"/>
      <w:r>
        <w:rPr>
          <w:rFonts w:ascii="Tahoma" w:hAnsi="Tahoma" w:cs="Tahoma"/>
        </w:rPr>
        <w:t>Lipiview</w:t>
      </w:r>
      <w:proofErr w:type="spellEnd"/>
      <w:r>
        <w:rPr>
          <w:rFonts w:ascii="Tahoma" w:hAnsi="Tahoma" w:cs="Tahoma"/>
        </w:rPr>
        <w:t xml:space="preserve"> (</w:t>
      </w:r>
      <w:proofErr w:type="spellStart"/>
      <w:r>
        <w:rPr>
          <w:rFonts w:ascii="Tahoma" w:hAnsi="Tahoma" w:cs="Tahoma"/>
        </w:rPr>
        <w:t>TearScience</w:t>
      </w:r>
      <w:proofErr w:type="spellEnd"/>
      <w:r>
        <w:rPr>
          <w:rFonts w:ascii="Tahoma" w:hAnsi="Tahoma" w:cs="Tahoma"/>
        </w:rPr>
        <w:t xml:space="preserve">/Johnson &amp; Johnson), </w:t>
      </w:r>
      <w:proofErr w:type="spellStart"/>
      <w:r>
        <w:rPr>
          <w:rFonts w:ascii="Tahoma" w:hAnsi="Tahoma" w:cs="Tahoma"/>
        </w:rPr>
        <w:t>Keratograph</w:t>
      </w:r>
      <w:proofErr w:type="spellEnd"/>
      <w:r>
        <w:rPr>
          <w:rFonts w:ascii="Tahoma" w:hAnsi="Tahoma" w:cs="Tahoma"/>
        </w:rPr>
        <w:t xml:space="preserve"> 5M (Oculus), Antares (CSO/</w:t>
      </w:r>
      <w:proofErr w:type="spellStart"/>
      <w:r>
        <w:rPr>
          <w:rFonts w:ascii="Tahoma" w:hAnsi="Tahoma" w:cs="Tahoma"/>
        </w:rPr>
        <w:t>Lumenis</w:t>
      </w:r>
      <w:proofErr w:type="spellEnd"/>
      <w:r>
        <w:rPr>
          <w:rFonts w:ascii="Tahoma" w:hAnsi="Tahoma" w:cs="Tahoma"/>
        </w:rPr>
        <w:t xml:space="preserve">) or equivalent system. While the patient rests his/her head on the chin rest, the eyelid will be gently everted (turned over) using a cotton tip applicator, and an image of the eyelid will be captured. </w:t>
      </w:r>
    </w:p>
    <w:p w14:paraId="4EBF9558" w14:textId="77777777" w:rsidR="00015D02" w:rsidRDefault="00015D02" w:rsidP="00015D02">
      <w:pPr>
        <w:spacing w:before="120" w:after="120" w:line="240" w:lineRule="auto"/>
        <w:ind w:left="288"/>
        <w:rPr>
          <w:rFonts w:ascii="Tahoma" w:hAnsi="Tahoma" w:cs="Tahoma"/>
        </w:rPr>
      </w:pPr>
      <w:r>
        <w:rPr>
          <w:rFonts w:ascii="Tahoma" w:hAnsi="Tahoma" w:cs="Tahoma"/>
        </w:rPr>
        <w:t xml:space="preserve">The percentage of area loss of the meibomian glands will be evaluated using a 5-point scale, as illustrated in </w:t>
      </w:r>
      <w:r>
        <w:rPr>
          <w:rFonts w:ascii="Tahoma" w:hAnsi="Tahoma" w:cs="Tahoma"/>
        </w:rPr>
        <w:fldChar w:fldCharType="begin"/>
      </w:r>
      <w:r>
        <w:rPr>
          <w:rFonts w:ascii="Tahoma" w:hAnsi="Tahoma" w:cs="Tahoma"/>
        </w:rPr>
        <w:instrText xml:space="preserve"> REF _Ref498844119 \h </w:instrText>
      </w:r>
      <w:r>
        <w:rPr>
          <w:rFonts w:ascii="Tahoma" w:hAnsi="Tahoma" w:cs="Tahoma"/>
        </w:rPr>
      </w:r>
      <w:r>
        <w:rPr>
          <w:rFonts w:ascii="Tahoma" w:hAnsi="Tahoma" w:cs="Tahoma"/>
        </w:rPr>
        <w:fldChar w:fldCharType="separate"/>
      </w:r>
      <w:r>
        <w:t xml:space="preserve">Figure </w:t>
      </w:r>
      <w:r>
        <w:rPr>
          <w:noProof/>
        </w:rPr>
        <w:t>8</w:t>
      </w:r>
      <w:r>
        <w:rPr>
          <w:rFonts w:ascii="Tahoma" w:hAnsi="Tahoma" w:cs="Tahoma"/>
        </w:rPr>
        <w:fldChar w:fldCharType="end"/>
      </w:r>
      <w:r>
        <w:rPr>
          <w:rFonts w:ascii="Tahoma" w:hAnsi="Tahoma" w:cs="Tahoma"/>
        </w:rPr>
        <w:t xml:space="preserve">:  0: no loss; 1: &lt; 25 % loss; 2: 26%-50% loss; 3: 51%-75% loss; 4: &gt; 75% </w:t>
      </w:r>
      <w:proofErr w:type="gramStart"/>
      <w:r>
        <w:rPr>
          <w:rFonts w:ascii="Tahoma" w:hAnsi="Tahoma" w:cs="Tahoma"/>
        </w:rPr>
        <w:t>loss</w:t>
      </w:r>
      <w:proofErr w:type="gramEnd"/>
      <w:r>
        <w:rPr>
          <w:rFonts w:ascii="Tahoma" w:hAnsi="Tahoma" w:cs="Tahoma"/>
        </w:rPr>
        <w:t>.</w:t>
      </w:r>
    </w:p>
    <w:p w14:paraId="26D1427D" w14:textId="77777777" w:rsidR="00015D02" w:rsidRDefault="00015D02" w:rsidP="00015D02">
      <w:pPr>
        <w:spacing w:before="120" w:after="120" w:line="240" w:lineRule="auto"/>
        <w:ind w:left="288"/>
        <w:rPr>
          <w:rFonts w:ascii="Tahoma" w:hAnsi="Tahoma" w:cs="Tahoma"/>
        </w:rPr>
      </w:pPr>
    </w:p>
    <w:p w14:paraId="44F07001" w14:textId="77777777" w:rsidR="00015D02" w:rsidRPr="00C33DD1" w:rsidRDefault="00015D02" w:rsidP="00015D02">
      <w:pPr>
        <w:pStyle w:val="Heading3"/>
        <w:numPr>
          <w:ilvl w:val="2"/>
          <w:numId w:val="45"/>
        </w:numPr>
        <w:tabs>
          <w:tab w:val="left" w:pos="990"/>
          <w:tab w:val="left" w:pos="1530"/>
        </w:tabs>
        <w:ind w:left="922" w:hanging="634"/>
        <w:rPr>
          <w:rFonts w:ascii="Tahoma" w:hAnsi="Tahoma" w:cs="Tahoma"/>
          <w:b w:val="0"/>
          <w:bCs w:val="0"/>
          <w:i/>
          <w:iCs/>
          <w:sz w:val="24"/>
          <w:szCs w:val="24"/>
        </w:rPr>
      </w:pPr>
      <w:bookmarkStart w:id="406" w:name="_Toc517801285"/>
      <w:r>
        <w:rPr>
          <w:rFonts w:ascii="Tahoma" w:hAnsi="Tahoma" w:cs="Tahoma"/>
          <w:b w:val="0"/>
          <w:bCs w:val="0"/>
          <w:i/>
          <w:iCs/>
          <w:sz w:val="24"/>
          <w:szCs w:val="24"/>
        </w:rPr>
        <w:t>MGS score</w:t>
      </w:r>
      <w:bookmarkEnd w:id="406"/>
    </w:p>
    <w:p w14:paraId="5705B1DA" w14:textId="77777777" w:rsidR="00015D02" w:rsidRDefault="00015D02" w:rsidP="00015D02">
      <w:pPr>
        <w:spacing w:before="120" w:after="120" w:line="240" w:lineRule="auto"/>
        <w:ind w:left="288"/>
        <w:rPr>
          <w:rFonts w:ascii="Tahoma" w:hAnsi="Tahoma" w:cs="Tahoma"/>
        </w:rPr>
      </w:pPr>
    </w:p>
    <w:p w14:paraId="1084C9B8" w14:textId="77777777" w:rsidR="00015D02" w:rsidRPr="006F6354" w:rsidRDefault="00015D02" w:rsidP="00015D02">
      <w:pPr>
        <w:spacing w:before="120" w:after="120" w:line="240" w:lineRule="auto"/>
        <w:ind w:left="288"/>
        <w:rPr>
          <w:rFonts w:ascii="Tahoma" w:hAnsi="Tahoma" w:cs="Tahoma"/>
        </w:rPr>
      </w:pPr>
      <w:r>
        <w:rPr>
          <w:rFonts w:ascii="Tahoma" w:hAnsi="Tahoma" w:cs="Tahoma"/>
        </w:rPr>
        <w:t xml:space="preserve">The </w:t>
      </w:r>
      <w:r w:rsidRPr="006F6354">
        <w:rPr>
          <w:rFonts w:ascii="Tahoma" w:hAnsi="Tahoma" w:cs="Tahoma"/>
        </w:rPr>
        <w:t>MG</w:t>
      </w:r>
      <w:r>
        <w:rPr>
          <w:rFonts w:ascii="Tahoma" w:hAnsi="Tahoma" w:cs="Tahoma"/>
        </w:rPr>
        <w:t>S</w:t>
      </w:r>
      <w:r w:rsidRPr="006F6354">
        <w:rPr>
          <w:rFonts w:ascii="Tahoma" w:hAnsi="Tahoma" w:cs="Tahoma"/>
        </w:rPr>
        <w:t xml:space="preserve"> </w:t>
      </w:r>
      <w:r>
        <w:rPr>
          <w:rFonts w:ascii="Tahoma" w:hAnsi="Tahoma" w:cs="Tahoma"/>
        </w:rPr>
        <w:t xml:space="preserve">score </w:t>
      </w:r>
      <w:r w:rsidRPr="006F6354">
        <w:rPr>
          <w:rFonts w:ascii="Tahoma" w:hAnsi="Tahoma" w:cs="Tahoma"/>
        </w:rPr>
        <w:t>will be estimated for each eye separately as described by Lane and colleagues</w:t>
      </w:r>
      <w:r>
        <w:rPr>
          <w:rFonts w:ascii="Tahoma" w:hAnsi="Tahoma" w:cs="Tahoma"/>
        </w:rPr>
        <w:t xml:space="preserve"> </w:t>
      </w:r>
      <w:sdt>
        <w:sdtPr>
          <w:rPr>
            <w:rFonts w:ascii="Tahoma" w:hAnsi="Tahoma" w:cs="Tahoma"/>
          </w:rPr>
          <w:id w:val="-1684730274"/>
          <w:citation/>
        </w:sdtPr>
        <w:sdtEndPr/>
        <w:sdtContent>
          <w:r w:rsidRPr="006F6354">
            <w:rPr>
              <w:rFonts w:ascii="Tahoma" w:hAnsi="Tahoma" w:cs="Tahoma"/>
            </w:rPr>
            <w:fldChar w:fldCharType="begin"/>
          </w:r>
          <w:r w:rsidRPr="006F6354">
            <w:rPr>
              <w:rFonts w:ascii="Tahoma" w:hAnsi="Tahoma" w:cs="Tahoma"/>
            </w:rPr>
            <w:instrText xml:space="preserve"> CITATION Lan12 \l 1033 </w:instrText>
          </w:r>
          <w:r w:rsidRPr="006F6354">
            <w:rPr>
              <w:rFonts w:ascii="Tahoma" w:hAnsi="Tahoma" w:cs="Tahoma"/>
            </w:rPr>
            <w:fldChar w:fldCharType="separate"/>
          </w:r>
          <w:r w:rsidRPr="007A2DCD">
            <w:rPr>
              <w:rFonts w:ascii="Tahoma" w:hAnsi="Tahoma" w:cs="Tahoma"/>
              <w:noProof/>
            </w:rPr>
            <w:t>[29]</w:t>
          </w:r>
          <w:r w:rsidRPr="006F6354">
            <w:rPr>
              <w:rFonts w:ascii="Tahoma" w:hAnsi="Tahoma" w:cs="Tahoma"/>
            </w:rPr>
            <w:fldChar w:fldCharType="end"/>
          </w:r>
        </w:sdtContent>
      </w:sdt>
      <w:r w:rsidRPr="006F6354">
        <w:rPr>
          <w:rFonts w:ascii="Tahoma" w:hAnsi="Tahoma" w:cs="Tahoma"/>
        </w:rPr>
        <w:t xml:space="preserve">: </w:t>
      </w:r>
    </w:p>
    <w:p w14:paraId="513B634C" w14:textId="77777777" w:rsidR="00015D02" w:rsidRDefault="00015D02" w:rsidP="00015D02">
      <w:pPr>
        <w:pStyle w:val="ListParagraph"/>
        <w:numPr>
          <w:ilvl w:val="0"/>
          <w:numId w:val="20"/>
        </w:numPr>
        <w:spacing w:before="120" w:after="120" w:line="240" w:lineRule="auto"/>
        <w:rPr>
          <w:rFonts w:ascii="Tahoma" w:hAnsi="Tahoma" w:cs="Tahoma"/>
        </w:rPr>
      </w:pPr>
      <w:r w:rsidRPr="006F6354">
        <w:rPr>
          <w:rFonts w:ascii="Tahoma" w:hAnsi="Tahoma" w:cs="Tahoma"/>
        </w:rPr>
        <w:t xml:space="preserve">Along the lower eyelid, 15 glands will be evaluated: 5 nasal, 5 central and 5 </w:t>
      </w:r>
      <w:proofErr w:type="gramStart"/>
      <w:r w:rsidRPr="006F6354">
        <w:rPr>
          <w:rFonts w:ascii="Tahoma" w:hAnsi="Tahoma" w:cs="Tahoma"/>
        </w:rPr>
        <w:t>temporal</w:t>
      </w:r>
      <w:proofErr w:type="gramEnd"/>
      <w:r w:rsidRPr="006F6354">
        <w:rPr>
          <w:rFonts w:ascii="Tahoma" w:hAnsi="Tahoma" w:cs="Tahoma"/>
        </w:rPr>
        <w:t>.</w:t>
      </w:r>
    </w:p>
    <w:p w14:paraId="6E5D3113" w14:textId="77777777" w:rsidR="00015D02" w:rsidRDefault="00015D02" w:rsidP="00015D02">
      <w:pPr>
        <w:pStyle w:val="ListParagraph"/>
        <w:numPr>
          <w:ilvl w:val="0"/>
          <w:numId w:val="20"/>
        </w:numPr>
        <w:spacing w:before="120" w:after="120" w:line="240" w:lineRule="auto"/>
        <w:rPr>
          <w:rFonts w:ascii="Tahoma" w:hAnsi="Tahoma" w:cs="Tahoma"/>
        </w:rPr>
      </w:pPr>
      <w:r>
        <w:rPr>
          <w:rFonts w:ascii="Tahoma" w:hAnsi="Tahoma" w:cs="Tahoma"/>
        </w:rPr>
        <w:t>Each group of 5 glands will be squeezed with Q-tips or with the Cunningham expressor (</w:t>
      </w:r>
      <w:proofErr w:type="spellStart"/>
      <w:r>
        <w:rPr>
          <w:rFonts w:ascii="Tahoma" w:hAnsi="Tahoma" w:cs="Tahoma"/>
        </w:rPr>
        <w:t>Storez</w:t>
      </w:r>
      <w:proofErr w:type="spellEnd"/>
      <w:r>
        <w:rPr>
          <w:rFonts w:ascii="Tahoma" w:hAnsi="Tahoma" w:cs="Tahoma"/>
        </w:rPr>
        <w:t xml:space="preserve">) for 8 seconds or until all 5 glands are expressed, </w:t>
      </w:r>
      <w:proofErr w:type="spellStart"/>
      <w:r>
        <w:rPr>
          <w:rFonts w:ascii="Tahoma" w:hAnsi="Tahoma" w:cs="Tahoma"/>
        </w:rPr>
        <w:t>which ever</w:t>
      </w:r>
      <w:proofErr w:type="spellEnd"/>
      <w:r>
        <w:rPr>
          <w:rFonts w:ascii="Tahoma" w:hAnsi="Tahoma" w:cs="Tahoma"/>
        </w:rPr>
        <w:t xml:space="preserve"> comes first.</w:t>
      </w:r>
    </w:p>
    <w:p w14:paraId="08309746" w14:textId="77777777" w:rsidR="00015D02" w:rsidRPr="006F6354" w:rsidRDefault="00015D02" w:rsidP="00015D02">
      <w:pPr>
        <w:pStyle w:val="ListParagraph"/>
        <w:numPr>
          <w:ilvl w:val="0"/>
          <w:numId w:val="20"/>
        </w:numPr>
        <w:spacing w:before="120" w:after="120" w:line="240" w:lineRule="auto"/>
        <w:rPr>
          <w:rFonts w:ascii="Tahoma" w:hAnsi="Tahoma" w:cs="Tahoma"/>
        </w:rPr>
      </w:pPr>
      <w:r w:rsidRPr="006F6354">
        <w:rPr>
          <w:rFonts w:ascii="Tahoma" w:hAnsi="Tahoma" w:cs="Tahoma"/>
        </w:rPr>
        <w:t xml:space="preserve">Each gland will be </w:t>
      </w:r>
      <w:r>
        <w:rPr>
          <w:rFonts w:ascii="Tahoma" w:hAnsi="Tahoma" w:cs="Tahoma"/>
        </w:rPr>
        <w:t>graded</w:t>
      </w:r>
      <w:r w:rsidRPr="006F6354">
        <w:rPr>
          <w:rFonts w:ascii="Tahoma" w:hAnsi="Tahoma" w:cs="Tahoma"/>
        </w:rPr>
        <w:t xml:space="preserve"> as follows:  3 = clear liquid secretion, 2 = cloudy liquid secretion; 1 = inspissated/toothpaste consistency; 0 = no secretion.</w:t>
      </w:r>
    </w:p>
    <w:p w14:paraId="4B280529" w14:textId="77777777" w:rsidR="00015D02" w:rsidRPr="006F6354" w:rsidRDefault="00015D02" w:rsidP="00015D02">
      <w:pPr>
        <w:pStyle w:val="ListParagraph"/>
        <w:spacing w:before="120" w:after="120" w:line="240" w:lineRule="auto"/>
        <w:ind w:left="1080"/>
        <w:rPr>
          <w:rFonts w:ascii="Tahoma" w:hAnsi="Tahoma" w:cs="Tahoma"/>
        </w:rPr>
      </w:pPr>
    </w:p>
    <w:p w14:paraId="595AE097" w14:textId="77777777" w:rsidR="00015D02" w:rsidRPr="006F6354" w:rsidRDefault="00015D02" w:rsidP="00015D02">
      <w:pPr>
        <w:pStyle w:val="ListParagraph"/>
        <w:numPr>
          <w:ilvl w:val="0"/>
          <w:numId w:val="20"/>
        </w:numPr>
        <w:spacing w:before="120" w:after="120" w:line="240" w:lineRule="auto"/>
        <w:rPr>
          <w:rFonts w:ascii="Tahoma" w:hAnsi="Tahoma" w:cs="Tahoma"/>
        </w:rPr>
      </w:pPr>
      <w:r w:rsidRPr="006F6354">
        <w:rPr>
          <w:rFonts w:ascii="Tahoma" w:hAnsi="Tahoma" w:cs="Tahoma"/>
        </w:rPr>
        <w:t>MG</w:t>
      </w:r>
      <w:r>
        <w:rPr>
          <w:rFonts w:ascii="Tahoma" w:hAnsi="Tahoma" w:cs="Tahoma"/>
        </w:rPr>
        <w:t>S</w:t>
      </w:r>
      <w:r w:rsidRPr="006F6354">
        <w:rPr>
          <w:rFonts w:ascii="Tahoma" w:hAnsi="Tahoma" w:cs="Tahoma"/>
        </w:rPr>
        <w:t xml:space="preserve"> will be estimated as the sum of </w:t>
      </w:r>
      <w:r>
        <w:rPr>
          <w:rFonts w:ascii="Tahoma" w:hAnsi="Tahoma" w:cs="Tahoma"/>
        </w:rPr>
        <w:t xml:space="preserve">grades </w:t>
      </w:r>
      <w:r w:rsidRPr="006F6354">
        <w:rPr>
          <w:rFonts w:ascii="Tahoma" w:hAnsi="Tahoma" w:cs="Tahoma"/>
        </w:rPr>
        <w:t>of these 15 glands (range: 0 to 45).</w:t>
      </w:r>
    </w:p>
    <w:p w14:paraId="0E66F3E0" w14:textId="77777777" w:rsidR="00015D02" w:rsidRDefault="00015D02" w:rsidP="00015D02">
      <w:pPr>
        <w:spacing w:before="120" w:after="120" w:line="240" w:lineRule="auto"/>
        <w:ind w:left="288"/>
        <w:rPr>
          <w:rFonts w:ascii="Tahoma" w:hAnsi="Tahoma" w:cs="Tahoma"/>
        </w:rPr>
      </w:pPr>
    </w:p>
    <w:p w14:paraId="1EA684E3" w14:textId="77777777" w:rsidR="00015D02" w:rsidRPr="00C33DD1" w:rsidRDefault="00015D02" w:rsidP="00015D02">
      <w:pPr>
        <w:pStyle w:val="DBNormal"/>
        <w:rPr>
          <w:lang w:val="en-US"/>
        </w:rPr>
      </w:pPr>
    </w:p>
    <w:p w14:paraId="7544A7E4" w14:textId="77777777" w:rsidR="00015D02" w:rsidRPr="006F6354" w:rsidRDefault="00015D02" w:rsidP="00015D02">
      <w:pPr>
        <w:pStyle w:val="Heading2"/>
        <w:numPr>
          <w:ilvl w:val="1"/>
          <w:numId w:val="45"/>
        </w:numPr>
        <w:tabs>
          <w:tab w:val="left" w:pos="990"/>
        </w:tabs>
        <w:spacing w:line="240" w:lineRule="auto"/>
        <w:ind w:left="540" w:hanging="540"/>
        <w:rPr>
          <w:rFonts w:ascii="Tahoma" w:hAnsi="Tahoma" w:cs="Tahoma"/>
        </w:rPr>
      </w:pPr>
      <w:bookmarkStart w:id="407" w:name="_Toc424206326"/>
      <w:bookmarkStart w:id="408" w:name="_Toc424294964"/>
      <w:bookmarkStart w:id="409" w:name="_Toc424295147"/>
      <w:bookmarkStart w:id="410" w:name="_Toc424295330"/>
      <w:bookmarkStart w:id="411" w:name="_Toc424206328"/>
      <w:bookmarkStart w:id="412" w:name="_Toc424294966"/>
      <w:bookmarkStart w:id="413" w:name="_Toc424295149"/>
      <w:bookmarkStart w:id="414" w:name="_Toc424295332"/>
      <w:bookmarkStart w:id="415" w:name="_Toc424206329"/>
      <w:bookmarkStart w:id="416" w:name="_Toc424294967"/>
      <w:bookmarkStart w:id="417" w:name="_Toc424295150"/>
      <w:bookmarkStart w:id="418" w:name="_Toc424295333"/>
      <w:bookmarkStart w:id="419" w:name="_Toc424206330"/>
      <w:bookmarkStart w:id="420" w:name="_Toc424294968"/>
      <w:bookmarkStart w:id="421" w:name="_Toc424295151"/>
      <w:bookmarkStart w:id="422" w:name="_Toc424295334"/>
      <w:bookmarkStart w:id="423" w:name="_Toc489872007"/>
      <w:bookmarkStart w:id="424" w:name="_Toc499733734"/>
      <w:bookmarkStart w:id="425" w:name="_Toc499622819"/>
      <w:bookmarkStart w:id="426" w:name="_Toc51780128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6F6354">
        <w:rPr>
          <w:rFonts w:ascii="Tahoma" w:hAnsi="Tahoma" w:cs="Tahoma"/>
        </w:rPr>
        <w:t>Termination visit</w:t>
      </w:r>
      <w:bookmarkEnd w:id="423"/>
      <w:bookmarkEnd w:id="424"/>
      <w:bookmarkEnd w:id="425"/>
      <w:bookmarkEnd w:id="426"/>
    </w:p>
    <w:p w14:paraId="65E9D534" w14:textId="77777777" w:rsidR="00015D02" w:rsidRPr="006F6354" w:rsidRDefault="00015D02" w:rsidP="00015D02">
      <w:pPr>
        <w:spacing w:before="120" w:after="120" w:line="240" w:lineRule="auto"/>
        <w:rPr>
          <w:rFonts w:ascii="Tahoma" w:hAnsi="Tahoma" w:cs="Tahoma"/>
        </w:rPr>
      </w:pPr>
      <w:r>
        <w:rPr>
          <w:rFonts w:ascii="Tahoma" w:hAnsi="Tahoma" w:cs="Tahoma"/>
        </w:rPr>
        <w:t>Normally, t</w:t>
      </w:r>
      <w:r w:rsidRPr="006F6354">
        <w:rPr>
          <w:rFonts w:ascii="Tahoma" w:hAnsi="Tahoma" w:cs="Tahoma"/>
        </w:rPr>
        <w:t xml:space="preserve">ermination </w:t>
      </w:r>
      <w:r>
        <w:rPr>
          <w:rFonts w:ascii="Tahoma" w:hAnsi="Tahoma" w:cs="Tahoma"/>
        </w:rPr>
        <w:t>should occur at</w:t>
      </w:r>
      <w:r w:rsidRPr="006F6354">
        <w:rPr>
          <w:rFonts w:ascii="Tahoma" w:hAnsi="Tahoma" w:cs="Tahoma"/>
        </w:rPr>
        <w:t xml:space="preserve"> the follow-up visit</w:t>
      </w:r>
      <w:r>
        <w:rPr>
          <w:rFonts w:ascii="Tahoma" w:hAnsi="Tahoma" w:cs="Tahoma"/>
        </w:rPr>
        <w:t xml:space="preserve"> after all tests were performed. In case the subject shows excessive immediate skin reaction after several test spots, early termination can occur at any of the treatment visits. The reason for early termination should be documented in the </w:t>
      </w:r>
      <w:r w:rsidRPr="006F6354">
        <w:rPr>
          <w:rFonts w:ascii="Tahoma" w:hAnsi="Tahoma" w:cs="Tahoma"/>
        </w:rPr>
        <w:t xml:space="preserve">termination </w:t>
      </w:r>
      <w:r w:rsidRPr="000D5EC9">
        <w:rPr>
          <w:rFonts w:ascii="Tahoma" w:hAnsi="Tahoma" w:cs="Tahoma"/>
        </w:rPr>
        <w:t>eCRF. The Study Exit/Termination eCRF should be signed with the study investigator’s signature.</w:t>
      </w:r>
    </w:p>
    <w:p w14:paraId="56A52400" w14:textId="77777777" w:rsidR="00015D02" w:rsidRPr="006F6354" w:rsidRDefault="00015D02" w:rsidP="00015D02">
      <w:pPr>
        <w:pStyle w:val="Heading2"/>
        <w:numPr>
          <w:ilvl w:val="0"/>
          <w:numId w:val="45"/>
        </w:numPr>
        <w:tabs>
          <w:tab w:val="left" w:pos="1440"/>
        </w:tabs>
        <w:rPr>
          <w:rFonts w:ascii="Tahoma" w:hAnsi="Tahoma" w:cs="Tahoma"/>
        </w:rPr>
      </w:pPr>
      <w:bookmarkStart w:id="427" w:name="_Toc294711890"/>
      <w:bookmarkStart w:id="428" w:name="_Toc310328973"/>
      <w:bookmarkStart w:id="429" w:name="_Toc339650813"/>
      <w:bookmarkStart w:id="430" w:name="_Toc489872008"/>
      <w:bookmarkStart w:id="431" w:name="_Toc499733735"/>
      <w:bookmarkStart w:id="432" w:name="_Toc499622820"/>
      <w:bookmarkStart w:id="433" w:name="_Toc517801287"/>
      <w:r w:rsidRPr="006F6354">
        <w:rPr>
          <w:rFonts w:ascii="Tahoma" w:hAnsi="Tahoma" w:cs="Tahoma"/>
          <w:sz w:val="28"/>
          <w:szCs w:val="28"/>
        </w:rPr>
        <w:t>Study Evaluation</w:t>
      </w:r>
      <w:bookmarkEnd w:id="427"/>
      <w:bookmarkEnd w:id="428"/>
      <w:bookmarkEnd w:id="429"/>
      <w:r w:rsidRPr="006F6354">
        <w:rPr>
          <w:rFonts w:ascii="Tahoma" w:hAnsi="Tahoma" w:cs="Tahoma"/>
          <w:sz w:val="28"/>
          <w:szCs w:val="28"/>
        </w:rPr>
        <w:t>s</w:t>
      </w:r>
      <w:bookmarkEnd w:id="430"/>
      <w:bookmarkEnd w:id="431"/>
      <w:bookmarkEnd w:id="432"/>
      <w:bookmarkEnd w:id="433"/>
    </w:p>
    <w:p w14:paraId="1862F45C" w14:textId="77777777" w:rsidR="00015D02" w:rsidRPr="006F6354" w:rsidRDefault="00015D02" w:rsidP="00015D02">
      <w:pPr>
        <w:pStyle w:val="Heading2"/>
        <w:numPr>
          <w:ilvl w:val="1"/>
          <w:numId w:val="45"/>
        </w:numPr>
        <w:tabs>
          <w:tab w:val="left" w:pos="990"/>
        </w:tabs>
        <w:ind w:left="540" w:hanging="540"/>
        <w:rPr>
          <w:rFonts w:ascii="Tahoma" w:hAnsi="Tahoma" w:cs="Tahoma"/>
        </w:rPr>
      </w:pPr>
      <w:bookmarkStart w:id="434" w:name="_Toc489872009"/>
      <w:bookmarkStart w:id="435" w:name="_Toc499733736"/>
      <w:bookmarkStart w:id="436" w:name="_Toc499622821"/>
      <w:bookmarkStart w:id="437" w:name="_Toc517801288"/>
      <w:r w:rsidRPr="006F6354">
        <w:rPr>
          <w:rFonts w:ascii="Tahoma" w:hAnsi="Tahoma" w:cs="Tahoma"/>
        </w:rPr>
        <w:t>Efficiency</w:t>
      </w:r>
      <w:bookmarkEnd w:id="434"/>
      <w:bookmarkEnd w:id="435"/>
      <w:bookmarkEnd w:id="436"/>
      <w:bookmarkEnd w:id="437"/>
      <w:r w:rsidRPr="006F6354">
        <w:rPr>
          <w:rFonts w:ascii="Tahoma" w:hAnsi="Tahoma" w:cs="Tahoma"/>
        </w:rPr>
        <w:t xml:space="preserve"> </w:t>
      </w:r>
    </w:p>
    <w:p w14:paraId="27453787" w14:textId="77777777" w:rsidR="00015D02" w:rsidRPr="006F6354" w:rsidRDefault="00015D02" w:rsidP="00015D02">
      <w:pPr>
        <w:pStyle w:val="Heading3"/>
        <w:numPr>
          <w:ilvl w:val="2"/>
          <w:numId w:val="45"/>
        </w:numPr>
        <w:tabs>
          <w:tab w:val="left" w:pos="990"/>
          <w:tab w:val="left" w:pos="1530"/>
        </w:tabs>
        <w:ind w:left="922" w:hanging="634"/>
        <w:rPr>
          <w:rFonts w:ascii="Tahoma" w:hAnsi="Tahoma" w:cs="Tahoma"/>
          <w:b w:val="0"/>
          <w:bCs w:val="0"/>
          <w:i/>
          <w:iCs/>
          <w:sz w:val="24"/>
          <w:szCs w:val="24"/>
        </w:rPr>
      </w:pPr>
      <w:bookmarkStart w:id="438" w:name="_Toc499733737"/>
      <w:bookmarkStart w:id="439" w:name="_Toc499622822"/>
      <w:bookmarkStart w:id="440" w:name="_Toc517801289"/>
      <w:r w:rsidRPr="006F6354">
        <w:rPr>
          <w:rFonts w:ascii="Tahoma" w:hAnsi="Tahoma" w:cs="Tahoma"/>
          <w:b w:val="0"/>
          <w:bCs w:val="0"/>
          <w:i/>
          <w:iCs/>
          <w:sz w:val="24"/>
          <w:szCs w:val="24"/>
        </w:rPr>
        <w:t>Primary eff</w:t>
      </w:r>
      <w:r>
        <w:rPr>
          <w:rFonts w:ascii="Tahoma" w:hAnsi="Tahoma" w:cs="Tahoma"/>
          <w:b w:val="0"/>
          <w:bCs w:val="0"/>
          <w:i/>
          <w:iCs/>
          <w:sz w:val="24"/>
          <w:szCs w:val="24"/>
        </w:rPr>
        <w:t>ectiveness</w:t>
      </w:r>
      <w:r w:rsidRPr="006F6354">
        <w:rPr>
          <w:rFonts w:ascii="Tahoma" w:hAnsi="Tahoma" w:cs="Tahoma"/>
          <w:b w:val="0"/>
          <w:bCs w:val="0"/>
          <w:i/>
          <w:iCs/>
          <w:sz w:val="24"/>
          <w:szCs w:val="24"/>
        </w:rPr>
        <w:t xml:space="preserve"> endpoint</w:t>
      </w:r>
      <w:bookmarkEnd w:id="438"/>
      <w:bookmarkEnd w:id="439"/>
      <w:bookmarkEnd w:id="440"/>
      <w:r w:rsidRPr="006F6354">
        <w:rPr>
          <w:rFonts w:ascii="Tahoma" w:hAnsi="Tahoma" w:cs="Tahoma"/>
          <w:b w:val="0"/>
          <w:bCs w:val="0"/>
          <w:i/>
          <w:iCs/>
          <w:sz w:val="24"/>
          <w:szCs w:val="24"/>
        </w:rPr>
        <w:t xml:space="preserve"> </w:t>
      </w:r>
    </w:p>
    <w:p w14:paraId="2570022C" w14:textId="77777777" w:rsidR="00015D02" w:rsidRDefault="00015D02" w:rsidP="00015D02">
      <w:pPr>
        <w:spacing w:before="120" w:line="240" w:lineRule="auto"/>
        <w:ind w:left="288"/>
        <w:rPr>
          <w:rFonts w:ascii="Tahoma" w:hAnsi="Tahoma" w:cs="Tahoma"/>
        </w:rPr>
      </w:pPr>
      <w:r w:rsidRPr="006F6354">
        <w:rPr>
          <w:rFonts w:ascii="Tahoma" w:hAnsi="Tahoma" w:cs="Tahoma"/>
        </w:rPr>
        <w:t xml:space="preserve">The primary efficiency endpoint will be estimated as the difference in the </w:t>
      </w:r>
      <w:r w:rsidRPr="006F6354">
        <w:rPr>
          <w:rFonts w:ascii="Tahoma" w:hAnsi="Tahoma" w:cs="Tahoma"/>
          <w:i/>
          <w:iCs/>
        </w:rPr>
        <w:t>change</w:t>
      </w:r>
      <w:r w:rsidRPr="006F6354">
        <w:rPr>
          <w:rFonts w:ascii="Tahoma" w:hAnsi="Tahoma" w:cs="Tahoma"/>
        </w:rPr>
        <w:t xml:space="preserve"> of TBUT </w:t>
      </w:r>
      <w:r>
        <w:rPr>
          <w:rFonts w:ascii="Tahoma" w:hAnsi="Tahoma" w:cs="Tahoma"/>
        </w:rPr>
        <w:t xml:space="preserve">from baseline to follow-up (10 weeks) </w:t>
      </w:r>
      <w:r w:rsidRPr="006F6354">
        <w:rPr>
          <w:rFonts w:ascii="Tahoma" w:hAnsi="Tahoma" w:cs="Tahoma"/>
        </w:rPr>
        <w:t xml:space="preserve">between the study arm and the control arm, where the change of TBUT is defined as TBUT at the follow-up minus TBUT at the baseline. </w:t>
      </w:r>
    </w:p>
    <w:p w14:paraId="55101A70" w14:textId="77777777" w:rsidR="00015D02" w:rsidRPr="006F6354" w:rsidRDefault="00015D02" w:rsidP="00015D02">
      <w:pPr>
        <w:spacing w:before="120" w:line="240" w:lineRule="auto"/>
        <w:ind w:left="288"/>
        <w:rPr>
          <w:rFonts w:ascii="Tahoma" w:hAnsi="Tahoma" w:cs="Tahoma"/>
        </w:rPr>
      </w:pPr>
      <w:r w:rsidRPr="006F6354">
        <w:rPr>
          <w:rFonts w:ascii="Tahoma" w:hAnsi="Tahoma" w:cs="Tahoma"/>
        </w:rPr>
        <w:lastRenderedPageBreak/>
        <w:t xml:space="preserve">A </w:t>
      </w:r>
      <w:r>
        <w:rPr>
          <w:rFonts w:ascii="Tahoma" w:hAnsi="Tahoma" w:cs="Tahoma"/>
        </w:rPr>
        <w:t>linear mixed-effect (LME) model</w:t>
      </w:r>
      <w:r w:rsidRPr="006F6354">
        <w:rPr>
          <w:rFonts w:ascii="Tahoma" w:hAnsi="Tahoma" w:cs="Tahoma"/>
        </w:rPr>
        <w:t xml:space="preserve"> </w:t>
      </w:r>
      <w:r>
        <w:rPr>
          <w:rFonts w:ascii="Tahoma" w:hAnsi="Tahoma" w:cs="Tahoma"/>
        </w:rPr>
        <w:t>will be used to test the null hypothesis</w:t>
      </w:r>
      <w:r w:rsidRPr="006F6354">
        <w:rPr>
          <w:rFonts w:ascii="Tahoma" w:hAnsi="Tahoma" w:cs="Tahoma"/>
        </w:rPr>
        <w:t xml:space="preserve"> that the changes of TBUT are not different between the two arms. The success criterion will include the following two conditions:</w:t>
      </w:r>
    </w:p>
    <w:p w14:paraId="65D32D53" w14:textId="77777777" w:rsidR="00015D02" w:rsidRPr="006F6354" w:rsidRDefault="00015D02" w:rsidP="00015D02">
      <w:pPr>
        <w:pStyle w:val="ListParagraph"/>
        <w:numPr>
          <w:ilvl w:val="0"/>
          <w:numId w:val="16"/>
        </w:numPr>
        <w:spacing w:line="240" w:lineRule="auto"/>
        <w:rPr>
          <w:rFonts w:ascii="Tahoma" w:hAnsi="Tahoma" w:cs="Tahoma"/>
        </w:rPr>
      </w:pPr>
      <w:r>
        <w:rPr>
          <w:rFonts w:ascii="Tahoma" w:hAnsi="Tahoma" w:cs="Tahoma"/>
        </w:rPr>
        <w:t xml:space="preserve">Two-sided </w:t>
      </w:r>
      <w:r w:rsidRPr="006F6354">
        <w:rPr>
          <w:rFonts w:ascii="Tahoma" w:hAnsi="Tahoma" w:cs="Tahoma"/>
        </w:rPr>
        <w:t xml:space="preserve">p-value &lt; 0.05 </w:t>
      </w:r>
    </w:p>
    <w:p w14:paraId="717EC5E8" w14:textId="77777777" w:rsidR="00015D02" w:rsidRDefault="00015D02" w:rsidP="00015D02">
      <w:pPr>
        <w:pStyle w:val="ListParagraph"/>
        <w:numPr>
          <w:ilvl w:val="0"/>
          <w:numId w:val="16"/>
        </w:numPr>
        <w:spacing w:line="240" w:lineRule="auto"/>
        <w:rPr>
          <w:rFonts w:ascii="Tahoma" w:hAnsi="Tahoma" w:cs="Tahoma"/>
        </w:rPr>
      </w:pPr>
      <w:r w:rsidRPr="006F6354">
        <w:rPr>
          <w:rFonts w:ascii="Tahoma" w:hAnsi="Tahoma" w:cs="Tahoma"/>
        </w:rPr>
        <w:t xml:space="preserve">The change of TBUT in eyes of the study arm is </w:t>
      </w:r>
      <w:r w:rsidRPr="006F6354">
        <w:rPr>
          <w:rFonts w:ascii="Tahoma" w:hAnsi="Tahoma" w:cs="Tahoma"/>
          <w:i/>
          <w:iCs/>
        </w:rPr>
        <w:t>larger</w:t>
      </w:r>
      <w:r w:rsidRPr="006F6354">
        <w:rPr>
          <w:rFonts w:ascii="Tahoma" w:hAnsi="Tahoma" w:cs="Tahoma"/>
        </w:rPr>
        <w:t xml:space="preserve"> than the change of TBUT in eyes of the control arm </w:t>
      </w:r>
    </w:p>
    <w:p w14:paraId="277B3FAE" w14:textId="77777777" w:rsidR="00015D02" w:rsidRDefault="00015D02" w:rsidP="00015D02">
      <w:pPr>
        <w:spacing w:line="240" w:lineRule="auto"/>
        <w:ind w:left="288"/>
        <w:rPr>
          <w:rFonts w:ascii="Tahoma" w:hAnsi="Tahoma" w:cs="Tahoma"/>
        </w:rPr>
      </w:pPr>
      <w:r>
        <w:rPr>
          <w:rFonts w:ascii="Tahoma" w:hAnsi="Tahoma" w:cs="Tahoma"/>
        </w:rPr>
        <w:t xml:space="preserve">The linear mixed-effect model will include a random effect for subjects to account for correlation between eyes within subjects. </w:t>
      </w:r>
    </w:p>
    <w:p w14:paraId="3E46CD5A" w14:textId="77777777" w:rsidR="00015D02" w:rsidRPr="00D5767C" w:rsidRDefault="00015D02" w:rsidP="00015D02">
      <w:pPr>
        <w:spacing w:line="240" w:lineRule="auto"/>
        <w:ind w:left="288"/>
        <w:rPr>
          <w:rFonts w:ascii="Tahoma" w:hAnsi="Tahoma" w:cs="Tahoma"/>
        </w:rPr>
      </w:pPr>
    </w:p>
    <w:p w14:paraId="3D40D90D" w14:textId="77777777" w:rsidR="00015D02" w:rsidRPr="006F6354" w:rsidRDefault="00015D02" w:rsidP="00015D02">
      <w:pPr>
        <w:pStyle w:val="Heading3"/>
        <w:numPr>
          <w:ilvl w:val="2"/>
          <w:numId w:val="45"/>
        </w:numPr>
        <w:tabs>
          <w:tab w:val="left" w:pos="990"/>
          <w:tab w:val="left" w:pos="1530"/>
        </w:tabs>
        <w:spacing w:line="240" w:lineRule="auto"/>
        <w:ind w:left="922" w:hanging="634"/>
        <w:rPr>
          <w:rFonts w:ascii="Tahoma" w:hAnsi="Tahoma" w:cs="Tahoma"/>
          <w:b w:val="0"/>
          <w:bCs w:val="0"/>
          <w:i/>
          <w:iCs/>
          <w:sz w:val="24"/>
          <w:szCs w:val="24"/>
        </w:rPr>
      </w:pPr>
      <w:bookmarkStart w:id="441" w:name="_Toc499733738"/>
      <w:bookmarkStart w:id="442" w:name="_Toc499622823"/>
      <w:bookmarkStart w:id="443" w:name="_Toc517801290"/>
      <w:r w:rsidRPr="006F6354">
        <w:rPr>
          <w:rFonts w:ascii="Tahoma" w:hAnsi="Tahoma" w:cs="Tahoma"/>
          <w:b w:val="0"/>
          <w:bCs w:val="0"/>
          <w:i/>
          <w:iCs/>
          <w:sz w:val="24"/>
          <w:szCs w:val="24"/>
        </w:rPr>
        <w:t xml:space="preserve">Secondary </w:t>
      </w:r>
      <w:r>
        <w:rPr>
          <w:rFonts w:ascii="Tahoma" w:hAnsi="Tahoma" w:cs="Tahoma"/>
          <w:b w:val="0"/>
          <w:bCs w:val="0"/>
          <w:i/>
          <w:iCs/>
          <w:sz w:val="24"/>
          <w:szCs w:val="24"/>
        </w:rPr>
        <w:t>effectiveness</w:t>
      </w:r>
      <w:r w:rsidRPr="006F6354">
        <w:rPr>
          <w:rFonts w:ascii="Tahoma" w:hAnsi="Tahoma" w:cs="Tahoma"/>
          <w:b w:val="0"/>
          <w:bCs w:val="0"/>
          <w:i/>
          <w:iCs/>
          <w:sz w:val="24"/>
          <w:szCs w:val="24"/>
        </w:rPr>
        <w:t xml:space="preserve"> endpoints</w:t>
      </w:r>
      <w:bookmarkEnd w:id="441"/>
      <w:bookmarkEnd w:id="442"/>
      <w:bookmarkEnd w:id="443"/>
      <w:r w:rsidRPr="006F6354">
        <w:rPr>
          <w:rFonts w:ascii="Tahoma" w:hAnsi="Tahoma" w:cs="Tahoma"/>
          <w:b w:val="0"/>
          <w:bCs w:val="0"/>
          <w:i/>
          <w:iCs/>
          <w:sz w:val="24"/>
          <w:szCs w:val="24"/>
        </w:rPr>
        <w:t xml:space="preserve"> </w:t>
      </w:r>
    </w:p>
    <w:p w14:paraId="7BD39C03" w14:textId="77777777" w:rsidR="00015D02" w:rsidRPr="006F6354" w:rsidRDefault="00015D02" w:rsidP="00015D02">
      <w:pPr>
        <w:spacing w:before="120" w:line="240" w:lineRule="auto"/>
        <w:ind w:firstLine="288"/>
        <w:rPr>
          <w:rFonts w:ascii="Tahoma" w:hAnsi="Tahoma" w:cs="Tahoma"/>
        </w:rPr>
      </w:pPr>
      <w:r w:rsidRPr="006F6354">
        <w:rPr>
          <w:rFonts w:ascii="Tahoma" w:hAnsi="Tahoma" w:cs="Tahoma"/>
        </w:rPr>
        <w:t>The following secondary efficiency endpoints will be estimated:</w:t>
      </w:r>
    </w:p>
    <w:p w14:paraId="00152C8F" w14:textId="77777777" w:rsidR="00015D02" w:rsidRPr="006F6354" w:rsidRDefault="00015D02" w:rsidP="00015D02">
      <w:pPr>
        <w:pStyle w:val="ListBullet"/>
        <w:numPr>
          <w:ilvl w:val="0"/>
          <w:numId w:val="11"/>
        </w:numPr>
        <w:spacing w:before="120" w:afterLines="60" w:after="144" w:line="240" w:lineRule="auto"/>
        <w:contextualSpacing w:val="0"/>
        <w:rPr>
          <w:rFonts w:ascii="Tahoma" w:hAnsi="Tahoma" w:cs="Tahoma"/>
        </w:rPr>
      </w:pPr>
      <w:r w:rsidRPr="006F6354">
        <w:rPr>
          <w:rFonts w:ascii="Tahoma" w:hAnsi="Tahoma" w:cs="Tahoma"/>
        </w:rPr>
        <w:t xml:space="preserve">The difference in the </w:t>
      </w:r>
      <w:r w:rsidRPr="002E4BF1">
        <w:rPr>
          <w:rFonts w:ascii="Tahoma" w:hAnsi="Tahoma" w:cs="Tahoma"/>
          <w:i/>
          <w:iCs/>
        </w:rPr>
        <w:t>change</w:t>
      </w:r>
      <w:r w:rsidRPr="006F6354">
        <w:rPr>
          <w:rFonts w:ascii="Tahoma" w:hAnsi="Tahoma" w:cs="Tahoma"/>
        </w:rPr>
        <w:t xml:space="preserve"> of </w:t>
      </w:r>
      <w:r>
        <w:rPr>
          <w:rFonts w:ascii="Tahoma" w:hAnsi="Tahoma" w:cs="Tahoma"/>
        </w:rPr>
        <w:t>EDS</w:t>
      </w:r>
      <w:r w:rsidRPr="006F6354">
        <w:rPr>
          <w:rFonts w:ascii="Tahoma" w:hAnsi="Tahoma" w:cs="Tahoma"/>
        </w:rPr>
        <w:t xml:space="preserve">, between </w:t>
      </w:r>
      <w:r>
        <w:rPr>
          <w:rFonts w:ascii="Tahoma" w:hAnsi="Tahoma" w:cs="Tahoma"/>
          <w:color w:val="000000" w:themeColor="text1"/>
        </w:rPr>
        <w:t>subjects</w:t>
      </w:r>
      <w:r w:rsidRPr="006F6354">
        <w:rPr>
          <w:rFonts w:ascii="Tahoma" w:hAnsi="Tahoma" w:cs="Tahoma"/>
          <w:color w:val="000000" w:themeColor="text1"/>
        </w:rPr>
        <w:t xml:space="preserve"> </w:t>
      </w:r>
      <w:r w:rsidRPr="006F6354">
        <w:rPr>
          <w:rFonts w:ascii="Tahoma" w:hAnsi="Tahoma" w:cs="Tahoma"/>
        </w:rPr>
        <w:t xml:space="preserve">in the study arm and </w:t>
      </w:r>
      <w:r>
        <w:rPr>
          <w:rFonts w:ascii="Tahoma" w:hAnsi="Tahoma" w:cs="Tahoma"/>
        </w:rPr>
        <w:t>subjects</w:t>
      </w:r>
      <w:r w:rsidRPr="006F6354">
        <w:rPr>
          <w:rFonts w:ascii="Tahoma" w:hAnsi="Tahoma" w:cs="Tahoma"/>
        </w:rPr>
        <w:t xml:space="preserve"> in the control arm </w:t>
      </w:r>
    </w:p>
    <w:p w14:paraId="475B1B07" w14:textId="77777777" w:rsidR="00015D02" w:rsidRPr="006F6354" w:rsidRDefault="00015D02" w:rsidP="00015D02">
      <w:pPr>
        <w:pStyle w:val="ListBullet"/>
        <w:numPr>
          <w:ilvl w:val="0"/>
          <w:numId w:val="11"/>
        </w:numPr>
        <w:spacing w:before="120" w:afterLines="60" w:after="144" w:line="240" w:lineRule="auto"/>
        <w:contextualSpacing w:val="0"/>
        <w:rPr>
          <w:rFonts w:ascii="Tahoma" w:hAnsi="Tahoma" w:cs="Tahoma"/>
        </w:rPr>
      </w:pPr>
      <w:r w:rsidRPr="006F6354">
        <w:rPr>
          <w:rFonts w:ascii="Tahoma" w:hAnsi="Tahoma" w:cs="Tahoma"/>
        </w:rPr>
        <w:t xml:space="preserve">The difference in the </w:t>
      </w:r>
      <w:r w:rsidRPr="002E4BF1">
        <w:rPr>
          <w:rFonts w:ascii="Tahoma" w:hAnsi="Tahoma" w:cs="Tahoma"/>
          <w:i/>
          <w:iCs/>
        </w:rPr>
        <w:t>change</w:t>
      </w:r>
      <w:r w:rsidRPr="006F6354">
        <w:rPr>
          <w:rFonts w:ascii="Tahoma" w:hAnsi="Tahoma" w:cs="Tahoma"/>
        </w:rPr>
        <w:t xml:space="preserve"> of OSDI, between </w:t>
      </w:r>
      <w:r w:rsidRPr="006F6354">
        <w:rPr>
          <w:rFonts w:ascii="Tahoma" w:hAnsi="Tahoma" w:cs="Tahoma"/>
          <w:color w:val="000000" w:themeColor="text1"/>
        </w:rPr>
        <w:t xml:space="preserve">subjects </w:t>
      </w:r>
      <w:r w:rsidRPr="006F6354">
        <w:rPr>
          <w:rFonts w:ascii="Tahoma" w:hAnsi="Tahoma" w:cs="Tahoma"/>
        </w:rPr>
        <w:t xml:space="preserve">in the study arm and subjects in the control arm </w:t>
      </w:r>
    </w:p>
    <w:p w14:paraId="0D28B46A" w14:textId="77777777" w:rsidR="00015D02" w:rsidRPr="006F6354" w:rsidRDefault="00015D02" w:rsidP="00015D02">
      <w:pPr>
        <w:spacing w:before="120" w:line="240" w:lineRule="auto"/>
        <w:ind w:left="288"/>
        <w:rPr>
          <w:rFonts w:ascii="Tahoma" w:hAnsi="Tahoma" w:cs="Tahoma"/>
        </w:rPr>
      </w:pPr>
      <w:r>
        <w:rPr>
          <w:rFonts w:ascii="Tahoma" w:hAnsi="Tahoma" w:cs="Tahoma"/>
        </w:rPr>
        <w:t xml:space="preserve">, </w:t>
      </w:r>
      <w:r w:rsidRPr="006F6354">
        <w:rPr>
          <w:rFonts w:ascii="Tahoma" w:hAnsi="Tahoma" w:cs="Tahoma"/>
        </w:rPr>
        <w:t xml:space="preserve">where </w:t>
      </w:r>
      <w:r w:rsidRPr="006F6354">
        <w:rPr>
          <w:rFonts w:ascii="Tahoma" w:hAnsi="Tahoma" w:cs="Tahoma"/>
          <w:i/>
          <w:iCs/>
        </w:rPr>
        <w:t>change</w:t>
      </w:r>
      <w:r w:rsidRPr="006F6354">
        <w:rPr>
          <w:rFonts w:ascii="Tahoma" w:hAnsi="Tahoma" w:cs="Tahoma"/>
        </w:rPr>
        <w:t xml:space="preserve"> is defined as the value of the variable (OSDI </w:t>
      </w:r>
      <w:proofErr w:type="gramStart"/>
      <w:r w:rsidRPr="006F6354">
        <w:rPr>
          <w:rFonts w:ascii="Tahoma" w:hAnsi="Tahoma" w:cs="Tahoma"/>
        </w:rPr>
        <w:t xml:space="preserve">or </w:t>
      </w:r>
      <w:r>
        <w:rPr>
          <w:rFonts w:ascii="Tahoma" w:hAnsi="Tahoma" w:cs="Tahoma"/>
        </w:rPr>
        <w:t xml:space="preserve"> EDS</w:t>
      </w:r>
      <w:proofErr w:type="gramEnd"/>
      <w:r w:rsidRPr="006F6354">
        <w:rPr>
          <w:rFonts w:ascii="Tahoma" w:hAnsi="Tahoma" w:cs="Tahoma"/>
        </w:rPr>
        <w:t>) at the follow-up minus the value of the variable at the baseline.</w:t>
      </w:r>
    </w:p>
    <w:p w14:paraId="6D9DF197" w14:textId="77777777" w:rsidR="00015D02" w:rsidRPr="006F6354" w:rsidRDefault="00015D02" w:rsidP="00015D02">
      <w:pPr>
        <w:pStyle w:val="Heading3"/>
        <w:numPr>
          <w:ilvl w:val="2"/>
          <w:numId w:val="45"/>
        </w:numPr>
        <w:tabs>
          <w:tab w:val="left" w:pos="990"/>
          <w:tab w:val="left" w:pos="1530"/>
        </w:tabs>
        <w:spacing w:line="240" w:lineRule="auto"/>
        <w:ind w:left="922" w:hanging="634"/>
        <w:rPr>
          <w:rFonts w:ascii="Tahoma" w:hAnsi="Tahoma" w:cs="Tahoma"/>
          <w:b w:val="0"/>
          <w:bCs w:val="0"/>
          <w:i/>
          <w:iCs/>
          <w:sz w:val="24"/>
          <w:szCs w:val="24"/>
        </w:rPr>
      </w:pPr>
      <w:r w:rsidRPr="006F6354">
        <w:rPr>
          <w:rFonts w:ascii="Tahoma" w:hAnsi="Tahoma" w:cs="Tahoma"/>
          <w:i/>
          <w:iCs/>
        </w:rPr>
        <w:t xml:space="preserve"> </w:t>
      </w:r>
      <w:bookmarkStart w:id="444" w:name="_Toc499733739"/>
      <w:bookmarkStart w:id="445" w:name="_Toc499622824"/>
      <w:bookmarkStart w:id="446" w:name="_Toc517801291"/>
      <w:r w:rsidRPr="006F6354">
        <w:rPr>
          <w:rFonts w:ascii="Tahoma" w:hAnsi="Tahoma" w:cs="Tahoma"/>
          <w:b w:val="0"/>
          <w:bCs w:val="0"/>
          <w:i/>
          <w:iCs/>
          <w:sz w:val="24"/>
          <w:szCs w:val="24"/>
        </w:rPr>
        <w:t>Exploratory eff</w:t>
      </w:r>
      <w:r>
        <w:rPr>
          <w:rFonts w:ascii="Tahoma" w:hAnsi="Tahoma" w:cs="Tahoma"/>
          <w:b w:val="0"/>
          <w:bCs w:val="0"/>
          <w:i/>
          <w:iCs/>
          <w:sz w:val="24"/>
          <w:szCs w:val="24"/>
        </w:rPr>
        <w:t>ectiveness</w:t>
      </w:r>
      <w:r w:rsidRPr="006F6354">
        <w:rPr>
          <w:rFonts w:ascii="Tahoma" w:hAnsi="Tahoma" w:cs="Tahoma"/>
          <w:b w:val="0"/>
          <w:bCs w:val="0"/>
          <w:i/>
          <w:iCs/>
          <w:sz w:val="24"/>
          <w:szCs w:val="24"/>
        </w:rPr>
        <w:t xml:space="preserve"> endpoints</w:t>
      </w:r>
      <w:bookmarkEnd w:id="444"/>
      <w:bookmarkEnd w:id="445"/>
      <w:bookmarkEnd w:id="446"/>
    </w:p>
    <w:p w14:paraId="5F4A18B4" w14:textId="77777777" w:rsidR="00015D02" w:rsidRPr="006F6354" w:rsidRDefault="00015D02" w:rsidP="00015D02">
      <w:pPr>
        <w:spacing w:before="120" w:line="240" w:lineRule="auto"/>
        <w:ind w:firstLine="288"/>
        <w:rPr>
          <w:rFonts w:ascii="Tahoma" w:hAnsi="Tahoma" w:cs="Tahoma"/>
        </w:rPr>
      </w:pPr>
      <w:r w:rsidRPr="006F6354">
        <w:rPr>
          <w:rFonts w:ascii="Tahoma" w:hAnsi="Tahoma" w:cs="Tahoma"/>
        </w:rPr>
        <w:t>The following exploratory endpoints will be evaluated:</w:t>
      </w:r>
    </w:p>
    <w:p w14:paraId="38A28C21" w14:textId="77777777" w:rsidR="00015D02" w:rsidRPr="006F6354" w:rsidRDefault="00015D02" w:rsidP="00015D02">
      <w:pPr>
        <w:pStyle w:val="ListBullet"/>
        <w:numPr>
          <w:ilvl w:val="0"/>
          <w:numId w:val="11"/>
        </w:numPr>
        <w:spacing w:before="120" w:afterLines="60" w:after="144" w:line="240" w:lineRule="auto"/>
        <w:contextualSpacing w:val="0"/>
        <w:rPr>
          <w:rFonts w:ascii="Tahoma" w:hAnsi="Tahoma" w:cs="Tahoma"/>
        </w:rPr>
      </w:pPr>
      <w:r w:rsidRPr="006F6354">
        <w:rPr>
          <w:rFonts w:ascii="Tahoma" w:hAnsi="Tahoma" w:cs="Tahoma"/>
        </w:rPr>
        <w:t>The difference in the proportion</w:t>
      </w:r>
      <w:r>
        <w:rPr>
          <w:rFonts w:ascii="Tahoma" w:hAnsi="Tahoma" w:cs="Tahoma"/>
        </w:rPr>
        <w:t>s</w:t>
      </w:r>
      <w:r w:rsidRPr="006F6354">
        <w:rPr>
          <w:rFonts w:ascii="Tahoma" w:hAnsi="Tahoma" w:cs="Tahoma"/>
        </w:rPr>
        <w:t xml:space="preserve"> of subjects with </w:t>
      </w:r>
      <w:r>
        <w:rPr>
          <w:rFonts w:ascii="Tahoma" w:hAnsi="Tahoma" w:cs="Tahoma"/>
        </w:rPr>
        <w:t>TBUT &gt; 10 sec at the follow-up</w:t>
      </w:r>
      <w:r w:rsidRPr="006F6354">
        <w:rPr>
          <w:rFonts w:ascii="Tahoma" w:hAnsi="Tahoma" w:cs="Tahoma"/>
        </w:rPr>
        <w:t>, between eyes in the study arm and eyes in the control arm</w:t>
      </w:r>
    </w:p>
    <w:p w14:paraId="4EE6A68E" w14:textId="77777777" w:rsidR="00015D02" w:rsidRPr="006F6354" w:rsidRDefault="00015D02" w:rsidP="00015D02">
      <w:pPr>
        <w:pStyle w:val="ListBullet"/>
        <w:numPr>
          <w:ilvl w:val="0"/>
          <w:numId w:val="11"/>
        </w:numPr>
        <w:spacing w:before="120" w:afterLines="60" w:after="144" w:line="240" w:lineRule="auto"/>
        <w:contextualSpacing w:val="0"/>
        <w:rPr>
          <w:rFonts w:ascii="Tahoma" w:hAnsi="Tahoma" w:cs="Tahoma"/>
        </w:rPr>
      </w:pPr>
      <w:r w:rsidRPr="006F6354">
        <w:rPr>
          <w:rFonts w:ascii="Tahoma" w:hAnsi="Tahoma" w:cs="Tahoma"/>
        </w:rPr>
        <w:t>The difference in the proportion</w:t>
      </w:r>
      <w:r>
        <w:rPr>
          <w:rFonts w:ascii="Tahoma" w:hAnsi="Tahoma" w:cs="Tahoma"/>
        </w:rPr>
        <w:t>s</w:t>
      </w:r>
      <w:r w:rsidRPr="006F6354">
        <w:rPr>
          <w:rFonts w:ascii="Tahoma" w:hAnsi="Tahoma" w:cs="Tahoma"/>
        </w:rPr>
        <w:t xml:space="preserve"> of subjects with </w:t>
      </w:r>
      <w:r>
        <w:rPr>
          <w:rFonts w:ascii="Tahoma" w:hAnsi="Tahoma" w:cs="Tahoma"/>
        </w:rPr>
        <w:t>OSDI &lt; 23 at the follow-up</w:t>
      </w:r>
      <w:r w:rsidRPr="006F6354">
        <w:rPr>
          <w:rFonts w:ascii="Tahoma" w:hAnsi="Tahoma" w:cs="Tahoma"/>
        </w:rPr>
        <w:t>, between subjects in the study arm and subjects in the control arm</w:t>
      </w:r>
    </w:p>
    <w:p w14:paraId="019063E4" w14:textId="77777777" w:rsidR="00015D02" w:rsidRDefault="00015D02" w:rsidP="00015D02">
      <w:pPr>
        <w:pStyle w:val="ListBullet"/>
        <w:numPr>
          <w:ilvl w:val="0"/>
          <w:numId w:val="11"/>
        </w:numPr>
        <w:spacing w:before="120" w:afterLines="60" w:after="144" w:line="240" w:lineRule="auto"/>
        <w:contextualSpacing w:val="0"/>
        <w:rPr>
          <w:rFonts w:ascii="Tahoma" w:hAnsi="Tahoma" w:cs="Tahoma"/>
        </w:rPr>
      </w:pPr>
      <w:r w:rsidRPr="006F6354">
        <w:rPr>
          <w:rFonts w:ascii="Tahoma" w:hAnsi="Tahoma" w:cs="Tahoma"/>
        </w:rPr>
        <w:t>The difference in eyelids appearance</w:t>
      </w:r>
      <w:r>
        <w:rPr>
          <w:rFonts w:ascii="Tahoma" w:hAnsi="Tahoma" w:cs="Tahoma"/>
        </w:rPr>
        <w:t xml:space="preserve"> at the follow-up,</w:t>
      </w:r>
      <w:r w:rsidRPr="006F6354">
        <w:rPr>
          <w:rFonts w:ascii="Tahoma" w:hAnsi="Tahoma" w:cs="Tahoma"/>
        </w:rPr>
        <w:t xml:space="preserve"> as qualitatively evaluated by the </w:t>
      </w:r>
      <w:r>
        <w:rPr>
          <w:rFonts w:ascii="Tahoma" w:hAnsi="Tahoma" w:cs="Tahoma"/>
        </w:rPr>
        <w:t xml:space="preserve">study </w:t>
      </w:r>
      <w:r w:rsidRPr="006F6354">
        <w:rPr>
          <w:rFonts w:ascii="Tahoma" w:hAnsi="Tahoma" w:cs="Tahoma"/>
        </w:rPr>
        <w:t>investigator, between eyes in the study arm and eyes in the control arm</w:t>
      </w:r>
    </w:p>
    <w:p w14:paraId="1B54CE30" w14:textId="77777777" w:rsidR="00015D02" w:rsidRPr="00EB1CF4" w:rsidRDefault="00015D02" w:rsidP="00015D02">
      <w:pPr>
        <w:pStyle w:val="ListBullet"/>
        <w:numPr>
          <w:ilvl w:val="0"/>
          <w:numId w:val="11"/>
        </w:numPr>
        <w:spacing w:before="120" w:afterLines="60" w:after="144" w:line="240" w:lineRule="auto"/>
        <w:contextualSpacing w:val="0"/>
        <w:rPr>
          <w:rFonts w:ascii="Tahoma" w:hAnsi="Tahoma" w:cs="Tahoma"/>
        </w:rPr>
      </w:pPr>
      <w:r w:rsidRPr="00EB1CF4">
        <w:rPr>
          <w:rFonts w:ascii="Tahoma" w:hAnsi="Tahoma" w:cs="Tahoma"/>
        </w:rPr>
        <w:t xml:space="preserve">The difference in the percentage of area loss of meibomian glands, as evaluated using </w:t>
      </w:r>
      <w:proofErr w:type="spellStart"/>
      <w:r w:rsidRPr="00EB1CF4">
        <w:rPr>
          <w:rFonts w:ascii="Tahoma" w:hAnsi="Tahoma" w:cs="Tahoma"/>
        </w:rPr>
        <w:t>meibography</w:t>
      </w:r>
      <w:proofErr w:type="spellEnd"/>
      <w:r w:rsidRPr="00EB1CF4">
        <w:rPr>
          <w:rFonts w:ascii="Tahoma" w:hAnsi="Tahoma" w:cs="Tahoma"/>
        </w:rPr>
        <w:t>, between eyes in the study arm and eyes in the control arm</w:t>
      </w:r>
    </w:p>
    <w:p w14:paraId="1F76CF4C" w14:textId="77777777" w:rsidR="00015D02" w:rsidRPr="006F6354" w:rsidRDefault="00015D02" w:rsidP="00015D02">
      <w:pPr>
        <w:pStyle w:val="ListBullet"/>
        <w:numPr>
          <w:ilvl w:val="0"/>
          <w:numId w:val="11"/>
        </w:numPr>
        <w:spacing w:before="120" w:afterLines="60" w:after="144" w:line="240" w:lineRule="auto"/>
        <w:contextualSpacing w:val="0"/>
        <w:rPr>
          <w:rFonts w:ascii="Tahoma" w:hAnsi="Tahoma" w:cs="Tahoma"/>
        </w:rPr>
      </w:pPr>
      <w:r w:rsidRPr="00EB1CF4">
        <w:rPr>
          <w:rFonts w:ascii="Tahoma" w:hAnsi="Tahoma" w:cs="Tahoma"/>
        </w:rPr>
        <w:t>The difference in the change of MGS from BL to FU, between eyes in the study arm and eyes in the control arm</w:t>
      </w:r>
    </w:p>
    <w:p w14:paraId="2BFB5D02" w14:textId="77777777" w:rsidR="00015D02" w:rsidRPr="006F6354" w:rsidRDefault="00015D02" w:rsidP="00015D02">
      <w:pPr>
        <w:pStyle w:val="ListBullet"/>
        <w:numPr>
          <w:ilvl w:val="0"/>
          <w:numId w:val="0"/>
        </w:numPr>
        <w:spacing w:before="120" w:afterLines="60" w:after="144" w:line="240" w:lineRule="auto"/>
        <w:ind w:left="900" w:hanging="360"/>
        <w:contextualSpacing w:val="0"/>
        <w:rPr>
          <w:rFonts w:ascii="Tahoma" w:hAnsi="Tahoma" w:cs="Tahoma"/>
        </w:rPr>
      </w:pPr>
    </w:p>
    <w:p w14:paraId="652BCF02" w14:textId="77777777" w:rsidR="00015D02" w:rsidRPr="006F6354" w:rsidRDefault="00015D02" w:rsidP="00015D02">
      <w:pPr>
        <w:spacing w:before="120" w:line="240" w:lineRule="auto"/>
        <w:ind w:left="288"/>
        <w:rPr>
          <w:rFonts w:ascii="Tahoma" w:hAnsi="Tahoma" w:cs="Tahoma"/>
          <w:i/>
          <w:iCs/>
        </w:rPr>
      </w:pPr>
      <w:r>
        <w:rPr>
          <w:rFonts w:ascii="Tahoma" w:hAnsi="Tahoma" w:cs="Tahoma"/>
        </w:rPr>
        <w:t>, w</w:t>
      </w:r>
      <w:r w:rsidRPr="002E4BF1">
        <w:rPr>
          <w:rFonts w:ascii="Tahoma" w:hAnsi="Tahoma" w:cs="Tahoma"/>
        </w:rPr>
        <w:t xml:space="preserve">here the </w:t>
      </w:r>
      <w:r w:rsidRPr="002E4BF1">
        <w:rPr>
          <w:rFonts w:ascii="Tahoma" w:hAnsi="Tahoma" w:cs="Tahoma"/>
          <w:i/>
          <w:iCs/>
        </w:rPr>
        <w:t>change</w:t>
      </w:r>
      <w:r w:rsidRPr="002E4BF1">
        <w:rPr>
          <w:rFonts w:ascii="Tahoma" w:hAnsi="Tahoma" w:cs="Tahoma"/>
        </w:rPr>
        <w:t xml:space="preserve"> of a variable is defined as the value of th</w:t>
      </w:r>
      <w:r>
        <w:rPr>
          <w:rFonts w:ascii="Tahoma" w:hAnsi="Tahoma" w:cs="Tahoma"/>
        </w:rPr>
        <w:t>is</w:t>
      </w:r>
      <w:r w:rsidRPr="002E4BF1">
        <w:rPr>
          <w:rFonts w:ascii="Tahoma" w:hAnsi="Tahoma" w:cs="Tahoma"/>
        </w:rPr>
        <w:t xml:space="preserve"> variable at the follow-up minus </w:t>
      </w:r>
      <w:r>
        <w:rPr>
          <w:rFonts w:ascii="Tahoma" w:hAnsi="Tahoma" w:cs="Tahoma"/>
        </w:rPr>
        <w:t>its value at the baseline.</w:t>
      </w:r>
    </w:p>
    <w:p w14:paraId="5CB1678A" w14:textId="77777777" w:rsidR="00015D02" w:rsidRPr="006F6354" w:rsidRDefault="00015D02" w:rsidP="00015D02">
      <w:pPr>
        <w:pStyle w:val="ListBullet"/>
        <w:numPr>
          <w:ilvl w:val="0"/>
          <w:numId w:val="0"/>
        </w:numPr>
        <w:spacing w:before="60" w:afterLines="60" w:after="144"/>
        <w:ind w:left="450"/>
        <w:rPr>
          <w:rFonts w:ascii="Tahoma" w:hAnsi="Tahoma" w:cs="Tahoma"/>
          <w:sz w:val="20"/>
          <w:szCs w:val="20"/>
        </w:rPr>
      </w:pPr>
    </w:p>
    <w:p w14:paraId="1CDDF931" w14:textId="77777777" w:rsidR="00015D02" w:rsidRPr="006F6354" w:rsidRDefault="00015D02" w:rsidP="00015D02">
      <w:pPr>
        <w:pStyle w:val="Heading2"/>
        <w:numPr>
          <w:ilvl w:val="1"/>
          <w:numId w:val="45"/>
        </w:numPr>
        <w:tabs>
          <w:tab w:val="left" w:pos="990"/>
        </w:tabs>
        <w:ind w:left="540" w:hanging="540"/>
        <w:rPr>
          <w:rFonts w:ascii="Tahoma" w:hAnsi="Tahoma" w:cs="Tahoma"/>
        </w:rPr>
      </w:pPr>
      <w:bookmarkStart w:id="447" w:name="_Toc489872010"/>
      <w:bookmarkStart w:id="448" w:name="_Toc499733740"/>
      <w:bookmarkStart w:id="449" w:name="_Toc499622825"/>
      <w:bookmarkStart w:id="450" w:name="_Toc517801292"/>
      <w:r w:rsidRPr="006F6354">
        <w:rPr>
          <w:rFonts w:ascii="Tahoma" w:hAnsi="Tahoma" w:cs="Tahoma"/>
        </w:rPr>
        <w:t>Safety</w:t>
      </w:r>
      <w:bookmarkEnd w:id="447"/>
      <w:bookmarkEnd w:id="448"/>
      <w:bookmarkEnd w:id="449"/>
      <w:bookmarkEnd w:id="450"/>
    </w:p>
    <w:p w14:paraId="0AADA166" w14:textId="77777777" w:rsidR="00015D02" w:rsidRPr="006F6354" w:rsidRDefault="00015D02" w:rsidP="00015D02">
      <w:pPr>
        <w:spacing w:before="120" w:after="120" w:line="240" w:lineRule="auto"/>
        <w:rPr>
          <w:rFonts w:ascii="Tahoma" w:hAnsi="Tahoma" w:cs="Tahoma"/>
        </w:rPr>
      </w:pPr>
      <w:r w:rsidRPr="006F6354">
        <w:rPr>
          <w:rFonts w:ascii="Tahoma" w:hAnsi="Tahoma" w:cs="Tahoma"/>
        </w:rPr>
        <w:t>Safety will be assessed by reporting:</w:t>
      </w:r>
    </w:p>
    <w:p w14:paraId="42157C4E" w14:textId="77777777" w:rsidR="00015D02" w:rsidRPr="006F6354" w:rsidRDefault="00015D02" w:rsidP="00015D02">
      <w:pPr>
        <w:pStyle w:val="ListBullet"/>
        <w:numPr>
          <w:ilvl w:val="0"/>
          <w:numId w:val="17"/>
        </w:numPr>
        <w:spacing w:before="120" w:afterLines="100" w:after="240" w:line="240" w:lineRule="auto"/>
        <w:contextualSpacing w:val="0"/>
        <w:rPr>
          <w:rFonts w:ascii="Tahoma" w:hAnsi="Tahoma" w:cs="Tahoma"/>
        </w:rPr>
      </w:pPr>
      <w:r w:rsidRPr="006F6354">
        <w:rPr>
          <w:rFonts w:ascii="Tahoma" w:hAnsi="Tahoma" w:cs="Tahoma"/>
        </w:rPr>
        <w:lastRenderedPageBreak/>
        <w:t>The difference in the incidence of related adverse events, between subjects in the treatment arm and subjects in the control arm</w:t>
      </w:r>
    </w:p>
    <w:p w14:paraId="4D4E834B" w14:textId="77777777" w:rsidR="00015D02" w:rsidRPr="006F6354" w:rsidRDefault="00015D02" w:rsidP="00015D02">
      <w:pPr>
        <w:pStyle w:val="ListBullet"/>
        <w:numPr>
          <w:ilvl w:val="0"/>
          <w:numId w:val="17"/>
        </w:numPr>
        <w:spacing w:before="120" w:afterLines="100" w:after="240" w:line="240" w:lineRule="auto"/>
        <w:ind w:left="1267"/>
        <w:contextualSpacing w:val="0"/>
        <w:rPr>
          <w:rFonts w:ascii="Tahoma" w:hAnsi="Tahoma" w:cs="Tahoma"/>
        </w:rPr>
      </w:pPr>
      <w:r w:rsidRPr="006F6354">
        <w:rPr>
          <w:rFonts w:ascii="Tahoma" w:hAnsi="Tahoma" w:cs="Tahoma"/>
        </w:rPr>
        <w:t>The difference in the incidence of unrelated adverse events, between subjects in the treatment arm and subjects in the control arm</w:t>
      </w:r>
    </w:p>
    <w:p w14:paraId="580FAE9C" w14:textId="77777777" w:rsidR="00015D02" w:rsidRPr="006F6354" w:rsidRDefault="00015D02" w:rsidP="00015D02">
      <w:pPr>
        <w:pStyle w:val="ListBullet"/>
        <w:numPr>
          <w:ilvl w:val="0"/>
          <w:numId w:val="17"/>
        </w:numPr>
        <w:spacing w:before="120" w:afterLines="100" w:after="240" w:line="240" w:lineRule="auto"/>
        <w:ind w:left="1267"/>
        <w:contextualSpacing w:val="0"/>
        <w:rPr>
          <w:rFonts w:ascii="Tahoma" w:hAnsi="Tahoma" w:cs="Tahoma"/>
        </w:rPr>
      </w:pPr>
      <w:r w:rsidRPr="006F6354">
        <w:rPr>
          <w:rFonts w:ascii="Tahoma" w:hAnsi="Tahoma" w:cs="Tahoma"/>
        </w:rPr>
        <w:t>The difference in the level of pain/discomfort during IPL treatment, between subjects in the treatment arm and subjects in the control arm</w:t>
      </w:r>
    </w:p>
    <w:p w14:paraId="6CAA72C2" w14:textId="77777777" w:rsidR="00015D02" w:rsidRPr="006F6354" w:rsidRDefault="00015D02" w:rsidP="00015D02">
      <w:pPr>
        <w:pStyle w:val="ListBullet"/>
        <w:numPr>
          <w:ilvl w:val="0"/>
          <w:numId w:val="17"/>
        </w:numPr>
        <w:spacing w:before="120" w:afterLines="100" w:after="240" w:line="240" w:lineRule="auto"/>
        <w:ind w:left="1267"/>
        <w:contextualSpacing w:val="0"/>
        <w:rPr>
          <w:rFonts w:ascii="Tahoma" w:hAnsi="Tahoma" w:cs="Tahoma"/>
        </w:rPr>
      </w:pPr>
      <w:r w:rsidRPr="006F6354">
        <w:rPr>
          <w:rFonts w:ascii="Tahoma" w:hAnsi="Tahoma" w:cs="Tahoma"/>
        </w:rPr>
        <w:t>The difference in the level of pain/discomfort during MGX, between subjects in the treatment arm and subjects in the control arm</w:t>
      </w:r>
    </w:p>
    <w:p w14:paraId="62015F61" w14:textId="77777777" w:rsidR="00015D02" w:rsidRPr="00CC3DDB" w:rsidRDefault="00015D02" w:rsidP="00015D02">
      <w:pPr>
        <w:pStyle w:val="Heading2"/>
        <w:numPr>
          <w:ilvl w:val="0"/>
          <w:numId w:val="45"/>
        </w:numPr>
        <w:tabs>
          <w:tab w:val="left" w:pos="1440"/>
        </w:tabs>
        <w:rPr>
          <w:rFonts w:ascii="Tahoma" w:hAnsi="Tahoma" w:cs="Tahoma"/>
        </w:rPr>
      </w:pPr>
      <w:bookmarkStart w:id="451" w:name="_Toc276396239"/>
      <w:bookmarkStart w:id="452" w:name="_Toc277851968"/>
      <w:bookmarkStart w:id="453" w:name="_Toc310328987"/>
      <w:bookmarkStart w:id="454" w:name="_Toc339650831"/>
      <w:bookmarkStart w:id="455" w:name="_Toc489872011"/>
      <w:bookmarkStart w:id="456" w:name="_Toc499733741"/>
      <w:bookmarkStart w:id="457" w:name="_Toc499622826"/>
      <w:bookmarkStart w:id="458" w:name="_Toc517801293"/>
      <w:r w:rsidRPr="00CC3DDB">
        <w:rPr>
          <w:rFonts w:ascii="Tahoma" w:hAnsi="Tahoma" w:cs="Tahoma"/>
          <w:sz w:val="28"/>
          <w:szCs w:val="28"/>
        </w:rPr>
        <w:t>Study Analysis Plan</w:t>
      </w:r>
      <w:bookmarkEnd w:id="451"/>
      <w:bookmarkEnd w:id="452"/>
      <w:bookmarkEnd w:id="453"/>
      <w:bookmarkEnd w:id="454"/>
      <w:bookmarkEnd w:id="455"/>
      <w:bookmarkEnd w:id="456"/>
      <w:bookmarkEnd w:id="457"/>
      <w:bookmarkEnd w:id="458"/>
    </w:p>
    <w:p w14:paraId="69B50372" w14:textId="77777777" w:rsidR="00015D02" w:rsidRPr="00CC3DDB" w:rsidRDefault="00015D02" w:rsidP="00015D02">
      <w:pPr>
        <w:pStyle w:val="Heading2"/>
        <w:numPr>
          <w:ilvl w:val="1"/>
          <w:numId w:val="45"/>
        </w:numPr>
        <w:tabs>
          <w:tab w:val="left" w:pos="990"/>
        </w:tabs>
        <w:ind w:left="540" w:hanging="540"/>
        <w:rPr>
          <w:rFonts w:ascii="Tahoma" w:hAnsi="Tahoma" w:cs="Tahoma"/>
        </w:rPr>
      </w:pPr>
      <w:bookmarkStart w:id="459" w:name="_Toc276396240"/>
      <w:bookmarkStart w:id="460" w:name="_Toc277851969"/>
      <w:bookmarkStart w:id="461" w:name="_Toc310328988"/>
      <w:bookmarkStart w:id="462" w:name="_Toc339650832"/>
      <w:bookmarkStart w:id="463" w:name="_Toc489872012"/>
      <w:bookmarkStart w:id="464" w:name="_Toc499733742"/>
      <w:bookmarkStart w:id="465" w:name="_Toc499622827"/>
      <w:bookmarkStart w:id="466" w:name="_Toc517801294"/>
      <w:r w:rsidRPr="00CC3DDB">
        <w:rPr>
          <w:rFonts w:ascii="Tahoma" w:hAnsi="Tahoma" w:cs="Tahoma"/>
        </w:rPr>
        <w:t>Primary Study Hypothesis</w:t>
      </w:r>
      <w:bookmarkEnd w:id="459"/>
      <w:bookmarkEnd w:id="460"/>
      <w:bookmarkEnd w:id="461"/>
      <w:bookmarkEnd w:id="462"/>
      <w:bookmarkEnd w:id="463"/>
      <w:bookmarkEnd w:id="464"/>
      <w:bookmarkEnd w:id="465"/>
      <w:bookmarkEnd w:id="466"/>
      <w:r w:rsidRPr="00CC3DDB">
        <w:rPr>
          <w:rFonts w:ascii="Tahoma" w:hAnsi="Tahoma" w:cs="Tahoma"/>
        </w:rPr>
        <w:t xml:space="preserve"> </w:t>
      </w:r>
      <w:bookmarkStart w:id="467" w:name="_Toc276396241"/>
      <w:bookmarkStart w:id="468" w:name="_Toc277851970"/>
      <w:bookmarkStart w:id="469" w:name="_Toc310328989"/>
      <w:bookmarkStart w:id="470" w:name="_Toc339650833"/>
    </w:p>
    <w:p w14:paraId="60522C3D" w14:textId="77777777" w:rsidR="00015D02" w:rsidRPr="00CC3DDB" w:rsidRDefault="00015D02" w:rsidP="00015D02">
      <w:pPr>
        <w:pStyle w:val="NoSpacing"/>
        <w:spacing w:before="120" w:afterLines="60" w:after="144"/>
        <w:rPr>
          <w:rFonts w:ascii="Tahoma" w:hAnsi="Tahoma" w:cs="Tahoma"/>
          <w:bCs/>
        </w:rPr>
      </w:pPr>
      <w:r w:rsidRPr="00CC3DDB">
        <w:rPr>
          <w:rFonts w:ascii="Tahoma" w:hAnsi="Tahoma" w:cs="Tahoma"/>
          <w:bCs/>
        </w:rPr>
        <w:t xml:space="preserve">The </w:t>
      </w:r>
      <w:r w:rsidRPr="00CC3DDB">
        <w:rPr>
          <w:rFonts w:ascii="Tahoma" w:hAnsi="Tahoma" w:cs="Tahoma"/>
          <w:bCs/>
          <w:i/>
          <w:iCs/>
        </w:rPr>
        <w:t>change</w:t>
      </w:r>
      <w:r w:rsidRPr="00CC3DDB">
        <w:rPr>
          <w:rFonts w:ascii="Tahoma" w:hAnsi="Tahoma" w:cs="Tahoma"/>
          <w:bCs/>
        </w:rPr>
        <w:t xml:space="preserve"> of TBUT (</w:t>
      </w:r>
      <w:r w:rsidRPr="00CC3DDB">
        <w:rPr>
          <w:rFonts w:ascii="Tahoma" w:hAnsi="Tahoma" w:cs="Tahoma"/>
        </w:rPr>
        <w:sym w:font="Symbol" w:char="F044"/>
      </w:r>
      <w:r w:rsidRPr="00CC3DDB">
        <w:rPr>
          <w:rFonts w:ascii="Tahoma" w:hAnsi="Tahoma" w:cs="Tahoma"/>
        </w:rPr>
        <w:t>TBUT)</w:t>
      </w:r>
      <w:r w:rsidRPr="00CC3DDB">
        <w:rPr>
          <w:rFonts w:ascii="Tahoma" w:hAnsi="Tahoma" w:cs="Tahoma"/>
          <w:bCs/>
        </w:rPr>
        <w:t xml:space="preserve"> in eyes of the study arm is </w:t>
      </w:r>
      <w:r w:rsidRPr="00CC3DDB">
        <w:rPr>
          <w:rFonts w:ascii="Tahoma" w:hAnsi="Tahoma" w:cs="Tahoma"/>
          <w:bCs/>
          <w:i/>
          <w:iCs/>
        </w:rPr>
        <w:t xml:space="preserve">more positive </w:t>
      </w:r>
      <w:r w:rsidRPr="00CC3DDB">
        <w:rPr>
          <w:rFonts w:ascii="Tahoma" w:hAnsi="Tahoma" w:cs="Tahoma"/>
          <w:bCs/>
        </w:rPr>
        <w:t xml:space="preserve">  than </w:t>
      </w:r>
      <w:r w:rsidRPr="00CC3DDB">
        <w:rPr>
          <w:rFonts w:ascii="Tahoma" w:hAnsi="Tahoma" w:cs="Tahoma"/>
        </w:rPr>
        <w:sym w:font="Symbol" w:char="F044"/>
      </w:r>
      <w:r w:rsidRPr="00CC3DDB">
        <w:rPr>
          <w:rFonts w:ascii="Tahoma" w:hAnsi="Tahoma" w:cs="Tahoma"/>
        </w:rPr>
        <w:t>TBUT</w:t>
      </w:r>
      <w:r w:rsidRPr="00CC3DDB">
        <w:rPr>
          <w:rFonts w:ascii="Tahoma" w:hAnsi="Tahoma" w:cs="Tahoma"/>
          <w:bCs/>
        </w:rPr>
        <w:t xml:space="preserve"> in eyes of the control arm,</w:t>
      </w:r>
    </w:p>
    <w:p w14:paraId="4B781BB7" w14:textId="77777777" w:rsidR="00015D02" w:rsidRPr="00CC3DDB" w:rsidRDefault="00015D02" w:rsidP="00015D02">
      <w:pPr>
        <w:pStyle w:val="NoSpacing"/>
        <w:spacing w:before="120" w:afterLines="60" w:after="144"/>
        <w:rPr>
          <w:rFonts w:ascii="Tahoma" w:hAnsi="Tahoma" w:cs="Tahoma"/>
          <w:bCs/>
        </w:rPr>
      </w:pPr>
      <w:r w:rsidRPr="00CC3DDB">
        <w:rPr>
          <w:rFonts w:ascii="Tahoma" w:hAnsi="Tahoma" w:cs="Tahoma"/>
          <w:bCs/>
        </w:rPr>
        <w:t xml:space="preserve">, where </w:t>
      </w:r>
      <w:r w:rsidRPr="00CC3DDB">
        <w:rPr>
          <w:rFonts w:ascii="Tahoma" w:hAnsi="Tahoma" w:cs="Tahoma"/>
        </w:rPr>
        <w:sym w:font="Symbol" w:char="F044"/>
      </w:r>
      <w:r w:rsidRPr="00CC3DDB">
        <w:rPr>
          <w:rFonts w:ascii="Tahoma" w:hAnsi="Tahoma" w:cs="Tahoma"/>
        </w:rPr>
        <w:t xml:space="preserve">TBUT </w:t>
      </w:r>
      <w:r w:rsidRPr="00CC3DDB">
        <w:rPr>
          <w:rFonts w:ascii="Tahoma" w:hAnsi="Tahoma" w:cs="Tahoma"/>
          <w:bCs/>
        </w:rPr>
        <w:t xml:space="preserve">is defined as TBUT at the follow-up minus TBUT at the baseline, and subscripts S, C indicate the study (S) or control (C) arms:        </w:t>
      </w:r>
    </w:p>
    <w:p w14:paraId="59CC2979" w14:textId="77777777" w:rsidR="00015D02" w:rsidRPr="00CC3DDB" w:rsidRDefault="00015D02" w:rsidP="00015D02">
      <w:pPr>
        <w:pStyle w:val="NoSpacing"/>
        <w:spacing w:before="120" w:afterLines="60" w:after="144"/>
        <w:rPr>
          <w:rFonts w:ascii="Tahoma" w:hAnsi="Tahoma" w:cs="Tahoma"/>
        </w:rPr>
      </w:pPr>
      <w:r w:rsidRPr="00CC3DDB">
        <w:rPr>
          <w:rFonts w:ascii="Tahoma" w:hAnsi="Tahoma" w:cs="Tahoma"/>
          <w:bCs/>
        </w:rPr>
        <w:t xml:space="preserve">  H0</w:t>
      </w:r>
      <w:r w:rsidRPr="00CC3DDB">
        <w:rPr>
          <w:rFonts w:ascii="Tahoma" w:hAnsi="Tahoma" w:cs="Tahoma"/>
        </w:rPr>
        <w:t xml:space="preserve">: </w:t>
      </w:r>
      <w:r w:rsidRPr="00CC3DDB">
        <w:rPr>
          <w:rFonts w:ascii="Tahoma" w:hAnsi="Tahoma" w:cs="Tahoma"/>
        </w:rPr>
        <w:sym w:font="Symbol" w:char="F044"/>
      </w:r>
      <w:r w:rsidRPr="00CC3DDB">
        <w:rPr>
          <w:rFonts w:ascii="Tahoma" w:hAnsi="Tahoma" w:cs="Tahoma"/>
        </w:rPr>
        <w:t>TBUT</w:t>
      </w:r>
      <w:r w:rsidRPr="00CC3DDB">
        <w:rPr>
          <w:rFonts w:ascii="Tahoma" w:hAnsi="Tahoma" w:cs="Tahoma"/>
          <w:vertAlign w:val="subscript"/>
        </w:rPr>
        <w:t xml:space="preserve">S </w:t>
      </w:r>
      <w:r w:rsidRPr="00CC3DDB">
        <w:rPr>
          <w:rFonts w:ascii="Tahoma" w:hAnsi="Tahoma" w:cs="Tahoma"/>
        </w:rPr>
        <w:t>≤</w:t>
      </w:r>
      <w:r>
        <w:rPr>
          <w:rFonts w:ascii="Tahoma" w:hAnsi="Tahoma" w:cs="Tahoma"/>
        </w:rPr>
        <w:t xml:space="preserve"> </w:t>
      </w:r>
      <w:r w:rsidRPr="00CC3DDB">
        <w:rPr>
          <w:rFonts w:ascii="Tahoma" w:hAnsi="Tahoma" w:cs="Tahoma"/>
        </w:rPr>
        <w:sym w:font="Symbol" w:char="F044"/>
      </w:r>
      <w:r w:rsidRPr="00CC3DDB">
        <w:rPr>
          <w:rFonts w:ascii="Tahoma" w:hAnsi="Tahoma" w:cs="Tahoma"/>
        </w:rPr>
        <w:t>TBUT</w:t>
      </w:r>
      <w:r w:rsidRPr="00CC3DDB">
        <w:rPr>
          <w:rFonts w:ascii="Tahoma" w:hAnsi="Tahoma" w:cs="Tahoma"/>
          <w:vertAlign w:val="subscript"/>
        </w:rPr>
        <w:t>C</w:t>
      </w:r>
    </w:p>
    <w:p w14:paraId="085FF9AD" w14:textId="77777777" w:rsidR="00015D02" w:rsidRPr="00CC3DDB" w:rsidRDefault="00015D02" w:rsidP="00015D02">
      <w:pPr>
        <w:pStyle w:val="NoSpacing"/>
        <w:spacing w:before="120" w:afterLines="60" w:after="144"/>
        <w:rPr>
          <w:rFonts w:ascii="Tahoma" w:hAnsi="Tahoma" w:cs="Tahoma"/>
        </w:rPr>
      </w:pPr>
      <w:r w:rsidRPr="00CC3DDB">
        <w:rPr>
          <w:rFonts w:ascii="Tahoma" w:hAnsi="Tahoma" w:cs="Tahoma"/>
          <w:bCs/>
        </w:rPr>
        <w:t xml:space="preserve">  H1</w:t>
      </w:r>
      <w:r w:rsidRPr="00CC3DDB">
        <w:rPr>
          <w:rFonts w:ascii="Tahoma" w:hAnsi="Tahoma" w:cs="Tahoma"/>
        </w:rPr>
        <w:t xml:space="preserve">: </w:t>
      </w:r>
      <w:r w:rsidRPr="00CC3DDB">
        <w:rPr>
          <w:rFonts w:ascii="Tahoma" w:hAnsi="Tahoma" w:cs="Tahoma"/>
        </w:rPr>
        <w:sym w:font="Symbol" w:char="F044"/>
      </w:r>
      <w:r w:rsidRPr="00CC3DDB">
        <w:rPr>
          <w:rFonts w:ascii="Tahoma" w:hAnsi="Tahoma" w:cs="Tahoma"/>
        </w:rPr>
        <w:t>TBUT</w:t>
      </w:r>
      <w:r w:rsidRPr="00CC3DDB">
        <w:rPr>
          <w:rFonts w:ascii="Tahoma" w:hAnsi="Tahoma" w:cs="Tahoma"/>
          <w:vertAlign w:val="subscript"/>
        </w:rPr>
        <w:t xml:space="preserve">S </w:t>
      </w:r>
      <w:r>
        <w:rPr>
          <w:rFonts w:ascii="Tahoma" w:hAnsi="Tahoma" w:cs="Tahoma"/>
        </w:rPr>
        <w:t xml:space="preserve">&gt; </w:t>
      </w:r>
      <w:r w:rsidRPr="00CC3DDB">
        <w:rPr>
          <w:rFonts w:ascii="Tahoma" w:hAnsi="Tahoma" w:cs="Tahoma"/>
        </w:rPr>
        <w:sym w:font="Symbol" w:char="F044"/>
      </w:r>
      <w:r w:rsidRPr="00CC3DDB">
        <w:rPr>
          <w:rFonts w:ascii="Tahoma" w:hAnsi="Tahoma" w:cs="Tahoma"/>
        </w:rPr>
        <w:t>TBUT</w:t>
      </w:r>
      <w:r w:rsidRPr="00CC3DDB">
        <w:rPr>
          <w:rFonts w:ascii="Tahoma" w:hAnsi="Tahoma" w:cs="Tahoma"/>
          <w:vertAlign w:val="subscript"/>
        </w:rPr>
        <w:t>C</w:t>
      </w:r>
    </w:p>
    <w:p w14:paraId="64FA18D8" w14:textId="77777777" w:rsidR="00015D02" w:rsidRPr="00CC3DDB" w:rsidRDefault="00015D02" w:rsidP="00015D02">
      <w:pPr>
        <w:pStyle w:val="Heading2"/>
        <w:numPr>
          <w:ilvl w:val="1"/>
          <w:numId w:val="45"/>
        </w:numPr>
        <w:tabs>
          <w:tab w:val="left" w:pos="990"/>
        </w:tabs>
        <w:ind w:left="540" w:hanging="540"/>
        <w:rPr>
          <w:rFonts w:ascii="Tahoma" w:hAnsi="Tahoma" w:cs="Tahoma"/>
        </w:rPr>
      </w:pPr>
      <w:bookmarkStart w:id="471" w:name="_Toc499733743"/>
      <w:bookmarkStart w:id="472" w:name="_Toc499622828"/>
      <w:bookmarkStart w:id="473" w:name="_Toc517801295"/>
      <w:r w:rsidRPr="00CC3DDB">
        <w:rPr>
          <w:rFonts w:ascii="Tahoma" w:hAnsi="Tahoma" w:cs="Tahoma"/>
        </w:rPr>
        <w:t>Secondary Study Hypotheses</w:t>
      </w:r>
      <w:bookmarkEnd w:id="471"/>
      <w:bookmarkEnd w:id="472"/>
      <w:bookmarkEnd w:id="473"/>
    </w:p>
    <w:p w14:paraId="6997FCBE" w14:textId="77777777" w:rsidR="00015D02" w:rsidRPr="00CC3DDB" w:rsidRDefault="00015D02" w:rsidP="00015D02">
      <w:pPr>
        <w:pStyle w:val="NoSpacing"/>
        <w:spacing w:before="60" w:afterLines="60" w:after="144"/>
        <w:rPr>
          <w:rFonts w:ascii="Tahoma" w:hAnsi="Tahoma" w:cs="Tahoma"/>
          <w:sz w:val="20"/>
          <w:szCs w:val="20"/>
        </w:rPr>
      </w:pPr>
    </w:p>
    <w:p w14:paraId="06C802E8" w14:textId="77777777" w:rsidR="00015D02" w:rsidRPr="00CC3DDB" w:rsidRDefault="00015D02" w:rsidP="00015D02">
      <w:pPr>
        <w:pStyle w:val="NoSpacing"/>
        <w:numPr>
          <w:ilvl w:val="0"/>
          <w:numId w:val="23"/>
        </w:numPr>
        <w:spacing w:before="120" w:afterLines="60" w:after="144"/>
        <w:rPr>
          <w:rFonts w:ascii="Tahoma" w:hAnsi="Tahoma" w:cs="Tahoma"/>
          <w:bCs/>
        </w:rPr>
      </w:pPr>
      <w:r w:rsidRPr="00CC3DDB">
        <w:rPr>
          <w:rFonts w:ascii="Tahoma" w:hAnsi="Tahoma" w:cs="Tahoma"/>
          <w:bCs/>
        </w:rPr>
        <w:t>The change of OSDI (</w:t>
      </w:r>
      <w:r w:rsidRPr="00CC3DDB">
        <w:rPr>
          <w:rFonts w:ascii="Tahoma" w:hAnsi="Tahoma" w:cs="Tahoma"/>
          <w:bCs/>
        </w:rPr>
        <w:sym w:font="Symbol" w:char="F044"/>
      </w:r>
      <w:r w:rsidRPr="00CC3DDB">
        <w:rPr>
          <w:rFonts w:ascii="Tahoma" w:hAnsi="Tahoma" w:cs="Tahoma"/>
          <w:bCs/>
        </w:rPr>
        <w:t xml:space="preserve">OSDI) in subjects of the study arm is </w:t>
      </w:r>
      <w:r w:rsidRPr="00CC3DDB">
        <w:rPr>
          <w:rFonts w:ascii="Tahoma" w:hAnsi="Tahoma" w:cs="Tahoma"/>
          <w:bCs/>
          <w:i/>
          <w:iCs/>
        </w:rPr>
        <w:t xml:space="preserve">more </w:t>
      </w:r>
      <w:r w:rsidRPr="00CC3DDB">
        <w:rPr>
          <w:rFonts w:ascii="Tahoma" w:hAnsi="Tahoma" w:cs="Tahoma"/>
          <w:bCs/>
          <w:i/>
          <w:iCs/>
          <w:u w:val="single"/>
        </w:rPr>
        <w:t>negative</w:t>
      </w:r>
      <w:r w:rsidRPr="00CC3DDB">
        <w:rPr>
          <w:rFonts w:ascii="Tahoma" w:hAnsi="Tahoma" w:cs="Tahoma"/>
          <w:bCs/>
          <w:i/>
          <w:iCs/>
        </w:rPr>
        <w:t xml:space="preserve"> </w:t>
      </w:r>
      <w:r w:rsidRPr="00CC3DDB">
        <w:rPr>
          <w:rFonts w:ascii="Tahoma" w:hAnsi="Tahoma" w:cs="Tahoma"/>
          <w:bCs/>
        </w:rPr>
        <w:t xml:space="preserve">  than </w:t>
      </w:r>
      <w:r w:rsidRPr="00CC3DDB">
        <w:rPr>
          <w:rFonts w:ascii="Tahoma" w:hAnsi="Tahoma" w:cs="Tahoma"/>
          <w:bCs/>
        </w:rPr>
        <w:sym w:font="Symbol" w:char="F044"/>
      </w:r>
      <w:r w:rsidRPr="00CC3DDB">
        <w:rPr>
          <w:rFonts w:ascii="Tahoma" w:hAnsi="Tahoma" w:cs="Tahoma"/>
          <w:bCs/>
        </w:rPr>
        <w:t>OSDI in subjects of the control arm,</w:t>
      </w:r>
    </w:p>
    <w:p w14:paraId="422437C0" w14:textId="77777777" w:rsidR="00015D02" w:rsidRPr="00CC3DDB" w:rsidRDefault="00015D02" w:rsidP="00015D02">
      <w:pPr>
        <w:pStyle w:val="NoSpacing"/>
        <w:spacing w:before="120" w:afterLines="60" w:after="144"/>
        <w:ind w:left="345"/>
        <w:rPr>
          <w:rFonts w:ascii="Tahoma" w:hAnsi="Tahoma" w:cs="Tahoma"/>
        </w:rPr>
      </w:pPr>
      <w:r w:rsidRPr="00CC3DDB">
        <w:rPr>
          <w:rFonts w:ascii="Tahoma" w:hAnsi="Tahoma" w:cs="Tahoma"/>
          <w:bCs/>
        </w:rPr>
        <w:t xml:space="preserve">, where </w:t>
      </w:r>
      <w:r w:rsidRPr="00CC3DDB">
        <w:rPr>
          <w:rFonts w:ascii="Tahoma" w:hAnsi="Tahoma" w:cs="Tahoma"/>
          <w:bCs/>
        </w:rPr>
        <w:sym w:font="Symbol" w:char="F044"/>
      </w:r>
      <w:r w:rsidRPr="00CC3DDB">
        <w:rPr>
          <w:rFonts w:ascii="Tahoma" w:hAnsi="Tahoma" w:cs="Tahoma"/>
          <w:bCs/>
        </w:rPr>
        <w:t xml:space="preserve">OSDI is defined as OSDI at the follow-up minus OSDI at the baseline:   </w:t>
      </w:r>
    </w:p>
    <w:p w14:paraId="027BA6CE" w14:textId="77777777" w:rsidR="00015D02" w:rsidRPr="002042BE" w:rsidRDefault="00015D02" w:rsidP="00015D02">
      <w:pPr>
        <w:pStyle w:val="NoSpacing"/>
        <w:spacing w:before="120" w:afterLines="60" w:after="144"/>
        <w:ind w:left="1710"/>
        <w:rPr>
          <w:rFonts w:ascii="Tahoma" w:hAnsi="Tahoma" w:cs="Tahoma"/>
          <w:lang w:val="pt-BR"/>
        </w:rPr>
      </w:pPr>
      <w:r w:rsidRPr="002042BE">
        <w:rPr>
          <w:rFonts w:ascii="Tahoma" w:hAnsi="Tahoma" w:cs="Tahoma"/>
          <w:bCs/>
          <w:lang w:val="pt-BR"/>
        </w:rPr>
        <w:t>H0</w:t>
      </w:r>
      <w:r w:rsidRPr="002042BE">
        <w:rPr>
          <w:rFonts w:ascii="Tahoma" w:hAnsi="Tahoma" w:cs="Tahoma"/>
          <w:lang w:val="pt-BR"/>
        </w:rPr>
        <w:t xml:space="preserve">: </w:t>
      </w:r>
      <w:r w:rsidRPr="00CC3DDB">
        <w:rPr>
          <w:rFonts w:ascii="Tahoma" w:hAnsi="Tahoma" w:cs="Tahoma"/>
        </w:rPr>
        <w:sym w:font="Symbol" w:char="F044"/>
      </w:r>
      <w:r w:rsidRPr="002042BE">
        <w:rPr>
          <w:rFonts w:ascii="Tahoma" w:hAnsi="Tahoma" w:cs="Tahoma"/>
          <w:lang w:val="pt-BR"/>
        </w:rPr>
        <w:t>OSDI</w:t>
      </w:r>
      <w:r w:rsidRPr="002042BE">
        <w:rPr>
          <w:rFonts w:ascii="Tahoma" w:hAnsi="Tahoma" w:cs="Tahoma"/>
          <w:vertAlign w:val="subscript"/>
          <w:lang w:val="pt-BR"/>
        </w:rPr>
        <w:t xml:space="preserve">S </w:t>
      </w:r>
      <w:r w:rsidRPr="002042BE">
        <w:rPr>
          <w:rFonts w:ascii="Tahoma" w:hAnsi="Tahoma" w:cs="Tahoma"/>
          <w:lang w:val="pt-BR"/>
        </w:rPr>
        <w:t xml:space="preserve">≥ </w:t>
      </w:r>
      <w:r w:rsidRPr="00CC3DDB">
        <w:rPr>
          <w:rFonts w:ascii="Tahoma" w:hAnsi="Tahoma" w:cs="Tahoma"/>
        </w:rPr>
        <w:sym w:font="Symbol" w:char="F044"/>
      </w:r>
      <w:r w:rsidRPr="002042BE">
        <w:rPr>
          <w:rFonts w:ascii="Tahoma" w:hAnsi="Tahoma" w:cs="Tahoma"/>
          <w:lang w:val="pt-BR"/>
        </w:rPr>
        <w:t>OSDI</w:t>
      </w:r>
      <w:r w:rsidRPr="002042BE">
        <w:rPr>
          <w:rFonts w:ascii="Tahoma" w:hAnsi="Tahoma" w:cs="Tahoma"/>
          <w:vertAlign w:val="subscript"/>
          <w:lang w:val="pt-BR"/>
        </w:rPr>
        <w:t>C</w:t>
      </w:r>
    </w:p>
    <w:p w14:paraId="5CBAEF72" w14:textId="77777777" w:rsidR="00015D02" w:rsidRPr="002042BE" w:rsidRDefault="00015D02" w:rsidP="00015D02">
      <w:pPr>
        <w:pStyle w:val="NoSpacing"/>
        <w:spacing w:before="60" w:afterLines="60" w:after="144"/>
        <w:rPr>
          <w:rFonts w:ascii="Tahoma" w:hAnsi="Tahoma" w:cs="Tahoma"/>
          <w:sz w:val="20"/>
          <w:szCs w:val="20"/>
          <w:lang w:val="pt-BR"/>
        </w:rPr>
      </w:pPr>
      <w:r w:rsidRPr="002042BE">
        <w:rPr>
          <w:rFonts w:ascii="Tahoma" w:hAnsi="Tahoma" w:cs="Tahoma"/>
          <w:bCs/>
          <w:lang w:val="pt-BR"/>
        </w:rPr>
        <w:t xml:space="preserve">              </w:t>
      </w:r>
      <w:r w:rsidRPr="002042BE">
        <w:rPr>
          <w:rFonts w:ascii="Tahoma" w:hAnsi="Tahoma" w:cs="Tahoma"/>
          <w:bCs/>
          <w:lang w:val="pt-BR"/>
        </w:rPr>
        <w:tab/>
        <w:t xml:space="preserve">    H1</w:t>
      </w:r>
      <w:r w:rsidRPr="002042BE">
        <w:rPr>
          <w:rFonts w:ascii="Tahoma" w:hAnsi="Tahoma" w:cs="Tahoma"/>
          <w:lang w:val="pt-BR"/>
        </w:rPr>
        <w:t xml:space="preserve">: </w:t>
      </w:r>
      <w:r w:rsidRPr="00CC3DDB">
        <w:rPr>
          <w:rFonts w:ascii="Tahoma" w:hAnsi="Tahoma" w:cs="Tahoma"/>
        </w:rPr>
        <w:sym w:font="Symbol" w:char="F044"/>
      </w:r>
      <w:r w:rsidRPr="002042BE">
        <w:rPr>
          <w:rFonts w:ascii="Tahoma" w:hAnsi="Tahoma" w:cs="Tahoma"/>
          <w:lang w:val="pt-BR"/>
        </w:rPr>
        <w:t>OSDI</w:t>
      </w:r>
      <w:r w:rsidRPr="002042BE">
        <w:rPr>
          <w:rFonts w:ascii="Tahoma" w:hAnsi="Tahoma" w:cs="Tahoma"/>
          <w:vertAlign w:val="subscript"/>
          <w:lang w:val="pt-BR"/>
        </w:rPr>
        <w:t xml:space="preserve">S </w:t>
      </w:r>
      <w:r w:rsidRPr="002042BE">
        <w:rPr>
          <w:rFonts w:ascii="Tahoma" w:hAnsi="Tahoma" w:cs="Tahoma"/>
          <w:lang w:val="pt-BR"/>
        </w:rPr>
        <w:t xml:space="preserve">&lt; </w:t>
      </w:r>
      <w:r w:rsidRPr="00CC3DDB">
        <w:rPr>
          <w:rFonts w:ascii="Tahoma" w:hAnsi="Tahoma" w:cs="Tahoma"/>
        </w:rPr>
        <w:sym w:font="Symbol" w:char="F044"/>
      </w:r>
      <w:r w:rsidRPr="002042BE">
        <w:rPr>
          <w:rFonts w:ascii="Tahoma" w:hAnsi="Tahoma" w:cs="Tahoma"/>
          <w:lang w:val="pt-BR"/>
        </w:rPr>
        <w:t>OSDI</w:t>
      </w:r>
      <w:r w:rsidRPr="002042BE">
        <w:rPr>
          <w:rFonts w:ascii="Tahoma" w:hAnsi="Tahoma" w:cs="Tahoma"/>
          <w:vertAlign w:val="subscript"/>
          <w:lang w:val="pt-BR"/>
        </w:rPr>
        <w:t>C</w:t>
      </w:r>
      <w:r w:rsidRPr="002042BE">
        <w:rPr>
          <w:rFonts w:ascii="Tahoma" w:hAnsi="Tahoma" w:cs="Tahoma"/>
          <w:sz w:val="20"/>
          <w:szCs w:val="20"/>
          <w:lang w:val="pt-BR"/>
        </w:rPr>
        <w:t xml:space="preserve"> </w:t>
      </w:r>
    </w:p>
    <w:p w14:paraId="0A80D49E" w14:textId="77777777" w:rsidR="00015D02" w:rsidRPr="002042BE" w:rsidRDefault="00015D02" w:rsidP="00015D02">
      <w:pPr>
        <w:pStyle w:val="NoSpacing"/>
        <w:spacing w:before="60" w:afterLines="60" w:after="144"/>
        <w:rPr>
          <w:rFonts w:ascii="Tahoma" w:hAnsi="Tahoma" w:cs="Tahoma"/>
          <w:sz w:val="20"/>
          <w:szCs w:val="20"/>
          <w:lang w:val="pt-BR"/>
        </w:rPr>
      </w:pPr>
    </w:p>
    <w:p w14:paraId="0B69609B" w14:textId="77777777" w:rsidR="00015D02" w:rsidRPr="00CC3DDB" w:rsidRDefault="00015D02" w:rsidP="00015D02">
      <w:pPr>
        <w:pStyle w:val="NoSpacing"/>
        <w:numPr>
          <w:ilvl w:val="0"/>
          <w:numId w:val="23"/>
        </w:numPr>
        <w:spacing w:before="120" w:afterLines="60" w:after="144"/>
        <w:rPr>
          <w:rFonts w:ascii="Tahoma" w:hAnsi="Tahoma" w:cs="Tahoma"/>
          <w:bCs/>
        </w:rPr>
      </w:pPr>
      <w:r w:rsidRPr="00CC3DDB">
        <w:rPr>
          <w:rFonts w:ascii="Tahoma" w:hAnsi="Tahoma" w:cs="Tahoma"/>
          <w:bCs/>
        </w:rPr>
        <w:t>The change of EDS (</w:t>
      </w:r>
      <w:r w:rsidRPr="00CC3DDB">
        <w:rPr>
          <w:rFonts w:ascii="Tahoma" w:hAnsi="Tahoma" w:cs="Tahoma"/>
          <w:bCs/>
        </w:rPr>
        <w:sym w:font="Symbol" w:char="F044"/>
      </w:r>
      <w:r w:rsidRPr="00CC3DDB">
        <w:rPr>
          <w:rFonts w:ascii="Tahoma" w:hAnsi="Tahoma" w:cs="Tahoma"/>
          <w:bCs/>
        </w:rPr>
        <w:t xml:space="preserve">EDS) in subjects of the study arm is </w:t>
      </w:r>
      <w:r w:rsidRPr="00CC3DDB">
        <w:rPr>
          <w:rFonts w:ascii="Tahoma" w:hAnsi="Tahoma" w:cs="Tahoma"/>
          <w:bCs/>
          <w:i/>
          <w:iCs/>
        </w:rPr>
        <w:t xml:space="preserve">more </w:t>
      </w:r>
      <w:r w:rsidRPr="00CC3DDB">
        <w:rPr>
          <w:rFonts w:ascii="Tahoma" w:hAnsi="Tahoma" w:cs="Tahoma"/>
          <w:bCs/>
          <w:i/>
          <w:iCs/>
          <w:u w:val="single"/>
        </w:rPr>
        <w:t>negative</w:t>
      </w:r>
      <w:r w:rsidRPr="00CC3DDB">
        <w:rPr>
          <w:rFonts w:ascii="Tahoma" w:hAnsi="Tahoma" w:cs="Tahoma"/>
          <w:bCs/>
          <w:i/>
          <w:iCs/>
        </w:rPr>
        <w:t xml:space="preserve"> </w:t>
      </w:r>
      <w:r w:rsidRPr="00CC3DDB">
        <w:rPr>
          <w:rFonts w:ascii="Tahoma" w:hAnsi="Tahoma" w:cs="Tahoma"/>
          <w:bCs/>
        </w:rPr>
        <w:t xml:space="preserve">  than </w:t>
      </w:r>
      <w:r w:rsidRPr="00CC3DDB">
        <w:rPr>
          <w:rFonts w:ascii="Tahoma" w:hAnsi="Tahoma" w:cs="Tahoma"/>
          <w:bCs/>
        </w:rPr>
        <w:sym w:font="Symbol" w:char="F044"/>
      </w:r>
      <w:r w:rsidRPr="00CC3DDB">
        <w:rPr>
          <w:rFonts w:ascii="Tahoma" w:hAnsi="Tahoma" w:cs="Tahoma"/>
          <w:bCs/>
        </w:rPr>
        <w:t>EDS in subjects of the control arm,</w:t>
      </w:r>
    </w:p>
    <w:p w14:paraId="64ABDE6B" w14:textId="77777777" w:rsidR="00015D02" w:rsidRPr="00CC3DDB" w:rsidRDefault="00015D02" w:rsidP="00015D02">
      <w:pPr>
        <w:pStyle w:val="NoSpacing"/>
        <w:spacing w:before="120" w:afterLines="60" w:after="144"/>
        <w:ind w:left="345"/>
        <w:rPr>
          <w:rFonts w:ascii="Tahoma" w:hAnsi="Tahoma" w:cs="Tahoma"/>
        </w:rPr>
      </w:pPr>
      <w:r w:rsidRPr="00CC3DDB">
        <w:rPr>
          <w:rFonts w:ascii="Tahoma" w:hAnsi="Tahoma" w:cs="Tahoma"/>
          <w:bCs/>
        </w:rPr>
        <w:t xml:space="preserve">, where </w:t>
      </w:r>
      <w:r w:rsidRPr="00CC3DDB">
        <w:rPr>
          <w:rFonts w:ascii="Tahoma" w:hAnsi="Tahoma" w:cs="Tahoma"/>
          <w:bCs/>
        </w:rPr>
        <w:sym w:font="Symbol" w:char="F044"/>
      </w:r>
      <w:r w:rsidRPr="00CC3DDB">
        <w:rPr>
          <w:rFonts w:ascii="Tahoma" w:hAnsi="Tahoma" w:cs="Tahoma"/>
          <w:bCs/>
        </w:rPr>
        <w:t xml:space="preserve">EDS is defined as EDS at the follow-up minus EDS at the baseline:   </w:t>
      </w:r>
    </w:p>
    <w:p w14:paraId="30808CFB" w14:textId="77777777" w:rsidR="00015D02" w:rsidRPr="002042BE" w:rsidRDefault="00015D02" w:rsidP="00015D02">
      <w:pPr>
        <w:pStyle w:val="NoSpacing"/>
        <w:spacing w:before="120" w:afterLines="60" w:after="144"/>
        <w:ind w:left="1710"/>
        <w:rPr>
          <w:rFonts w:ascii="Tahoma" w:hAnsi="Tahoma" w:cs="Tahoma"/>
          <w:lang w:val="pt-BR"/>
        </w:rPr>
      </w:pPr>
      <w:r w:rsidRPr="002042BE">
        <w:rPr>
          <w:rFonts w:ascii="Tahoma" w:hAnsi="Tahoma" w:cs="Tahoma"/>
          <w:bCs/>
          <w:lang w:val="pt-BR"/>
        </w:rPr>
        <w:t>H0</w:t>
      </w:r>
      <w:r w:rsidRPr="002042BE">
        <w:rPr>
          <w:rFonts w:ascii="Tahoma" w:hAnsi="Tahoma" w:cs="Tahoma"/>
          <w:lang w:val="pt-BR"/>
        </w:rPr>
        <w:t xml:space="preserve">: </w:t>
      </w:r>
      <w:r w:rsidRPr="00CC3DDB">
        <w:rPr>
          <w:rFonts w:ascii="Tahoma" w:hAnsi="Tahoma" w:cs="Tahoma"/>
        </w:rPr>
        <w:sym w:font="Symbol" w:char="F044"/>
      </w:r>
      <w:r w:rsidRPr="002042BE">
        <w:rPr>
          <w:rFonts w:ascii="Tahoma" w:hAnsi="Tahoma" w:cs="Tahoma"/>
          <w:lang w:val="pt-BR"/>
        </w:rPr>
        <w:t>EDS</w:t>
      </w:r>
      <w:r w:rsidRPr="002042BE">
        <w:rPr>
          <w:rFonts w:ascii="Tahoma" w:hAnsi="Tahoma" w:cs="Tahoma"/>
          <w:vertAlign w:val="subscript"/>
          <w:lang w:val="pt-BR"/>
        </w:rPr>
        <w:t>S</w:t>
      </w:r>
      <w:r w:rsidRPr="002042BE">
        <w:rPr>
          <w:rFonts w:ascii="Tahoma" w:hAnsi="Tahoma" w:cs="Tahoma"/>
          <w:lang w:val="pt-BR"/>
        </w:rPr>
        <w:t xml:space="preserve"> ≥ </w:t>
      </w:r>
      <w:r w:rsidRPr="00CC3DDB">
        <w:rPr>
          <w:rFonts w:ascii="Tahoma" w:hAnsi="Tahoma" w:cs="Tahoma"/>
        </w:rPr>
        <w:sym w:font="Symbol" w:char="F044"/>
      </w:r>
      <w:r w:rsidRPr="002042BE">
        <w:rPr>
          <w:rFonts w:ascii="Tahoma" w:hAnsi="Tahoma" w:cs="Tahoma"/>
          <w:lang w:val="pt-BR"/>
        </w:rPr>
        <w:t>EDS</w:t>
      </w:r>
      <w:r w:rsidRPr="002042BE">
        <w:rPr>
          <w:rFonts w:ascii="Tahoma" w:hAnsi="Tahoma" w:cs="Tahoma"/>
          <w:vertAlign w:val="subscript"/>
          <w:lang w:val="pt-BR"/>
        </w:rPr>
        <w:t>C</w:t>
      </w:r>
    </w:p>
    <w:p w14:paraId="4EAD586B" w14:textId="77777777" w:rsidR="00015D02" w:rsidRPr="002042BE" w:rsidRDefault="00015D02" w:rsidP="00015D02">
      <w:pPr>
        <w:pStyle w:val="NoSpacing"/>
        <w:spacing w:before="60" w:afterLines="60" w:after="144"/>
        <w:rPr>
          <w:rFonts w:ascii="Tahoma" w:hAnsi="Tahoma" w:cs="Tahoma"/>
          <w:sz w:val="20"/>
          <w:szCs w:val="20"/>
          <w:highlight w:val="yellow"/>
          <w:lang w:val="pt-BR"/>
        </w:rPr>
      </w:pPr>
      <w:r w:rsidRPr="002042BE">
        <w:rPr>
          <w:rFonts w:ascii="Tahoma" w:hAnsi="Tahoma" w:cs="Tahoma"/>
          <w:bCs/>
          <w:lang w:val="pt-BR"/>
        </w:rPr>
        <w:t xml:space="preserve">              </w:t>
      </w:r>
      <w:r w:rsidRPr="002042BE">
        <w:rPr>
          <w:rFonts w:ascii="Tahoma" w:hAnsi="Tahoma" w:cs="Tahoma"/>
          <w:bCs/>
          <w:lang w:val="pt-BR"/>
        </w:rPr>
        <w:tab/>
        <w:t xml:space="preserve">    H1</w:t>
      </w:r>
      <w:r w:rsidRPr="002042BE">
        <w:rPr>
          <w:rFonts w:ascii="Tahoma" w:hAnsi="Tahoma" w:cs="Tahoma"/>
          <w:lang w:val="pt-BR"/>
        </w:rPr>
        <w:t xml:space="preserve">: </w:t>
      </w:r>
      <w:r w:rsidRPr="00CC3DDB">
        <w:rPr>
          <w:rFonts w:ascii="Tahoma" w:hAnsi="Tahoma" w:cs="Tahoma"/>
        </w:rPr>
        <w:sym w:font="Symbol" w:char="F044"/>
      </w:r>
      <w:r w:rsidRPr="002042BE">
        <w:rPr>
          <w:rFonts w:ascii="Tahoma" w:hAnsi="Tahoma" w:cs="Tahoma"/>
          <w:lang w:val="pt-BR"/>
        </w:rPr>
        <w:t>EDS</w:t>
      </w:r>
      <w:r w:rsidRPr="002042BE">
        <w:rPr>
          <w:rFonts w:ascii="Tahoma" w:hAnsi="Tahoma" w:cs="Tahoma"/>
          <w:vertAlign w:val="subscript"/>
          <w:lang w:val="pt-BR"/>
        </w:rPr>
        <w:t>S</w:t>
      </w:r>
      <w:r w:rsidRPr="002042BE">
        <w:rPr>
          <w:rFonts w:ascii="Tahoma" w:hAnsi="Tahoma" w:cs="Tahoma"/>
          <w:lang w:val="pt-BR"/>
        </w:rPr>
        <w:t xml:space="preserve"> &lt; </w:t>
      </w:r>
      <w:r w:rsidRPr="00CC3DDB">
        <w:rPr>
          <w:rFonts w:ascii="Tahoma" w:hAnsi="Tahoma" w:cs="Tahoma"/>
        </w:rPr>
        <w:sym w:font="Symbol" w:char="F044"/>
      </w:r>
      <w:r w:rsidRPr="002042BE">
        <w:rPr>
          <w:rFonts w:ascii="Tahoma" w:hAnsi="Tahoma" w:cs="Tahoma"/>
          <w:lang w:val="pt-BR"/>
        </w:rPr>
        <w:t>EDS</w:t>
      </w:r>
      <w:r w:rsidRPr="002042BE">
        <w:rPr>
          <w:rFonts w:ascii="Tahoma" w:hAnsi="Tahoma" w:cs="Tahoma"/>
          <w:vertAlign w:val="subscript"/>
          <w:lang w:val="pt-BR"/>
        </w:rPr>
        <w:t>C</w:t>
      </w:r>
      <w:r w:rsidRPr="002042BE">
        <w:rPr>
          <w:rFonts w:ascii="Tahoma" w:hAnsi="Tahoma" w:cs="Tahoma"/>
          <w:sz w:val="20"/>
          <w:szCs w:val="20"/>
          <w:lang w:val="pt-BR"/>
        </w:rPr>
        <w:t xml:space="preserve"> </w:t>
      </w:r>
    </w:p>
    <w:p w14:paraId="6B25D58A" w14:textId="77777777" w:rsidR="00015D02" w:rsidRPr="002042BE" w:rsidRDefault="00015D02" w:rsidP="00015D02">
      <w:pPr>
        <w:pStyle w:val="NoSpacing"/>
        <w:spacing w:before="60" w:afterLines="60" w:after="144"/>
        <w:rPr>
          <w:rFonts w:ascii="Tahoma" w:hAnsi="Tahoma" w:cs="Tahoma"/>
          <w:sz w:val="20"/>
          <w:szCs w:val="20"/>
          <w:lang w:val="pt-BR"/>
        </w:rPr>
      </w:pPr>
    </w:p>
    <w:p w14:paraId="257DF2B7" w14:textId="77777777" w:rsidR="00015D02" w:rsidRPr="00D5767C" w:rsidRDefault="00015D02" w:rsidP="00015D02">
      <w:pPr>
        <w:pStyle w:val="Heading2"/>
        <w:numPr>
          <w:ilvl w:val="1"/>
          <w:numId w:val="45"/>
        </w:numPr>
        <w:tabs>
          <w:tab w:val="left" w:pos="990"/>
        </w:tabs>
        <w:ind w:left="540" w:hanging="540"/>
        <w:rPr>
          <w:rFonts w:ascii="Tahoma" w:hAnsi="Tahoma" w:cs="Tahoma"/>
        </w:rPr>
      </w:pPr>
      <w:bookmarkStart w:id="474" w:name="_Toc499733744"/>
      <w:bookmarkStart w:id="475" w:name="_Toc499622829"/>
      <w:bookmarkStart w:id="476" w:name="_Toc517801296"/>
      <w:r w:rsidRPr="00D5767C">
        <w:rPr>
          <w:rFonts w:ascii="Tahoma" w:hAnsi="Tahoma" w:cs="Tahoma"/>
        </w:rPr>
        <w:t>Sample Size</w:t>
      </w:r>
      <w:bookmarkEnd w:id="474"/>
      <w:bookmarkEnd w:id="475"/>
      <w:bookmarkEnd w:id="476"/>
      <w:r w:rsidRPr="00D5767C">
        <w:rPr>
          <w:rFonts w:ascii="Tahoma" w:hAnsi="Tahoma" w:cs="Tahoma"/>
        </w:rPr>
        <w:t xml:space="preserve"> </w:t>
      </w:r>
      <w:bookmarkEnd w:id="467"/>
      <w:bookmarkEnd w:id="468"/>
      <w:bookmarkEnd w:id="469"/>
      <w:bookmarkEnd w:id="470"/>
    </w:p>
    <w:p w14:paraId="6BD51964" w14:textId="77777777" w:rsidR="00015D02" w:rsidRPr="00D5767C" w:rsidRDefault="00015D02" w:rsidP="00015D02">
      <w:pPr>
        <w:spacing w:before="120" w:line="240" w:lineRule="auto"/>
        <w:rPr>
          <w:rFonts w:ascii="Tahoma" w:hAnsi="Tahoma" w:cs="Tahoma"/>
        </w:rPr>
      </w:pPr>
      <w:r w:rsidRPr="00D5767C">
        <w:rPr>
          <w:rFonts w:ascii="Tahoma" w:hAnsi="Tahoma" w:cs="Tahoma"/>
        </w:rPr>
        <w:t xml:space="preserve">Approximately 4 months after initiation of the study, a round of site monitoring visits revealed that one of the three sites in the study was not following the instructions above with respect to </w:t>
      </w:r>
      <w:r w:rsidRPr="00D5767C">
        <w:rPr>
          <w:rFonts w:ascii="Tahoma" w:hAnsi="Tahoma" w:cs="Tahoma"/>
        </w:rPr>
        <w:lastRenderedPageBreak/>
        <w:t xml:space="preserve">where the M22 IPL lightguide should be applied; for IPL and sham subjects the lightguide was being applied too far from the eyelid margin in contrast to what is described in Figure 5 above.  As a result, it is possible that the IPL treatments among the initial cohort of subjects at that site </w:t>
      </w:r>
      <w:proofErr w:type="gramStart"/>
      <w:r w:rsidRPr="00D5767C">
        <w:rPr>
          <w:rFonts w:ascii="Tahoma" w:hAnsi="Tahoma" w:cs="Tahoma"/>
        </w:rPr>
        <w:t>was will prove</w:t>
      </w:r>
      <w:proofErr w:type="gramEnd"/>
      <w:r w:rsidRPr="00D5767C">
        <w:rPr>
          <w:rFonts w:ascii="Tahoma" w:hAnsi="Tahoma" w:cs="Tahoma"/>
        </w:rPr>
        <w:t xml:space="preserve"> to be ineffective, or of reduced effectiveness compared to the sham control.  The lightguide was applied correctly at the other two sites.</w:t>
      </w:r>
    </w:p>
    <w:p w14:paraId="693BF308" w14:textId="77777777" w:rsidR="00015D02" w:rsidRPr="00D5767C" w:rsidRDefault="00015D02" w:rsidP="00015D02">
      <w:pPr>
        <w:spacing w:before="120" w:line="240" w:lineRule="auto"/>
        <w:rPr>
          <w:rFonts w:ascii="Tahoma" w:hAnsi="Tahoma" w:cs="Tahoma"/>
        </w:rPr>
      </w:pPr>
      <w:r w:rsidRPr="00D5767C">
        <w:rPr>
          <w:rFonts w:ascii="Tahoma" w:hAnsi="Tahoma" w:cs="Tahoma"/>
        </w:rPr>
        <w:t xml:space="preserve">Although no data were unmasked, soon after this issue was recognized by study monitors, </w:t>
      </w:r>
      <w:proofErr w:type="spellStart"/>
      <w:r w:rsidRPr="00D5767C">
        <w:rPr>
          <w:rFonts w:ascii="Tahoma" w:hAnsi="Tahoma" w:cs="Tahoma"/>
        </w:rPr>
        <w:t>Lumenis</w:t>
      </w:r>
      <w:proofErr w:type="spellEnd"/>
      <w:r w:rsidRPr="00D5767C">
        <w:rPr>
          <w:rFonts w:ascii="Tahoma" w:hAnsi="Tahoma" w:cs="Tahoma"/>
        </w:rPr>
        <w:t xml:space="preserve"> initiated a corrective action (retraining and greater emphasis in the protocol), to better assure the protocol instructions would be followed.</w:t>
      </w:r>
    </w:p>
    <w:p w14:paraId="3BE774B7" w14:textId="77777777" w:rsidR="00015D02" w:rsidRPr="00D5767C" w:rsidRDefault="00015D02" w:rsidP="00015D02">
      <w:pPr>
        <w:spacing w:before="120" w:line="240" w:lineRule="auto"/>
        <w:rPr>
          <w:rFonts w:ascii="Tahoma" w:hAnsi="Tahoma" w:cs="Tahoma"/>
        </w:rPr>
      </w:pPr>
      <w:r w:rsidRPr="00D5767C">
        <w:rPr>
          <w:rFonts w:ascii="Tahoma" w:hAnsi="Tahoma" w:cs="Tahoma"/>
        </w:rPr>
        <w:t>To restore the original statistical power, the sample size was increased. Below are the original and adjusted calculations of the sample size:</w:t>
      </w:r>
    </w:p>
    <w:p w14:paraId="39755F28" w14:textId="77777777" w:rsidR="00015D02" w:rsidRPr="00D5767C" w:rsidRDefault="00015D02" w:rsidP="00015D02">
      <w:pPr>
        <w:spacing w:before="120" w:line="240" w:lineRule="auto"/>
        <w:rPr>
          <w:rFonts w:ascii="Tahoma" w:hAnsi="Tahoma" w:cs="Tahoma"/>
        </w:rPr>
      </w:pPr>
    </w:p>
    <w:p w14:paraId="66D050BA" w14:textId="77777777" w:rsidR="00015D02" w:rsidRPr="00D5767C" w:rsidRDefault="00015D02" w:rsidP="00015D02">
      <w:pPr>
        <w:pStyle w:val="Heading3"/>
        <w:numPr>
          <w:ilvl w:val="2"/>
          <w:numId w:val="45"/>
        </w:numPr>
        <w:tabs>
          <w:tab w:val="left" w:pos="990"/>
          <w:tab w:val="left" w:pos="1530"/>
        </w:tabs>
        <w:ind w:left="922" w:hanging="634"/>
        <w:rPr>
          <w:rFonts w:ascii="Tahoma" w:hAnsi="Tahoma" w:cs="Tahoma"/>
          <w:b w:val="0"/>
          <w:bCs w:val="0"/>
          <w:i/>
          <w:iCs/>
          <w:sz w:val="24"/>
          <w:szCs w:val="24"/>
        </w:rPr>
      </w:pPr>
      <w:bookmarkStart w:id="477" w:name="_Toc517801297"/>
      <w:r w:rsidRPr="00D5767C">
        <w:rPr>
          <w:rFonts w:ascii="Tahoma" w:hAnsi="Tahoma" w:cs="Tahoma"/>
          <w:b w:val="0"/>
          <w:bCs w:val="0"/>
          <w:i/>
          <w:iCs/>
          <w:sz w:val="24"/>
          <w:szCs w:val="24"/>
        </w:rPr>
        <w:t>Original calculation of the sample size</w:t>
      </w:r>
      <w:bookmarkEnd w:id="477"/>
    </w:p>
    <w:p w14:paraId="60B5EF8C" w14:textId="77777777" w:rsidR="00015D02" w:rsidRPr="00D5767C" w:rsidRDefault="00015D02" w:rsidP="00015D02">
      <w:pPr>
        <w:spacing w:before="120" w:line="240" w:lineRule="auto"/>
        <w:rPr>
          <w:rFonts w:ascii="Tahoma" w:hAnsi="Tahoma" w:cs="Tahoma"/>
        </w:rPr>
      </w:pPr>
    </w:p>
    <w:p w14:paraId="3EB3B0FD" w14:textId="77777777" w:rsidR="00015D02" w:rsidRPr="00D5767C" w:rsidRDefault="00015D02" w:rsidP="00015D02">
      <w:pPr>
        <w:spacing w:before="120" w:line="240" w:lineRule="auto"/>
        <w:rPr>
          <w:rFonts w:ascii="Tahoma" w:hAnsi="Tahoma" w:cs="Tahoma"/>
        </w:rPr>
      </w:pPr>
      <w:r w:rsidRPr="00D5767C">
        <w:rPr>
          <w:rFonts w:ascii="Tahoma" w:hAnsi="Tahoma" w:cs="Tahoma"/>
        </w:rPr>
        <w:t>Assuming a 1:1 randomization ratio, a mean of 5</w:t>
      </w:r>
      <w:r w:rsidRPr="00D5767C">
        <w:rPr>
          <w:rFonts w:ascii="Tahoma" w:hAnsi="Tahoma" w:cs="Tahoma"/>
        </w:rPr>
        <w:sym w:font="Symbol" w:char="F0B1"/>
      </w:r>
      <w:r w:rsidRPr="00D5767C">
        <w:rPr>
          <w:rFonts w:ascii="Tahoma" w:hAnsi="Tahoma" w:cs="Tahoma"/>
        </w:rPr>
        <w:t xml:space="preserve">5 sec for </w:t>
      </w:r>
      <w:r w:rsidRPr="00D5767C">
        <w:rPr>
          <w:rFonts w:ascii="Tahoma" w:hAnsi="Tahoma" w:cs="Tahoma"/>
        </w:rPr>
        <w:sym w:font="Symbol" w:char="F044"/>
      </w:r>
      <w:r w:rsidRPr="00D5767C">
        <w:rPr>
          <w:rFonts w:ascii="Tahoma" w:hAnsi="Tahoma" w:cs="Tahoma"/>
        </w:rPr>
        <w:t>TBUT of the study arm, a mean of 1</w:t>
      </w:r>
      <w:r w:rsidRPr="00D5767C">
        <w:rPr>
          <w:rFonts w:ascii="Tahoma" w:hAnsi="Tahoma" w:cs="Tahoma"/>
        </w:rPr>
        <w:sym w:font="Symbol" w:char="F0B1"/>
      </w:r>
      <w:r w:rsidRPr="00D5767C">
        <w:rPr>
          <w:rFonts w:ascii="Tahoma" w:hAnsi="Tahoma" w:cs="Tahoma"/>
        </w:rPr>
        <w:t xml:space="preserve">5 sec for </w:t>
      </w:r>
      <w:r w:rsidRPr="00D5767C">
        <w:rPr>
          <w:rFonts w:ascii="Tahoma" w:hAnsi="Tahoma" w:cs="Tahoma"/>
        </w:rPr>
        <w:sym w:font="Symbol" w:char="F044"/>
      </w:r>
      <w:r w:rsidRPr="00D5767C">
        <w:rPr>
          <w:rFonts w:ascii="Tahoma" w:hAnsi="Tahoma" w:cs="Tahoma"/>
        </w:rPr>
        <w:t>TBUT of the control arm, an alpha level of 0.05 and a power of 80%, the total sample size is 50 completed study eyes (25 for the study arm and 25 for the control arm). Assuming a dropout rate of 15%, the anticipated number of enrolled subjects is 58. Assuming a screening failure rate of 15%, the anticipated total number of screened subjects is 66.</w:t>
      </w:r>
    </w:p>
    <w:p w14:paraId="0E99BFAB" w14:textId="77777777" w:rsidR="00015D02" w:rsidRPr="00D5767C" w:rsidRDefault="00015D02" w:rsidP="00015D02">
      <w:pPr>
        <w:spacing w:before="120" w:line="240" w:lineRule="auto"/>
        <w:rPr>
          <w:rFonts w:ascii="Tahoma" w:hAnsi="Tahoma" w:cs="Tahoma"/>
        </w:rPr>
      </w:pPr>
      <w:r w:rsidRPr="00D5767C">
        <w:rPr>
          <w:rFonts w:ascii="Tahoma" w:hAnsi="Tahoma" w:cs="Tahoma"/>
        </w:rPr>
        <w:t>In addition, MGD is less common without concomitant skin rosacea.  Therefore, enrollment will continue until at least 10 subjects without skin rosacea are enrolled, even if 58 subjects were already enrolled.</w:t>
      </w:r>
    </w:p>
    <w:p w14:paraId="3B5AA9DC" w14:textId="77777777" w:rsidR="00015D02" w:rsidRPr="00D5767C" w:rsidRDefault="00015D02" w:rsidP="00015D02">
      <w:pPr>
        <w:spacing w:before="120" w:line="240" w:lineRule="auto"/>
        <w:rPr>
          <w:rFonts w:ascii="Tahoma" w:hAnsi="Tahoma" w:cs="Tahoma"/>
        </w:rPr>
      </w:pPr>
    </w:p>
    <w:p w14:paraId="2033333E" w14:textId="77777777" w:rsidR="00015D02" w:rsidRPr="005F35B8" w:rsidRDefault="00015D02" w:rsidP="00015D02">
      <w:pPr>
        <w:pStyle w:val="Heading3"/>
        <w:numPr>
          <w:ilvl w:val="2"/>
          <w:numId w:val="45"/>
        </w:numPr>
        <w:tabs>
          <w:tab w:val="left" w:pos="990"/>
          <w:tab w:val="left" w:pos="1530"/>
        </w:tabs>
        <w:ind w:left="922" w:hanging="634"/>
        <w:rPr>
          <w:rFonts w:ascii="Tahoma" w:hAnsi="Tahoma" w:cs="Tahoma"/>
          <w:b w:val="0"/>
          <w:bCs w:val="0"/>
          <w:i/>
          <w:iCs/>
          <w:sz w:val="24"/>
          <w:szCs w:val="24"/>
        </w:rPr>
      </w:pPr>
      <w:bookmarkStart w:id="478" w:name="_Toc517801298"/>
      <w:r w:rsidRPr="005F35B8">
        <w:rPr>
          <w:rFonts w:ascii="Tahoma" w:hAnsi="Tahoma" w:cs="Tahoma"/>
          <w:b w:val="0"/>
          <w:bCs w:val="0"/>
          <w:i/>
          <w:iCs/>
          <w:sz w:val="24"/>
          <w:szCs w:val="24"/>
        </w:rPr>
        <w:t>Adjusted calculation of the sample size.</w:t>
      </w:r>
      <w:bookmarkEnd w:id="478"/>
    </w:p>
    <w:p w14:paraId="67418E97" w14:textId="77777777" w:rsidR="00015D02" w:rsidRPr="005F35B8" w:rsidRDefault="00015D02" w:rsidP="00015D02">
      <w:pPr>
        <w:spacing w:before="120" w:line="240" w:lineRule="auto"/>
        <w:rPr>
          <w:rFonts w:ascii="Tahoma" w:hAnsi="Tahoma" w:cs="Tahoma"/>
        </w:rPr>
      </w:pPr>
      <w:r w:rsidRPr="005F35B8">
        <w:rPr>
          <w:rFonts w:ascii="Tahoma" w:hAnsi="Tahoma" w:cs="Tahoma"/>
        </w:rPr>
        <w:t>After the corrective action to remedy the treatment errors, the sample size was recalculated using a simulation where we made the following conservative assumptions:</w:t>
      </w:r>
    </w:p>
    <w:p w14:paraId="5908121E" w14:textId="77777777" w:rsidR="00015D02" w:rsidRPr="005F35B8" w:rsidRDefault="00015D02" w:rsidP="00015D02">
      <w:pPr>
        <w:pStyle w:val="ListParagraph"/>
        <w:numPr>
          <w:ilvl w:val="0"/>
          <w:numId w:val="47"/>
        </w:numPr>
        <w:spacing w:before="120" w:line="240" w:lineRule="auto"/>
        <w:rPr>
          <w:rFonts w:ascii="Tahoma" w:hAnsi="Tahoma" w:cs="Tahoma"/>
        </w:rPr>
      </w:pPr>
      <w:r w:rsidRPr="005F35B8">
        <w:rPr>
          <w:rFonts w:ascii="Tahoma" w:hAnsi="Tahoma" w:cs="Tahoma"/>
        </w:rPr>
        <w:t>The initial 8 IPL subjects at the affected site had response equal to the control arm (1</w:t>
      </w:r>
      <w:r w:rsidRPr="005F35B8">
        <w:rPr>
          <w:rFonts w:ascii="Tahoma" w:hAnsi="Tahoma" w:cs="Tahoma"/>
        </w:rPr>
        <w:sym w:font="Symbol" w:char="F0B1"/>
      </w:r>
      <w:r w:rsidRPr="005F35B8">
        <w:rPr>
          <w:rFonts w:ascii="Tahoma" w:hAnsi="Tahoma" w:cs="Tahoma"/>
        </w:rPr>
        <w:t>5 seconds)</w:t>
      </w:r>
    </w:p>
    <w:p w14:paraId="25ABEBE1" w14:textId="77777777" w:rsidR="00015D02" w:rsidRPr="005F35B8" w:rsidRDefault="00015D02" w:rsidP="00015D02">
      <w:pPr>
        <w:pStyle w:val="ListParagraph"/>
        <w:numPr>
          <w:ilvl w:val="0"/>
          <w:numId w:val="47"/>
        </w:numPr>
        <w:spacing w:before="120" w:line="240" w:lineRule="auto"/>
        <w:rPr>
          <w:rFonts w:ascii="Tahoma" w:hAnsi="Tahoma" w:cs="Tahoma"/>
        </w:rPr>
      </w:pPr>
      <w:proofErr w:type="gramStart"/>
      <w:r>
        <w:rPr>
          <w:rFonts w:ascii="Tahoma" w:hAnsi="Tahoma" w:cs="Tahoma"/>
        </w:rPr>
        <w:t>S</w:t>
      </w:r>
      <w:r w:rsidRPr="005F35B8">
        <w:rPr>
          <w:rFonts w:ascii="Tahoma" w:hAnsi="Tahoma" w:cs="Tahoma"/>
        </w:rPr>
        <w:t>ubsequent</w:t>
      </w:r>
      <w:r>
        <w:rPr>
          <w:rFonts w:ascii="Tahoma" w:hAnsi="Tahoma" w:cs="Tahoma"/>
        </w:rPr>
        <w:t xml:space="preserve"> to</w:t>
      </w:r>
      <w:proofErr w:type="gramEnd"/>
      <w:r>
        <w:rPr>
          <w:rFonts w:ascii="Tahoma" w:hAnsi="Tahoma" w:cs="Tahoma"/>
        </w:rPr>
        <w:t xml:space="preserve"> the corrective action, IPL</w:t>
      </w:r>
      <w:r w:rsidRPr="005F35B8">
        <w:rPr>
          <w:rFonts w:ascii="Tahoma" w:hAnsi="Tahoma" w:cs="Tahoma"/>
        </w:rPr>
        <w:t xml:space="preserve"> subjects at the affected site had a response equal to the IPL arm (5</w:t>
      </w:r>
      <w:r w:rsidRPr="005F35B8">
        <w:rPr>
          <w:rFonts w:ascii="Tahoma" w:hAnsi="Tahoma" w:cs="Tahoma"/>
        </w:rPr>
        <w:sym w:font="Symbol" w:char="F0B1"/>
      </w:r>
      <w:r w:rsidRPr="005F35B8">
        <w:rPr>
          <w:rFonts w:ascii="Tahoma" w:hAnsi="Tahoma" w:cs="Tahoma"/>
        </w:rPr>
        <w:t>5 seconds)</w:t>
      </w:r>
    </w:p>
    <w:p w14:paraId="4F84EE8E" w14:textId="77777777" w:rsidR="00015D02" w:rsidRPr="005F35B8" w:rsidRDefault="00015D02" w:rsidP="00015D02">
      <w:pPr>
        <w:pStyle w:val="ListParagraph"/>
        <w:numPr>
          <w:ilvl w:val="0"/>
          <w:numId w:val="47"/>
        </w:numPr>
        <w:spacing w:before="120" w:line="240" w:lineRule="auto"/>
        <w:rPr>
          <w:rFonts w:ascii="Tahoma" w:hAnsi="Tahoma" w:cs="Tahoma"/>
        </w:rPr>
      </w:pPr>
      <w:r w:rsidRPr="005F35B8">
        <w:rPr>
          <w:rFonts w:ascii="Tahoma" w:hAnsi="Tahoma" w:cs="Tahoma"/>
        </w:rPr>
        <w:t>The final analysis was ITT, which included the inappropriately treated patients in the IPL arm.</w:t>
      </w:r>
    </w:p>
    <w:p w14:paraId="39C092EE" w14:textId="77777777" w:rsidR="00015D02" w:rsidRPr="005F35B8" w:rsidRDefault="00015D02" w:rsidP="00015D02">
      <w:pPr>
        <w:pStyle w:val="ListParagraph"/>
        <w:numPr>
          <w:ilvl w:val="0"/>
          <w:numId w:val="47"/>
        </w:numPr>
        <w:spacing w:before="120" w:line="240" w:lineRule="auto"/>
        <w:rPr>
          <w:rFonts w:ascii="Tahoma" w:hAnsi="Tahoma" w:cs="Tahoma"/>
        </w:rPr>
      </w:pPr>
      <w:r w:rsidRPr="005F35B8">
        <w:rPr>
          <w:rFonts w:ascii="Tahoma" w:hAnsi="Tahoma" w:cs="Tahoma"/>
        </w:rPr>
        <w:t>The correlation between eyes within a subject is 0.5.</w:t>
      </w:r>
    </w:p>
    <w:p w14:paraId="2BD18A08" w14:textId="77777777" w:rsidR="00015D02" w:rsidRPr="004C290B" w:rsidRDefault="00015D02" w:rsidP="00015D02">
      <w:pPr>
        <w:spacing w:before="120" w:line="240" w:lineRule="auto"/>
        <w:rPr>
          <w:rFonts w:ascii="Tahoma" w:hAnsi="Tahoma" w:cs="Tahoma"/>
        </w:rPr>
      </w:pPr>
      <w:r w:rsidRPr="005F35B8">
        <w:rPr>
          <w:rFonts w:ascii="Tahoma" w:hAnsi="Tahoma" w:cs="Tahoma"/>
        </w:rPr>
        <w:t xml:space="preserve">Under these assumptions the overall treatment effect is “diluted” by the initial set of patients who were treated inappropriately.  Under these conservative assumptions, the sample size needed to restore the original power was calculated to be 136 evaluable eyes (68 subjects, </w:t>
      </w:r>
      <w:proofErr w:type="gramStart"/>
      <w:r w:rsidRPr="005F35B8">
        <w:rPr>
          <w:rFonts w:ascii="Tahoma" w:hAnsi="Tahoma" w:cs="Tahoma"/>
        </w:rPr>
        <w:t>i.</w:t>
      </w:r>
      <w:r>
        <w:rPr>
          <w:rFonts w:ascii="Tahoma" w:hAnsi="Tahoma" w:cs="Tahoma"/>
        </w:rPr>
        <w:t>e</w:t>
      </w:r>
      <w:r w:rsidRPr="005F35B8">
        <w:rPr>
          <w:rFonts w:ascii="Tahoma" w:hAnsi="Tahoma" w:cs="Tahoma"/>
        </w:rPr>
        <w:t>.</w:t>
      </w:r>
      <w:proofErr w:type="gramEnd"/>
      <w:r w:rsidRPr="005F35B8">
        <w:rPr>
          <w:rFonts w:ascii="Tahoma" w:hAnsi="Tahoma" w:cs="Tahoma"/>
        </w:rPr>
        <w:t xml:space="preserve"> 18 subjects more than the original 50 subjects).  </w:t>
      </w:r>
    </w:p>
    <w:p w14:paraId="20A91905" w14:textId="77777777" w:rsidR="00015D02" w:rsidRPr="009B1742" w:rsidRDefault="00015D02" w:rsidP="00015D02">
      <w:pPr>
        <w:spacing w:before="120" w:line="240" w:lineRule="auto"/>
        <w:rPr>
          <w:rFonts w:ascii="Tahoma" w:hAnsi="Tahoma" w:cs="Tahoma"/>
        </w:rPr>
      </w:pPr>
      <w:r w:rsidRPr="004C290B">
        <w:rPr>
          <w:rFonts w:ascii="Tahoma" w:hAnsi="Tahoma" w:cs="Tahoma"/>
        </w:rPr>
        <w:t>In addition, in order to allow for full comparison of the effect of the corrective action, 15 patients were added to the enrollment at the affected site so there would be sufficient before/after patients to allow for clinical</w:t>
      </w:r>
      <w:r w:rsidRPr="009B1742">
        <w:rPr>
          <w:rFonts w:ascii="Tahoma" w:hAnsi="Tahoma" w:cs="Tahoma"/>
        </w:rPr>
        <w:t xml:space="preserve"> evaluation of the difference.</w:t>
      </w:r>
    </w:p>
    <w:p w14:paraId="12318C91" w14:textId="77777777" w:rsidR="00015D02" w:rsidRPr="009B1742" w:rsidRDefault="00015D02" w:rsidP="00015D02">
      <w:pPr>
        <w:spacing w:before="120" w:line="240" w:lineRule="auto"/>
        <w:rPr>
          <w:rFonts w:ascii="Tahoma" w:hAnsi="Tahoma" w:cs="Tahoma"/>
        </w:rPr>
      </w:pPr>
      <w:r w:rsidRPr="009B1742">
        <w:rPr>
          <w:rFonts w:ascii="Tahoma" w:hAnsi="Tahoma" w:cs="Tahoma"/>
        </w:rPr>
        <w:lastRenderedPageBreak/>
        <w:t xml:space="preserve">Adding these 33 (18+15) subjects to the original 50 completed subjects, the number of completed subjects is up to 83. Therefore, </w:t>
      </w:r>
      <w:r>
        <w:rPr>
          <w:rFonts w:ascii="Tahoma" w:hAnsi="Tahoma" w:cs="Tahoma"/>
        </w:rPr>
        <w:t xml:space="preserve">with a loss to follow-up rate of 7% </w:t>
      </w:r>
      <w:r w:rsidRPr="009B1742">
        <w:rPr>
          <w:rFonts w:ascii="Tahoma" w:hAnsi="Tahoma" w:cs="Tahoma"/>
        </w:rPr>
        <w:t xml:space="preserve">the expected number of enrolled subjects is </w:t>
      </w:r>
      <w:r>
        <w:rPr>
          <w:rFonts w:ascii="Tahoma" w:hAnsi="Tahoma" w:cs="Tahoma"/>
        </w:rPr>
        <w:t>89</w:t>
      </w:r>
      <w:r w:rsidRPr="009B1742">
        <w:rPr>
          <w:rFonts w:ascii="Tahoma" w:hAnsi="Tahoma" w:cs="Tahoma"/>
        </w:rPr>
        <w:t xml:space="preserve">, and </w:t>
      </w:r>
      <w:r>
        <w:rPr>
          <w:rFonts w:ascii="Tahoma" w:hAnsi="Tahoma" w:cs="Tahoma"/>
        </w:rPr>
        <w:t xml:space="preserve">with a screening failure rate of 23% </w:t>
      </w:r>
      <w:r w:rsidRPr="009B1742">
        <w:rPr>
          <w:rFonts w:ascii="Tahoma" w:hAnsi="Tahoma" w:cs="Tahoma"/>
        </w:rPr>
        <w:t xml:space="preserve">the expected number of screened subjects is </w:t>
      </w:r>
      <w:r>
        <w:rPr>
          <w:rFonts w:ascii="Tahoma" w:hAnsi="Tahoma" w:cs="Tahoma"/>
        </w:rPr>
        <w:t>116</w:t>
      </w:r>
      <w:r w:rsidRPr="009B1742">
        <w:rPr>
          <w:rFonts w:ascii="Tahoma" w:hAnsi="Tahoma" w:cs="Tahoma"/>
        </w:rPr>
        <w:t>.</w:t>
      </w:r>
    </w:p>
    <w:p w14:paraId="11EA4F8D" w14:textId="77777777" w:rsidR="00015D02" w:rsidRPr="00D5767C" w:rsidRDefault="00015D02" w:rsidP="00015D02">
      <w:pPr>
        <w:spacing w:before="120" w:line="240" w:lineRule="auto"/>
        <w:rPr>
          <w:rFonts w:ascii="Tahoma" w:hAnsi="Tahoma" w:cs="Tahoma"/>
        </w:rPr>
      </w:pPr>
      <w:r w:rsidRPr="009B1742">
        <w:rPr>
          <w:rFonts w:ascii="Tahoma" w:hAnsi="Tahoma" w:cs="Tahoma"/>
        </w:rPr>
        <w:t>All sample size re-calculations were done prior to any unmasking of any results from the study.</w:t>
      </w:r>
    </w:p>
    <w:p w14:paraId="64FA8287" w14:textId="77777777" w:rsidR="00015D02" w:rsidRPr="00D5767C" w:rsidRDefault="00015D02" w:rsidP="00015D02">
      <w:pPr>
        <w:spacing w:before="120" w:line="240" w:lineRule="auto"/>
        <w:rPr>
          <w:rFonts w:ascii="Tahoma" w:hAnsi="Tahoma" w:cs="Tahoma"/>
        </w:rPr>
      </w:pPr>
    </w:p>
    <w:p w14:paraId="796E589F" w14:textId="77777777" w:rsidR="00015D02" w:rsidRPr="00D5767C" w:rsidRDefault="00015D02" w:rsidP="00015D02">
      <w:pPr>
        <w:pStyle w:val="Heading2"/>
        <w:numPr>
          <w:ilvl w:val="1"/>
          <w:numId w:val="45"/>
        </w:numPr>
        <w:tabs>
          <w:tab w:val="left" w:pos="990"/>
        </w:tabs>
        <w:ind w:left="540" w:hanging="540"/>
        <w:rPr>
          <w:rFonts w:ascii="Tahoma" w:hAnsi="Tahoma" w:cs="Tahoma"/>
        </w:rPr>
      </w:pPr>
      <w:bookmarkStart w:id="479" w:name="_Toc499733745"/>
      <w:bookmarkStart w:id="480" w:name="_Toc499622830"/>
      <w:bookmarkStart w:id="481" w:name="_Toc517801299"/>
      <w:r w:rsidRPr="00D5767C">
        <w:rPr>
          <w:rFonts w:ascii="Tahoma" w:hAnsi="Tahoma" w:cs="Tahoma"/>
        </w:rPr>
        <w:t>Study analyses</w:t>
      </w:r>
      <w:bookmarkEnd w:id="479"/>
      <w:bookmarkEnd w:id="480"/>
      <w:bookmarkEnd w:id="481"/>
    </w:p>
    <w:p w14:paraId="194AB4F7" w14:textId="77777777" w:rsidR="00015D02" w:rsidRPr="00D5767C" w:rsidRDefault="00015D02" w:rsidP="00015D02">
      <w:pPr>
        <w:spacing w:line="240" w:lineRule="auto"/>
        <w:ind w:left="288"/>
        <w:rPr>
          <w:rFonts w:ascii="Tahoma" w:hAnsi="Tahoma" w:cs="Tahoma"/>
        </w:rPr>
      </w:pPr>
      <w:r w:rsidRPr="00D5767C">
        <w:rPr>
          <w:rFonts w:ascii="Tahoma" w:hAnsi="Tahoma" w:cs="Tahoma"/>
        </w:rPr>
        <w:t xml:space="preserve">The primary efficacy outcome measure (TBUT) </w:t>
      </w:r>
      <w:proofErr w:type="gramStart"/>
      <w:r w:rsidRPr="00D5767C">
        <w:rPr>
          <w:rFonts w:ascii="Tahoma" w:hAnsi="Tahoma" w:cs="Tahoma"/>
        </w:rPr>
        <w:t>consist</w:t>
      </w:r>
      <w:proofErr w:type="gramEnd"/>
      <w:r w:rsidRPr="00D5767C">
        <w:rPr>
          <w:rFonts w:ascii="Tahoma" w:hAnsi="Tahoma" w:cs="Tahoma"/>
        </w:rPr>
        <w:t xml:space="preserve"> of a pre-treatment measurement (the baseline), a treatment intervention, and a post-treatment measurement (the follow-up). Both eyes will be included in the analysis.  Since the two eyes of a subject are not independent, to estimate whether TBUT has improved from the baseline to the follow-up, a linear mixed effects model with random intercept, using the subject identity as the random effect, is the appropriate test. Since there are two eyes per person then there is only one possible covariance structure (</w:t>
      </w:r>
      <w:proofErr w:type="gramStart"/>
      <w:r w:rsidRPr="00D5767C">
        <w:rPr>
          <w:rFonts w:ascii="Tahoma" w:hAnsi="Tahoma" w:cs="Tahoma"/>
        </w:rPr>
        <w:t>i.e.</w:t>
      </w:r>
      <w:proofErr w:type="gramEnd"/>
      <w:r w:rsidRPr="00D5767C">
        <w:rPr>
          <w:rFonts w:ascii="Tahoma" w:hAnsi="Tahoma" w:cs="Tahoma"/>
        </w:rPr>
        <w:t xml:space="preserve"> symmetric, with a single correlation between eyes).</w:t>
      </w:r>
    </w:p>
    <w:p w14:paraId="620D1C1B" w14:textId="77777777" w:rsidR="00015D02" w:rsidRPr="00D5767C" w:rsidRDefault="00015D02" w:rsidP="00015D02">
      <w:pPr>
        <w:spacing w:line="240" w:lineRule="auto"/>
        <w:ind w:left="288"/>
        <w:rPr>
          <w:rFonts w:ascii="Tahoma" w:hAnsi="Tahoma" w:cs="Tahoma"/>
        </w:rPr>
      </w:pPr>
      <w:r w:rsidRPr="00D5767C">
        <w:rPr>
          <w:rFonts w:ascii="Tahoma" w:hAnsi="Tahoma" w:cs="Tahoma"/>
        </w:rPr>
        <w:t xml:space="preserve">The secondary efficacy outcome measures are OSDI and EDS which will be collected at the baseline, and at a follow-up visit.  In the case of OSDI, the value is estimated per subject. Hence, a single value will be collected per subject at each of these two visits. In this case a paired t-test is the appropriate statistical test to estimate whether dry eye symptoms have improved, using the change of OSDI from baseline to the follow-up.  In the case of EDS, the value is estimated per eye. Hence, two values will be collected per subject at each of these two visits. Since the two eyes of a subject are not independent, to estimate whether EDS has improved from the baseline to the follow-up, a linear mixed effects model with random intercept, using the subject identity as the random effect, is the appropriate test. The level of statistical significance is </w:t>
      </w:r>
      <w:r w:rsidRPr="00D5767C">
        <w:rPr>
          <w:rFonts w:ascii="Tahoma" w:hAnsi="Tahoma" w:cs="Tahoma"/>
        </w:rPr>
        <w:sym w:font="Symbol" w:char="F061"/>
      </w:r>
      <w:r w:rsidRPr="00D5767C">
        <w:rPr>
          <w:rFonts w:ascii="Tahoma" w:hAnsi="Tahoma" w:cs="Tahoma"/>
        </w:rPr>
        <w:t xml:space="preserve"> = 0.05. Non-parametric tests will be performed if the underlying distributions are not normal.</w:t>
      </w:r>
    </w:p>
    <w:p w14:paraId="2BFC1060" w14:textId="77777777" w:rsidR="00015D02" w:rsidRPr="00D5767C" w:rsidRDefault="00015D02" w:rsidP="00015D02">
      <w:pPr>
        <w:spacing w:line="240" w:lineRule="auto"/>
        <w:ind w:left="288"/>
        <w:rPr>
          <w:rFonts w:ascii="Tahoma" w:hAnsi="Tahoma" w:cs="Tahoma"/>
        </w:rPr>
      </w:pPr>
      <w:r w:rsidRPr="00D5767C">
        <w:rPr>
          <w:rFonts w:ascii="Tahoma" w:hAnsi="Tahoma" w:cs="Tahoma"/>
        </w:rPr>
        <w:t>For all other eye-level analyses, where appropriate, sample means of continuous variables will be analyzed with linear mixed effects model with random intercept (whenever both eyes of a subject are included in the analysis), or two-sample t-tests</w:t>
      </w:r>
      <w:r>
        <w:rPr>
          <w:rFonts w:ascii="Tahoma" w:hAnsi="Tahoma" w:cs="Tahoma"/>
        </w:rPr>
        <w:t xml:space="preserve">. </w:t>
      </w:r>
      <w:r w:rsidRPr="00D5767C">
        <w:rPr>
          <w:rFonts w:ascii="Tahoma" w:hAnsi="Tahoma" w:cs="Tahoma"/>
        </w:rPr>
        <w:t xml:space="preserve">Proportions will be analyzed with </w:t>
      </w:r>
      <m:oMath>
        <m:r>
          <w:rPr>
            <w:rFonts w:ascii="Cambria Math" w:hAnsi="Cambria Math" w:cs="Tahoma"/>
          </w:rPr>
          <m:t>χ</m:t>
        </m:r>
      </m:oMath>
      <w:r w:rsidRPr="00D5767C">
        <w:rPr>
          <w:rFonts w:ascii="Tahoma" w:hAnsi="Tahoma" w:cs="Tahoma"/>
        </w:rPr>
        <w:t xml:space="preserve">2 tests. </w:t>
      </w:r>
    </w:p>
    <w:p w14:paraId="000D012E" w14:textId="77777777" w:rsidR="00015D02" w:rsidRPr="00D5767C" w:rsidRDefault="00015D02" w:rsidP="00015D02">
      <w:pPr>
        <w:spacing w:line="240" w:lineRule="auto"/>
        <w:ind w:left="288"/>
        <w:rPr>
          <w:rFonts w:ascii="Tahoma" w:hAnsi="Tahoma" w:cs="Tahoma"/>
        </w:rPr>
      </w:pPr>
      <w:r w:rsidRPr="00D5767C">
        <w:rPr>
          <w:rFonts w:ascii="Tahoma" w:hAnsi="Tahoma" w:cs="Tahoma"/>
        </w:rPr>
        <w:t xml:space="preserve">All statistical tests will be two-sided because potentially the treatment procedure may worsen the outcome. The level of statistical significance (type I error) is </w:t>
      </w:r>
      <w:r w:rsidRPr="00D5767C">
        <w:rPr>
          <w:rFonts w:ascii="Tahoma" w:hAnsi="Tahoma" w:cs="Tahoma"/>
        </w:rPr>
        <w:sym w:font="Symbol" w:char="F061"/>
      </w:r>
      <w:r w:rsidRPr="00D5767C">
        <w:rPr>
          <w:rFonts w:ascii="Tahoma" w:hAnsi="Tahoma" w:cs="Tahoma"/>
        </w:rPr>
        <w:t xml:space="preserve"> = 0.05. Non-parametric tests will be performed if the underlying distribution is not normal.  </w:t>
      </w:r>
    </w:p>
    <w:p w14:paraId="0DF2EE12" w14:textId="77777777" w:rsidR="00015D02" w:rsidRPr="00D5767C" w:rsidRDefault="00015D02" w:rsidP="00015D02">
      <w:pPr>
        <w:spacing w:line="240" w:lineRule="auto"/>
        <w:ind w:left="288"/>
        <w:rPr>
          <w:rFonts w:ascii="Tahoma" w:hAnsi="Tahoma" w:cs="Tahoma"/>
        </w:rPr>
      </w:pPr>
      <w:r w:rsidRPr="00D5767C">
        <w:rPr>
          <w:rFonts w:ascii="Tahoma" w:hAnsi="Tahoma" w:cs="Tahoma"/>
        </w:rPr>
        <w:t>For descriptive statistics, the N, Mean, Median, Standard deviation, Standard error of the mean, 95% confidence interval, Minimum, and Maximum will be reported for continuous variables; the frequency and proportion for each category will be reported for nominal and categorical variables.</w:t>
      </w:r>
    </w:p>
    <w:p w14:paraId="3BA3F066" w14:textId="77777777" w:rsidR="00015D02" w:rsidRPr="00D5767C" w:rsidRDefault="00015D02" w:rsidP="00015D02">
      <w:pPr>
        <w:spacing w:line="240" w:lineRule="auto"/>
        <w:ind w:left="288"/>
        <w:rPr>
          <w:rFonts w:ascii="Tahoma" w:hAnsi="Tahoma" w:cs="Tahoma"/>
        </w:rPr>
      </w:pPr>
      <w:r w:rsidRPr="00D5767C">
        <w:rPr>
          <w:rFonts w:ascii="Tahoma" w:hAnsi="Tahoma" w:cs="Tahoma"/>
        </w:rPr>
        <w:t xml:space="preserve">A previous study demonstrated that in subjects with a lower TBUT at the baseline, the change in TBUT at the follow-up was larger </w:t>
      </w:r>
      <w:sdt>
        <w:sdtPr>
          <w:rPr>
            <w:rFonts w:ascii="Tahoma" w:hAnsi="Tahoma" w:cs="Tahoma"/>
          </w:rPr>
          <w:id w:val="321400879"/>
          <w:citation/>
        </w:sdtPr>
        <w:sdtEndPr/>
        <w:sdtContent>
          <w:r w:rsidRPr="00D5767C">
            <w:rPr>
              <w:rFonts w:ascii="Tahoma" w:hAnsi="Tahoma" w:cs="Tahoma"/>
            </w:rPr>
            <w:fldChar w:fldCharType="begin"/>
          </w:r>
          <w:r w:rsidRPr="00D5767C">
            <w:rPr>
              <w:rFonts w:ascii="Tahoma" w:hAnsi="Tahoma" w:cs="Tahoma"/>
            </w:rPr>
            <w:instrText xml:space="preserve"> CITATION Delss \l 1033 </w:instrText>
          </w:r>
          <w:r w:rsidRPr="00D5767C">
            <w:rPr>
              <w:rFonts w:ascii="Tahoma" w:hAnsi="Tahoma" w:cs="Tahoma"/>
            </w:rPr>
            <w:fldChar w:fldCharType="separate"/>
          </w:r>
          <w:r w:rsidRPr="00D5767C">
            <w:rPr>
              <w:rFonts w:ascii="Tahoma" w:hAnsi="Tahoma" w:cs="Tahoma"/>
            </w:rPr>
            <w:t>[21]</w:t>
          </w:r>
          <w:r w:rsidRPr="00D5767C">
            <w:rPr>
              <w:rFonts w:ascii="Tahoma" w:hAnsi="Tahoma" w:cs="Tahoma"/>
            </w:rPr>
            <w:fldChar w:fldCharType="end"/>
          </w:r>
        </w:sdtContent>
      </w:sdt>
      <w:r w:rsidRPr="00D5767C">
        <w:rPr>
          <w:rFonts w:ascii="Tahoma" w:hAnsi="Tahoma" w:cs="Tahoma"/>
        </w:rPr>
        <w:t xml:space="preserve">. Although not shown in this study, the severity level of skin rosacea at the baseline may also be a confounder. Hence, in addition to the primary analysis, we will carry out an analysis of covariance (ANCOVA) to adjust for these covariates. </w:t>
      </w:r>
    </w:p>
    <w:p w14:paraId="1B4A419B" w14:textId="77777777" w:rsidR="00015D02" w:rsidRPr="00D5767C" w:rsidRDefault="00015D02" w:rsidP="00015D02">
      <w:pPr>
        <w:spacing w:line="240" w:lineRule="auto"/>
        <w:ind w:left="288"/>
        <w:rPr>
          <w:rFonts w:ascii="Tahoma" w:hAnsi="Tahoma" w:cs="Tahoma"/>
        </w:rPr>
      </w:pPr>
      <w:r w:rsidRPr="00D5767C">
        <w:rPr>
          <w:rFonts w:ascii="Tahoma" w:hAnsi="Tahoma" w:cs="Tahoma"/>
        </w:rPr>
        <w:lastRenderedPageBreak/>
        <w:t xml:space="preserve">The following baseline covariates will be included in the ANCOVA: </w:t>
      </w:r>
    </w:p>
    <w:p w14:paraId="0AC3A2B1" w14:textId="77777777" w:rsidR="00015D02" w:rsidRPr="00D5767C" w:rsidRDefault="00015D02" w:rsidP="00015D02">
      <w:pPr>
        <w:pStyle w:val="ListParagraph"/>
        <w:numPr>
          <w:ilvl w:val="0"/>
          <w:numId w:val="40"/>
        </w:numPr>
        <w:tabs>
          <w:tab w:val="left" w:pos="1890"/>
        </w:tabs>
        <w:spacing w:before="120" w:after="120" w:line="240" w:lineRule="auto"/>
        <w:rPr>
          <w:rFonts w:ascii="Tahoma" w:hAnsi="Tahoma" w:cs="Tahoma"/>
        </w:rPr>
      </w:pPr>
      <w:r w:rsidRPr="00D5767C">
        <w:rPr>
          <w:rFonts w:ascii="Tahoma" w:hAnsi="Tahoma" w:cs="Tahoma"/>
        </w:rPr>
        <w:t>TBUT at baseline.  This covariate will be treated as continuous.</w:t>
      </w:r>
    </w:p>
    <w:p w14:paraId="0E450971" w14:textId="77777777" w:rsidR="00015D02" w:rsidRPr="00D5767C" w:rsidRDefault="00015D02" w:rsidP="00015D02">
      <w:pPr>
        <w:pStyle w:val="ListParagraph"/>
        <w:numPr>
          <w:ilvl w:val="0"/>
          <w:numId w:val="40"/>
        </w:numPr>
        <w:tabs>
          <w:tab w:val="left" w:pos="1890"/>
        </w:tabs>
        <w:spacing w:before="120" w:after="120" w:line="240" w:lineRule="auto"/>
        <w:rPr>
          <w:rFonts w:ascii="Tahoma" w:hAnsi="Tahoma" w:cs="Tahoma"/>
        </w:rPr>
      </w:pPr>
      <w:r w:rsidRPr="00D5767C">
        <w:rPr>
          <w:rFonts w:ascii="Tahoma" w:hAnsi="Tahoma" w:cs="Tahoma"/>
        </w:rPr>
        <w:t>The 4-point severity level of skin rosacea at baseline (0= none; 1 = mild; 2 = moderate; 3 = severe).  This covariate will be treated as either a numeric score (continuous) or using orthogonal polynomial contrasts.</w:t>
      </w:r>
    </w:p>
    <w:p w14:paraId="0987DCD1" w14:textId="77777777" w:rsidR="00015D02" w:rsidRPr="00D5767C" w:rsidRDefault="00015D02" w:rsidP="00015D02">
      <w:pPr>
        <w:tabs>
          <w:tab w:val="left" w:pos="1890"/>
        </w:tabs>
        <w:spacing w:before="120" w:after="120" w:line="240" w:lineRule="auto"/>
        <w:rPr>
          <w:rFonts w:ascii="Tahoma" w:hAnsi="Tahoma" w:cs="Tahoma"/>
        </w:rPr>
      </w:pPr>
    </w:p>
    <w:p w14:paraId="3C2EEA35" w14:textId="77777777" w:rsidR="00015D02" w:rsidRPr="00D5767C" w:rsidRDefault="00015D02" w:rsidP="00015D02">
      <w:pPr>
        <w:spacing w:before="120" w:line="240" w:lineRule="auto"/>
        <w:rPr>
          <w:rFonts w:ascii="Tahoma" w:hAnsi="Tahoma" w:cs="Tahoma"/>
        </w:rPr>
      </w:pPr>
    </w:p>
    <w:p w14:paraId="6EDBDA81" w14:textId="77777777" w:rsidR="00015D02" w:rsidRPr="00D5767C" w:rsidRDefault="00015D02" w:rsidP="00015D02">
      <w:pPr>
        <w:pStyle w:val="Heading3"/>
        <w:numPr>
          <w:ilvl w:val="2"/>
          <w:numId w:val="45"/>
        </w:numPr>
        <w:tabs>
          <w:tab w:val="left" w:pos="990"/>
          <w:tab w:val="left" w:pos="1530"/>
        </w:tabs>
        <w:ind w:left="922" w:hanging="634"/>
        <w:rPr>
          <w:rFonts w:ascii="Tahoma" w:hAnsi="Tahoma" w:cs="Tahoma"/>
          <w:b w:val="0"/>
          <w:bCs w:val="0"/>
          <w:i/>
          <w:iCs/>
          <w:sz w:val="24"/>
          <w:szCs w:val="24"/>
        </w:rPr>
      </w:pPr>
      <w:r w:rsidRPr="00D5767C">
        <w:rPr>
          <w:rFonts w:ascii="Tahoma" w:hAnsi="Tahoma" w:cs="Tahoma"/>
          <w:b w:val="0"/>
          <w:bCs w:val="0"/>
          <w:i/>
          <w:iCs/>
          <w:sz w:val="24"/>
          <w:szCs w:val="24"/>
        </w:rPr>
        <w:t xml:space="preserve"> </w:t>
      </w:r>
      <w:bookmarkStart w:id="482" w:name="_Toc517801300"/>
      <w:r w:rsidRPr="00D5767C">
        <w:rPr>
          <w:rFonts w:ascii="Tahoma" w:hAnsi="Tahoma" w:cs="Tahoma"/>
          <w:b w:val="0"/>
          <w:bCs w:val="0"/>
          <w:i/>
          <w:iCs/>
          <w:sz w:val="24"/>
          <w:szCs w:val="24"/>
        </w:rPr>
        <w:t>Stratified Analysis</w:t>
      </w:r>
      <w:bookmarkEnd w:id="482"/>
    </w:p>
    <w:p w14:paraId="035A6C3F" w14:textId="77777777" w:rsidR="00015D02" w:rsidRPr="009B1742" w:rsidRDefault="00015D02" w:rsidP="00015D02">
      <w:pPr>
        <w:spacing w:before="120"/>
        <w:rPr>
          <w:rFonts w:ascii="Tahoma" w:hAnsi="Tahoma" w:cs="Tahoma"/>
        </w:rPr>
      </w:pPr>
      <w:r w:rsidRPr="009B1742">
        <w:rPr>
          <w:rFonts w:ascii="Tahoma" w:hAnsi="Tahoma" w:cs="Tahoma"/>
        </w:rPr>
        <w:t xml:space="preserve">To account for the potential loss of IPL treatment effect at one site (hereafter </w:t>
      </w:r>
      <w:proofErr w:type="gramStart"/>
      <w:r w:rsidRPr="009B1742">
        <w:rPr>
          <w:rFonts w:ascii="Tahoma" w:hAnsi="Tahoma" w:cs="Tahoma"/>
        </w:rPr>
        <w:t>called  “</w:t>
      </w:r>
      <w:proofErr w:type="gramEnd"/>
      <w:r w:rsidRPr="009B1742">
        <w:rPr>
          <w:rFonts w:ascii="Tahoma" w:hAnsi="Tahoma" w:cs="Tahoma"/>
        </w:rPr>
        <w:t xml:space="preserve">A”) a stratified analysis will be performed that includes a separate stratum comprising subjects at site A who were treated prior to the corrective action.  The strata will be labeled as A1, A2, B, and C for sites A, B, and C, with A1 and A2 the two separate groups of patients at site A before and after the corrective action.  Since the treatment is applied over a sequence of four visits, we will conservatively assign to stratum A2 only those patients who received all four of their treatments </w:t>
      </w:r>
      <w:proofErr w:type="gramStart"/>
      <w:r w:rsidRPr="009B1742">
        <w:rPr>
          <w:rFonts w:ascii="Tahoma" w:hAnsi="Tahoma" w:cs="Tahoma"/>
        </w:rPr>
        <w:t>subsequent to</w:t>
      </w:r>
      <w:proofErr w:type="gramEnd"/>
      <w:r w:rsidRPr="009B1742">
        <w:rPr>
          <w:rFonts w:ascii="Tahoma" w:hAnsi="Tahoma" w:cs="Tahoma"/>
        </w:rPr>
        <w:t xml:space="preserve"> the corrective action.  Any patient who received any one of their four scheduled treatments prior to the corrective action will be assigned to stratum A1.</w:t>
      </w:r>
      <w:r>
        <w:rPr>
          <w:rFonts w:ascii="Tahoma" w:hAnsi="Tahoma" w:cs="Tahoma"/>
        </w:rPr>
        <w:t xml:space="preserve">  </w:t>
      </w:r>
    </w:p>
    <w:p w14:paraId="3EF75739" w14:textId="77777777" w:rsidR="00015D02" w:rsidRPr="009B1742" w:rsidRDefault="00015D02" w:rsidP="00015D02">
      <w:pPr>
        <w:spacing w:before="120"/>
        <w:rPr>
          <w:rFonts w:ascii="Tahoma" w:hAnsi="Tahoma" w:cs="Tahoma"/>
        </w:rPr>
      </w:pPr>
      <w:r w:rsidRPr="009B1742">
        <w:rPr>
          <w:rFonts w:ascii="Tahoma" w:hAnsi="Tahoma" w:cs="Tahoma"/>
        </w:rPr>
        <w:t>Thus, the following four strata are obtained:</w:t>
      </w:r>
    </w:p>
    <w:tbl>
      <w:tblPr>
        <w:tblStyle w:val="ClinRegStyle"/>
        <w:tblW w:w="0" w:type="auto"/>
        <w:tblLook w:val="04A0" w:firstRow="1" w:lastRow="0" w:firstColumn="1" w:lastColumn="0" w:noHBand="0" w:noVBand="1"/>
      </w:tblPr>
      <w:tblGrid>
        <w:gridCol w:w="1146"/>
        <w:gridCol w:w="3826"/>
        <w:gridCol w:w="4378"/>
      </w:tblGrid>
      <w:tr w:rsidR="00015D02" w:rsidRPr="009B1742" w14:paraId="5988C29B" w14:textId="77777777" w:rsidTr="001A0CFE">
        <w:trPr>
          <w:cnfStyle w:val="100000000000" w:firstRow="1" w:lastRow="0" w:firstColumn="0" w:lastColumn="0" w:oddVBand="0" w:evenVBand="0" w:oddHBand="0" w:evenHBand="0" w:firstRowFirstColumn="0" w:firstRowLastColumn="0" w:lastRowFirstColumn="0" w:lastRowLastColumn="0"/>
        </w:trPr>
        <w:tc>
          <w:tcPr>
            <w:tcW w:w="1157" w:type="dxa"/>
          </w:tcPr>
          <w:p w14:paraId="31D9F13C" w14:textId="77777777" w:rsidR="00015D02" w:rsidRPr="009B1742" w:rsidRDefault="00015D02" w:rsidP="001A0CFE">
            <w:pPr>
              <w:rPr>
                <w:rFonts w:ascii="Tahoma" w:hAnsi="Tahoma" w:cs="Tahoma"/>
                <w:sz w:val="22"/>
                <w:szCs w:val="22"/>
              </w:rPr>
            </w:pPr>
            <w:r w:rsidRPr="009B1742">
              <w:rPr>
                <w:rFonts w:ascii="Tahoma" w:hAnsi="Tahoma"/>
              </w:rPr>
              <w:t>Stratum</w:t>
            </w:r>
          </w:p>
        </w:tc>
        <w:tc>
          <w:tcPr>
            <w:tcW w:w="4154" w:type="dxa"/>
          </w:tcPr>
          <w:p w14:paraId="1108683C" w14:textId="77777777" w:rsidR="00015D02" w:rsidRPr="009B1742" w:rsidRDefault="00015D02" w:rsidP="001A0CFE">
            <w:pPr>
              <w:rPr>
                <w:rFonts w:ascii="Tahoma" w:hAnsi="Tahoma" w:cs="Tahoma"/>
              </w:rPr>
            </w:pPr>
            <w:r>
              <w:rPr>
                <w:rFonts w:ascii="Tahoma" w:hAnsi="Tahoma" w:cs="Tahoma"/>
              </w:rPr>
              <w:t>Corrective Action</w:t>
            </w:r>
          </w:p>
        </w:tc>
        <w:tc>
          <w:tcPr>
            <w:tcW w:w="4759" w:type="dxa"/>
          </w:tcPr>
          <w:p w14:paraId="0A938CAF" w14:textId="77777777" w:rsidR="00015D02" w:rsidRPr="009B1742" w:rsidRDefault="00015D02" w:rsidP="001A0CFE">
            <w:pPr>
              <w:rPr>
                <w:rFonts w:ascii="Tahoma" w:hAnsi="Tahoma" w:cs="Tahoma"/>
                <w:sz w:val="22"/>
                <w:szCs w:val="22"/>
              </w:rPr>
            </w:pPr>
            <w:r w:rsidRPr="009B1742">
              <w:rPr>
                <w:rFonts w:ascii="Tahoma" w:hAnsi="Tahoma"/>
              </w:rPr>
              <w:t>Description</w:t>
            </w:r>
          </w:p>
        </w:tc>
      </w:tr>
      <w:tr w:rsidR="00015D02" w:rsidRPr="009B1742" w14:paraId="67FF3372" w14:textId="77777777" w:rsidTr="001A0CFE">
        <w:tc>
          <w:tcPr>
            <w:tcW w:w="1157" w:type="dxa"/>
          </w:tcPr>
          <w:p w14:paraId="6E9E9484" w14:textId="77777777" w:rsidR="00015D02" w:rsidRPr="009B1742" w:rsidRDefault="00015D02" w:rsidP="001A0CFE">
            <w:pPr>
              <w:jc w:val="center"/>
              <w:rPr>
                <w:rFonts w:ascii="Tahoma" w:hAnsi="Tahoma" w:cs="Tahoma"/>
                <w:sz w:val="22"/>
                <w:szCs w:val="22"/>
              </w:rPr>
            </w:pPr>
            <w:r w:rsidRPr="009B1742">
              <w:rPr>
                <w:rFonts w:ascii="Tahoma" w:hAnsi="Tahoma"/>
              </w:rPr>
              <w:t>A1</w:t>
            </w:r>
          </w:p>
        </w:tc>
        <w:tc>
          <w:tcPr>
            <w:tcW w:w="4154" w:type="dxa"/>
          </w:tcPr>
          <w:p w14:paraId="54B46E7C" w14:textId="77777777" w:rsidR="00015D02" w:rsidRPr="009B1742" w:rsidRDefault="00015D02" w:rsidP="001A0CFE">
            <w:pPr>
              <w:jc w:val="center"/>
              <w:rPr>
                <w:rFonts w:ascii="Tahoma" w:hAnsi="Tahoma" w:cs="Tahoma"/>
                <w:lang w:bidi="he-IL"/>
              </w:rPr>
            </w:pPr>
            <w:r>
              <w:rPr>
                <w:rFonts w:ascii="Tahoma" w:hAnsi="Tahoma" w:cs="Tahoma" w:hint="cs"/>
              </w:rPr>
              <w:t>N</w:t>
            </w:r>
            <w:r>
              <w:rPr>
                <w:rFonts w:ascii="Tahoma" w:hAnsi="Tahoma" w:cs="Tahoma"/>
                <w:lang w:bidi="he-IL"/>
              </w:rPr>
              <w:t>o</w:t>
            </w:r>
          </w:p>
        </w:tc>
        <w:tc>
          <w:tcPr>
            <w:tcW w:w="4759" w:type="dxa"/>
          </w:tcPr>
          <w:p w14:paraId="28FF5F7E" w14:textId="77777777" w:rsidR="00015D02" w:rsidRPr="009B1742" w:rsidRDefault="00015D02" w:rsidP="001A0CFE">
            <w:pPr>
              <w:rPr>
                <w:rFonts w:ascii="Tahoma" w:hAnsi="Tahoma" w:cs="Tahoma"/>
                <w:sz w:val="22"/>
                <w:szCs w:val="22"/>
              </w:rPr>
            </w:pPr>
            <w:r w:rsidRPr="009B1742">
              <w:rPr>
                <w:rFonts w:ascii="Tahoma" w:hAnsi="Tahoma"/>
              </w:rPr>
              <w:t>Patients from site A with one or more treatment visits prior to the corrective action</w:t>
            </w:r>
          </w:p>
        </w:tc>
      </w:tr>
      <w:tr w:rsidR="00015D02" w:rsidRPr="009B1742" w14:paraId="386A3DE5" w14:textId="77777777" w:rsidTr="001A0CFE">
        <w:tc>
          <w:tcPr>
            <w:tcW w:w="1157" w:type="dxa"/>
          </w:tcPr>
          <w:p w14:paraId="446591FA" w14:textId="77777777" w:rsidR="00015D02" w:rsidRPr="009B1742" w:rsidRDefault="00015D02" w:rsidP="001A0CFE">
            <w:pPr>
              <w:jc w:val="center"/>
              <w:rPr>
                <w:rFonts w:ascii="Tahoma" w:hAnsi="Tahoma" w:cs="Tahoma"/>
                <w:sz w:val="22"/>
                <w:szCs w:val="22"/>
              </w:rPr>
            </w:pPr>
            <w:r w:rsidRPr="009B1742">
              <w:rPr>
                <w:rFonts w:ascii="Tahoma" w:hAnsi="Tahoma"/>
              </w:rPr>
              <w:t>A2</w:t>
            </w:r>
          </w:p>
        </w:tc>
        <w:tc>
          <w:tcPr>
            <w:tcW w:w="4154" w:type="dxa"/>
          </w:tcPr>
          <w:p w14:paraId="079DFD70" w14:textId="77777777" w:rsidR="00015D02" w:rsidRPr="009B1742" w:rsidRDefault="00015D02" w:rsidP="001A0CFE">
            <w:pPr>
              <w:jc w:val="center"/>
              <w:rPr>
                <w:rFonts w:ascii="Tahoma" w:hAnsi="Tahoma" w:cs="Tahoma"/>
              </w:rPr>
            </w:pPr>
            <w:r>
              <w:rPr>
                <w:rFonts w:ascii="Tahoma" w:hAnsi="Tahoma" w:cs="Tahoma"/>
              </w:rPr>
              <w:t>Yes</w:t>
            </w:r>
          </w:p>
        </w:tc>
        <w:tc>
          <w:tcPr>
            <w:tcW w:w="4759" w:type="dxa"/>
          </w:tcPr>
          <w:p w14:paraId="53106E74" w14:textId="77777777" w:rsidR="00015D02" w:rsidRPr="009B1742" w:rsidRDefault="00015D02" w:rsidP="001A0CFE">
            <w:pPr>
              <w:rPr>
                <w:rFonts w:ascii="Tahoma" w:hAnsi="Tahoma" w:cs="Tahoma"/>
                <w:sz w:val="22"/>
                <w:szCs w:val="22"/>
              </w:rPr>
            </w:pPr>
            <w:r w:rsidRPr="009B1742">
              <w:rPr>
                <w:rFonts w:ascii="Tahoma" w:hAnsi="Tahoma"/>
              </w:rPr>
              <w:t xml:space="preserve">Patients from site A with all 4 treatment visits </w:t>
            </w:r>
            <w:proofErr w:type="gramStart"/>
            <w:r w:rsidRPr="009B1742">
              <w:rPr>
                <w:rFonts w:ascii="Tahoma" w:hAnsi="Tahoma"/>
              </w:rPr>
              <w:t>subsequent to</w:t>
            </w:r>
            <w:proofErr w:type="gramEnd"/>
            <w:r w:rsidRPr="009B1742">
              <w:rPr>
                <w:rFonts w:ascii="Tahoma" w:hAnsi="Tahoma"/>
              </w:rPr>
              <w:t xml:space="preserve"> the corrective action</w:t>
            </w:r>
          </w:p>
        </w:tc>
      </w:tr>
      <w:tr w:rsidR="00015D02" w:rsidRPr="009B1742" w14:paraId="4BE8DD49" w14:textId="77777777" w:rsidTr="001A0CFE">
        <w:tc>
          <w:tcPr>
            <w:tcW w:w="1157" w:type="dxa"/>
          </w:tcPr>
          <w:p w14:paraId="5ED5474B" w14:textId="77777777" w:rsidR="00015D02" w:rsidRPr="009B1742" w:rsidRDefault="00015D02" w:rsidP="001A0CFE">
            <w:pPr>
              <w:jc w:val="center"/>
              <w:rPr>
                <w:rFonts w:ascii="Tahoma" w:hAnsi="Tahoma" w:cs="Tahoma"/>
                <w:sz w:val="22"/>
                <w:szCs w:val="22"/>
              </w:rPr>
            </w:pPr>
            <w:r w:rsidRPr="009B1742">
              <w:rPr>
                <w:rFonts w:ascii="Tahoma" w:hAnsi="Tahoma"/>
              </w:rPr>
              <w:t>B</w:t>
            </w:r>
          </w:p>
        </w:tc>
        <w:tc>
          <w:tcPr>
            <w:tcW w:w="4154" w:type="dxa"/>
          </w:tcPr>
          <w:p w14:paraId="371CDE90" w14:textId="77777777" w:rsidR="00015D02" w:rsidRPr="009B1742" w:rsidRDefault="00015D02" w:rsidP="001A0CFE">
            <w:pPr>
              <w:jc w:val="center"/>
              <w:rPr>
                <w:rFonts w:ascii="Tahoma" w:hAnsi="Tahoma" w:cs="Tahoma"/>
              </w:rPr>
            </w:pPr>
            <w:r>
              <w:rPr>
                <w:rFonts w:ascii="Tahoma" w:hAnsi="Tahoma" w:cs="Tahoma"/>
              </w:rPr>
              <w:t>No</w:t>
            </w:r>
          </w:p>
        </w:tc>
        <w:tc>
          <w:tcPr>
            <w:tcW w:w="4759" w:type="dxa"/>
          </w:tcPr>
          <w:p w14:paraId="69931DBD" w14:textId="77777777" w:rsidR="00015D02" w:rsidRPr="009B1742" w:rsidRDefault="00015D02" w:rsidP="001A0CFE">
            <w:pPr>
              <w:rPr>
                <w:rFonts w:ascii="Tahoma" w:hAnsi="Tahoma" w:cs="Tahoma"/>
                <w:sz w:val="22"/>
                <w:szCs w:val="22"/>
              </w:rPr>
            </w:pPr>
            <w:r w:rsidRPr="009B1742">
              <w:rPr>
                <w:rFonts w:ascii="Tahoma" w:hAnsi="Tahoma"/>
              </w:rPr>
              <w:t>Patients from site B</w:t>
            </w:r>
          </w:p>
        </w:tc>
      </w:tr>
      <w:tr w:rsidR="00015D02" w:rsidRPr="009B1742" w14:paraId="69F5B522" w14:textId="77777777" w:rsidTr="001A0CFE">
        <w:tc>
          <w:tcPr>
            <w:tcW w:w="1157" w:type="dxa"/>
          </w:tcPr>
          <w:p w14:paraId="3F7E1C80" w14:textId="77777777" w:rsidR="00015D02" w:rsidRPr="009B1742" w:rsidRDefault="00015D02" w:rsidP="001A0CFE">
            <w:pPr>
              <w:jc w:val="center"/>
              <w:rPr>
                <w:rFonts w:ascii="Tahoma" w:hAnsi="Tahoma" w:cs="Tahoma"/>
                <w:sz w:val="22"/>
                <w:szCs w:val="22"/>
              </w:rPr>
            </w:pPr>
            <w:r w:rsidRPr="009B1742">
              <w:rPr>
                <w:rFonts w:ascii="Tahoma" w:hAnsi="Tahoma"/>
              </w:rPr>
              <w:t>C</w:t>
            </w:r>
          </w:p>
        </w:tc>
        <w:tc>
          <w:tcPr>
            <w:tcW w:w="4154" w:type="dxa"/>
          </w:tcPr>
          <w:p w14:paraId="64183250" w14:textId="77777777" w:rsidR="00015D02" w:rsidRPr="009B1742" w:rsidRDefault="00015D02" w:rsidP="001A0CFE">
            <w:pPr>
              <w:jc w:val="center"/>
              <w:rPr>
                <w:rFonts w:ascii="Tahoma" w:hAnsi="Tahoma" w:cs="Tahoma"/>
              </w:rPr>
            </w:pPr>
            <w:r>
              <w:rPr>
                <w:rFonts w:ascii="Tahoma" w:hAnsi="Tahoma" w:cs="Tahoma"/>
              </w:rPr>
              <w:t>No</w:t>
            </w:r>
          </w:p>
        </w:tc>
        <w:tc>
          <w:tcPr>
            <w:tcW w:w="4759" w:type="dxa"/>
          </w:tcPr>
          <w:p w14:paraId="0F4F22C6" w14:textId="77777777" w:rsidR="00015D02" w:rsidRPr="009B1742" w:rsidRDefault="00015D02" w:rsidP="001A0CFE">
            <w:pPr>
              <w:rPr>
                <w:rFonts w:ascii="Tahoma" w:hAnsi="Tahoma" w:cs="Tahoma"/>
                <w:sz w:val="22"/>
                <w:szCs w:val="22"/>
              </w:rPr>
            </w:pPr>
            <w:r w:rsidRPr="009B1742">
              <w:rPr>
                <w:rFonts w:ascii="Tahoma" w:hAnsi="Tahoma"/>
              </w:rPr>
              <w:t>Patients from site C</w:t>
            </w:r>
          </w:p>
        </w:tc>
      </w:tr>
    </w:tbl>
    <w:p w14:paraId="1232C3D4" w14:textId="77777777" w:rsidR="00015D02" w:rsidRPr="00283768" w:rsidRDefault="00015D02" w:rsidP="00015D02">
      <w:pPr>
        <w:spacing w:before="120"/>
        <w:rPr>
          <w:rFonts w:ascii="Tahoma" w:hAnsi="Tahoma" w:cs="Tahoma"/>
        </w:rPr>
      </w:pPr>
    </w:p>
    <w:p w14:paraId="408F53C3" w14:textId="77777777" w:rsidR="00015D02" w:rsidRDefault="00015D02" w:rsidP="00015D02">
      <w:pPr>
        <w:spacing w:before="120"/>
        <w:rPr>
          <w:rFonts w:ascii="Tahoma" w:hAnsi="Tahoma" w:cs="Tahoma"/>
        </w:rPr>
      </w:pPr>
      <w:r w:rsidRPr="00283768">
        <w:rPr>
          <w:rFonts w:ascii="Tahoma" w:hAnsi="Tahoma" w:cs="Tahoma"/>
        </w:rPr>
        <w:t xml:space="preserve">An ANOVA analysis will be performed for the change in TBUT primary endpoint, with fixed effects for treatment and stratum and a random subject effect. </w:t>
      </w:r>
    </w:p>
    <w:p w14:paraId="558D3F13" w14:textId="77777777" w:rsidR="00015D02" w:rsidRDefault="00015D02" w:rsidP="00015D02">
      <w:pPr>
        <w:spacing w:before="120"/>
        <w:rPr>
          <w:rFonts w:ascii="Tahoma" w:hAnsi="Tahoma" w:cs="Tahoma"/>
        </w:rPr>
      </w:pPr>
      <w:r>
        <w:rPr>
          <w:rFonts w:ascii="Tahoma" w:hAnsi="Tahoma" w:cs="Tahoma"/>
        </w:rPr>
        <w:t>To examine the effect of the corrective action, we will group the strata into two sets: {A1}, for the pre-corrective-action subjects at site A, and {A2+B+C} for all post-corrective-action subjects at site A, combined with all subjects at B or C.</w:t>
      </w:r>
      <w:r w:rsidRPr="00283768">
        <w:rPr>
          <w:rFonts w:ascii="Tahoma" w:hAnsi="Tahoma" w:cs="Tahoma"/>
        </w:rPr>
        <w:t xml:space="preserve"> </w:t>
      </w:r>
      <w:r>
        <w:rPr>
          <w:rFonts w:ascii="Tahoma" w:hAnsi="Tahoma" w:cs="Tahoma"/>
        </w:rPr>
        <w:t xml:space="preserve"> We will test for significance of</w:t>
      </w:r>
      <w:r w:rsidRPr="00283768">
        <w:rPr>
          <w:rFonts w:ascii="Tahoma" w:hAnsi="Tahoma" w:cs="Tahoma"/>
        </w:rPr>
        <w:t xml:space="preserve"> the corrective action</w:t>
      </w:r>
      <w:r>
        <w:rPr>
          <w:rFonts w:ascii="Tahoma" w:hAnsi="Tahoma" w:cs="Tahoma"/>
        </w:rPr>
        <w:t xml:space="preserve"> by creating </w:t>
      </w:r>
      <w:r w:rsidRPr="00283768">
        <w:rPr>
          <w:rFonts w:ascii="Tahoma" w:hAnsi="Tahoma" w:cs="Tahoma"/>
        </w:rPr>
        <w:t xml:space="preserve">a 1 degree of freedom contrast </w:t>
      </w:r>
      <w:r>
        <w:rPr>
          <w:rFonts w:ascii="Tahoma" w:hAnsi="Tahoma" w:cs="Tahoma"/>
        </w:rPr>
        <w:t xml:space="preserve">for “treatment by corrective </w:t>
      </w:r>
      <w:r>
        <w:rPr>
          <w:rFonts w:ascii="Tahoma" w:hAnsi="Tahoma" w:cs="Tahoma"/>
        </w:rPr>
        <w:lastRenderedPageBreak/>
        <w:t xml:space="preserve">action”, using treatment (1 </w:t>
      </w:r>
      <w:proofErr w:type="spellStart"/>
      <w:r>
        <w:rPr>
          <w:rFonts w:ascii="Tahoma" w:hAnsi="Tahoma" w:cs="Tahoma"/>
        </w:rPr>
        <w:t>df</w:t>
      </w:r>
      <w:proofErr w:type="spellEnd"/>
      <w:r>
        <w:rPr>
          <w:rFonts w:ascii="Tahoma" w:hAnsi="Tahoma" w:cs="Tahoma"/>
        </w:rPr>
        <w:t xml:space="preserve">) and the two corrective action sets (1 </w:t>
      </w:r>
      <w:proofErr w:type="spellStart"/>
      <w:r>
        <w:rPr>
          <w:rFonts w:ascii="Tahoma" w:hAnsi="Tahoma" w:cs="Tahoma"/>
        </w:rPr>
        <w:t>df</w:t>
      </w:r>
      <w:proofErr w:type="spellEnd"/>
      <w:r>
        <w:rPr>
          <w:rFonts w:ascii="Tahoma" w:hAnsi="Tahoma" w:cs="Tahoma"/>
        </w:rPr>
        <w:t>), and test whether the contrast is significantly different from 0, using a two-sided alpha of 0.15.</w:t>
      </w:r>
    </w:p>
    <w:p w14:paraId="26B99093" w14:textId="77777777" w:rsidR="00015D02" w:rsidRPr="00F97372" w:rsidRDefault="00015D02" w:rsidP="00015D02">
      <w:pPr>
        <w:pStyle w:val="ListParagraph"/>
        <w:numPr>
          <w:ilvl w:val="0"/>
          <w:numId w:val="48"/>
        </w:numPr>
        <w:spacing w:before="120"/>
        <w:rPr>
          <w:rFonts w:ascii="Tahoma" w:hAnsi="Tahoma" w:cs="Tahoma"/>
        </w:rPr>
      </w:pPr>
      <w:r w:rsidRPr="00F97372">
        <w:rPr>
          <w:rFonts w:ascii="Tahoma" w:hAnsi="Tahoma" w:cs="Tahoma"/>
        </w:rPr>
        <w:t xml:space="preserve">If the contrast is not significant, then the results will be analyzed as planned, pooling across all strata pre- and post- corrective action. </w:t>
      </w:r>
    </w:p>
    <w:p w14:paraId="37EC149F" w14:textId="77777777" w:rsidR="00015D02" w:rsidRPr="0036699F" w:rsidRDefault="00015D02" w:rsidP="00015D02">
      <w:pPr>
        <w:pStyle w:val="ListParagraph"/>
        <w:numPr>
          <w:ilvl w:val="0"/>
          <w:numId w:val="48"/>
        </w:numPr>
        <w:spacing w:before="120"/>
        <w:rPr>
          <w:rFonts w:ascii="Tahoma" w:hAnsi="Tahoma" w:cs="Tahoma"/>
        </w:rPr>
      </w:pPr>
      <w:r w:rsidRPr="0036699F">
        <w:rPr>
          <w:rFonts w:ascii="Tahoma" w:hAnsi="Tahoma" w:cs="Tahoma"/>
        </w:rPr>
        <w:t>If the contrast is significant then we will c</w:t>
      </w:r>
      <w:r>
        <w:rPr>
          <w:rFonts w:ascii="Tahoma" w:hAnsi="Tahoma" w:cs="Tahoma"/>
        </w:rPr>
        <w:t>arry out the analyses separately</w:t>
      </w:r>
      <w:r w:rsidRPr="0036699F">
        <w:rPr>
          <w:rFonts w:ascii="Tahoma" w:hAnsi="Tahoma" w:cs="Tahoma"/>
        </w:rPr>
        <w:t xml:space="preserve"> for A1 and for the combined {A2+B+C}.</w:t>
      </w:r>
    </w:p>
    <w:p w14:paraId="76DFDA98" w14:textId="77777777" w:rsidR="00015D02" w:rsidRPr="006A0A2C" w:rsidRDefault="00015D02" w:rsidP="00015D02">
      <w:pPr>
        <w:spacing w:before="120"/>
        <w:rPr>
          <w:rFonts w:ascii="Tahoma" w:hAnsi="Tahoma" w:cs="Tahoma"/>
        </w:rPr>
      </w:pPr>
      <w:r w:rsidRPr="009B1742">
        <w:rPr>
          <w:rFonts w:ascii="Tahoma" w:hAnsi="Tahoma" w:cs="Tahoma"/>
        </w:rPr>
        <w:t>We will also directly compare outcomes between A1 and A2 by calculating the LSM for the difference between the two, along with the associated 95% CI.</w:t>
      </w:r>
    </w:p>
    <w:p w14:paraId="04D1FA53" w14:textId="77777777" w:rsidR="00015D02" w:rsidRPr="006F6354" w:rsidRDefault="00015D02" w:rsidP="00015D02">
      <w:pPr>
        <w:pStyle w:val="Heading2"/>
        <w:numPr>
          <w:ilvl w:val="0"/>
          <w:numId w:val="45"/>
        </w:numPr>
        <w:tabs>
          <w:tab w:val="left" w:pos="1440"/>
        </w:tabs>
        <w:rPr>
          <w:rFonts w:ascii="Tahoma" w:hAnsi="Tahoma" w:cs="Tahoma"/>
          <w:sz w:val="28"/>
          <w:szCs w:val="28"/>
        </w:rPr>
      </w:pPr>
      <w:bookmarkStart w:id="483" w:name="_Toc499733746"/>
      <w:bookmarkStart w:id="484" w:name="_Toc499622831"/>
      <w:bookmarkStart w:id="485" w:name="_Toc517801301"/>
      <w:bookmarkStart w:id="486" w:name="_Toc489872016"/>
      <w:r w:rsidRPr="006F6354">
        <w:rPr>
          <w:rFonts w:ascii="Tahoma" w:hAnsi="Tahoma" w:cs="Tahoma"/>
          <w:sz w:val="28"/>
          <w:szCs w:val="28"/>
        </w:rPr>
        <w:t>Adverse events</w:t>
      </w:r>
      <w:bookmarkEnd w:id="483"/>
      <w:bookmarkEnd w:id="484"/>
      <w:bookmarkEnd w:id="485"/>
    </w:p>
    <w:p w14:paraId="067CF46F" w14:textId="77777777" w:rsidR="00015D02" w:rsidRPr="006F6354" w:rsidRDefault="00015D02" w:rsidP="00015D02">
      <w:pPr>
        <w:pStyle w:val="Heading2"/>
        <w:numPr>
          <w:ilvl w:val="1"/>
          <w:numId w:val="45"/>
        </w:numPr>
        <w:tabs>
          <w:tab w:val="left" w:pos="990"/>
        </w:tabs>
        <w:ind w:left="540" w:hanging="540"/>
        <w:rPr>
          <w:rFonts w:ascii="Tahoma" w:hAnsi="Tahoma" w:cs="Tahoma"/>
        </w:rPr>
      </w:pPr>
      <w:bookmarkStart w:id="487" w:name="_Toc499733747"/>
      <w:bookmarkStart w:id="488" w:name="_Toc499622832"/>
      <w:bookmarkStart w:id="489" w:name="_Toc517801302"/>
      <w:r w:rsidRPr="006F6354">
        <w:rPr>
          <w:rFonts w:ascii="Tahoma" w:hAnsi="Tahoma" w:cs="Tahoma"/>
        </w:rPr>
        <w:t>Adverse Events Definitions</w:t>
      </w:r>
      <w:bookmarkEnd w:id="487"/>
      <w:bookmarkEnd w:id="488"/>
      <w:bookmarkEnd w:id="489"/>
    </w:p>
    <w:bookmarkEnd w:id="486"/>
    <w:p w14:paraId="02B9F53C" w14:textId="77777777" w:rsidR="00015D02" w:rsidRPr="006F6354" w:rsidRDefault="00015D02" w:rsidP="00015D02">
      <w:pPr>
        <w:spacing w:before="120" w:line="240" w:lineRule="auto"/>
        <w:rPr>
          <w:rFonts w:ascii="Tahoma" w:hAnsi="Tahoma" w:cs="Tahoma"/>
        </w:rPr>
      </w:pPr>
      <w:r w:rsidRPr="006F6354">
        <w:rPr>
          <w:rFonts w:ascii="Tahoma" w:hAnsi="Tahoma" w:cs="Tahoma"/>
        </w:rPr>
        <w:t xml:space="preserve">In this study, an adverse event is any undesirable clinical occurrence (sign, symptom, illness, or other medical event), that appears or worsens during the clinical study, or requires medical treatment or intervention, whether it </w:t>
      </w:r>
      <w:proofErr w:type="gramStart"/>
      <w:r w:rsidRPr="006F6354">
        <w:rPr>
          <w:rFonts w:ascii="Tahoma" w:hAnsi="Tahoma" w:cs="Tahoma"/>
        </w:rPr>
        <w:t>is considered to be</w:t>
      </w:r>
      <w:proofErr w:type="gramEnd"/>
      <w:r w:rsidRPr="006F6354">
        <w:rPr>
          <w:rFonts w:ascii="Tahoma" w:hAnsi="Tahoma" w:cs="Tahoma"/>
        </w:rPr>
        <w:t xml:space="preserve"> device related or not. If </w:t>
      </w:r>
      <w:r>
        <w:rPr>
          <w:rFonts w:ascii="Tahoma" w:hAnsi="Tahoma" w:cs="Tahoma"/>
        </w:rPr>
        <w:t xml:space="preserve">an </w:t>
      </w:r>
      <w:r w:rsidRPr="006F6354">
        <w:rPr>
          <w:rFonts w:ascii="Tahoma" w:hAnsi="Tahoma" w:cs="Tahoma"/>
        </w:rPr>
        <w:t xml:space="preserve">adverse </w:t>
      </w:r>
      <w:r>
        <w:rPr>
          <w:rFonts w:ascii="Tahoma" w:hAnsi="Tahoma" w:cs="Tahoma"/>
        </w:rPr>
        <w:t>event</w:t>
      </w:r>
      <w:r w:rsidRPr="006F6354">
        <w:rPr>
          <w:rFonts w:ascii="Tahoma" w:hAnsi="Tahoma" w:cs="Tahoma"/>
        </w:rPr>
        <w:t xml:space="preserve"> occur</w:t>
      </w:r>
      <w:r>
        <w:rPr>
          <w:rFonts w:ascii="Tahoma" w:hAnsi="Tahoma" w:cs="Tahoma"/>
        </w:rPr>
        <w:t>s</w:t>
      </w:r>
      <w:r w:rsidRPr="006F6354">
        <w:rPr>
          <w:rFonts w:ascii="Tahoma" w:hAnsi="Tahoma" w:cs="Tahoma"/>
        </w:rPr>
        <w:t>, the first concern will be the safety and welfare of the patient. Appropriate medical intervention will be made</w:t>
      </w:r>
      <w:r>
        <w:rPr>
          <w:rFonts w:ascii="Tahoma" w:hAnsi="Tahoma" w:cs="Tahoma"/>
        </w:rPr>
        <w:t>.</w:t>
      </w:r>
    </w:p>
    <w:p w14:paraId="3301A709" w14:textId="77777777" w:rsidR="00015D02" w:rsidRPr="006F6354" w:rsidRDefault="00015D02" w:rsidP="00015D02">
      <w:pPr>
        <w:spacing w:line="240" w:lineRule="auto"/>
        <w:rPr>
          <w:rFonts w:ascii="Tahoma" w:hAnsi="Tahoma" w:cs="Tahoma"/>
        </w:rPr>
      </w:pPr>
      <w:r w:rsidRPr="006F6354">
        <w:rPr>
          <w:rFonts w:ascii="Tahoma" w:hAnsi="Tahoma" w:cs="Tahoma"/>
        </w:rPr>
        <w:t xml:space="preserve">Any adverse events or complications reported by the </w:t>
      </w:r>
      <w:r>
        <w:rPr>
          <w:rFonts w:ascii="Tahoma" w:hAnsi="Tahoma" w:cs="Tahoma"/>
        </w:rPr>
        <w:t xml:space="preserve">subject </w:t>
      </w:r>
      <w:r w:rsidRPr="006F6354">
        <w:rPr>
          <w:rFonts w:ascii="Tahoma" w:hAnsi="Tahoma" w:cs="Tahoma"/>
        </w:rPr>
        <w:t xml:space="preserve">or observed by the </w:t>
      </w:r>
      <w:r>
        <w:rPr>
          <w:rFonts w:ascii="Tahoma" w:hAnsi="Tahoma" w:cs="Tahoma"/>
        </w:rPr>
        <w:t>study investigator</w:t>
      </w:r>
      <w:r w:rsidRPr="006F6354">
        <w:rPr>
          <w:rFonts w:ascii="Tahoma" w:hAnsi="Tahoma" w:cs="Tahoma"/>
        </w:rPr>
        <w:t xml:space="preserve"> that occur during or after treatment with the device will be recorded in the medical record or source document and </w:t>
      </w:r>
      <w:r>
        <w:rPr>
          <w:rFonts w:ascii="Tahoma" w:hAnsi="Tahoma" w:cs="Tahoma"/>
        </w:rPr>
        <w:t>i</w:t>
      </w:r>
      <w:r w:rsidRPr="006F6354">
        <w:rPr>
          <w:rFonts w:ascii="Tahoma" w:hAnsi="Tahoma" w:cs="Tahoma"/>
        </w:rPr>
        <w:t xml:space="preserve">n the </w:t>
      </w:r>
      <w:r>
        <w:rPr>
          <w:rFonts w:ascii="Tahoma" w:hAnsi="Tahoma" w:cs="Tahoma"/>
        </w:rPr>
        <w:t>eCRF</w:t>
      </w:r>
      <w:r w:rsidRPr="006F6354">
        <w:rPr>
          <w:rFonts w:ascii="Tahoma" w:hAnsi="Tahoma" w:cs="Tahoma"/>
        </w:rPr>
        <w:t xml:space="preserve">. The </w:t>
      </w:r>
      <w:r>
        <w:rPr>
          <w:rFonts w:ascii="Tahoma" w:hAnsi="Tahoma" w:cs="Tahoma"/>
        </w:rPr>
        <w:t xml:space="preserve">study </w:t>
      </w:r>
      <w:r w:rsidRPr="006F6354">
        <w:rPr>
          <w:rFonts w:ascii="Tahoma" w:hAnsi="Tahoma" w:cs="Tahoma"/>
        </w:rPr>
        <w:t xml:space="preserve">investigator will determine if the </w:t>
      </w:r>
      <w:r>
        <w:rPr>
          <w:rFonts w:ascii="Tahoma" w:hAnsi="Tahoma" w:cs="Tahoma"/>
        </w:rPr>
        <w:t>adverse event is</w:t>
      </w:r>
      <w:r w:rsidRPr="006F6354">
        <w:rPr>
          <w:rFonts w:ascii="Tahoma" w:hAnsi="Tahoma" w:cs="Tahoma"/>
        </w:rPr>
        <w:t xml:space="preserve"> device related or procedure related. This assessment shall include </w:t>
      </w:r>
      <w:r>
        <w:rPr>
          <w:rFonts w:ascii="Tahoma" w:hAnsi="Tahoma" w:cs="Tahoma"/>
        </w:rPr>
        <w:t xml:space="preserve">a description of the adverse event, the </w:t>
      </w:r>
      <w:r w:rsidRPr="006F6354">
        <w:rPr>
          <w:rFonts w:ascii="Tahoma" w:hAnsi="Tahoma" w:cs="Tahoma"/>
        </w:rPr>
        <w:t xml:space="preserve">onset date, </w:t>
      </w:r>
      <w:r>
        <w:rPr>
          <w:rFonts w:ascii="Tahoma" w:hAnsi="Tahoma" w:cs="Tahoma"/>
        </w:rPr>
        <w:t xml:space="preserve">the action taken (drug, surgery, hospitalization, etc.), the outcome (resolved, resolved with residuals, ongoing, etc.), the </w:t>
      </w:r>
      <w:r w:rsidRPr="006F6354">
        <w:rPr>
          <w:rFonts w:ascii="Tahoma" w:hAnsi="Tahoma" w:cs="Tahoma"/>
        </w:rPr>
        <w:t>resolution date</w:t>
      </w:r>
      <w:r>
        <w:rPr>
          <w:rFonts w:ascii="Tahoma" w:hAnsi="Tahoma" w:cs="Tahoma"/>
        </w:rPr>
        <w:t xml:space="preserve"> (if resolved)</w:t>
      </w:r>
      <w:r w:rsidRPr="006F6354">
        <w:rPr>
          <w:rFonts w:ascii="Tahoma" w:hAnsi="Tahoma" w:cs="Tahoma"/>
        </w:rPr>
        <w:t xml:space="preserve">, </w:t>
      </w:r>
      <w:r>
        <w:rPr>
          <w:rFonts w:ascii="Tahoma" w:hAnsi="Tahoma" w:cs="Tahoma"/>
        </w:rPr>
        <w:t>the severity, and seriousness</w:t>
      </w:r>
      <w:r w:rsidRPr="006F6354">
        <w:rPr>
          <w:rFonts w:ascii="Tahoma" w:hAnsi="Tahoma" w:cs="Tahoma"/>
        </w:rPr>
        <w:t xml:space="preserve">.  </w:t>
      </w:r>
    </w:p>
    <w:p w14:paraId="6171CC80" w14:textId="77777777" w:rsidR="00015D02" w:rsidRPr="006F6354" w:rsidRDefault="00015D02" w:rsidP="00015D02">
      <w:pPr>
        <w:spacing w:line="240" w:lineRule="auto"/>
        <w:rPr>
          <w:rFonts w:ascii="Tahoma" w:hAnsi="Tahoma" w:cs="Tahoma"/>
        </w:rPr>
      </w:pPr>
      <w:r w:rsidRPr="006F6354">
        <w:rPr>
          <w:rFonts w:ascii="Tahoma" w:hAnsi="Tahoma" w:cs="Tahoma"/>
        </w:rPr>
        <w:t>Each adverse event should be assessed according to the following criteria:</w:t>
      </w:r>
    </w:p>
    <w:p w14:paraId="65BF3F3C" w14:textId="77777777" w:rsidR="00015D02" w:rsidRPr="006F6354" w:rsidRDefault="00015D02" w:rsidP="00015D02">
      <w:pPr>
        <w:pStyle w:val="ListParagraph"/>
        <w:keepNext/>
        <w:keepLines/>
        <w:numPr>
          <w:ilvl w:val="0"/>
          <w:numId w:val="23"/>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490" w:name="_Toc491710129"/>
      <w:bookmarkStart w:id="491" w:name="_Toc491778004"/>
      <w:bookmarkStart w:id="492" w:name="_Toc491792598"/>
      <w:bookmarkStart w:id="493" w:name="_Toc491849581"/>
      <w:bookmarkStart w:id="494" w:name="_Toc491850180"/>
      <w:bookmarkStart w:id="495" w:name="_Toc491854623"/>
      <w:bookmarkStart w:id="496" w:name="_Toc491856091"/>
      <w:bookmarkStart w:id="497" w:name="_Toc492314702"/>
      <w:bookmarkStart w:id="498" w:name="_Toc492314998"/>
      <w:bookmarkStart w:id="499" w:name="_Toc492315138"/>
      <w:bookmarkStart w:id="500" w:name="_Toc492378092"/>
      <w:bookmarkStart w:id="501" w:name="_Toc492380304"/>
      <w:bookmarkStart w:id="502" w:name="_Toc492386591"/>
      <w:bookmarkStart w:id="503" w:name="_Toc492562873"/>
      <w:bookmarkStart w:id="504" w:name="_Toc492563006"/>
      <w:bookmarkStart w:id="505" w:name="_Toc492826379"/>
      <w:bookmarkStart w:id="506" w:name="_Toc492827508"/>
      <w:bookmarkStart w:id="507" w:name="_Toc492827726"/>
      <w:bookmarkStart w:id="508" w:name="_Toc492982934"/>
      <w:bookmarkStart w:id="509" w:name="_Toc493430898"/>
      <w:bookmarkStart w:id="510" w:name="_Toc497301306"/>
      <w:bookmarkStart w:id="511" w:name="_Toc498419394"/>
      <w:bookmarkStart w:id="512" w:name="_Toc498504933"/>
      <w:bookmarkStart w:id="513" w:name="_Toc498856651"/>
      <w:bookmarkStart w:id="514" w:name="_Toc499622833"/>
      <w:bookmarkStart w:id="515" w:name="_Toc501556818"/>
      <w:bookmarkStart w:id="516" w:name="_Toc501557017"/>
      <w:bookmarkStart w:id="517" w:name="_Toc501557406"/>
      <w:bookmarkStart w:id="518" w:name="_Toc501558199"/>
      <w:bookmarkStart w:id="519" w:name="_Toc499733748"/>
      <w:bookmarkStart w:id="520" w:name="_Toc504309472"/>
      <w:bookmarkStart w:id="521" w:name="_Toc517801303"/>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74E9E0D9" w14:textId="77777777" w:rsidR="00015D02" w:rsidRPr="006F6354" w:rsidRDefault="00015D02" w:rsidP="00015D02">
      <w:pPr>
        <w:pStyle w:val="ListParagraph"/>
        <w:keepNext/>
        <w:keepLines/>
        <w:numPr>
          <w:ilvl w:val="0"/>
          <w:numId w:val="23"/>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522" w:name="_Toc491710130"/>
      <w:bookmarkStart w:id="523" w:name="_Toc491778005"/>
      <w:bookmarkStart w:id="524" w:name="_Toc491792599"/>
      <w:bookmarkStart w:id="525" w:name="_Toc491849582"/>
      <w:bookmarkStart w:id="526" w:name="_Toc491850181"/>
      <w:bookmarkStart w:id="527" w:name="_Toc491854624"/>
      <w:bookmarkStart w:id="528" w:name="_Toc491856092"/>
      <w:bookmarkStart w:id="529" w:name="_Toc492314703"/>
      <w:bookmarkStart w:id="530" w:name="_Toc492314999"/>
      <w:bookmarkStart w:id="531" w:name="_Toc492315139"/>
      <w:bookmarkStart w:id="532" w:name="_Toc492378093"/>
      <w:bookmarkStart w:id="533" w:name="_Toc492380305"/>
      <w:bookmarkStart w:id="534" w:name="_Toc492386592"/>
      <w:bookmarkStart w:id="535" w:name="_Toc492562874"/>
      <w:bookmarkStart w:id="536" w:name="_Toc492563007"/>
      <w:bookmarkStart w:id="537" w:name="_Toc492826380"/>
      <w:bookmarkStart w:id="538" w:name="_Toc492827509"/>
      <w:bookmarkStart w:id="539" w:name="_Toc492827727"/>
      <w:bookmarkStart w:id="540" w:name="_Toc492982935"/>
      <w:bookmarkStart w:id="541" w:name="_Toc493430899"/>
      <w:bookmarkStart w:id="542" w:name="_Toc497301307"/>
      <w:bookmarkStart w:id="543" w:name="_Toc498419395"/>
      <w:bookmarkStart w:id="544" w:name="_Toc498504934"/>
      <w:bookmarkStart w:id="545" w:name="_Toc498856652"/>
      <w:bookmarkStart w:id="546" w:name="_Toc499622834"/>
      <w:bookmarkStart w:id="547" w:name="_Toc501556819"/>
      <w:bookmarkStart w:id="548" w:name="_Toc501557018"/>
      <w:bookmarkStart w:id="549" w:name="_Toc501557407"/>
      <w:bookmarkStart w:id="550" w:name="_Toc501558200"/>
      <w:bookmarkStart w:id="551" w:name="_Toc499733749"/>
      <w:bookmarkStart w:id="552" w:name="_Toc504309473"/>
      <w:bookmarkStart w:id="553" w:name="_Toc517801304"/>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4B63CEEE" w14:textId="77777777" w:rsidR="00015D02" w:rsidRPr="006F6354" w:rsidRDefault="00015D02" w:rsidP="00015D02">
      <w:pPr>
        <w:pStyle w:val="ListParagraph"/>
        <w:keepNext/>
        <w:keepLines/>
        <w:numPr>
          <w:ilvl w:val="0"/>
          <w:numId w:val="23"/>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554" w:name="_Toc491710131"/>
      <w:bookmarkStart w:id="555" w:name="_Toc491778006"/>
      <w:bookmarkStart w:id="556" w:name="_Toc491792600"/>
      <w:bookmarkStart w:id="557" w:name="_Toc491849583"/>
      <w:bookmarkStart w:id="558" w:name="_Toc491850182"/>
      <w:bookmarkStart w:id="559" w:name="_Toc491854625"/>
      <w:bookmarkStart w:id="560" w:name="_Toc491856093"/>
      <w:bookmarkStart w:id="561" w:name="_Toc492314704"/>
      <w:bookmarkStart w:id="562" w:name="_Toc492315000"/>
      <w:bookmarkStart w:id="563" w:name="_Toc492315140"/>
      <w:bookmarkStart w:id="564" w:name="_Toc492378094"/>
      <w:bookmarkStart w:id="565" w:name="_Toc492380306"/>
      <w:bookmarkStart w:id="566" w:name="_Toc492386593"/>
      <w:bookmarkStart w:id="567" w:name="_Toc492562875"/>
      <w:bookmarkStart w:id="568" w:name="_Toc492563008"/>
      <w:bookmarkStart w:id="569" w:name="_Toc492826381"/>
      <w:bookmarkStart w:id="570" w:name="_Toc492827510"/>
      <w:bookmarkStart w:id="571" w:name="_Toc492827728"/>
      <w:bookmarkStart w:id="572" w:name="_Toc492982936"/>
      <w:bookmarkStart w:id="573" w:name="_Toc493430900"/>
      <w:bookmarkStart w:id="574" w:name="_Toc497301308"/>
      <w:bookmarkStart w:id="575" w:name="_Toc498419396"/>
      <w:bookmarkStart w:id="576" w:name="_Toc498504935"/>
      <w:bookmarkStart w:id="577" w:name="_Toc498856653"/>
      <w:bookmarkStart w:id="578" w:name="_Toc499622835"/>
      <w:bookmarkStart w:id="579" w:name="_Toc501556820"/>
      <w:bookmarkStart w:id="580" w:name="_Toc501557019"/>
      <w:bookmarkStart w:id="581" w:name="_Toc501557408"/>
      <w:bookmarkStart w:id="582" w:name="_Toc501558201"/>
      <w:bookmarkStart w:id="583" w:name="_Toc499733750"/>
      <w:bookmarkStart w:id="584" w:name="_Toc504309474"/>
      <w:bookmarkStart w:id="585" w:name="_Toc517801305"/>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4F066218" w14:textId="77777777" w:rsidR="00015D02" w:rsidRPr="006F6354" w:rsidRDefault="00015D02" w:rsidP="00015D02">
      <w:pPr>
        <w:pStyle w:val="ListParagraph"/>
        <w:keepNext/>
        <w:keepLines/>
        <w:numPr>
          <w:ilvl w:val="0"/>
          <w:numId w:val="23"/>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586" w:name="_Toc491710132"/>
      <w:bookmarkStart w:id="587" w:name="_Toc491778007"/>
      <w:bookmarkStart w:id="588" w:name="_Toc491792601"/>
      <w:bookmarkStart w:id="589" w:name="_Toc491849584"/>
      <w:bookmarkStart w:id="590" w:name="_Toc491850183"/>
      <w:bookmarkStart w:id="591" w:name="_Toc491854626"/>
      <w:bookmarkStart w:id="592" w:name="_Toc491856094"/>
      <w:bookmarkStart w:id="593" w:name="_Toc492314705"/>
      <w:bookmarkStart w:id="594" w:name="_Toc492315001"/>
      <w:bookmarkStart w:id="595" w:name="_Toc492315141"/>
      <w:bookmarkStart w:id="596" w:name="_Toc492378095"/>
      <w:bookmarkStart w:id="597" w:name="_Toc492380307"/>
      <w:bookmarkStart w:id="598" w:name="_Toc492386594"/>
      <w:bookmarkStart w:id="599" w:name="_Toc492562876"/>
      <w:bookmarkStart w:id="600" w:name="_Toc492563009"/>
      <w:bookmarkStart w:id="601" w:name="_Toc492826382"/>
      <w:bookmarkStart w:id="602" w:name="_Toc492827511"/>
      <w:bookmarkStart w:id="603" w:name="_Toc492827729"/>
      <w:bookmarkStart w:id="604" w:name="_Toc492982937"/>
      <w:bookmarkStart w:id="605" w:name="_Toc493430901"/>
      <w:bookmarkStart w:id="606" w:name="_Toc497301309"/>
      <w:bookmarkStart w:id="607" w:name="_Toc498419397"/>
      <w:bookmarkStart w:id="608" w:name="_Toc498504936"/>
      <w:bookmarkStart w:id="609" w:name="_Toc498856654"/>
      <w:bookmarkStart w:id="610" w:name="_Toc499622836"/>
      <w:bookmarkStart w:id="611" w:name="_Toc501556821"/>
      <w:bookmarkStart w:id="612" w:name="_Toc501557020"/>
      <w:bookmarkStart w:id="613" w:name="_Toc501557409"/>
      <w:bookmarkStart w:id="614" w:name="_Toc501558202"/>
      <w:bookmarkStart w:id="615" w:name="_Toc499733751"/>
      <w:bookmarkStart w:id="616" w:name="_Toc504309475"/>
      <w:bookmarkStart w:id="617" w:name="_Toc517801306"/>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42EE0032" w14:textId="77777777" w:rsidR="00015D02" w:rsidRPr="006F6354" w:rsidRDefault="00015D02" w:rsidP="00015D02">
      <w:pPr>
        <w:pStyle w:val="ListParagraph"/>
        <w:keepNext/>
        <w:keepLines/>
        <w:numPr>
          <w:ilvl w:val="0"/>
          <w:numId w:val="23"/>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618" w:name="_Toc491710133"/>
      <w:bookmarkStart w:id="619" w:name="_Toc491778008"/>
      <w:bookmarkStart w:id="620" w:name="_Toc491792602"/>
      <w:bookmarkStart w:id="621" w:name="_Toc491849585"/>
      <w:bookmarkStart w:id="622" w:name="_Toc491850184"/>
      <w:bookmarkStart w:id="623" w:name="_Toc491854627"/>
      <w:bookmarkStart w:id="624" w:name="_Toc491856095"/>
      <w:bookmarkStart w:id="625" w:name="_Toc492314706"/>
      <w:bookmarkStart w:id="626" w:name="_Toc492315002"/>
      <w:bookmarkStart w:id="627" w:name="_Toc492315142"/>
      <w:bookmarkStart w:id="628" w:name="_Toc492378096"/>
      <w:bookmarkStart w:id="629" w:name="_Toc492380308"/>
      <w:bookmarkStart w:id="630" w:name="_Toc492386595"/>
      <w:bookmarkStart w:id="631" w:name="_Toc492562877"/>
      <w:bookmarkStart w:id="632" w:name="_Toc492563010"/>
      <w:bookmarkStart w:id="633" w:name="_Toc492826383"/>
      <w:bookmarkStart w:id="634" w:name="_Toc492827512"/>
      <w:bookmarkStart w:id="635" w:name="_Toc492827730"/>
      <w:bookmarkStart w:id="636" w:name="_Toc492982938"/>
      <w:bookmarkStart w:id="637" w:name="_Toc493430902"/>
      <w:bookmarkStart w:id="638" w:name="_Toc497301310"/>
      <w:bookmarkStart w:id="639" w:name="_Toc498419398"/>
      <w:bookmarkStart w:id="640" w:name="_Toc498504937"/>
      <w:bookmarkStart w:id="641" w:name="_Toc498856655"/>
      <w:bookmarkStart w:id="642" w:name="_Toc499622837"/>
      <w:bookmarkStart w:id="643" w:name="_Toc501556822"/>
      <w:bookmarkStart w:id="644" w:name="_Toc501557021"/>
      <w:bookmarkStart w:id="645" w:name="_Toc501557410"/>
      <w:bookmarkStart w:id="646" w:name="_Toc501558203"/>
      <w:bookmarkStart w:id="647" w:name="_Toc499733752"/>
      <w:bookmarkStart w:id="648" w:name="_Toc504309476"/>
      <w:bookmarkStart w:id="649" w:name="_Toc51780130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3F8A50F6" w14:textId="77777777" w:rsidR="00015D02" w:rsidRPr="006F6354" w:rsidRDefault="00015D02" w:rsidP="00015D02">
      <w:pPr>
        <w:pStyle w:val="ListParagraph"/>
        <w:keepNext/>
        <w:keepLines/>
        <w:numPr>
          <w:ilvl w:val="0"/>
          <w:numId w:val="23"/>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650" w:name="_Toc491710134"/>
      <w:bookmarkStart w:id="651" w:name="_Toc491778009"/>
      <w:bookmarkStart w:id="652" w:name="_Toc491792603"/>
      <w:bookmarkStart w:id="653" w:name="_Toc491849586"/>
      <w:bookmarkStart w:id="654" w:name="_Toc491850185"/>
      <w:bookmarkStart w:id="655" w:name="_Toc491854628"/>
      <w:bookmarkStart w:id="656" w:name="_Toc491856096"/>
      <w:bookmarkStart w:id="657" w:name="_Toc492314707"/>
      <w:bookmarkStart w:id="658" w:name="_Toc492315003"/>
      <w:bookmarkStart w:id="659" w:name="_Toc492315143"/>
      <w:bookmarkStart w:id="660" w:name="_Toc492378097"/>
      <w:bookmarkStart w:id="661" w:name="_Toc492380309"/>
      <w:bookmarkStart w:id="662" w:name="_Toc492386596"/>
      <w:bookmarkStart w:id="663" w:name="_Toc492562878"/>
      <w:bookmarkStart w:id="664" w:name="_Toc492563011"/>
      <w:bookmarkStart w:id="665" w:name="_Toc492826384"/>
      <w:bookmarkStart w:id="666" w:name="_Toc492827513"/>
      <w:bookmarkStart w:id="667" w:name="_Toc492827731"/>
      <w:bookmarkStart w:id="668" w:name="_Toc492982939"/>
      <w:bookmarkStart w:id="669" w:name="_Toc493430903"/>
      <w:bookmarkStart w:id="670" w:name="_Toc497301311"/>
      <w:bookmarkStart w:id="671" w:name="_Toc498419399"/>
      <w:bookmarkStart w:id="672" w:name="_Toc498504938"/>
      <w:bookmarkStart w:id="673" w:name="_Toc498856656"/>
      <w:bookmarkStart w:id="674" w:name="_Toc499622838"/>
      <w:bookmarkStart w:id="675" w:name="_Toc501556823"/>
      <w:bookmarkStart w:id="676" w:name="_Toc501557022"/>
      <w:bookmarkStart w:id="677" w:name="_Toc501557411"/>
      <w:bookmarkStart w:id="678" w:name="_Toc501558204"/>
      <w:bookmarkStart w:id="679" w:name="_Toc499733753"/>
      <w:bookmarkStart w:id="680" w:name="_Toc504309477"/>
      <w:bookmarkStart w:id="681" w:name="_Toc517801308"/>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3850BC31" w14:textId="77777777" w:rsidR="00015D02" w:rsidRPr="006F6354" w:rsidRDefault="00015D02" w:rsidP="00015D02">
      <w:pPr>
        <w:pStyle w:val="ListParagraph"/>
        <w:keepNext/>
        <w:keepLines/>
        <w:numPr>
          <w:ilvl w:val="1"/>
          <w:numId w:val="23"/>
        </w:numPr>
        <w:tabs>
          <w:tab w:val="left" w:pos="990"/>
          <w:tab w:val="left" w:pos="1530"/>
        </w:tabs>
        <w:spacing w:before="200" w:after="0"/>
        <w:contextualSpacing w:val="0"/>
        <w:outlineLvl w:val="2"/>
        <w:rPr>
          <w:rFonts w:ascii="Tahoma" w:eastAsiaTheme="majorEastAsia" w:hAnsi="Tahoma" w:cs="Tahoma"/>
          <w:i/>
          <w:iCs/>
          <w:vanish/>
          <w:color w:val="000000" w:themeColor="text1"/>
          <w:sz w:val="24"/>
          <w:szCs w:val="24"/>
        </w:rPr>
      </w:pPr>
      <w:bookmarkStart w:id="682" w:name="_Toc491710135"/>
      <w:bookmarkStart w:id="683" w:name="_Toc491778010"/>
      <w:bookmarkStart w:id="684" w:name="_Toc491792604"/>
      <w:bookmarkStart w:id="685" w:name="_Toc491849587"/>
      <w:bookmarkStart w:id="686" w:name="_Toc491850186"/>
      <w:bookmarkStart w:id="687" w:name="_Toc491854629"/>
      <w:bookmarkStart w:id="688" w:name="_Toc491856097"/>
      <w:bookmarkStart w:id="689" w:name="_Toc492314708"/>
      <w:bookmarkStart w:id="690" w:name="_Toc492315004"/>
      <w:bookmarkStart w:id="691" w:name="_Toc492315144"/>
      <w:bookmarkStart w:id="692" w:name="_Toc492378098"/>
      <w:bookmarkStart w:id="693" w:name="_Toc492380310"/>
      <w:bookmarkStart w:id="694" w:name="_Toc492386597"/>
      <w:bookmarkStart w:id="695" w:name="_Toc492562879"/>
      <w:bookmarkStart w:id="696" w:name="_Toc492563012"/>
      <w:bookmarkStart w:id="697" w:name="_Toc492826385"/>
      <w:bookmarkStart w:id="698" w:name="_Toc492827514"/>
      <w:bookmarkStart w:id="699" w:name="_Toc492827732"/>
      <w:bookmarkStart w:id="700" w:name="_Toc492982940"/>
      <w:bookmarkStart w:id="701" w:name="_Toc493430904"/>
      <w:bookmarkStart w:id="702" w:name="_Toc497301312"/>
      <w:bookmarkStart w:id="703" w:name="_Toc498419400"/>
      <w:bookmarkStart w:id="704" w:name="_Toc498504939"/>
      <w:bookmarkStart w:id="705" w:name="_Toc498856657"/>
      <w:bookmarkStart w:id="706" w:name="_Toc499622839"/>
      <w:bookmarkStart w:id="707" w:name="_Toc501556824"/>
      <w:bookmarkStart w:id="708" w:name="_Toc501557023"/>
      <w:bookmarkStart w:id="709" w:name="_Toc501557412"/>
      <w:bookmarkStart w:id="710" w:name="_Toc501558205"/>
      <w:bookmarkStart w:id="711" w:name="_Toc499733754"/>
      <w:bookmarkStart w:id="712" w:name="_Toc504309478"/>
      <w:bookmarkStart w:id="713" w:name="_Toc517801309"/>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0C5080F1" w14:textId="77777777" w:rsidR="00015D02" w:rsidRPr="006F6354" w:rsidRDefault="00015D02" w:rsidP="00015D02">
      <w:pPr>
        <w:pStyle w:val="Heading3"/>
        <w:numPr>
          <w:ilvl w:val="2"/>
          <w:numId w:val="23"/>
        </w:numPr>
        <w:tabs>
          <w:tab w:val="left" w:pos="990"/>
          <w:tab w:val="left" w:pos="1530"/>
        </w:tabs>
        <w:ind w:left="792"/>
        <w:rPr>
          <w:rFonts w:ascii="Tahoma" w:hAnsi="Tahoma" w:cs="Tahoma"/>
          <w:b w:val="0"/>
          <w:bCs w:val="0"/>
          <w:i/>
          <w:iCs/>
          <w:sz w:val="24"/>
          <w:szCs w:val="24"/>
        </w:rPr>
      </w:pPr>
      <w:bookmarkStart w:id="714" w:name="_Toc499733755"/>
      <w:bookmarkStart w:id="715" w:name="_Toc499622840"/>
      <w:bookmarkStart w:id="716" w:name="_Toc517801310"/>
      <w:r w:rsidRPr="006F6354">
        <w:rPr>
          <w:rFonts w:ascii="Tahoma" w:hAnsi="Tahoma" w:cs="Tahoma"/>
          <w:b w:val="0"/>
          <w:bCs w:val="0"/>
          <w:i/>
          <w:iCs/>
          <w:sz w:val="24"/>
          <w:szCs w:val="24"/>
        </w:rPr>
        <w:t>Severity</w:t>
      </w:r>
      <w:bookmarkEnd w:id="714"/>
      <w:bookmarkEnd w:id="715"/>
      <w:bookmarkEnd w:id="716"/>
    </w:p>
    <w:p w14:paraId="076F4890" w14:textId="77777777" w:rsidR="00015D02" w:rsidRPr="006F6354" w:rsidRDefault="00015D02" w:rsidP="00015D02">
      <w:pPr>
        <w:spacing w:before="120" w:line="240" w:lineRule="auto"/>
        <w:ind w:left="274"/>
        <w:rPr>
          <w:rFonts w:ascii="Tahoma" w:hAnsi="Tahoma" w:cs="Tahoma"/>
        </w:rPr>
      </w:pPr>
      <w:r w:rsidRPr="006F6354">
        <w:rPr>
          <w:rFonts w:ascii="Tahoma" w:hAnsi="Tahoma" w:cs="Tahoma"/>
        </w:rPr>
        <w:t>Each adverse event should be assessed for its severity, or the intensity of an event experienced by the subject.</w:t>
      </w:r>
    </w:p>
    <w:p w14:paraId="533F79D4" w14:textId="77777777" w:rsidR="00015D02" w:rsidRPr="006F6354" w:rsidRDefault="00015D02" w:rsidP="00015D02">
      <w:pPr>
        <w:pStyle w:val="ListBullet"/>
        <w:tabs>
          <w:tab w:val="num" w:pos="1170"/>
          <w:tab w:val="num" w:pos="1440"/>
        </w:tabs>
        <w:spacing w:before="120" w:line="240" w:lineRule="auto"/>
        <w:ind w:left="807" w:hanging="274"/>
        <w:contextualSpacing w:val="0"/>
        <w:rPr>
          <w:rFonts w:ascii="Tahoma" w:hAnsi="Tahoma" w:cs="Tahoma"/>
        </w:rPr>
      </w:pPr>
      <w:r w:rsidRPr="006F6354">
        <w:rPr>
          <w:rFonts w:ascii="Tahoma" w:hAnsi="Tahoma" w:cs="Tahoma"/>
          <w:b/>
          <w:bCs/>
        </w:rPr>
        <w:t>Mild:</w:t>
      </w:r>
      <w:r w:rsidRPr="006F6354">
        <w:rPr>
          <w:rFonts w:ascii="Tahoma" w:hAnsi="Tahoma" w:cs="Tahoma"/>
        </w:rPr>
        <w:t xml:space="preserve"> Awareness of a sign or symptom that does not interfere with the subject’s activity or is transient, resolved without treatment and has no sequelae.</w:t>
      </w:r>
    </w:p>
    <w:p w14:paraId="453198BA" w14:textId="77777777" w:rsidR="00015D02" w:rsidRPr="006F6354" w:rsidRDefault="00015D02" w:rsidP="00015D02">
      <w:pPr>
        <w:pStyle w:val="ListBullet"/>
        <w:tabs>
          <w:tab w:val="num" w:pos="1440"/>
        </w:tabs>
        <w:spacing w:before="120" w:line="240" w:lineRule="auto"/>
        <w:ind w:left="810" w:hanging="274"/>
        <w:contextualSpacing w:val="0"/>
        <w:rPr>
          <w:rFonts w:ascii="Tahoma" w:hAnsi="Tahoma" w:cs="Tahoma"/>
        </w:rPr>
      </w:pPr>
      <w:r w:rsidRPr="006F6354">
        <w:rPr>
          <w:rFonts w:ascii="Tahoma" w:hAnsi="Tahoma" w:cs="Tahoma"/>
          <w:b/>
          <w:bCs/>
        </w:rPr>
        <w:t>Moderate:</w:t>
      </w:r>
      <w:r w:rsidRPr="006F6354">
        <w:rPr>
          <w:rFonts w:ascii="Tahoma" w:hAnsi="Tahoma" w:cs="Tahoma"/>
        </w:rPr>
        <w:t xml:space="preserve"> May interfere with the subject’s usual activity and require additional intervention and/or </w:t>
      </w:r>
      <w:proofErr w:type="gramStart"/>
      <w:r w:rsidRPr="006F6354">
        <w:rPr>
          <w:rFonts w:ascii="Tahoma" w:hAnsi="Tahoma" w:cs="Tahoma"/>
        </w:rPr>
        <w:t>treatment, and</w:t>
      </w:r>
      <w:proofErr w:type="gramEnd"/>
      <w:r w:rsidRPr="006F6354">
        <w:rPr>
          <w:rFonts w:ascii="Tahoma" w:hAnsi="Tahoma" w:cs="Tahoma"/>
        </w:rPr>
        <w:t xml:space="preserve"> may have additional sequelae.</w:t>
      </w:r>
    </w:p>
    <w:p w14:paraId="1ABCE1D4" w14:textId="77777777" w:rsidR="00015D02" w:rsidRPr="006F6354" w:rsidRDefault="00015D02" w:rsidP="00015D02">
      <w:pPr>
        <w:pStyle w:val="ListBullet"/>
        <w:tabs>
          <w:tab w:val="num" w:pos="1440"/>
        </w:tabs>
        <w:spacing w:before="120" w:line="240" w:lineRule="auto"/>
        <w:ind w:left="810" w:hanging="274"/>
        <w:contextualSpacing w:val="0"/>
        <w:rPr>
          <w:rFonts w:ascii="Tahoma" w:hAnsi="Tahoma" w:cs="Tahoma"/>
        </w:rPr>
      </w:pPr>
      <w:r w:rsidRPr="006F6354">
        <w:rPr>
          <w:rFonts w:ascii="Tahoma" w:hAnsi="Tahoma" w:cs="Tahoma"/>
          <w:b/>
          <w:bCs/>
        </w:rPr>
        <w:t>Severe:</w:t>
      </w:r>
      <w:r w:rsidRPr="006F6354">
        <w:rPr>
          <w:rFonts w:ascii="Tahoma" w:hAnsi="Tahoma" w:cs="Tahoma"/>
        </w:rPr>
        <w:t xml:space="preserve"> Significant discomfort to the subject and/or interferes with the subject’s activity. Additional intervention and or treatment are necessary. Additional sequelae occur. Severe is used to describe the intensity of an event experienced by the subject.</w:t>
      </w:r>
    </w:p>
    <w:p w14:paraId="5B3035B7" w14:textId="77777777" w:rsidR="00015D02" w:rsidRPr="006F6354" w:rsidRDefault="00015D02" w:rsidP="00015D02">
      <w:pPr>
        <w:pStyle w:val="Heading3"/>
        <w:numPr>
          <w:ilvl w:val="2"/>
          <w:numId w:val="23"/>
        </w:numPr>
        <w:tabs>
          <w:tab w:val="left" w:pos="990"/>
          <w:tab w:val="left" w:pos="1530"/>
        </w:tabs>
        <w:ind w:left="922" w:hanging="634"/>
        <w:rPr>
          <w:rFonts w:ascii="Tahoma" w:hAnsi="Tahoma" w:cs="Tahoma"/>
          <w:b w:val="0"/>
          <w:bCs w:val="0"/>
          <w:i/>
          <w:iCs/>
          <w:sz w:val="24"/>
          <w:szCs w:val="24"/>
        </w:rPr>
      </w:pPr>
      <w:bookmarkStart w:id="717" w:name="_Toc499733756"/>
      <w:bookmarkStart w:id="718" w:name="_Toc499622841"/>
      <w:bookmarkStart w:id="719" w:name="_Toc517801311"/>
      <w:r w:rsidRPr="006F6354">
        <w:rPr>
          <w:rFonts w:ascii="Tahoma" w:hAnsi="Tahoma" w:cs="Tahoma"/>
          <w:b w:val="0"/>
          <w:bCs w:val="0"/>
          <w:i/>
          <w:iCs/>
          <w:sz w:val="24"/>
          <w:szCs w:val="24"/>
        </w:rPr>
        <w:t xml:space="preserve">Relationship of AE to the </w:t>
      </w:r>
      <w:r>
        <w:rPr>
          <w:rFonts w:ascii="Tahoma" w:hAnsi="Tahoma" w:cs="Tahoma"/>
          <w:b w:val="0"/>
          <w:bCs w:val="0"/>
          <w:i/>
          <w:iCs/>
          <w:sz w:val="24"/>
          <w:szCs w:val="24"/>
        </w:rPr>
        <w:t>device or the procedure</w:t>
      </w:r>
      <w:bookmarkEnd w:id="717"/>
      <w:bookmarkEnd w:id="718"/>
      <w:bookmarkEnd w:id="719"/>
    </w:p>
    <w:p w14:paraId="6389940E" w14:textId="77777777" w:rsidR="00015D02" w:rsidRPr="006F6354" w:rsidRDefault="00015D02" w:rsidP="00015D02">
      <w:pPr>
        <w:tabs>
          <w:tab w:val="left" w:pos="180"/>
          <w:tab w:val="left" w:pos="1170"/>
        </w:tabs>
        <w:spacing w:before="120" w:line="240" w:lineRule="auto"/>
        <w:ind w:left="180"/>
        <w:rPr>
          <w:rFonts w:ascii="Tahoma" w:hAnsi="Tahoma" w:cs="Tahoma"/>
        </w:rPr>
      </w:pPr>
      <w:r w:rsidRPr="006F6354">
        <w:rPr>
          <w:rFonts w:ascii="Tahoma" w:hAnsi="Tahoma" w:cs="Tahoma"/>
        </w:rPr>
        <w:t>Each adverse event should be assessed for its relationship to the device or procedure as identified as follows:</w:t>
      </w:r>
    </w:p>
    <w:p w14:paraId="3001D07A" w14:textId="77777777" w:rsidR="00015D02" w:rsidRPr="006F6354" w:rsidRDefault="00015D02" w:rsidP="00015D02">
      <w:pPr>
        <w:pStyle w:val="ListBullet"/>
        <w:numPr>
          <w:ilvl w:val="0"/>
          <w:numId w:val="0"/>
        </w:numPr>
        <w:tabs>
          <w:tab w:val="left" w:pos="1170"/>
        </w:tabs>
        <w:spacing w:before="120" w:line="240" w:lineRule="auto"/>
        <w:ind w:left="360" w:hanging="360"/>
        <w:contextualSpacing w:val="0"/>
        <w:rPr>
          <w:rFonts w:ascii="Tahoma" w:hAnsi="Tahoma" w:cs="Tahoma"/>
        </w:rPr>
      </w:pPr>
      <w:r w:rsidRPr="006F6354">
        <w:rPr>
          <w:rFonts w:ascii="Tahoma" w:hAnsi="Tahoma" w:cs="Tahoma"/>
          <w:b/>
        </w:rPr>
        <w:lastRenderedPageBreak/>
        <w:tab/>
        <w:t>Device:</w:t>
      </w:r>
      <w:r w:rsidRPr="006F6354">
        <w:rPr>
          <w:rFonts w:ascii="Tahoma" w:hAnsi="Tahoma" w:cs="Tahoma"/>
        </w:rPr>
        <w:t xml:space="preserve"> This category should be restricted to adverse events directly attributable to </w:t>
      </w:r>
      <w:r>
        <w:rPr>
          <w:rFonts w:ascii="Tahoma" w:hAnsi="Tahoma" w:cs="Tahoma"/>
        </w:rPr>
        <w:t>the study device</w:t>
      </w:r>
    </w:p>
    <w:p w14:paraId="50A7A7AB" w14:textId="77777777" w:rsidR="00015D02" w:rsidRPr="006F6354" w:rsidRDefault="00015D02" w:rsidP="00015D02">
      <w:pPr>
        <w:pStyle w:val="ListBullet"/>
        <w:numPr>
          <w:ilvl w:val="0"/>
          <w:numId w:val="0"/>
        </w:numPr>
        <w:spacing w:before="120" w:line="240" w:lineRule="auto"/>
        <w:ind w:firstLine="360"/>
        <w:contextualSpacing w:val="0"/>
        <w:rPr>
          <w:rFonts w:ascii="Tahoma" w:hAnsi="Tahoma" w:cs="Tahoma"/>
        </w:rPr>
      </w:pPr>
      <w:r w:rsidRPr="006F6354">
        <w:rPr>
          <w:rFonts w:ascii="Tahoma" w:hAnsi="Tahoma" w:cs="Tahoma"/>
          <w:b/>
        </w:rPr>
        <w:t>Procedure:</w:t>
      </w:r>
      <w:r w:rsidRPr="006F6354">
        <w:rPr>
          <w:rFonts w:ascii="Tahoma" w:hAnsi="Tahoma" w:cs="Tahoma"/>
        </w:rPr>
        <w:t xml:space="preserve"> A procedure is any activity that supports the usage of the device </w:t>
      </w:r>
    </w:p>
    <w:p w14:paraId="4AD832AC" w14:textId="77777777" w:rsidR="00015D02" w:rsidRPr="006F6354" w:rsidRDefault="00015D02" w:rsidP="00015D02">
      <w:pPr>
        <w:tabs>
          <w:tab w:val="left" w:pos="180"/>
          <w:tab w:val="left" w:pos="1170"/>
        </w:tabs>
        <w:spacing w:before="120" w:line="240" w:lineRule="auto"/>
        <w:ind w:left="180"/>
        <w:rPr>
          <w:rFonts w:ascii="Tahoma" w:hAnsi="Tahoma" w:cs="Tahoma"/>
        </w:rPr>
      </w:pPr>
      <w:r w:rsidRPr="006F6354">
        <w:rPr>
          <w:rFonts w:ascii="Tahoma" w:hAnsi="Tahoma" w:cs="Tahoma"/>
        </w:rPr>
        <w:t>Use the following categories for assigning the certainty of the relatedness:</w:t>
      </w:r>
    </w:p>
    <w:p w14:paraId="631CCB5F" w14:textId="77777777" w:rsidR="00015D02" w:rsidRPr="006F6354" w:rsidRDefault="00015D02" w:rsidP="00015D02">
      <w:pPr>
        <w:pStyle w:val="ListBullet"/>
        <w:numPr>
          <w:ilvl w:val="0"/>
          <w:numId w:val="0"/>
        </w:numPr>
        <w:spacing w:before="120" w:line="240" w:lineRule="auto"/>
        <w:ind w:left="360"/>
        <w:contextualSpacing w:val="0"/>
        <w:rPr>
          <w:rFonts w:ascii="Tahoma" w:hAnsi="Tahoma" w:cs="Tahoma"/>
        </w:rPr>
      </w:pPr>
      <w:proofErr w:type="gramStart"/>
      <w:r w:rsidRPr="006F6354">
        <w:rPr>
          <w:rFonts w:ascii="Tahoma" w:hAnsi="Tahoma" w:cs="Tahoma"/>
          <w:b/>
        </w:rPr>
        <w:t>Definitely Related</w:t>
      </w:r>
      <w:proofErr w:type="gramEnd"/>
      <w:r w:rsidRPr="006F6354">
        <w:rPr>
          <w:rFonts w:ascii="Tahoma" w:hAnsi="Tahoma" w:cs="Tahoma"/>
          <w:b/>
        </w:rPr>
        <w:t>:</w:t>
      </w:r>
      <w:r w:rsidRPr="006F6354">
        <w:rPr>
          <w:rFonts w:ascii="Tahoma" w:hAnsi="Tahoma" w:cs="Tahoma"/>
        </w:rPr>
        <w:t xml:space="preserve"> An AE is definitely related if it is obvious, certain or there is little doubt regarding the relationship</w:t>
      </w:r>
    </w:p>
    <w:p w14:paraId="62B2E203" w14:textId="77777777" w:rsidR="00015D02" w:rsidRPr="006F6354" w:rsidRDefault="00015D02" w:rsidP="00015D02">
      <w:pPr>
        <w:pStyle w:val="ListBullet"/>
        <w:numPr>
          <w:ilvl w:val="0"/>
          <w:numId w:val="0"/>
        </w:numPr>
        <w:tabs>
          <w:tab w:val="num" w:pos="1440"/>
        </w:tabs>
        <w:spacing w:before="120" w:line="240" w:lineRule="auto"/>
        <w:ind w:left="360" w:hanging="360"/>
        <w:contextualSpacing w:val="0"/>
        <w:rPr>
          <w:rFonts w:ascii="Tahoma" w:hAnsi="Tahoma" w:cs="Tahoma"/>
          <w:bCs/>
        </w:rPr>
      </w:pPr>
      <w:r w:rsidRPr="006F6354">
        <w:rPr>
          <w:rFonts w:ascii="Tahoma" w:hAnsi="Tahoma" w:cs="Tahoma"/>
          <w:b/>
          <w:bCs/>
        </w:rPr>
        <w:tab/>
        <w:t>Possibly Related:</w:t>
      </w:r>
      <w:r w:rsidRPr="006F6354">
        <w:rPr>
          <w:rFonts w:ascii="Tahoma" w:hAnsi="Tahoma" w:cs="Tahoma"/>
          <w:bCs/>
        </w:rPr>
        <w:t xml:space="preserve"> An AE is possibly related if it is capable of being related but relatively unlikely.</w:t>
      </w:r>
    </w:p>
    <w:p w14:paraId="03957984" w14:textId="77777777" w:rsidR="00015D02" w:rsidRPr="006F6354" w:rsidRDefault="00015D02" w:rsidP="00015D02">
      <w:pPr>
        <w:pStyle w:val="ListBullet"/>
        <w:numPr>
          <w:ilvl w:val="0"/>
          <w:numId w:val="0"/>
        </w:numPr>
        <w:spacing w:before="120" w:line="240" w:lineRule="auto"/>
        <w:ind w:left="360"/>
        <w:contextualSpacing w:val="0"/>
        <w:rPr>
          <w:rFonts w:ascii="Tahoma" w:hAnsi="Tahoma" w:cs="Tahoma"/>
          <w:bCs/>
        </w:rPr>
      </w:pPr>
      <w:r w:rsidRPr="006F6354">
        <w:rPr>
          <w:rFonts w:ascii="Tahoma" w:hAnsi="Tahoma" w:cs="Tahoma"/>
          <w:b/>
          <w:bCs/>
        </w:rPr>
        <w:t>Not Related:</w:t>
      </w:r>
      <w:r w:rsidRPr="006F6354">
        <w:rPr>
          <w:rFonts w:ascii="Tahoma" w:hAnsi="Tahoma" w:cs="Tahoma"/>
          <w:bCs/>
        </w:rPr>
        <w:t xml:space="preserve"> An AE is not related if it is determined that there is no plausible association.</w:t>
      </w:r>
    </w:p>
    <w:p w14:paraId="18636A10" w14:textId="77777777" w:rsidR="00015D02" w:rsidRPr="006F6354" w:rsidRDefault="00015D02" w:rsidP="00015D02">
      <w:pPr>
        <w:pStyle w:val="ListBullet"/>
        <w:numPr>
          <w:ilvl w:val="0"/>
          <w:numId w:val="0"/>
        </w:numPr>
        <w:spacing w:before="120" w:line="240" w:lineRule="auto"/>
        <w:ind w:left="360"/>
        <w:contextualSpacing w:val="0"/>
        <w:rPr>
          <w:rFonts w:ascii="Tahoma" w:hAnsi="Tahoma" w:cs="Tahoma"/>
        </w:rPr>
      </w:pPr>
      <w:r w:rsidRPr="006F6354">
        <w:rPr>
          <w:rFonts w:ascii="Tahoma" w:hAnsi="Tahoma" w:cs="Tahoma"/>
          <w:b/>
          <w:bCs/>
        </w:rPr>
        <w:t>Unknown</w:t>
      </w:r>
      <w:r w:rsidRPr="006F6354">
        <w:rPr>
          <w:rFonts w:ascii="Tahoma" w:hAnsi="Tahoma" w:cs="Tahoma"/>
          <w:b/>
        </w:rPr>
        <w:t>:</w:t>
      </w:r>
      <w:r w:rsidRPr="006F6354">
        <w:rPr>
          <w:rFonts w:ascii="Tahoma" w:hAnsi="Tahoma" w:cs="Tahoma"/>
        </w:rPr>
        <w:t xml:space="preserve"> Use this term if there is insufficient information to determine if the AE is related to the device or procedure.</w:t>
      </w:r>
    </w:p>
    <w:p w14:paraId="38E8A8A0" w14:textId="77777777" w:rsidR="00015D02" w:rsidRPr="006F6354" w:rsidRDefault="00015D02" w:rsidP="00015D02">
      <w:pPr>
        <w:pStyle w:val="Heading3"/>
        <w:numPr>
          <w:ilvl w:val="2"/>
          <w:numId w:val="23"/>
        </w:numPr>
        <w:tabs>
          <w:tab w:val="left" w:pos="990"/>
          <w:tab w:val="left" w:pos="1530"/>
        </w:tabs>
        <w:ind w:left="922" w:hanging="634"/>
        <w:rPr>
          <w:rFonts w:ascii="Tahoma" w:hAnsi="Tahoma" w:cs="Tahoma"/>
          <w:b w:val="0"/>
          <w:bCs w:val="0"/>
          <w:i/>
          <w:iCs/>
          <w:sz w:val="24"/>
          <w:szCs w:val="24"/>
        </w:rPr>
      </w:pPr>
      <w:bookmarkStart w:id="720" w:name="_Toc499733757"/>
      <w:bookmarkStart w:id="721" w:name="_Toc499622842"/>
      <w:bookmarkStart w:id="722" w:name="_Toc517801312"/>
      <w:r w:rsidRPr="006F6354">
        <w:rPr>
          <w:rFonts w:ascii="Tahoma" w:hAnsi="Tahoma" w:cs="Tahoma"/>
          <w:b w:val="0"/>
          <w:bCs w:val="0"/>
          <w:i/>
          <w:iCs/>
          <w:sz w:val="24"/>
          <w:szCs w:val="24"/>
        </w:rPr>
        <w:t>Pre-existing Conditions</w:t>
      </w:r>
      <w:bookmarkEnd w:id="720"/>
      <w:bookmarkEnd w:id="721"/>
      <w:bookmarkEnd w:id="722"/>
    </w:p>
    <w:p w14:paraId="5099E089" w14:textId="77777777" w:rsidR="00015D02" w:rsidRPr="006F6354" w:rsidRDefault="00015D02" w:rsidP="00015D02">
      <w:pPr>
        <w:spacing w:before="120" w:line="240" w:lineRule="auto"/>
        <w:ind w:left="288"/>
        <w:rPr>
          <w:rFonts w:ascii="Tahoma" w:hAnsi="Tahoma" w:cs="Tahoma"/>
        </w:rPr>
      </w:pPr>
      <w:r w:rsidRPr="006F6354">
        <w:rPr>
          <w:rFonts w:ascii="Tahoma" w:hAnsi="Tahoma" w:cs="Tahoma"/>
        </w:rPr>
        <w:t>A pre-existing condition should not be reported as an adverse event unless there has been a substantial increase in severity or frequency of problems, which has not been attributed to natural history.</w:t>
      </w:r>
    </w:p>
    <w:p w14:paraId="3A47BC84" w14:textId="77777777" w:rsidR="00015D02" w:rsidRPr="006F6354" w:rsidRDefault="00015D02" w:rsidP="00015D02">
      <w:pPr>
        <w:pStyle w:val="Heading3"/>
        <w:numPr>
          <w:ilvl w:val="2"/>
          <w:numId w:val="23"/>
        </w:numPr>
        <w:tabs>
          <w:tab w:val="left" w:pos="990"/>
          <w:tab w:val="left" w:pos="1530"/>
        </w:tabs>
        <w:spacing w:line="240" w:lineRule="auto"/>
        <w:ind w:left="922" w:hanging="634"/>
        <w:rPr>
          <w:rFonts w:ascii="Tahoma" w:hAnsi="Tahoma" w:cs="Tahoma"/>
          <w:b w:val="0"/>
          <w:bCs w:val="0"/>
          <w:i/>
          <w:iCs/>
          <w:sz w:val="24"/>
          <w:szCs w:val="24"/>
        </w:rPr>
      </w:pPr>
      <w:bookmarkStart w:id="723" w:name="_Toc499733758"/>
      <w:bookmarkStart w:id="724" w:name="_Toc499622843"/>
      <w:bookmarkStart w:id="725" w:name="_Toc517801313"/>
      <w:r w:rsidRPr="006F6354">
        <w:rPr>
          <w:rFonts w:ascii="Tahoma" w:hAnsi="Tahoma" w:cs="Tahoma"/>
          <w:b w:val="0"/>
          <w:bCs w:val="0"/>
          <w:i/>
          <w:iCs/>
          <w:sz w:val="24"/>
          <w:szCs w:val="24"/>
        </w:rPr>
        <w:t>Diagnosis of Adverse Event</w:t>
      </w:r>
      <w:bookmarkEnd w:id="723"/>
      <w:bookmarkEnd w:id="724"/>
      <w:bookmarkEnd w:id="725"/>
    </w:p>
    <w:p w14:paraId="6D17D823" w14:textId="77777777" w:rsidR="00015D02" w:rsidRDefault="00015D02" w:rsidP="00015D02">
      <w:pPr>
        <w:spacing w:before="120" w:line="240" w:lineRule="auto"/>
        <w:ind w:left="288"/>
        <w:rPr>
          <w:rFonts w:ascii="Tahoma" w:hAnsi="Tahoma" w:cs="Tahoma"/>
        </w:rPr>
      </w:pPr>
      <w:r w:rsidRPr="006F6354">
        <w:rPr>
          <w:rFonts w:ascii="Tahoma" w:hAnsi="Tahoma" w:cs="Tahoma"/>
        </w:rPr>
        <w:t xml:space="preserve">There should be an attempt to report a “diagnosis” </w:t>
      </w:r>
      <w:r>
        <w:rPr>
          <w:rFonts w:ascii="Tahoma" w:hAnsi="Tahoma" w:cs="Tahoma"/>
        </w:rPr>
        <w:t xml:space="preserve">of the adverse event, </w:t>
      </w:r>
      <w:r w:rsidRPr="006F6354">
        <w:rPr>
          <w:rFonts w:ascii="Tahoma" w:hAnsi="Tahoma" w:cs="Tahoma"/>
        </w:rPr>
        <w:t xml:space="preserve">rather than the individual signs associated with the diagnosis. However, a diagnosis should be reported only if, in the </w:t>
      </w:r>
      <w:r>
        <w:rPr>
          <w:rFonts w:ascii="Tahoma" w:hAnsi="Tahoma" w:cs="Tahoma"/>
        </w:rPr>
        <w:t>i</w:t>
      </w:r>
      <w:r w:rsidRPr="006F6354">
        <w:rPr>
          <w:rFonts w:ascii="Tahoma" w:hAnsi="Tahoma" w:cs="Tahoma"/>
        </w:rPr>
        <w:t xml:space="preserve">nvestigator’s judgment, it is relatively certain (i.e., definite or possible). </w:t>
      </w:r>
      <w:proofErr w:type="gramStart"/>
      <w:r w:rsidRPr="006F6354">
        <w:rPr>
          <w:rFonts w:ascii="Tahoma" w:hAnsi="Tahoma" w:cs="Tahoma"/>
        </w:rPr>
        <w:t>Otherwise</w:t>
      </w:r>
      <w:proofErr w:type="gramEnd"/>
      <w:r w:rsidRPr="006F6354">
        <w:rPr>
          <w:rFonts w:ascii="Tahoma" w:hAnsi="Tahoma" w:cs="Tahoma"/>
        </w:rPr>
        <w:t xml:space="preserve"> individual signs and symptoms should be reported as the adverse events.</w:t>
      </w:r>
    </w:p>
    <w:p w14:paraId="46CB9BCB" w14:textId="77777777" w:rsidR="00015D02" w:rsidRPr="006F6354" w:rsidRDefault="00015D02" w:rsidP="00015D02">
      <w:pPr>
        <w:spacing w:before="120" w:line="240" w:lineRule="auto"/>
        <w:ind w:left="288"/>
        <w:rPr>
          <w:rFonts w:ascii="Tahoma" w:hAnsi="Tahoma" w:cs="Tahoma"/>
        </w:rPr>
      </w:pPr>
    </w:p>
    <w:p w14:paraId="0C2495F0" w14:textId="77777777" w:rsidR="00015D02" w:rsidRPr="006F6354" w:rsidRDefault="00015D02" w:rsidP="00015D02">
      <w:pPr>
        <w:pStyle w:val="Heading3"/>
        <w:numPr>
          <w:ilvl w:val="2"/>
          <w:numId w:val="23"/>
        </w:numPr>
        <w:tabs>
          <w:tab w:val="left" w:pos="990"/>
          <w:tab w:val="left" w:pos="1530"/>
        </w:tabs>
        <w:spacing w:line="240" w:lineRule="auto"/>
        <w:ind w:left="922" w:hanging="634"/>
        <w:rPr>
          <w:rFonts w:ascii="Tahoma" w:hAnsi="Tahoma" w:cs="Tahoma"/>
          <w:b w:val="0"/>
          <w:bCs w:val="0"/>
          <w:i/>
          <w:iCs/>
          <w:sz w:val="24"/>
          <w:szCs w:val="24"/>
        </w:rPr>
      </w:pPr>
      <w:bookmarkStart w:id="726" w:name="_Toc499733759"/>
      <w:bookmarkStart w:id="727" w:name="_Toc499622844"/>
      <w:bookmarkStart w:id="728" w:name="_Toc517801314"/>
      <w:r w:rsidRPr="006F6354">
        <w:rPr>
          <w:rFonts w:ascii="Tahoma" w:hAnsi="Tahoma" w:cs="Tahoma"/>
          <w:b w:val="0"/>
          <w:bCs w:val="0"/>
          <w:i/>
          <w:iCs/>
          <w:sz w:val="24"/>
          <w:szCs w:val="24"/>
        </w:rPr>
        <w:t>Anticipated Outcome Related Adverse Events</w:t>
      </w:r>
      <w:bookmarkEnd w:id="726"/>
      <w:bookmarkEnd w:id="727"/>
      <w:bookmarkEnd w:id="728"/>
    </w:p>
    <w:p w14:paraId="7298CDD5" w14:textId="77777777" w:rsidR="00015D02" w:rsidRDefault="00015D02" w:rsidP="00015D02">
      <w:pPr>
        <w:spacing w:before="120" w:after="120" w:line="240" w:lineRule="auto"/>
        <w:ind w:left="288"/>
        <w:rPr>
          <w:rFonts w:ascii="Tahoma" w:hAnsi="Tahoma" w:cs="Tahoma"/>
        </w:rPr>
      </w:pPr>
      <w:r w:rsidRPr="006F6354">
        <w:rPr>
          <w:rFonts w:ascii="Tahoma" w:hAnsi="Tahoma" w:cs="Tahoma"/>
        </w:rPr>
        <w:t>Anticipated adverse events in this study may include</w:t>
      </w:r>
      <w:r>
        <w:rPr>
          <w:rFonts w:ascii="Tahoma" w:hAnsi="Tahoma" w:cs="Tahoma"/>
        </w:rPr>
        <w:t>:</w:t>
      </w:r>
    </w:p>
    <w:p w14:paraId="6B1D66AD" w14:textId="77777777" w:rsidR="00015D02" w:rsidRDefault="00015D02" w:rsidP="00015D02">
      <w:pPr>
        <w:pStyle w:val="ListParagraph"/>
        <w:numPr>
          <w:ilvl w:val="0"/>
          <w:numId w:val="44"/>
        </w:numPr>
        <w:spacing w:before="120" w:after="120" w:line="240" w:lineRule="auto"/>
        <w:rPr>
          <w:rFonts w:ascii="Tahoma" w:hAnsi="Tahoma" w:cs="Tahoma"/>
        </w:rPr>
      </w:pPr>
      <w:r w:rsidRPr="00EC560D">
        <w:rPr>
          <w:rFonts w:ascii="Tahoma" w:hAnsi="Tahoma" w:cs="Tahoma"/>
        </w:rPr>
        <w:t xml:space="preserve">Skin reactions </w:t>
      </w:r>
      <w:proofErr w:type="gramStart"/>
      <w:r w:rsidRPr="00EC560D">
        <w:rPr>
          <w:rFonts w:ascii="Tahoma" w:hAnsi="Tahoma" w:cs="Tahoma"/>
        </w:rPr>
        <w:t>including:</w:t>
      </w:r>
      <w:proofErr w:type="gramEnd"/>
      <w:r w:rsidRPr="00EC560D">
        <w:rPr>
          <w:rFonts w:ascii="Tahoma" w:hAnsi="Tahoma" w:cs="Tahoma"/>
        </w:rPr>
        <w:t xml:space="preserve"> flare-up, irritation, infection, blistering, pruritis, dryness, temporary skin color changes, burns, prolonged edema or erythema, </w:t>
      </w:r>
      <w:r w:rsidRPr="00EC560D">
        <w:rPr>
          <w:rFonts w:ascii="Tahoma" w:hAnsi="Tahoma" w:cs="Tahoma"/>
          <w:i/>
          <w:iCs/>
        </w:rPr>
        <w:t>Herpes simplex</w:t>
      </w:r>
      <w:r w:rsidRPr="00EC560D">
        <w:rPr>
          <w:rFonts w:ascii="Tahoma" w:hAnsi="Tahoma" w:cs="Tahoma"/>
        </w:rPr>
        <w:t xml:space="preserve"> virus reactivation, post-inflammatory hyperpigmentation (PIH), </w:t>
      </w:r>
      <w:r>
        <w:rPr>
          <w:rFonts w:ascii="Tahoma" w:hAnsi="Tahoma" w:cs="Tahoma"/>
        </w:rPr>
        <w:t xml:space="preserve">contact dermatitis, </w:t>
      </w:r>
      <w:r w:rsidRPr="00EC560D">
        <w:rPr>
          <w:rFonts w:ascii="Tahoma" w:hAnsi="Tahoma" w:cs="Tahoma"/>
        </w:rPr>
        <w:t xml:space="preserve">and scarring. If any antibiotic ointment will be required during the </w:t>
      </w:r>
      <w:proofErr w:type="gramStart"/>
      <w:r w:rsidRPr="00EC560D">
        <w:rPr>
          <w:rFonts w:ascii="Tahoma" w:hAnsi="Tahoma" w:cs="Tahoma"/>
        </w:rPr>
        <w:t>study</w:t>
      </w:r>
      <w:proofErr w:type="gramEnd"/>
      <w:r w:rsidRPr="00EC560D">
        <w:rPr>
          <w:rFonts w:ascii="Tahoma" w:hAnsi="Tahoma" w:cs="Tahoma"/>
        </w:rPr>
        <w:t xml:space="preserve"> it will be provided by the study investigator at no cost. </w:t>
      </w:r>
    </w:p>
    <w:p w14:paraId="61F8F641" w14:textId="77777777" w:rsidR="00015D02" w:rsidRPr="00EC560D" w:rsidRDefault="00015D02" w:rsidP="00015D02">
      <w:pPr>
        <w:pStyle w:val="ListParagraph"/>
        <w:numPr>
          <w:ilvl w:val="0"/>
          <w:numId w:val="44"/>
        </w:numPr>
        <w:spacing w:before="120" w:after="120" w:line="240" w:lineRule="auto"/>
        <w:rPr>
          <w:rFonts w:ascii="Tahoma" w:hAnsi="Tahoma" w:cs="Tahoma"/>
        </w:rPr>
      </w:pPr>
      <w:r>
        <w:rPr>
          <w:rFonts w:ascii="Tahoma" w:hAnsi="Tahoma" w:cs="Tahoma"/>
        </w:rPr>
        <w:t xml:space="preserve">Ocular conditions </w:t>
      </w:r>
      <w:proofErr w:type="gramStart"/>
      <w:r>
        <w:rPr>
          <w:rFonts w:ascii="Tahoma" w:hAnsi="Tahoma" w:cs="Tahoma"/>
        </w:rPr>
        <w:t>including:</w:t>
      </w:r>
      <w:proofErr w:type="gramEnd"/>
      <w:r>
        <w:rPr>
          <w:rFonts w:ascii="Tahoma" w:hAnsi="Tahoma" w:cs="Tahoma"/>
        </w:rPr>
        <w:t xml:space="preserve"> iritis, iris atrophy, uveitis, elevated IOP, photophobia, floaters</w:t>
      </w:r>
    </w:p>
    <w:p w14:paraId="270BFBC0" w14:textId="77777777" w:rsidR="00015D02" w:rsidRPr="006F6354" w:rsidRDefault="00015D02" w:rsidP="00015D02">
      <w:pPr>
        <w:spacing w:before="120" w:after="120" w:line="240" w:lineRule="auto"/>
        <w:ind w:left="288"/>
        <w:rPr>
          <w:rFonts w:ascii="Tahoma" w:hAnsi="Tahoma" w:cs="Tahoma"/>
        </w:rPr>
      </w:pPr>
      <w:r w:rsidRPr="006F6354">
        <w:rPr>
          <w:rFonts w:ascii="Tahoma" w:hAnsi="Tahoma" w:cs="Tahoma"/>
        </w:rPr>
        <w:t xml:space="preserve">Any anticipated AE that occurs at any time during or after the use of the study device must be reported by the study investigator to </w:t>
      </w:r>
      <w:proofErr w:type="spellStart"/>
      <w:r w:rsidRPr="006F6354">
        <w:rPr>
          <w:rFonts w:ascii="Tahoma" w:hAnsi="Tahoma" w:cs="Tahoma"/>
        </w:rPr>
        <w:t>Lumenis</w:t>
      </w:r>
      <w:proofErr w:type="spellEnd"/>
      <w:r w:rsidRPr="006F6354">
        <w:rPr>
          <w:rFonts w:ascii="Tahoma" w:hAnsi="Tahoma" w:cs="Tahoma"/>
        </w:rPr>
        <w:t>. If the anticipated AE, in the opinion of the Sponsor (</w:t>
      </w:r>
      <w:proofErr w:type="spellStart"/>
      <w:r w:rsidRPr="006F6354">
        <w:rPr>
          <w:rFonts w:ascii="Tahoma" w:hAnsi="Tahoma" w:cs="Tahoma"/>
        </w:rPr>
        <w:t>Lumenis</w:t>
      </w:r>
      <w:proofErr w:type="spellEnd"/>
      <w:r w:rsidRPr="006F6354">
        <w:rPr>
          <w:rFonts w:ascii="Tahoma" w:hAnsi="Tahoma" w:cs="Tahoma"/>
        </w:rPr>
        <w:t xml:space="preserve">) or the study investigator, is likely to affect the safety of the subjects or the conduct of the study, the ethical committee will be notified of the effect within 10 working days after </w:t>
      </w:r>
      <w:proofErr w:type="spellStart"/>
      <w:r w:rsidRPr="006F6354">
        <w:rPr>
          <w:rFonts w:ascii="Tahoma" w:hAnsi="Tahoma" w:cs="Tahoma"/>
        </w:rPr>
        <w:t>Lumenis</w:t>
      </w:r>
      <w:proofErr w:type="spellEnd"/>
      <w:r w:rsidRPr="006F6354">
        <w:rPr>
          <w:rFonts w:ascii="Tahoma" w:hAnsi="Tahoma" w:cs="Tahoma"/>
        </w:rPr>
        <w:t xml:space="preserve"> first receives notice of </w:t>
      </w:r>
      <w:r>
        <w:rPr>
          <w:rFonts w:ascii="Tahoma" w:hAnsi="Tahoma" w:cs="Tahoma"/>
        </w:rPr>
        <w:t>the event</w:t>
      </w:r>
      <w:r w:rsidRPr="006F6354">
        <w:rPr>
          <w:rFonts w:ascii="Tahoma" w:hAnsi="Tahoma" w:cs="Tahoma"/>
        </w:rPr>
        <w:t xml:space="preserve">. </w:t>
      </w:r>
      <w:r>
        <w:rPr>
          <w:rFonts w:ascii="Tahoma" w:hAnsi="Tahoma" w:cs="Tahoma"/>
        </w:rPr>
        <w:t>I</w:t>
      </w:r>
      <w:r w:rsidRPr="006F6354">
        <w:rPr>
          <w:rFonts w:ascii="Tahoma" w:hAnsi="Tahoma" w:cs="Tahoma"/>
        </w:rPr>
        <w:t xml:space="preserve">f an adverse event occurs </w:t>
      </w:r>
      <w:proofErr w:type="gramStart"/>
      <w:r w:rsidRPr="006F6354">
        <w:rPr>
          <w:rFonts w:ascii="Tahoma" w:hAnsi="Tahoma" w:cs="Tahoma"/>
        </w:rPr>
        <w:t xml:space="preserve">during the course </w:t>
      </w:r>
      <w:r>
        <w:rPr>
          <w:rFonts w:ascii="Tahoma" w:hAnsi="Tahoma" w:cs="Tahoma"/>
        </w:rPr>
        <w:t>of</w:t>
      </w:r>
      <w:proofErr w:type="gramEnd"/>
      <w:r>
        <w:rPr>
          <w:rFonts w:ascii="Tahoma" w:hAnsi="Tahoma" w:cs="Tahoma"/>
        </w:rPr>
        <w:t xml:space="preserve"> the </w:t>
      </w:r>
      <w:r w:rsidRPr="006F6354">
        <w:rPr>
          <w:rFonts w:ascii="Tahoma" w:hAnsi="Tahoma" w:cs="Tahoma"/>
        </w:rPr>
        <w:t>study, the study investigator will continue following the subject until the adverse event is resolved, or up to 6 months following the last treatment, whichever comes first.</w:t>
      </w:r>
    </w:p>
    <w:p w14:paraId="11C5A9F4" w14:textId="77777777" w:rsidR="00015D02" w:rsidRPr="006F6354" w:rsidRDefault="00015D02" w:rsidP="00015D02">
      <w:pPr>
        <w:pStyle w:val="Heading3"/>
        <w:numPr>
          <w:ilvl w:val="2"/>
          <w:numId w:val="23"/>
        </w:numPr>
        <w:tabs>
          <w:tab w:val="left" w:pos="990"/>
          <w:tab w:val="left" w:pos="1530"/>
        </w:tabs>
        <w:spacing w:line="240" w:lineRule="auto"/>
        <w:ind w:left="922" w:hanging="634"/>
        <w:rPr>
          <w:rFonts w:ascii="Tahoma" w:hAnsi="Tahoma" w:cs="Tahoma"/>
          <w:b w:val="0"/>
          <w:bCs w:val="0"/>
          <w:i/>
          <w:iCs/>
          <w:sz w:val="24"/>
          <w:szCs w:val="24"/>
        </w:rPr>
      </w:pPr>
      <w:bookmarkStart w:id="729" w:name="_Toc499733760"/>
      <w:bookmarkStart w:id="730" w:name="_Toc499622845"/>
      <w:bookmarkStart w:id="731" w:name="_Toc517801315"/>
      <w:r w:rsidRPr="006F6354">
        <w:rPr>
          <w:rFonts w:ascii="Tahoma" w:hAnsi="Tahoma" w:cs="Tahoma"/>
          <w:b w:val="0"/>
          <w:bCs w:val="0"/>
          <w:i/>
          <w:iCs/>
          <w:sz w:val="24"/>
          <w:szCs w:val="24"/>
        </w:rPr>
        <w:lastRenderedPageBreak/>
        <w:t>Unanticipated Adverse Device Effects</w:t>
      </w:r>
      <w:bookmarkEnd w:id="729"/>
      <w:bookmarkEnd w:id="730"/>
      <w:bookmarkEnd w:id="731"/>
    </w:p>
    <w:p w14:paraId="6715A7C4" w14:textId="77777777" w:rsidR="00015D02" w:rsidRPr="006F6354" w:rsidRDefault="00015D02" w:rsidP="00015D02">
      <w:pPr>
        <w:spacing w:before="120" w:line="240" w:lineRule="auto"/>
        <w:ind w:left="288"/>
        <w:rPr>
          <w:rFonts w:ascii="Tahoma" w:hAnsi="Tahoma" w:cs="Tahoma"/>
        </w:rPr>
      </w:pPr>
      <w:r w:rsidRPr="006F6354">
        <w:rPr>
          <w:rFonts w:ascii="Tahoma" w:hAnsi="Tahoma" w:cs="Tahoma"/>
        </w:rPr>
        <w:t>An unanticipated adverse device effect as defined by the Federal Regulations [21 CFR 812.3(s)] is “any serious adverse effect on health or safety or any life-threatening problem or death caused by, or associated with, a device, if that effect, problem, or death was not previously identified in nature, severity, or degree of incidence in the investigational plan or application (including a supplementary plan or application), or any other unanticipated serious problem associated with a device that relates to the rights, safety, or welfare of subjects.” From a practical perspective, an unanticipated adverse device effect means a serious adverse event that is not listed in the device labeling, or the frequency or severity is greater than reported in the device labeling.</w:t>
      </w:r>
    </w:p>
    <w:p w14:paraId="44D1F7E6" w14:textId="77777777" w:rsidR="00015D02" w:rsidRPr="006F6354" w:rsidRDefault="00015D02" w:rsidP="00015D02">
      <w:pPr>
        <w:spacing w:line="240" w:lineRule="auto"/>
        <w:ind w:left="288"/>
        <w:rPr>
          <w:rFonts w:ascii="Tahoma" w:hAnsi="Tahoma" w:cs="Tahoma"/>
        </w:rPr>
      </w:pPr>
      <w:r>
        <w:rPr>
          <w:rFonts w:ascii="Tahoma" w:hAnsi="Tahoma" w:cs="Tahoma"/>
        </w:rPr>
        <w:t>In the event of an unanticipated</w:t>
      </w:r>
      <w:r w:rsidRPr="006F6354">
        <w:rPr>
          <w:rFonts w:ascii="Tahoma" w:hAnsi="Tahoma" w:cs="Tahoma"/>
        </w:rPr>
        <w:t xml:space="preserve"> adverse event, the Investigator will immediately notify the </w:t>
      </w:r>
      <w:r>
        <w:rPr>
          <w:rFonts w:ascii="Tahoma" w:hAnsi="Tahoma" w:cs="Tahoma"/>
        </w:rPr>
        <w:t xml:space="preserve">contact person at </w:t>
      </w:r>
      <w:proofErr w:type="spellStart"/>
      <w:r w:rsidRPr="006F6354">
        <w:rPr>
          <w:rFonts w:ascii="Tahoma" w:hAnsi="Tahoma" w:cs="Tahoma"/>
        </w:rPr>
        <w:t>Lumenis</w:t>
      </w:r>
      <w:proofErr w:type="spellEnd"/>
      <w:r w:rsidRPr="006F6354">
        <w:rPr>
          <w:rFonts w:ascii="Tahoma" w:hAnsi="Tahoma" w:cs="Tahoma"/>
        </w:rPr>
        <w:t xml:space="preserve"> by telephone. If such an adverse event is being reported after normal working hours, the Investigator will leave a voice message at the telephone number </w:t>
      </w:r>
      <w:r>
        <w:rPr>
          <w:rFonts w:ascii="Tahoma" w:hAnsi="Tahoma" w:cs="Tahoma"/>
        </w:rPr>
        <w:t xml:space="preserve">below </w:t>
      </w:r>
      <w:r w:rsidRPr="006F6354">
        <w:rPr>
          <w:rFonts w:ascii="Tahoma" w:hAnsi="Tahoma" w:cs="Tahoma"/>
        </w:rPr>
        <w:t>with accompanying report of the adverse event.</w:t>
      </w:r>
    </w:p>
    <w:p w14:paraId="46200966" w14:textId="77777777" w:rsidR="00015D02" w:rsidRPr="003A4826" w:rsidRDefault="00015D02" w:rsidP="00015D02">
      <w:pPr>
        <w:pStyle w:val="Heading3"/>
        <w:numPr>
          <w:ilvl w:val="2"/>
          <w:numId w:val="23"/>
        </w:numPr>
        <w:tabs>
          <w:tab w:val="left" w:pos="990"/>
          <w:tab w:val="left" w:pos="1530"/>
        </w:tabs>
        <w:spacing w:line="240" w:lineRule="auto"/>
        <w:ind w:left="922" w:hanging="634"/>
        <w:rPr>
          <w:rFonts w:ascii="Tahoma" w:hAnsi="Tahoma" w:cs="Tahoma"/>
          <w:b w:val="0"/>
          <w:bCs w:val="0"/>
          <w:i/>
          <w:iCs/>
        </w:rPr>
      </w:pPr>
      <w:bookmarkStart w:id="732" w:name="_Toc499733761"/>
      <w:bookmarkStart w:id="733" w:name="_Toc499622846"/>
      <w:bookmarkStart w:id="734" w:name="_Toc517801316"/>
      <w:r w:rsidRPr="003A4826">
        <w:rPr>
          <w:rFonts w:ascii="Tahoma" w:hAnsi="Tahoma" w:cs="Tahoma"/>
          <w:b w:val="0"/>
          <w:bCs w:val="0"/>
          <w:i/>
          <w:iCs/>
        </w:rPr>
        <w:t>Serious Adverse Events (SAEs)</w:t>
      </w:r>
      <w:bookmarkEnd w:id="732"/>
      <w:bookmarkEnd w:id="733"/>
      <w:bookmarkEnd w:id="734"/>
    </w:p>
    <w:p w14:paraId="56155589" w14:textId="77777777" w:rsidR="00015D02" w:rsidRPr="003A4826" w:rsidRDefault="00015D02" w:rsidP="00015D02">
      <w:pPr>
        <w:spacing w:before="120" w:line="240" w:lineRule="auto"/>
        <w:ind w:left="288"/>
        <w:rPr>
          <w:rFonts w:ascii="Tahoma" w:hAnsi="Tahoma" w:cs="Tahoma"/>
        </w:rPr>
      </w:pPr>
      <w:r w:rsidRPr="006D219A">
        <w:rPr>
          <w:rFonts w:ascii="Tahoma" w:hAnsi="Tahoma" w:cs="Tahoma"/>
        </w:rPr>
        <w:t xml:space="preserve">The term “serious” is not synonymous with </w:t>
      </w:r>
      <w:r w:rsidRPr="00C27A46">
        <w:rPr>
          <w:rFonts w:ascii="Tahoma" w:hAnsi="Tahoma" w:cs="Tahoma"/>
        </w:rPr>
        <w:t>“severe”</w:t>
      </w:r>
      <w:r w:rsidRPr="00047051">
        <w:rPr>
          <w:rFonts w:ascii="Tahoma" w:hAnsi="Tahoma" w:cs="Tahoma"/>
        </w:rPr>
        <w:t>, the latter being used to describe the intensity of an eve</w:t>
      </w:r>
      <w:r w:rsidRPr="006D219A">
        <w:rPr>
          <w:rFonts w:ascii="Tahoma" w:hAnsi="Tahoma" w:cs="Tahoma"/>
        </w:rPr>
        <w:t>nt experienced by the subject. Any AE that does not meet any of the below criteria will be classified as non-serious. Any AE that meets one or more of the below criteria, will be classified as a serious adverse event (SAE).</w:t>
      </w:r>
    </w:p>
    <w:p w14:paraId="0B7F4D8D" w14:textId="77777777" w:rsidR="00015D02" w:rsidRPr="006F6354" w:rsidRDefault="00015D02" w:rsidP="00015D02">
      <w:pPr>
        <w:spacing w:line="240" w:lineRule="auto"/>
        <w:ind w:firstLine="288"/>
        <w:rPr>
          <w:rFonts w:ascii="Tahoma" w:hAnsi="Tahoma" w:cs="Tahoma"/>
        </w:rPr>
      </w:pPr>
      <w:r w:rsidRPr="006F6354">
        <w:rPr>
          <w:rFonts w:ascii="Tahoma" w:hAnsi="Tahoma" w:cs="Tahoma"/>
        </w:rPr>
        <w:t>An SAE is any event that</w:t>
      </w:r>
      <w:r>
        <w:rPr>
          <w:rFonts w:ascii="Tahoma" w:hAnsi="Tahoma" w:cs="Tahoma"/>
        </w:rPr>
        <w:t xml:space="preserve"> satisfies one or more or the following</w:t>
      </w:r>
      <w:r w:rsidRPr="006F6354">
        <w:rPr>
          <w:rFonts w:ascii="Tahoma" w:hAnsi="Tahoma" w:cs="Tahoma"/>
        </w:rPr>
        <w:t>:</w:t>
      </w:r>
    </w:p>
    <w:p w14:paraId="2DCED977" w14:textId="77777777" w:rsidR="00015D02" w:rsidRPr="006F6354" w:rsidRDefault="00015D02" w:rsidP="00015D02">
      <w:pPr>
        <w:pStyle w:val="ListBullet"/>
        <w:tabs>
          <w:tab w:val="num" w:pos="1260"/>
          <w:tab w:val="num" w:pos="1440"/>
        </w:tabs>
        <w:spacing w:before="60" w:after="60" w:line="240" w:lineRule="auto"/>
        <w:ind w:left="720"/>
        <w:contextualSpacing w:val="0"/>
        <w:rPr>
          <w:rFonts w:ascii="Tahoma" w:hAnsi="Tahoma" w:cs="Tahoma"/>
        </w:rPr>
      </w:pPr>
      <w:r w:rsidRPr="006F6354">
        <w:rPr>
          <w:rFonts w:ascii="Tahoma" w:hAnsi="Tahoma" w:cs="Tahoma"/>
        </w:rPr>
        <w:t xml:space="preserve">results in, or contributes to a </w:t>
      </w:r>
      <w:proofErr w:type="gramStart"/>
      <w:r w:rsidRPr="006F6354">
        <w:rPr>
          <w:rFonts w:ascii="Tahoma" w:hAnsi="Tahoma" w:cs="Tahoma"/>
        </w:rPr>
        <w:t>death;</w:t>
      </w:r>
      <w:proofErr w:type="gramEnd"/>
    </w:p>
    <w:p w14:paraId="73796964" w14:textId="77777777" w:rsidR="00015D02" w:rsidRPr="006F6354" w:rsidRDefault="00015D02" w:rsidP="00015D02">
      <w:pPr>
        <w:pStyle w:val="ListBullet"/>
        <w:tabs>
          <w:tab w:val="num" w:pos="1080"/>
          <w:tab w:val="num" w:pos="1620"/>
        </w:tabs>
        <w:spacing w:before="60" w:after="60" w:line="240" w:lineRule="auto"/>
        <w:ind w:left="720"/>
        <w:contextualSpacing w:val="0"/>
        <w:rPr>
          <w:rFonts w:ascii="Tahoma" w:hAnsi="Tahoma" w:cs="Tahoma"/>
        </w:rPr>
      </w:pPr>
      <w:r w:rsidRPr="006F6354">
        <w:rPr>
          <w:rFonts w:ascii="Tahoma" w:hAnsi="Tahoma" w:cs="Tahoma"/>
        </w:rPr>
        <w:t>is immediately life</w:t>
      </w:r>
      <w:r w:rsidRPr="006F6354">
        <w:rPr>
          <w:rFonts w:ascii="Tahoma" w:hAnsi="Tahoma" w:cs="Tahoma"/>
        </w:rPr>
        <w:noBreakHyphen/>
        <w:t>threatening (injury or illness</w:t>
      </w:r>
      <w:proofErr w:type="gramStart"/>
      <w:r w:rsidRPr="006F6354">
        <w:rPr>
          <w:rFonts w:ascii="Tahoma" w:hAnsi="Tahoma" w:cs="Tahoma"/>
        </w:rPr>
        <w:t>);</w:t>
      </w:r>
      <w:proofErr w:type="gramEnd"/>
    </w:p>
    <w:p w14:paraId="13CD2641" w14:textId="77777777" w:rsidR="00015D02" w:rsidRPr="006F6354" w:rsidRDefault="00015D02" w:rsidP="00015D02">
      <w:pPr>
        <w:pStyle w:val="ListBullet"/>
        <w:tabs>
          <w:tab w:val="num" w:pos="1260"/>
          <w:tab w:val="num" w:pos="1440"/>
        </w:tabs>
        <w:spacing w:before="60" w:after="60" w:line="240" w:lineRule="auto"/>
        <w:ind w:left="720"/>
        <w:contextualSpacing w:val="0"/>
        <w:rPr>
          <w:rFonts w:ascii="Tahoma" w:hAnsi="Tahoma" w:cs="Tahoma"/>
        </w:rPr>
      </w:pPr>
      <w:r w:rsidRPr="006F6354">
        <w:rPr>
          <w:rFonts w:ascii="Tahoma" w:hAnsi="Tahoma" w:cs="Tahoma"/>
        </w:rPr>
        <w:t xml:space="preserve">results in hospitalization, or prolongs an existing </w:t>
      </w:r>
      <w:proofErr w:type="gramStart"/>
      <w:r w:rsidRPr="006F6354">
        <w:rPr>
          <w:rFonts w:ascii="Tahoma" w:hAnsi="Tahoma" w:cs="Tahoma"/>
        </w:rPr>
        <w:t>hospitalization;</w:t>
      </w:r>
      <w:proofErr w:type="gramEnd"/>
      <w:r w:rsidRPr="006F6354">
        <w:rPr>
          <w:rFonts w:ascii="Tahoma" w:hAnsi="Tahoma" w:cs="Tahoma"/>
        </w:rPr>
        <w:t xml:space="preserve"> </w:t>
      </w:r>
    </w:p>
    <w:p w14:paraId="40414815" w14:textId="77777777" w:rsidR="00015D02" w:rsidRPr="006F6354" w:rsidRDefault="00015D02" w:rsidP="00015D02">
      <w:pPr>
        <w:pStyle w:val="ListBullet"/>
        <w:tabs>
          <w:tab w:val="num" w:pos="1260"/>
          <w:tab w:val="num" w:pos="1440"/>
        </w:tabs>
        <w:spacing w:before="60" w:after="60" w:line="240" w:lineRule="auto"/>
        <w:ind w:left="720"/>
        <w:contextualSpacing w:val="0"/>
        <w:rPr>
          <w:rFonts w:ascii="Tahoma" w:hAnsi="Tahoma" w:cs="Tahoma"/>
        </w:rPr>
      </w:pPr>
      <w:r w:rsidRPr="006F6354">
        <w:rPr>
          <w:rFonts w:ascii="Tahoma" w:hAnsi="Tahoma" w:cs="Tahoma"/>
        </w:rPr>
        <w:t>results in permanent impairment of body structure or function, or in persistent or significant disability/</w:t>
      </w:r>
      <w:proofErr w:type="gramStart"/>
      <w:r w:rsidRPr="006F6354">
        <w:rPr>
          <w:rFonts w:ascii="Tahoma" w:hAnsi="Tahoma" w:cs="Tahoma"/>
        </w:rPr>
        <w:t>incapacity;</w:t>
      </w:r>
      <w:proofErr w:type="gramEnd"/>
      <w:r w:rsidRPr="006F6354">
        <w:rPr>
          <w:rFonts w:ascii="Tahoma" w:hAnsi="Tahoma" w:cs="Tahoma"/>
        </w:rPr>
        <w:t xml:space="preserve"> </w:t>
      </w:r>
    </w:p>
    <w:p w14:paraId="23771783" w14:textId="77777777" w:rsidR="00015D02" w:rsidRPr="006F6354" w:rsidRDefault="00015D02" w:rsidP="00015D02">
      <w:pPr>
        <w:pStyle w:val="ListBullet"/>
        <w:tabs>
          <w:tab w:val="num" w:pos="1260"/>
          <w:tab w:val="num" w:pos="1440"/>
        </w:tabs>
        <w:spacing w:before="60" w:after="60" w:line="240" w:lineRule="auto"/>
        <w:ind w:left="720"/>
        <w:contextualSpacing w:val="0"/>
        <w:rPr>
          <w:rFonts w:ascii="Tahoma" w:hAnsi="Tahoma" w:cs="Tahoma"/>
        </w:rPr>
      </w:pPr>
      <w:r w:rsidRPr="006F6354">
        <w:rPr>
          <w:rFonts w:ascii="Tahoma" w:hAnsi="Tahoma" w:cs="Tahoma"/>
        </w:rPr>
        <w:t xml:space="preserve">results in an injury that requires medical intervention to prevent permanent impairment of body structure or </w:t>
      </w:r>
      <w:proofErr w:type="gramStart"/>
      <w:r w:rsidRPr="006F6354">
        <w:rPr>
          <w:rFonts w:ascii="Tahoma" w:hAnsi="Tahoma" w:cs="Tahoma"/>
        </w:rPr>
        <w:t>function;</w:t>
      </w:r>
      <w:proofErr w:type="gramEnd"/>
    </w:p>
    <w:p w14:paraId="2ACDB3D0" w14:textId="77777777" w:rsidR="00015D02" w:rsidRPr="006F6354" w:rsidRDefault="00015D02" w:rsidP="00015D02">
      <w:pPr>
        <w:pStyle w:val="ListBullet"/>
        <w:tabs>
          <w:tab w:val="num" w:pos="1260"/>
          <w:tab w:val="num" w:pos="1440"/>
        </w:tabs>
        <w:spacing w:before="60" w:after="60" w:line="240" w:lineRule="auto"/>
        <w:ind w:left="720"/>
        <w:contextualSpacing w:val="0"/>
        <w:rPr>
          <w:rFonts w:ascii="Tahoma" w:hAnsi="Tahoma" w:cs="Tahoma"/>
        </w:rPr>
      </w:pPr>
      <w:r w:rsidRPr="006F6354">
        <w:rPr>
          <w:rFonts w:ascii="Tahoma" w:hAnsi="Tahoma" w:cs="Tahoma"/>
        </w:rPr>
        <w:t xml:space="preserve">is a device malfunction or deterioration in the characteristics and/or performance of the device that results in death or serious deterioration </w:t>
      </w:r>
      <w:proofErr w:type="gramStart"/>
      <w:r w:rsidRPr="006F6354">
        <w:rPr>
          <w:rFonts w:ascii="Tahoma" w:hAnsi="Tahoma" w:cs="Tahoma"/>
        </w:rPr>
        <w:t>in health;</w:t>
      </w:r>
      <w:proofErr w:type="gramEnd"/>
    </w:p>
    <w:p w14:paraId="30780762" w14:textId="77777777" w:rsidR="00015D02" w:rsidRPr="006F6354" w:rsidRDefault="00015D02" w:rsidP="00015D02">
      <w:pPr>
        <w:pStyle w:val="ListBullet"/>
        <w:tabs>
          <w:tab w:val="num" w:pos="1260"/>
          <w:tab w:val="num" w:pos="1440"/>
        </w:tabs>
        <w:spacing w:before="60" w:after="60" w:line="240" w:lineRule="auto"/>
        <w:ind w:left="720"/>
        <w:contextualSpacing w:val="0"/>
        <w:rPr>
          <w:rFonts w:ascii="Tahoma" w:hAnsi="Tahoma" w:cs="Tahoma"/>
        </w:rPr>
      </w:pPr>
      <w:r w:rsidRPr="006F6354">
        <w:rPr>
          <w:rFonts w:ascii="Tahoma" w:hAnsi="Tahoma" w:cs="Tahoma"/>
        </w:rPr>
        <w:t xml:space="preserve">is a device malfunction or deterioration in the characteristics and/or performance of the device that, if it were to occur again, could result in death or serious deterioration </w:t>
      </w:r>
      <w:proofErr w:type="gramStart"/>
      <w:r w:rsidRPr="006F6354">
        <w:rPr>
          <w:rFonts w:ascii="Tahoma" w:hAnsi="Tahoma" w:cs="Tahoma"/>
        </w:rPr>
        <w:t>in health;</w:t>
      </w:r>
      <w:proofErr w:type="gramEnd"/>
    </w:p>
    <w:p w14:paraId="07C005C2" w14:textId="77777777" w:rsidR="00015D02" w:rsidRPr="006F6354" w:rsidRDefault="00015D02" w:rsidP="00015D02">
      <w:pPr>
        <w:pStyle w:val="ListBullet"/>
        <w:tabs>
          <w:tab w:val="num" w:pos="1260"/>
          <w:tab w:val="num" w:pos="1440"/>
        </w:tabs>
        <w:spacing w:before="60" w:after="60" w:line="240" w:lineRule="auto"/>
        <w:ind w:left="720"/>
        <w:contextualSpacing w:val="0"/>
        <w:rPr>
          <w:rFonts w:ascii="Tahoma" w:hAnsi="Tahoma" w:cs="Tahoma"/>
        </w:rPr>
      </w:pPr>
      <w:r w:rsidRPr="006F6354">
        <w:rPr>
          <w:rFonts w:ascii="Tahoma" w:hAnsi="Tahoma" w:cs="Tahoma"/>
        </w:rPr>
        <w:t xml:space="preserve">results in a congenital anomaly or birth </w:t>
      </w:r>
      <w:proofErr w:type="gramStart"/>
      <w:r w:rsidRPr="006F6354">
        <w:rPr>
          <w:rFonts w:ascii="Tahoma" w:hAnsi="Tahoma" w:cs="Tahoma"/>
        </w:rPr>
        <w:t>defect;</w:t>
      </w:r>
      <w:proofErr w:type="gramEnd"/>
    </w:p>
    <w:p w14:paraId="6CA99E11" w14:textId="77777777" w:rsidR="00015D02" w:rsidRPr="006F6354" w:rsidRDefault="00015D02" w:rsidP="00015D02">
      <w:pPr>
        <w:pStyle w:val="ListBullet"/>
        <w:tabs>
          <w:tab w:val="num" w:pos="1260"/>
          <w:tab w:val="num" w:pos="1440"/>
        </w:tabs>
        <w:spacing w:before="60" w:after="60" w:line="240" w:lineRule="auto"/>
        <w:ind w:left="720"/>
        <w:contextualSpacing w:val="0"/>
        <w:rPr>
          <w:rFonts w:ascii="Tahoma" w:hAnsi="Tahoma" w:cs="Tahoma"/>
        </w:rPr>
      </w:pPr>
      <w:r w:rsidRPr="006F6354">
        <w:rPr>
          <w:rFonts w:ascii="Tahoma" w:hAnsi="Tahoma" w:cs="Tahoma"/>
        </w:rPr>
        <w:t xml:space="preserve">is any medically significant injury, event or experience that requires medical/surgical intervention to prevent one of the outcomes listed </w:t>
      </w:r>
      <w:proofErr w:type="gramStart"/>
      <w:r w:rsidRPr="006F6354">
        <w:rPr>
          <w:rFonts w:ascii="Tahoma" w:hAnsi="Tahoma" w:cs="Tahoma"/>
        </w:rPr>
        <w:t>above;</w:t>
      </w:r>
      <w:proofErr w:type="gramEnd"/>
    </w:p>
    <w:p w14:paraId="4221F407" w14:textId="77777777" w:rsidR="00015D02" w:rsidRDefault="00015D02" w:rsidP="00015D02">
      <w:pPr>
        <w:pStyle w:val="ListBullet"/>
        <w:tabs>
          <w:tab w:val="num" w:pos="1260"/>
          <w:tab w:val="num" w:pos="1440"/>
        </w:tabs>
        <w:spacing w:before="60" w:after="60" w:line="240" w:lineRule="auto"/>
        <w:ind w:left="720"/>
        <w:contextualSpacing w:val="0"/>
        <w:rPr>
          <w:rFonts w:ascii="Tahoma" w:hAnsi="Tahoma" w:cs="Tahoma"/>
        </w:rPr>
      </w:pPr>
      <w:r w:rsidRPr="006F6354">
        <w:rPr>
          <w:rFonts w:ascii="Tahoma" w:hAnsi="Tahoma" w:cs="Tahoma"/>
        </w:rPr>
        <w:t>results in end</w:t>
      </w:r>
      <w:r w:rsidRPr="006F6354">
        <w:rPr>
          <w:rFonts w:ascii="Tahoma" w:hAnsi="Tahoma" w:cs="Tahoma"/>
        </w:rPr>
        <w:noBreakHyphen/>
        <w:t>organ toxicity, including hematological, renal, cardiovascular, hepatic, gastrointestinal, and central nervous system events.</w:t>
      </w:r>
    </w:p>
    <w:p w14:paraId="2B9B8224" w14:textId="77777777" w:rsidR="00015D02" w:rsidRPr="006F6354" w:rsidRDefault="00015D02" w:rsidP="00015D02">
      <w:pPr>
        <w:pStyle w:val="ListBullet"/>
        <w:numPr>
          <w:ilvl w:val="0"/>
          <w:numId w:val="0"/>
        </w:numPr>
        <w:tabs>
          <w:tab w:val="num" w:pos="1260"/>
          <w:tab w:val="num" w:pos="1440"/>
        </w:tabs>
        <w:spacing w:before="60" w:after="60" w:line="240" w:lineRule="auto"/>
        <w:ind w:left="360"/>
        <w:contextualSpacing w:val="0"/>
        <w:rPr>
          <w:rFonts w:ascii="Tahoma" w:hAnsi="Tahoma" w:cs="Tahoma"/>
        </w:rPr>
      </w:pPr>
    </w:p>
    <w:p w14:paraId="07DC7181" w14:textId="77777777" w:rsidR="00015D02" w:rsidRPr="006F6354" w:rsidRDefault="00015D02" w:rsidP="00015D02">
      <w:pPr>
        <w:pStyle w:val="Heading2"/>
        <w:numPr>
          <w:ilvl w:val="1"/>
          <w:numId w:val="23"/>
        </w:numPr>
        <w:tabs>
          <w:tab w:val="left" w:pos="990"/>
        </w:tabs>
        <w:ind w:left="540" w:hanging="540"/>
        <w:rPr>
          <w:rFonts w:ascii="Tahoma" w:hAnsi="Tahoma" w:cs="Tahoma"/>
        </w:rPr>
      </w:pPr>
      <w:bookmarkStart w:id="735" w:name="_Toc489872017"/>
      <w:bookmarkStart w:id="736" w:name="_Toc499733762"/>
      <w:bookmarkStart w:id="737" w:name="_Toc499622847"/>
      <w:bookmarkStart w:id="738" w:name="_Toc517801317"/>
      <w:r w:rsidRPr="006F6354">
        <w:rPr>
          <w:rFonts w:ascii="Tahoma" w:hAnsi="Tahoma" w:cs="Tahoma"/>
        </w:rPr>
        <w:lastRenderedPageBreak/>
        <w:t>Reporting</w:t>
      </w:r>
      <w:bookmarkEnd w:id="735"/>
      <w:bookmarkEnd w:id="736"/>
      <w:bookmarkEnd w:id="737"/>
      <w:bookmarkEnd w:id="738"/>
    </w:p>
    <w:p w14:paraId="2EFB0DD9" w14:textId="77777777" w:rsidR="00015D02" w:rsidRPr="003A4826" w:rsidRDefault="00015D02" w:rsidP="00015D02">
      <w:pPr>
        <w:pStyle w:val="Heading3"/>
        <w:numPr>
          <w:ilvl w:val="2"/>
          <w:numId w:val="23"/>
        </w:numPr>
        <w:tabs>
          <w:tab w:val="left" w:pos="990"/>
          <w:tab w:val="left" w:pos="1530"/>
        </w:tabs>
        <w:ind w:left="922" w:hanging="634"/>
        <w:rPr>
          <w:rFonts w:ascii="Tahoma" w:hAnsi="Tahoma" w:cs="Tahoma"/>
          <w:b w:val="0"/>
          <w:bCs w:val="0"/>
          <w:i/>
          <w:iCs/>
        </w:rPr>
      </w:pPr>
      <w:bookmarkStart w:id="739" w:name="_Toc499733763"/>
      <w:bookmarkStart w:id="740" w:name="_Toc499622848"/>
      <w:bookmarkStart w:id="741" w:name="_Toc517801318"/>
      <w:r w:rsidRPr="003A4826">
        <w:rPr>
          <w:rFonts w:ascii="Tahoma" w:hAnsi="Tahoma" w:cs="Tahoma"/>
          <w:b w:val="0"/>
          <w:bCs w:val="0"/>
          <w:i/>
          <w:iCs/>
        </w:rPr>
        <w:t>Adverse Events (AE) and Severe Adverse Events (SAE) Reporting</w:t>
      </w:r>
      <w:bookmarkEnd w:id="739"/>
      <w:bookmarkEnd w:id="740"/>
      <w:bookmarkEnd w:id="741"/>
    </w:p>
    <w:p w14:paraId="704F0935" w14:textId="77777777" w:rsidR="00015D02" w:rsidRPr="006D219A" w:rsidRDefault="00015D02" w:rsidP="00015D02">
      <w:pPr>
        <w:spacing w:before="120" w:line="240" w:lineRule="auto"/>
        <w:ind w:left="288"/>
        <w:rPr>
          <w:rFonts w:ascii="Tahoma" w:hAnsi="Tahoma" w:cs="Tahoma"/>
        </w:rPr>
      </w:pPr>
      <w:r w:rsidRPr="006D219A">
        <w:rPr>
          <w:rFonts w:ascii="Tahoma" w:hAnsi="Tahoma" w:cs="Tahoma"/>
        </w:rPr>
        <w:t xml:space="preserve">All serious adverse events, </w:t>
      </w:r>
      <w:proofErr w:type="gramStart"/>
      <w:r w:rsidRPr="006D219A">
        <w:rPr>
          <w:rFonts w:ascii="Tahoma" w:hAnsi="Tahoma" w:cs="Tahoma"/>
        </w:rPr>
        <w:t>whether or not</w:t>
      </w:r>
      <w:proofErr w:type="gramEnd"/>
      <w:r w:rsidRPr="006D219A">
        <w:rPr>
          <w:rFonts w:ascii="Tahoma" w:hAnsi="Tahoma" w:cs="Tahoma"/>
        </w:rPr>
        <w:t xml:space="preserve"> deemed expected or device</w:t>
      </w:r>
      <w:r w:rsidRPr="006D219A">
        <w:rPr>
          <w:rFonts w:ascii="Tahoma" w:hAnsi="Tahoma" w:cs="Tahoma"/>
        </w:rPr>
        <w:noBreakHyphen/>
        <w:t xml:space="preserve">related, must be reported to the contact person at </w:t>
      </w:r>
      <w:proofErr w:type="spellStart"/>
      <w:r w:rsidRPr="006D219A">
        <w:rPr>
          <w:rFonts w:ascii="Tahoma" w:hAnsi="Tahoma" w:cs="Tahoma"/>
        </w:rPr>
        <w:t>Lumenis</w:t>
      </w:r>
      <w:proofErr w:type="spellEnd"/>
      <w:r w:rsidRPr="006D219A">
        <w:rPr>
          <w:rFonts w:ascii="Tahoma" w:hAnsi="Tahoma" w:cs="Tahoma"/>
        </w:rPr>
        <w:t xml:space="preserve"> within 24 hours by telephone (see below). A written report must follow within five (5) working days and is to include a full description of the event and sequence of events. The site personnel will directly contact the </w:t>
      </w:r>
      <w:proofErr w:type="spellStart"/>
      <w:r w:rsidRPr="006D219A">
        <w:rPr>
          <w:rFonts w:ascii="Tahoma" w:hAnsi="Tahoma" w:cs="Tahoma"/>
        </w:rPr>
        <w:t>Lumenis</w:t>
      </w:r>
      <w:proofErr w:type="spellEnd"/>
      <w:r w:rsidRPr="006D219A">
        <w:rPr>
          <w:rFonts w:ascii="Tahoma" w:hAnsi="Tahoma" w:cs="Tahoma"/>
        </w:rPr>
        <w:t xml:space="preserve"> Clinical Director (</w:t>
      </w:r>
      <w:hyperlink r:id="rId19" w:history="1">
        <w:r w:rsidRPr="006D219A">
          <w:rPr>
            <w:rStyle w:val="Hyperlink"/>
            <w:rFonts w:ascii="Tahoma" w:hAnsi="Tahoma" w:cs="Tahoma"/>
          </w:rPr>
          <w:t>yair.manor@lumenis.com</w:t>
        </w:r>
      </w:hyperlink>
      <w:r w:rsidRPr="006D219A">
        <w:rPr>
          <w:rFonts w:ascii="Tahoma" w:hAnsi="Tahoma" w:cs="Tahoma"/>
        </w:rPr>
        <w:t>, +972-</w:t>
      </w:r>
      <w:r w:rsidRPr="00C27A46">
        <w:rPr>
          <w:rFonts w:ascii="Tahoma" w:hAnsi="Tahoma" w:cs="Tahoma"/>
        </w:rPr>
        <w:t>4</w:t>
      </w:r>
      <w:r w:rsidRPr="00047051">
        <w:rPr>
          <w:rFonts w:ascii="Tahoma" w:hAnsi="Tahoma" w:cs="Tahoma"/>
        </w:rPr>
        <w:t>-9099474, +972-52-373416).</w:t>
      </w:r>
      <w:r w:rsidRPr="006C3EE4">
        <w:rPr>
          <w:rFonts w:ascii="Tahoma" w:hAnsi="Tahoma" w:cs="Tahoma"/>
        </w:rPr>
        <w:t xml:space="preserve"> </w:t>
      </w:r>
    </w:p>
    <w:p w14:paraId="23212C1E" w14:textId="77777777" w:rsidR="00015D02" w:rsidRPr="006F6354" w:rsidRDefault="00015D02" w:rsidP="00015D02">
      <w:pPr>
        <w:spacing w:before="120" w:line="240" w:lineRule="auto"/>
        <w:ind w:left="288"/>
        <w:rPr>
          <w:rFonts w:ascii="Tahoma" w:hAnsi="Tahoma" w:cs="Tahoma"/>
        </w:rPr>
      </w:pPr>
      <w:r>
        <w:rPr>
          <w:rFonts w:ascii="Tahoma" w:hAnsi="Tahoma" w:cs="Tahoma"/>
        </w:rPr>
        <w:t>The AE source document must be completed for all adverse events and serious adverse events.  AE and SAE data must then be promptly entered into the AE eCRF for review by the Sponsor and CRO.</w:t>
      </w:r>
    </w:p>
    <w:p w14:paraId="4AA64A19" w14:textId="77777777" w:rsidR="00015D02" w:rsidRPr="006F6354" w:rsidRDefault="00015D02" w:rsidP="00015D02">
      <w:pPr>
        <w:spacing w:line="240" w:lineRule="auto"/>
        <w:ind w:left="288"/>
        <w:rPr>
          <w:rFonts w:ascii="Tahoma" w:hAnsi="Tahoma" w:cs="Tahoma"/>
          <w:bCs/>
        </w:rPr>
      </w:pPr>
      <w:r w:rsidRPr="006F6354" w:rsidDel="008A7754">
        <w:rPr>
          <w:rFonts w:ascii="Tahoma" w:hAnsi="Tahoma" w:cs="Tahoma"/>
          <w:bCs/>
        </w:rPr>
        <w:t xml:space="preserve">In addition to reporting adverse events within the context of this clinical study, 21 CFR Part 803 Medical Device </w:t>
      </w:r>
      <w:r w:rsidRPr="006F6354">
        <w:rPr>
          <w:rFonts w:ascii="Tahoma" w:hAnsi="Tahoma" w:cs="Tahoma"/>
          <w:bCs/>
        </w:rPr>
        <w:t>r</w:t>
      </w:r>
      <w:r w:rsidRPr="006F6354" w:rsidDel="008A7754">
        <w:rPr>
          <w:rFonts w:ascii="Tahoma" w:hAnsi="Tahoma" w:cs="Tahoma"/>
          <w:bCs/>
        </w:rPr>
        <w:t xml:space="preserve">eporting </w:t>
      </w:r>
      <w:r w:rsidRPr="006F6354">
        <w:rPr>
          <w:rFonts w:ascii="Tahoma" w:hAnsi="Tahoma" w:cs="Tahoma"/>
          <w:bCs/>
        </w:rPr>
        <w:t>requirements</w:t>
      </w:r>
      <w:r w:rsidRPr="006F6354" w:rsidDel="008A7754">
        <w:rPr>
          <w:rFonts w:ascii="Tahoma" w:hAnsi="Tahoma" w:cs="Tahoma"/>
          <w:bCs/>
        </w:rPr>
        <w:t xml:space="preserve"> </w:t>
      </w:r>
      <w:r w:rsidRPr="006F6354">
        <w:rPr>
          <w:rFonts w:ascii="Tahoma" w:hAnsi="Tahoma" w:cs="Tahoma"/>
          <w:bCs/>
        </w:rPr>
        <w:t xml:space="preserve">and any applicable local device reporting requirements </w:t>
      </w:r>
      <w:r w:rsidRPr="006F6354" w:rsidDel="008A7754">
        <w:rPr>
          <w:rFonts w:ascii="Tahoma" w:hAnsi="Tahoma" w:cs="Tahoma"/>
          <w:bCs/>
        </w:rPr>
        <w:t>will be followed.</w:t>
      </w:r>
    </w:p>
    <w:p w14:paraId="68757AB2" w14:textId="77777777" w:rsidR="00015D02" w:rsidRPr="006F6354" w:rsidRDefault="00015D02" w:rsidP="00015D02">
      <w:pPr>
        <w:pStyle w:val="Heading3"/>
        <w:numPr>
          <w:ilvl w:val="2"/>
          <w:numId w:val="23"/>
        </w:numPr>
        <w:tabs>
          <w:tab w:val="left" w:pos="990"/>
          <w:tab w:val="left" w:pos="1530"/>
        </w:tabs>
        <w:ind w:left="922" w:hanging="634"/>
        <w:rPr>
          <w:rFonts w:ascii="Tahoma" w:hAnsi="Tahoma" w:cs="Tahoma"/>
          <w:b w:val="0"/>
          <w:bCs w:val="0"/>
          <w:i/>
          <w:iCs/>
          <w:sz w:val="24"/>
          <w:szCs w:val="24"/>
        </w:rPr>
      </w:pPr>
      <w:r w:rsidRPr="006F6354">
        <w:rPr>
          <w:rFonts w:ascii="Tahoma" w:hAnsi="Tahoma" w:cs="Tahoma"/>
          <w:b w:val="0"/>
          <w:bCs w:val="0"/>
          <w:i/>
          <w:iCs/>
          <w:sz w:val="24"/>
          <w:szCs w:val="24"/>
        </w:rPr>
        <w:t xml:space="preserve"> </w:t>
      </w:r>
      <w:bookmarkStart w:id="742" w:name="_Toc499733764"/>
      <w:bookmarkStart w:id="743" w:name="_Toc499622849"/>
      <w:bookmarkStart w:id="744" w:name="_Toc517801319"/>
      <w:r w:rsidRPr="006F6354">
        <w:rPr>
          <w:rFonts w:ascii="Tahoma" w:hAnsi="Tahoma" w:cs="Tahoma"/>
          <w:b w:val="0"/>
          <w:bCs w:val="0"/>
          <w:i/>
          <w:iCs/>
          <w:sz w:val="24"/>
          <w:szCs w:val="24"/>
        </w:rPr>
        <w:t>Device Malfunctions/Medical Device Reporting</w:t>
      </w:r>
      <w:bookmarkEnd w:id="742"/>
      <w:bookmarkEnd w:id="743"/>
      <w:bookmarkEnd w:id="744"/>
    </w:p>
    <w:p w14:paraId="7DF0E1CA" w14:textId="77777777" w:rsidR="00015D02" w:rsidRPr="006F6354" w:rsidRDefault="00015D02" w:rsidP="00015D02">
      <w:pPr>
        <w:spacing w:before="120" w:line="240" w:lineRule="auto"/>
        <w:ind w:left="288"/>
        <w:rPr>
          <w:rFonts w:ascii="Tahoma" w:hAnsi="Tahoma" w:cs="Tahoma"/>
        </w:rPr>
      </w:pPr>
      <w:r w:rsidRPr="006F6354">
        <w:rPr>
          <w:rFonts w:ascii="Tahoma" w:hAnsi="Tahoma" w:cs="Tahoma"/>
        </w:rPr>
        <w:t>Each device failure will be assessed for possible reporting as a Medical Device Report (MDR), and a determination will be made in accordance with the Sponsor’s standard operating procedure. MDRs will be reported in accordance with 21 CFR 803.</w:t>
      </w:r>
      <w:r>
        <w:rPr>
          <w:rFonts w:ascii="Tahoma" w:hAnsi="Tahoma" w:cs="Tahoma"/>
        </w:rPr>
        <w:t xml:space="preserve">  For all device malfunctions, notify the contact person at </w:t>
      </w:r>
      <w:proofErr w:type="spellStart"/>
      <w:r>
        <w:rPr>
          <w:rFonts w:ascii="Tahoma" w:hAnsi="Tahoma" w:cs="Tahoma"/>
        </w:rPr>
        <w:t>Lumenis</w:t>
      </w:r>
      <w:proofErr w:type="spellEnd"/>
      <w:r>
        <w:rPr>
          <w:rFonts w:ascii="Tahoma" w:hAnsi="Tahoma" w:cs="Tahoma"/>
        </w:rPr>
        <w:t xml:space="preserve"> within 24 hours.</w:t>
      </w:r>
    </w:p>
    <w:p w14:paraId="1D130E80" w14:textId="77777777" w:rsidR="00015D02" w:rsidRPr="006F6354" w:rsidRDefault="00015D02" w:rsidP="00015D02">
      <w:pPr>
        <w:pStyle w:val="Heading2"/>
        <w:numPr>
          <w:ilvl w:val="1"/>
          <w:numId w:val="23"/>
        </w:numPr>
        <w:ind w:left="0" w:firstLine="0"/>
        <w:rPr>
          <w:rFonts w:ascii="Tahoma" w:eastAsiaTheme="minorHAnsi" w:hAnsi="Tahoma" w:cs="Tahoma"/>
          <w:b w:val="0"/>
          <w:sz w:val="22"/>
          <w:szCs w:val="22"/>
        </w:rPr>
      </w:pPr>
      <w:bookmarkStart w:id="745" w:name="_Toc489872018"/>
      <w:bookmarkStart w:id="746" w:name="_Toc499733765"/>
      <w:bookmarkStart w:id="747" w:name="_Toc499622850"/>
      <w:bookmarkStart w:id="748" w:name="_Toc517801320"/>
      <w:r w:rsidRPr="006F6354">
        <w:rPr>
          <w:rFonts w:ascii="Tahoma" w:hAnsi="Tahoma" w:cs="Tahoma"/>
        </w:rPr>
        <w:t>Risk/ Benefit Analysis</w:t>
      </w:r>
      <w:bookmarkEnd w:id="745"/>
      <w:bookmarkEnd w:id="746"/>
      <w:bookmarkEnd w:id="747"/>
      <w:bookmarkEnd w:id="748"/>
      <w:r w:rsidRPr="006F6354">
        <w:rPr>
          <w:rFonts w:ascii="Tahoma" w:hAnsi="Tahoma" w:cs="Tahoma"/>
        </w:rPr>
        <w:t xml:space="preserve"> </w:t>
      </w:r>
    </w:p>
    <w:p w14:paraId="7F2011BF" w14:textId="77777777" w:rsidR="00015D02" w:rsidRPr="006F6354" w:rsidRDefault="00015D02" w:rsidP="00015D02">
      <w:pPr>
        <w:pStyle w:val="Heading3"/>
        <w:numPr>
          <w:ilvl w:val="2"/>
          <w:numId w:val="23"/>
        </w:numPr>
        <w:tabs>
          <w:tab w:val="left" w:pos="990"/>
          <w:tab w:val="left" w:pos="1530"/>
        </w:tabs>
        <w:ind w:left="922" w:hanging="634"/>
        <w:rPr>
          <w:rFonts w:ascii="Tahoma" w:hAnsi="Tahoma" w:cs="Tahoma"/>
          <w:b w:val="0"/>
          <w:bCs w:val="0"/>
          <w:i/>
          <w:iCs/>
          <w:sz w:val="24"/>
          <w:szCs w:val="24"/>
        </w:rPr>
      </w:pPr>
      <w:bookmarkStart w:id="749" w:name="_Toc499733766"/>
      <w:bookmarkStart w:id="750" w:name="_Toc499622851"/>
      <w:bookmarkStart w:id="751" w:name="_Toc517801321"/>
      <w:r w:rsidRPr="006F6354">
        <w:rPr>
          <w:rFonts w:ascii="Tahoma" w:hAnsi="Tahoma" w:cs="Tahoma"/>
          <w:b w:val="0"/>
          <w:bCs w:val="0"/>
          <w:i/>
          <w:iCs/>
          <w:sz w:val="24"/>
          <w:szCs w:val="24"/>
        </w:rPr>
        <w:t>Risks</w:t>
      </w:r>
      <w:bookmarkEnd w:id="749"/>
      <w:bookmarkEnd w:id="750"/>
      <w:bookmarkEnd w:id="751"/>
    </w:p>
    <w:p w14:paraId="0C55D702" w14:textId="77777777" w:rsidR="00015D02" w:rsidRPr="006F6354" w:rsidRDefault="00015D02" w:rsidP="00015D02">
      <w:pPr>
        <w:spacing w:before="120" w:line="240" w:lineRule="auto"/>
        <w:ind w:left="288"/>
        <w:rPr>
          <w:rFonts w:ascii="Tahoma" w:hAnsi="Tahoma" w:cs="Tahoma"/>
        </w:rPr>
      </w:pPr>
      <w:r>
        <w:rPr>
          <w:rFonts w:ascii="Tahoma" w:hAnsi="Tahoma" w:cs="Tahoma"/>
        </w:rPr>
        <w:t>Skin e</w:t>
      </w:r>
      <w:r w:rsidRPr="006F6354">
        <w:rPr>
          <w:rFonts w:ascii="Tahoma" w:hAnsi="Tahoma" w:cs="Tahoma"/>
        </w:rPr>
        <w:t>rythema or edema is anticipated and should resolve spontaneously</w:t>
      </w:r>
      <w:r>
        <w:rPr>
          <w:rFonts w:ascii="Tahoma" w:hAnsi="Tahoma" w:cs="Tahoma"/>
        </w:rPr>
        <w:t>, generally within a few hours and more rarely within a few days.</w:t>
      </w:r>
      <w:r w:rsidRPr="006F6354">
        <w:rPr>
          <w:rFonts w:ascii="Tahoma" w:hAnsi="Tahoma" w:cs="Tahoma"/>
        </w:rPr>
        <w:t xml:space="preserve"> More rare complications include </w:t>
      </w:r>
      <w:r>
        <w:rPr>
          <w:rFonts w:ascii="Tahoma" w:hAnsi="Tahoma" w:cs="Tahoma"/>
        </w:rPr>
        <w:t>skin f</w:t>
      </w:r>
      <w:r w:rsidRPr="006F6354">
        <w:rPr>
          <w:rFonts w:ascii="Tahoma" w:hAnsi="Tahoma" w:cs="Tahoma"/>
        </w:rPr>
        <w:t xml:space="preserve">lare-up, irritation, infection, blistering, pruritis, dryness, temporary skin color changes, burns, prolonged edema or erythema, </w:t>
      </w:r>
      <w:r w:rsidRPr="0072305E">
        <w:rPr>
          <w:rFonts w:ascii="Tahoma" w:hAnsi="Tahoma" w:cs="Tahoma"/>
          <w:i/>
          <w:iCs/>
        </w:rPr>
        <w:t>Herpes simplex</w:t>
      </w:r>
      <w:r>
        <w:rPr>
          <w:rFonts w:ascii="Tahoma" w:hAnsi="Tahoma" w:cs="Tahoma"/>
        </w:rPr>
        <w:t xml:space="preserve"> reactivation, post-i</w:t>
      </w:r>
      <w:r w:rsidRPr="006F6354">
        <w:rPr>
          <w:rFonts w:ascii="Tahoma" w:hAnsi="Tahoma" w:cs="Tahoma"/>
        </w:rPr>
        <w:t xml:space="preserve">nflammatory </w:t>
      </w:r>
      <w:r>
        <w:rPr>
          <w:rFonts w:ascii="Tahoma" w:hAnsi="Tahoma" w:cs="Tahoma"/>
        </w:rPr>
        <w:t>hyperpigmentation</w:t>
      </w:r>
      <w:r w:rsidRPr="006F6354">
        <w:rPr>
          <w:rFonts w:ascii="Tahoma" w:hAnsi="Tahoma" w:cs="Tahoma"/>
        </w:rPr>
        <w:t xml:space="preserve"> (PIH) and scarring. These complications should all resolve within a few days, possibly with topical treatment such as anti-biotic, steroids, or anti-inflammatory creams or ointments.</w:t>
      </w:r>
    </w:p>
    <w:p w14:paraId="54261CB3" w14:textId="77777777" w:rsidR="00015D02" w:rsidRPr="006F6354" w:rsidRDefault="00015D02" w:rsidP="00015D02">
      <w:pPr>
        <w:spacing w:before="120" w:line="240" w:lineRule="auto"/>
        <w:ind w:left="288"/>
        <w:rPr>
          <w:rFonts w:ascii="Tahoma" w:hAnsi="Tahoma" w:cs="Tahoma"/>
        </w:rPr>
      </w:pPr>
      <w:r w:rsidRPr="006F6354">
        <w:rPr>
          <w:rFonts w:ascii="Tahoma" w:hAnsi="Tahoma" w:cs="Tahoma"/>
        </w:rPr>
        <w:t xml:space="preserve">Use of IPL without protecting the eyes at all times with fully occluding </w:t>
      </w:r>
      <w:r>
        <w:rPr>
          <w:rFonts w:ascii="Tahoma" w:hAnsi="Tahoma" w:cs="Tahoma"/>
        </w:rPr>
        <w:t>goggles</w:t>
      </w:r>
      <w:r w:rsidRPr="006F6354">
        <w:rPr>
          <w:rFonts w:ascii="Tahoma" w:hAnsi="Tahoma" w:cs="Tahoma"/>
        </w:rPr>
        <w:t xml:space="preserve"> may result in severe ocular complications, </w:t>
      </w:r>
      <w:proofErr w:type="gramStart"/>
      <w:r w:rsidRPr="006F6354">
        <w:rPr>
          <w:rFonts w:ascii="Tahoma" w:hAnsi="Tahoma" w:cs="Tahoma"/>
        </w:rPr>
        <w:t>including:</w:t>
      </w:r>
      <w:proofErr w:type="gramEnd"/>
      <w:r w:rsidRPr="006F6354">
        <w:rPr>
          <w:rFonts w:ascii="Tahoma" w:hAnsi="Tahoma" w:cs="Tahoma"/>
        </w:rPr>
        <w:t xml:space="preserve"> iris photo-ablation, pupillary defects, uveitis, photophobia, pain, posterior synechiae and iris trans-illumination defects.</w:t>
      </w:r>
    </w:p>
    <w:p w14:paraId="5527E8FA" w14:textId="77777777" w:rsidR="00015D02" w:rsidRPr="006F6354" w:rsidRDefault="00015D02" w:rsidP="00015D02">
      <w:pPr>
        <w:pStyle w:val="Heading3"/>
        <w:numPr>
          <w:ilvl w:val="2"/>
          <w:numId w:val="23"/>
        </w:numPr>
        <w:tabs>
          <w:tab w:val="left" w:pos="990"/>
          <w:tab w:val="left" w:pos="1530"/>
        </w:tabs>
        <w:ind w:left="922" w:hanging="634"/>
        <w:rPr>
          <w:rFonts w:ascii="Tahoma" w:hAnsi="Tahoma" w:cs="Tahoma"/>
          <w:b w:val="0"/>
          <w:bCs w:val="0"/>
          <w:i/>
          <w:iCs/>
          <w:sz w:val="24"/>
          <w:szCs w:val="24"/>
        </w:rPr>
      </w:pPr>
      <w:bookmarkStart w:id="752" w:name="_Toc499733767"/>
      <w:bookmarkStart w:id="753" w:name="_Toc499622852"/>
      <w:bookmarkStart w:id="754" w:name="_Toc517801322"/>
      <w:r w:rsidRPr="006F6354">
        <w:rPr>
          <w:rFonts w:ascii="Tahoma" w:hAnsi="Tahoma" w:cs="Tahoma"/>
          <w:b w:val="0"/>
          <w:bCs w:val="0"/>
          <w:i/>
          <w:iCs/>
          <w:sz w:val="24"/>
          <w:szCs w:val="24"/>
        </w:rPr>
        <w:t>Anticipated Benefits</w:t>
      </w:r>
      <w:bookmarkEnd w:id="752"/>
      <w:bookmarkEnd w:id="753"/>
      <w:bookmarkEnd w:id="754"/>
    </w:p>
    <w:p w14:paraId="77219283" w14:textId="77777777" w:rsidR="00015D02" w:rsidRPr="006F6354" w:rsidRDefault="00015D02" w:rsidP="00015D02">
      <w:pPr>
        <w:spacing w:before="120" w:after="120" w:line="240" w:lineRule="auto"/>
        <w:ind w:left="288"/>
        <w:rPr>
          <w:rFonts w:ascii="Tahoma" w:hAnsi="Tahoma" w:cs="Tahoma"/>
        </w:rPr>
      </w:pPr>
      <w:r w:rsidRPr="006F6354">
        <w:rPr>
          <w:rFonts w:ascii="Tahoma" w:hAnsi="Tahoma" w:cs="Tahoma"/>
        </w:rPr>
        <w:t xml:space="preserve">For patients in the study arm, the anticipated benefit that may be observed in this study is the relief of signs and symptoms of </w:t>
      </w:r>
      <w:r>
        <w:rPr>
          <w:rFonts w:ascii="Tahoma" w:hAnsi="Tahoma" w:cs="Tahoma"/>
        </w:rPr>
        <w:t>DED</w:t>
      </w:r>
      <w:r w:rsidRPr="006F6354">
        <w:rPr>
          <w:rFonts w:ascii="Tahoma" w:hAnsi="Tahoma" w:cs="Tahoma"/>
        </w:rPr>
        <w:t xml:space="preserve">, as measured by the tests and surveys required in this protocol. In addition, a previously proven benefit from IPL treatments, while not the objective of this study, is improvement in the appearance of the skin in the treated area.  </w:t>
      </w:r>
    </w:p>
    <w:p w14:paraId="5DFEA7AB" w14:textId="77777777" w:rsidR="00015D02" w:rsidRPr="006F6354" w:rsidRDefault="00015D02" w:rsidP="00015D02">
      <w:pPr>
        <w:spacing w:before="120" w:after="120" w:line="240" w:lineRule="auto"/>
        <w:ind w:left="288"/>
        <w:rPr>
          <w:rFonts w:ascii="Tahoma" w:hAnsi="Tahoma" w:cs="Tahoma"/>
        </w:rPr>
      </w:pPr>
      <w:r w:rsidRPr="006F6354">
        <w:rPr>
          <w:rFonts w:ascii="Tahoma" w:hAnsi="Tahoma" w:cs="Tahoma"/>
        </w:rPr>
        <w:t xml:space="preserve">Patients in the control arm may experience a smaller improvement of their signs and symptoms of </w:t>
      </w:r>
      <w:r>
        <w:rPr>
          <w:rFonts w:ascii="Tahoma" w:hAnsi="Tahoma" w:cs="Tahoma"/>
        </w:rPr>
        <w:t>DED</w:t>
      </w:r>
      <w:r w:rsidRPr="006F6354">
        <w:rPr>
          <w:rFonts w:ascii="Tahoma" w:hAnsi="Tahoma" w:cs="Tahoma"/>
        </w:rPr>
        <w:t>, possibly due to a placebo effect.</w:t>
      </w:r>
    </w:p>
    <w:p w14:paraId="0D734389" w14:textId="77777777" w:rsidR="00015D02" w:rsidRPr="006F6354" w:rsidRDefault="00015D02" w:rsidP="00015D02">
      <w:pPr>
        <w:rPr>
          <w:rFonts w:ascii="Tahoma" w:hAnsi="Tahoma" w:cs="Tahoma"/>
        </w:rPr>
      </w:pPr>
    </w:p>
    <w:p w14:paraId="19F28E47" w14:textId="77777777" w:rsidR="00015D02" w:rsidRPr="006F6354" w:rsidRDefault="00015D02" w:rsidP="00015D02">
      <w:pPr>
        <w:pStyle w:val="Heading2"/>
        <w:numPr>
          <w:ilvl w:val="0"/>
          <w:numId w:val="23"/>
        </w:numPr>
        <w:tabs>
          <w:tab w:val="left" w:pos="1440"/>
        </w:tabs>
        <w:rPr>
          <w:rFonts w:ascii="Tahoma" w:hAnsi="Tahoma" w:cs="Tahoma"/>
          <w:sz w:val="28"/>
          <w:szCs w:val="28"/>
        </w:rPr>
      </w:pPr>
      <w:bookmarkStart w:id="755" w:name="_Toc489872019"/>
      <w:bookmarkStart w:id="756" w:name="_Toc499733768"/>
      <w:bookmarkStart w:id="757" w:name="_Toc499622853"/>
      <w:bookmarkStart w:id="758" w:name="_Toc517801323"/>
      <w:r w:rsidRPr="006F6354">
        <w:rPr>
          <w:rFonts w:ascii="Tahoma" w:hAnsi="Tahoma" w:cs="Tahoma"/>
          <w:sz w:val="28"/>
          <w:szCs w:val="28"/>
        </w:rPr>
        <w:lastRenderedPageBreak/>
        <w:t>Administrative Procedures</w:t>
      </w:r>
      <w:bookmarkEnd w:id="755"/>
      <w:bookmarkEnd w:id="756"/>
      <w:bookmarkEnd w:id="757"/>
      <w:bookmarkEnd w:id="758"/>
    </w:p>
    <w:p w14:paraId="0948F36B" w14:textId="77777777" w:rsidR="00015D02" w:rsidRPr="006F6354" w:rsidRDefault="00015D02" w:rsidP="00015D02">
      <w:pPr>
        <w:pStyle w:val="Heading2"/>
        <w:numPr>
          <w:ilvl w:val="1"/>
          <w:numId w:val="23"/>
        </w:numPr>
        <w:tabs>
          <w:tab w:val="left" w:pos="990"/>
        </w:tabs>
        <w:ind w:left="540" w:hanging="540"/>
        <w:rPr>
          <w:rFonts w:ascii="Tahoma" w:hAnsi="Tahoma" w:cs="Tahoma"/>
        </w:rPr>
      </w:pPr>
      <w:bookmarkStart w:id="759" w:name="_Toc489872020"/>
      <w:bookmarkStart w:id="760" w:name="_Toc499733769"/>
      <w:bookmarkStart w:id="761" w:name="_Toc499622854"/>
      <w:bookmarkStart w:id="762" w:name="_Toc517801324"/>
      <w:r w:rsidRPr="006F6354">
        <w:rPr>
          <w:rFonts w:ascii="Tahoma" w:hAnsi="Tahoma" w:cs="Tahoma"/>
        </w:rPr>
        <w:t>Investigator Selection</w:t>
      </w:r>
      <w:bookmarkEnd w:id="759"/>
      <w:bookmarkEnd w:id="760"/>
      <w:bookmarkEnd w:id="761"/>
      <w:bookmarkEnd w:id="762"/>
    </w:p>
    <w:p w14:paraId="4EAEF722" w14:textId="77777777" w:rsidR="00015D02" w:rsidRPr="006F6354" w:rsidRDefault="00015D02" w:rsidP="00015D02">
      <w:pPr>
        <w:spacing w:before="120" w:line="240" w:lineRule="auto"/>
        <w:rPr>
          <w:rFonts w:ascii="Tahoma" w:hAnsi="Tahoma" w:cs="Tahoma"/>
        </w:rPr>
      </w:pPr>
      <w:r w:rsidRPr="006F6354">
        <w:rPr>
          <w:rFonts w:ascii="Tahoma" w:hAnsi="Tahoma" w:cs="Tahoma"/>
        </w:rPr>
        <w:t xml:space="preserve">The investigator must be of good standing as an investigator and knowledgeable in relevant areas of clinical research to ensure adherence to the requirements of the protocol, including the protection of human subjects. Other site personnel must have appropriate research experience and infrastructure to ensure adherence to the protocol and enrollment of sufficient numbers of evaluable subjects. The curriculum vitae (CV) of the Investigator will be maintained in the Sponsor files as documentation of previous medical training, and federal databases will be searched to ensure that the investigator and/or the site are not prohibited from engaging in federally </w:t>
      </w:r>
      <w:r>
        <w:rPr>
          <w:rFonts w:ascii="Tahoma" w:hAnsi="Tahoma" w:cs="Tahoma"/>
        </w:rPr>
        <w:t>governed</w:t>
      </w:r>
      <w:r w:rsidRPr="006F6354">
        <w:rPr>
          <w:rFonts w:ascii="Tahoma" w:hAnsi="Tahoma" w:cs="Tahoma"/>
        </w:rPr>
        <w:t xml:space="preserve"> clinical research. The Principal Investigator will sign the signature page of this protocol, agreeing to comply with all applicable government regulations and the requirements of this study.</w:t>
      </w:r>
    </w:p>
    <w:p w14:paraId="294BB416" w14:textId="77777777" w:rsidR="00015D02" w:rsidRPr="006F6354" w:rsidRDefault="00015D02" w:rsidP="00015D02">
      <w:pPr>
        <w:pStyle w:val="Heading2"/>
        <w:numPr>
          <w:ilvl w:val="1"/>
          <w:numId w:val="23"/>
        </w:numPr>
        <w:tabs>
          <w:tab w:val="left" w:pos="990"/>
        </w:tabs>
        <w:ind w:left="540" w:hanging="540"/>
        <w:rPr>
          <w:rFonts w:ascii="Tahoma" w:hAnsi="Tahoma" w:cs="Tahoma"/>
        </w:rPr>
      </w:pPr>
      <w:bookmarkStart w:id="763" w:name="_Toc276396249"/>
      <w:bookmarkStart w:id="764" w:name="_Toc277851978"/>
      <w:bookmarkStart w:id="765" w:name="_Toc310329009"/>
      <w:bookmarkStart w:id="766" w:name="_Toc339650852"/>
      <w:bookmarkStart w:id="767" w:name="_Toc489872021"/>
      <w:bookmarkStart w:id="768" w:name="_Toc499733770"/>
      <w:bookmarkStart w:id="769" w:name="_Toc499622855"/>
      <w:bookmarkStart w:id="770" w:name="_Toc517801325"/>
      <w:r>
        <w:rPr>
          <w:rFonts w:ascii="Tahoma" w:hAnsi="Tahoma" w:cs="Tahoma"/>
        </w:rPr>
        <w:t xml:space="preserve">Institutional Review Board (IRB) </w:t>
      </w:r>
      <w:r w:rsidRPr="006F6354">
        <w:rPr>
          <w:rFonts w:ascii="Tahoma" w:hAnsi="Tahoma" w:cs="Tahoma"/>
        </w:rPr>
        <w:t>Approval</w:t>
      </w:r>
      <w:bookmarkEnd w:id="763"/>
      <w:bookmarkEnd w:id="764"/>
      <w:bookmarkEnd w:id="765"/>
      <w:bookmarkEnd w:id="766"/>
      <w:bookmarkEnd w:id="767"/>
      <w:bookmarkEnd w:id="768"/>
      <w:bookmarkEnd w:id="769"/>
      <w:bookmarkEnd w:id="770"/>
    </w:p>
    <w:p w14:paraId="58487693" w14:textId="77777777" w:rsidR="00015D02" w:rsidRPr="006F6354" w:rsidRDefault="00015D02" w:rsidP="00015D02">
      <w:pPr>
        <w:spacing w:line="240" w:lineRule="auto"/>
        <w:rPr>
          <w:rFonts w:ascii="Tahoma" w:hAnsi="Tahoma" w:cs="Tahoma"/>
        </w:rPr>
      </w:pPr>
      <w:r w:rsidRPr="006F6354">
        <w:rPr>
          <w:rFonts w:ascii="Tahoma" w:hAnsi="Tahoma" w:cs="Tahoma"/>
        </w:rPr>
        <w:t>This clinical study will be conducted according to all applicable regulations under 21 CFR Part 812, and 21 CFR Parts 50 and 56, and with local laws and regulations relevant to the use of medical devices.</w:t>
      </w:r>
    </w:p>
    <w:p w14:paraId="6EF9C349" w14:textId="77777777" w:rsidR="00015D02" w:rsidRPr="006F6354" w:rsidRDefault="00015D02" w:rsidP="00015D02">
      <w:pPr>
        <w:spacing w:line="240" w:lineRule="auto"/>
        <w:rPr>
          <w:rFonts w:ascii="Tahoma" w:hAnsi="Tahoma" w:cs="Tahoma"/>
        </w:rPr>
      </w:pPr>
      <w:r w:rsidRPr="006F6354">
        <w:rPr>
          <w:rFonts w:ascii="Tahoma" w:hAnsi="Tahoma" w:cs="Tahoma"/>
        </w:rPr>
        <w:t xml:space="preserve">An </w:t>
      </w:r>
      <w:r>
        <w:rPr>
          <w:rFonts w:ascii="Tahoma" w:hAnsi="Tahoma" w:cs="Tahoma"/>
        </w:rPr>
        <w:t xml:space="preserve">Institutional Review Board </w:t>
      </w:r>
      <w:r w:rsidRPr="006F6354">
        <w:rPr>
          <w:rFonts w:ascii="Tahoma" w:hAnsi="Tahoma" w:cs="Tahoma"/>
        </w:rPr>
        <w:t>(IRB) will approve the clinical study protocol prior to study initiation. Approval will be indicated in writing with reference to the final protocol number and date.</w:t>
      </w:r>
      <w:r w:rsidRPr="006F6354">
        <w:rPr>
          <w:rFonts w:ascii="Tahoma" w:hAnsi="Tahoma" w:cs="Tahoma"/>
        </w:rPr>
        <w:br/>
        <w:t>Details regarding the IRB's constitution including the names of its members, their qualifications and what function they perform on the board (e.g., chairman, specialist, lay</w:t>
      </w:r>
      <w:r w:rsidRPr="006F6354">
        <w:rPr>
          <w:rFonts w:ascii="Tahoma" w:hAnsi="Tahoma" w:cs="Tahoma"/>
        </w:rPr>
        <w:noBreakHyphen/>
        <w:t xml:space="preserve">member) will be made available to enable </w:t>
      </w:r>
      <w:proofErr w:type="spellStart"/>
      <w:r w:rsidRPr="006F6354">
        <w:rPr>
          <w:rFonts w:ascii="Tahoma" w:hAnsi="Tahoma" w:cs="Tahoma"/>
        </w:rPr>
        <w:t>Lumenis</w:t>
      </w:r>
      <w:proofErr w:type="spellEnd"/>
      <w:r w:rsidRPr="006F6354">
        <w:rPr>
          <w:rFonts w:ascii="Tahoma" w:hAnsi="Tahoma" w:cs="Tahoma"/>
        </w:rPr>
        <w:t xml:space="preserve"> and the Investigator to conform to regulations governing research on experimental devices.</w:t>
      </w:r>
    </w:p>
    <w:p w14:paraId="7EC5B835" w14:textId="77777777" w:rsidR="00015D02" w:rsidRPr="00C16665" w:rsidRDefault="00015D02" w:rsidP="00015D02">
      <w:pPr>
        <w:pStyle w:val="Heading2"/>
        <w:numPr>
          <w:ilvl w:val="1"/>
          <w:numId w:val="23"/>
        </w:numPr>
        <w:tabs>
          <w:tab w:val="left" w:pos="990"/>
        </w:tabs>
        <w:spacing w:line="240" w:lineRule="auto"/>
        <w:ind w:left="540" w:hanging="540"/>
        <w:rPr>
          <w:rFonts w:ascii="Tahoma" w:hAnsi="Tahoma" w:cs="Tahoma"/>
        </w:rPr>
      </w:pPr>
      <w:bookmarkStart w:id="771" w:name="_Toc489872022"/>
      <w:bookmarkStart w:id="772" w:name="_Toc499733771"/>
      <w:bookmarkStart w:id="773" w:name="_Toc499622856"/>
      <w:bookmarkStart w:id="774" w:name="_Toc517801326"/>
      <w:r w:rsidRPr="00C16665">
        <w:rPr>
          <w:rFonts w:ascii="Tahoma" w:hAnsi="Tahoma" w:cs="Tahoma"/>
        </w:rPr>
        <w:t>Case Report Forms/Data Collection</w:t>
      </w:r>
      <w:bookmarkEnd w:id="771"/>
      <w:bookmarkEnd w:id="772"/>
      <w:bookmarkEnd w:id="773"/>
      <w:bookmarkEnd w:id="774"/>
    </w:p>
    <w:p w14:paraId="0238D0A7" w14:textId="77777777" w:rsidR="00015D02" w:rsidRPr="006D219A" w:rsidRDefault="00015D02" w:rsidP="00015D02">
      <w:pPr>
        <w:pStyle w:val="Para2"/>
        <w:snapToGrid w:val="0"/>
        <w:spacing w:before="240" w:line="240" w:lineRule="auto"/>
        <w:ind w:left="0" w:right="360"/>
        <w:rPr>
          <w:rFonts w:ascii="Tahoma" w:hAnsi="Tahoma" w:cs="Tahoma"/>
          <w:sz w:val="22"/>
          <w:szCs w:val="22"/>
        </w:rPr>
      </w:pPr>
      <w:r w:rsidRPr="006D219A">
        <w:rPr>
          <w:rFonts w:ascii="Tahoma" w:hAnsi="Tahoma" w:cs="Tahoma"/>
          <w:sz w:val="22"/>
          <w:szCs w:val="22"/>
        </w:rPr>
        <w:fldChar w:fldCharType="begin"/>
      </w:r>
      <w:r w:rsidRPr="006D219A">
        <w:rPr>
          <w:rFonts w:ascii="Tahoma" w:hAnsi="Tahoma" w:cs="Tahoma"/>
          <w:sz w:val="22"/>
          <w:szCs w:val="22"/>
        </w:rPr>
        <w:instrText xml:space="preserve"> REF _Ref498856703 \h  \* MERGEFORMAT </w:instrText>
      </w:r>
      <w:r w:rsidRPr="006D219A">
        <w:rPr>
          <w:rFonts w:ascii="Tahoma" w:hAnsi="Tahoma" w:cs="Tahoma"/>
          <w:sz w:val="22"/>
          <w:szCs w:val="22"/>
        </w:rPr>
      </w:r>
      <w:r w:rsidRPr="006D219A">
        <w:rPr>
          <w:rFonts w:ascii="Tahoma" w:hAnsi="Tahoma" w:cs="Tahoma"/>
          <w:sz w:val="22"/>
          <w:szCs w:val="22"/>
        </w:rPr>
        <w:fldChar w:fldCharType="separate"/>
      </w:r>
      <w:r w:rsidRPr="005D5337">
        <w:rPr>
          <w:rFonts w:ascii="Tahoma" w:hAnsi="Tahoma" w:cs="Tahoma"/>
          <w:sz w:val="22"/>
          <w:szCs w:val="22"/>
        </w:rPr>
        <w:t xml:space="preserve">Table </w:t>
      </w:r>
      <w:r w:rsidRPr="005D5337">
        <w:rPr>
          <w:rFonts w:ascii="Tahoma" w:hAnsi="Tahoma" w:cs="Tahoma"/>
          <w:noProof/>
          <w:sz w:val="22"/>
          <w:szCs w:val="22"/>
        </w:rPr>
        <w:t>5</w:t>
      </w:r>
      <w:r w:rsidRPr="006D219A">
        <w:rPr>
          <w:rFonts w:ascii="Tahoma" w:hAnsi="Tahoma" w:cs="Tahoma"/>
          <w:sz w:val="22"/>
          <w:szCs w:val="22"/>
        </w:rPr>
        <w:fldChar w:fldCharType="end"/>
      </w:r>
      <w:r w:rsidRPr="00C27A46">
        <w:rPr>
          <w:rFonts w:ascii="Tahoma" w:hAnsi="Tahoma" w:cs="Tahoma"/>
          <w:sz w:val="22"/>
          <w:szCs w:val="22"/>
        </w:rPr>
        <w:t xml:space="preserve"> summarizes all forms and questionnaires required to be completed for all study subjects enrolled and treated in this study</w:t>
      </w:r>
      <w:r w:rsidRPr="006D219A">
        <w:rPr>
          <w:rFonts w:ascii="Tahoma" w:hAnsi="Tahoma" w:cs="Tahoma"/>
          <w:sz w:val="22"/>
          <w:szCs w:val="22"/>
        </w:rPr>
        <w:t>.</w:t>
      </w:r>
      <w:r w:rsidRPr="006D219A">
        <w:rPr>
          <w:rFonts w:ascii="Tahoma" w:hAnsi="Tahoma" w:cs="Tahoma"/>
        </w:rPr>
        <w:t xml:space="preserve"> </w:t>
      </w:r>
      <w:r w:rsidRPr="006D219A">
        <w:rPr>
          <w:rFonts w:ascii="Tahoma" w:hAnsi="Tahoma" w:cs="Tahoma"/>
          <w:sz w:val="22"/>
          <w:szCs w:val="22"/>
        </w:rPr>
        <w:t xml:space="preserve">An electronic data capture (EDC) system, </w:t>
      </w:r>
      <w:r w:rsidRPr="006D219A">
        <w:rPr>
          <w:rFonts w:ascii="Tahoma" w:hAnsi="Tahoma" w:cs="Tahoma"/>
          <w:i/>
          <w:sz w:val="22"/>
          <w:szCs w:val="22"/>
        </w:rPr>
        <w:t>IBM Clinical Development,</w:t>
      </w:r>
      <w:r w:rsidRPr="006D219A">
        <w:rPr>
          <w:rFonts w:ascii="Tahoma" w:hAnsi="Tahoma" w:cs="Tahoma"/>
          <w:sz w:val="22"/>
          <w:szCs w:val="22"/>
        </w:rPr>
        <w:t xml:space="preserve"> will be utilized to capture this information.  </w:t>
      </w:r>
      <w:r w:rsidRPr="00C27A46">
        <w:rPr>
          <w:rFonts w:ascii="Tahoma" w:hAnsi="Tahoma" w:cs="Tahoma"/>
          <w:sz w:val="22"/>
          <w:szCs w:val="22"/>
        </w:rPr>
        <w:t xml:space="preserve">The </w:t>
      </w:r>
      <w:r w:rsidRPr="00C27A46">
        <w:rPr>
          <w:rFonts w:ascii="Tahoma" w:hAnsi="Tahoma" w:cs="Tahoma"/>
          <w:i/>
          <w:iCs/>
          <w:sz w:val="22"/>
          <w:szCs w:val="22"/>
        </w:rPr>
        <w:t>IBM Clinical Development</w:t>
      </w:r>
      <w:r w:rsidRPr="006D219A">
        <w:rPr>
          <w:rFonts w:ascii="Tahoma" w:hAnsi="Tahoma" w:cs="Tahoma"/>
          <w:sz w:val="22"/>
          <w:szCs w:val="22"/>
        </w:rPr>
        <w:t xml:space="preserve"> system is a cloud-based system which is compliant with 21 CFR Part 11.</w:t>
      </w:r>
    </w:p>
    <w:p w14:paraId="58A952D6" w14:textId="77777777" w:rsidR="00015D02" w:rsidRPr="006D219A" w:rsidRDefault="00015D02" w:rsidP="00015D02">
      <w:pPr>
        <w:pStyle w:val="Para2"/>
        <w:snapToGrid w:val="0"/>
        <w:spacing w:before="0" w:line="240" w:lineRule="auto"/>
        <w:ind w:left="0" w:right="360"/>
        <w:rPr>
          <w:rFonts w:ascii="Tahoma" w:hAnsi="Tahoma" w:cs="Tahoma"/>
          <w:sz w:val="22"/>
          <w:szCs w:val="22"/>
        </w:rPr>
      </w:pPr>
      <w:r w:rsidRPr="006D219A">
        <w:rPr>
          <w:rFonts w:ascii="Tahoma" w:hAnsi="Tahoma" w:cs="Tahoma"/>
          <w:sz w:val="22"/>
          <w:szCs w:val="22"/>
        </w:rPr>
        <w:t xml:space="preserve">Study worksheets (source documents) will be provided by the sponsor for each </w:t>
      </w:r>
      <w:r w:rsidRPr="00C27A46">
        <w:rPr>
          <w:rFonts w:ascii="Tahoma" w:hAnsi="Tahoma" w:cs="Tahoma"/>
          <w:sz w:val="22"/>
          <w:szCs w:val="22"/>
        </w:rPr>
        <w:t>subject enrolled in the study.  In order to fa</w:t>
      </w:r>
      <w:r w:rsidRPr="006D219A">
        <w:rPr>
          <w:rFonts w:ascii="Tahoma" w:hAnsi="Tahoma" w:cs="Tahoma"/>
          <w:sz w:val="22"/>
          <w:szCs w:val="22"/>
        </w:rPr>
        <w:t xml:space="preserve">cilitate data entry, the worksheets coincide with the data entry pages in the EDC system. The appropriate worksheets will be completed by designated site personnel and initialed or signed where indicated at each examination.  All worksheets will be completed in a legible manner in black/blue ink.  Any corrections to the worksheets will be made by drawing a single line through the incorrect entry, recording the correct information, and initialing and dating the change.  </w:t>
      </w:r>
    </w:p>
    <w:p w14:paraId="72DBB01C" w14:textId="77777777" w:rsidR="00015D02" w:rsidRDefault="00015D02" w:rsidP="00015D02">
      <w:pPr>
        <w:pStyle w:val="Para2"/>
        <w:snapToGrid w:val="0"/>
        <w:spacing w:before="0" w:line="240" w:lineRule="auto"/>
        <w:ind w:left="0" w:right="360"/>
        <w:rPr>
          <w:rFonts w:ascii="Tahoma" w:hAnsi="Tahoma" w:cs="Tahoma"/>
          <w:sz w:val="22"/>
          <w:szCs w:val="22"/>
        </w:rPr>
      </w:pPr>
      <w:r>
        <w:rPr>
          <w:rFonts w:ascii="Tahoma" w:hAnsi="Tahoma" w:cs="Tahoma"/>
          <w:sz w:val="22"/>
          <w:szCs w:val="22"/>
        </w:rPr>
        <w:t xml:space="preserve">Completed study worksheets shall be promptly entered into the EDC system by designated site staff.  </w:t>
      </w:r>
      <w:r w:rsidRPr="009F742E">
        <w:rPr>
          <w:rFonts w:ascii="Tahoma" w:hAnsi="Tahoma" w:cs="Tahoma"/>
          <w:sz w:val="22"/>
          <w:szCs w:val="22"/>
        </w:rPr>
        <w:t xml:space="preserve">The study worksheets and data entered in the EDC system will be audited by the Study Monitor. </w:t>
      </w:r>
    </w:p>
    <w:p w14:paraId="7100273E" w14:textId="77777777" w:rsidR="00015D02" w:rsidRPr="003E518A" w:rsidRDefault="00015D02" w:rsidP="00015D02">
      <w:pPr>
        <w:spacing w:before="120" w:line="240" w:lineRule="auto"/>
        <w:rPr>
          <w:rFonts w:ascii="Tahoma" w:hAnsi="Tahoma" w:cs="Tahoma"/>
        </w:rPr>
      </w:pPr>
      <w:r w:rsidRPr="009F742E">
        <w:rPr>
          <w:rFonts w:ascii="Tahoma" w:hAnsi="Tahoma" w:cs="Tahoma"/>
        </w:rPr>
        <w:lastRenderedPageBreak/>
        <w:t>Study inve</w:t>
      </w:r>
      <w:r w:rsidRPr="003E518A">
        <w:rPr>
          <w:rFonts w:ascii="Tahoma" w:hAnsi="Tahoma" w:cs="Tahoma"/>
        </w:rPr>
        <w:t>stigators are responsible for ensuring site staff completely and accurately record</w:t>
      </w:r>
      <w:r>
        <w:rPr>
          <w:rFonts w:ascii="Tahoma" w:hAnsi="Tahoma" w:cs="Tahoma"/>
        </w:rPr>
        <w:t>s</w:t>
      </w:r>
      <w:r w:rsidRPr="003E518A">
        <w:rPr>
          <w:rFonts w:ascii="Tahoma" w:hAnsi="Tahoma" w:cs="Tahoma"/>
        </w:rPr>
        <w:t xml:space="preserve"> study data in the appropriate sections of the worksheets and eCRFs.  </w:t>
      </w:r>
      <w:r>
        <w:rPr>
          <w:rFonts w:ascii="Tahoma" w:hAnsi="Tahoma" w:cs="Tahoma"/>
        </w:rPr>
        <w:t>All</w:t>
      </w:r>
      <w:r w:rsidRPr="003E518A">
        <w:rPr>
          <w:rFonts w:ascii="Tahoma" w:hAnsi="Tahoma" w:cs="Tahoma"/>
        </w:rPr>
        <w:t xml:space="preserve"> eCRFs must be signed by the Investigator</w:t>
      </w:r>
      <w:r>
        <w:rPr>
          <w:rFonts w:ascii="Tahoma" w:hAnsi="Tahoma" w:cs="Tahoma"/>
        </w:rPr>
        <w:t xml:space="preserve"> in the EDC system</w:t>
      </w:r>
      <w:r w:rsidRPr="003E518A">
        <w:rPr>
          <w:rFonts w:ascii="Tahoma" w:hAnsi="Tahoma" w:cs="Tahoma"/>
        </w:rPr>
        <w:t>.</w:t>
      </w:r>
    </w:p>
    <w:p w14:paraId="2DEE6624" w14:textId="77777777" w:rsidR="00015D02" w:rsidRPr="00731B2F" w:rsidRDefault="00015D02" w:rsidP="00015D02">
      <w:pPr>
        <w:pStyle w:val="Para2"/>
        <w:snapToGrid w:val="0"/>
        <w:spacing w:before="0" w:line="240" w:lineRule="auto"/>
        <w:ind w:left="0" w:right="360"/>
        <w:rPr>
          <w:rFonts w:ascii="Tahoma" w:hAnsi="Tahoma" w:cs="Tahoma"/>
          <w:sz w:val="20"/>
          <w:szCs w:val="22"/>
        </w:rPr>
      </w:pPr>
      <w:r w:rsidRPr="00731B2F">
        <w:rPr>
          <w:rFonts w:ascii="Tahoma" w:hAnsi="Tahoma" w:cs="Tahoma"/>
          <w:sz w:val="22"/>
        </w:rPr>
        <w:t xml:space="preserve">The CRO will ensure </w:t>
      </w:r>
      <w:r>
        <w:rPr>
          <w:rFonts w:ascii="Tahoma" w:hAnsi="Tahoma" w:cs="Tahoma"/>
          <w:sz w:val="22"/>
        </w:rPr>
        <w:t xml:space="preserve">completeness and </w:t>
      </w:r>
      <w:r w:rsidRPr="00731B2F">
        <w:rPr>
          <w:rFonts w:ascii="Tahoma" w:hAnsi="Tahoma" w:cs="Tahoma"/>
          <w:sz w:val="22"/>
        </w:rPr>
        <w:t xml:space="preserve">data accuracy at each investigational site by comparing </w:t>
      </w:r>
      <w:r>
        <w:rPr>
          <w:rFonts w:ascii="Tahoma" w:hAnsi="Tahoma" w:cs="Tahoma"/>
          <w:sz w:val="22"/>
        </w:rPr>
        <w:t xml:space="preserve">all </w:t>
      </w:r>
      <w:r w:rsidRPr="00731B2F">
        <w:rPr>
          <w:rFonts w:ascii="Tahoma" w:hAnsi="Tahoma" w:cs="Tahoma"/>
          <w:sz w:val="22"/>
        </w:rPr>
        <w:t xml:space="preserve">study worksheets (source data) to data entered in the EDC system during periodic site visits.  </w:t>
      </w:r>
      <w:r>
        <w:rPr>
          <w:rFonts w:ascii="Tahoma" w:hAnsi="Tahoma" w:cs="Tahoma"/>
          <w:sz w:val="22"/>
        </w:rPr>
        <w:t xml:space="preserve">Recording errors will be addressed and rectified by designated site staff.  </w:t>
      </w:r>
      <w:r w:rsidRPr="00731B2F">
        <w:rPr>
          <w:rFonts w:ascii="Tahoma" w:hAnsi="Tahoma" w:cs="Tahoma"/>
          <w:sz w:val="22"/>
        </w:rPr>
        <w:t>Adherence to GCPs for proper recording of information as well as ensuring required corrections are made will also be addressed during these periodic visits.</w:t>
      </w:r>
      <w:r>
        <w:rPr>
          <w:rFonts w:ascii="Tahoma" w:hAnsi="Tahoma" w:cs="Tahoma"/>
          <w:sz w:val="22"/>
        </w:rPr>
        <w:t xml:space="preserve">  </w:t>
      </w:r>
    </w:p>
    <w:p w14:paraId="2DD14D38" w14:textId="77777777" w:rsidR="00015D02" w:rsidRDefault="00015D02" w:rsidP="00015D02">
      <w:pPr>
        <w:spacing w:before="120" w:line="240" w:lineRule="auto"/>
        <w:rPr>
          <w:rFonts w:ascii="Tahoma" w:hAnsi="Tahoma" w:cs="Tahoma"/>
        </w:rPr>
      </w:pPr>
      <w:r w:rsidRPr="00731B2F">
        <w:rPr>
          <w:rFonts w:ascii="Tahoma" w:hAnsi="Tahoma" w:cs="Tahoma"/>
        </w:rPr>
        <w:t xml:space="preserve">All clinical data generated in the study will be submitted to </w:t>
      </w:r>
      <w:proofErr w:type="spellStart"/>
      <w:r w:rsidRPr="00731B2F">
        <w:rPr>
          <w:rFonts w:ascii="Tahoma" w:hAnsi="Tahoma" w:cs="Tahoma"/>
        </w:rPr>
        <w:t>Lumenis</w:t>
      </w:r>
      <w:proofErr w:type="spellEnd"/>
      <w:r w:rsidRPr="00731B2F">
        <w:rPr>
          <w:rFonts w:ascii="Tahoma" w:hAnsi="Tahoma" w:cs="Tahoma"/>
        </w:rPr>
        <w:t xml:space="preserve"> or designated CRO for quality assurance review and statistical analysis.  Computerized data checks will be used to identify unusual data entries for verification prior to statistical analysis.</w:t>
      </w:r>
    </w:p>
    <w:p w14:paraId="518C2486" w14:textId="77777777" w:rsidR="00015D02" w:rsidRPr="00731B2F" w:rsidRDefault="00015D02" w:rsidP="00015D02">
      <w:pPr>
        <w:pStyle w:val="Heading2"/>
        <w:numPr>
          <w:ilvl w:val="1"/>
          <w:numId w:val="23"/>
        </w:numPr>
        <w:tabs>
          <w:tab w:val="left" w:pos="990"/>
        </w:tabs>
        <w:spacing w:line="240" w:lineRule="auto"/>
        <w:ind w:left="540" w:hanging="540"/>
        <w:rPr>
          <w:rFonts w:ascii="Tahoma" w:hAnsi="Tahoma" w:cs="Tahoma"/>
          <w:sz w:val="22"/>
          <w:szCs w:val="22"/>
        </w:rPr>
      </w:pPr>
      <w:bookmarkStart w:id="775" w:name="_Toc489872023"/>
      <w:bookmarkStart w:id="776" w:name="_Toc499733772"/>
      <w:bookmarkStart w:id="777" w:name="_Toc499622857"/>
      <w:bookmarkStart w:id="778" w:name="_Toc517801327"/>
      <w:r w:rsidRPr="00731B2F">
        <w:rPr>
          <w:rFonts w:ascii="Tahoma" w:hAnsi="Tahoma" w:cs="Tahoma"/>
          <w:sz w:val="22"/>
          <w:szCs w:val="22"/>
        </w:rPr>
        <w:t>Required Documentation</w:t>
      </w:r>
      <w:bookmarkEnd w:id="775"/>
      <w:bookmarkEnd w:id="776"/>
      <w:bookmarkEnd w:id="777"/>
      <w:bookmarkEnd w:id="778"/>
    </w:p>
    <w:p w14:paraId="086217F4" w14:textId="77777777" w:rsidR="00015D02" w:rsidRPr="006F6354" w:rsidRDefault="00015D02" w:rsidP="00015D02">
      <w:pPr>
        <w:spacing w:before="120" w:after="240" w:line="240" w:lineRule="auto"/>
        <w:rPr>
          <w:rFonts w:ascii="Tahoma" w:hAnsi="Tahoma" w:cs="Tahoma"/>
        </w:rPr>
      </w:pPr>
      <w:r w:rsidRPr="006F6354">
        <w:rPr>
          <w:rFonts w:ascii="Tahoma" w:hAnsi="Tahoma" w:cs="Tahoma"/>
        </w:rPr>
        <w:t xml:space="preserve">Prior to starting the clinical study, the following documents must be submitted or returned to </w:t>
      </w:r>
      <w:proofErr w:type="spellStart"/>
      <w:r w:rsidRPr="006F6354">
        <w:rPr>
          <w:rFonts w:ascii="Tahoma" w:hAnsi="Tahoma" w:cs="Tahoma"/>
        </w:rPr>
        <w:t>Lumenis</w:t>
      </w:r>
      <w:proofErr w:type="spellEnd"/>
      <w:r w:rsidRPr="006F6354">
        <w:rPr>
          <w:rFonts w:ascii="Tahoma" w:hAnsi="Tahoma" w:cs="Tahoma"/>
        </w:rPr>
        <w:t>:</w:t>
      </w:r>
    </w:p>
    <w:p w14:paraId="363D9501" w14:textId="77777777" w:rsidR="00015D02" w:rsidRPr="006F6354" w:rsidRDefault="00015D02" w:rsidP="00015D02">
      <w:pPr>
        <w:pStyle w:val="ListBullet"/>
        <w:tabs>
          <w:tab w:val="num" w:pos="1440"/>
        </w:tabs>
        <w:spacing w:before="120" w:after="120" w:line="240" w:lineRule="auto"/>
        <w:ind w:left="274" w:hanging="274"/>
        <w:contextualSpacing w:val="0"/>
        <w:rPr>
          <w:rFonts w:ascii="Tahoma" w:hAnsi="Tahoma" w:cs="Tahoma"/>
        </w:rPr>
      </w:pPr>
      <w:r w:rsidRPr="006F6354">
        <w:rPr>
          <w:rFonts w:ascii="Tahoma" w:hAnsi="Tahoma" w:cs="Tahoma"/>
        </w:rPr>
        <w:t xml:space="preserve">Signed Clinical Trial Acknowledgement (signature in Appendix I) for the protocol (signed acknowledgement may be sent via </w:t>
      </w:r>
      <w:r>
        <w:rPr>
          <w:rFonts w:ascii="Tahoma" w:hAnsi="Tahoma" w:cs="Tahoma"/>
        </w:rPr>
        <w:t>email</w:t>
      </w:r>
      <w:r w:rsidRPr="006F6354">
        <w:rPr>
          <w:rFonts w:ascii="Tahoma" w:hAnsi="Tahoma" w:cs="Tahoma"/>
        </w:rPr>
        <w:t xml:space="preserve"> with original copy to follow via mail – one signed copy should be retained by the Investigator for his/her files.</w:t>
      </w:r>
    </w:p>
    <w:p w14:paraId="738A0507" w14:textId="77777777" w:rsidR="00015D02" w:rsidRPr="006F6354" w:rsidRDefault="00015D02" w:rsidP="00015D02">
      <w:pPr>
        <w:pStyle w:val="ListBullet"/>
        <w:spacing w:before="120" w:after="120" w:line="240" w:lineRule="auto"/>
        <w:ind w:left="274" w:hanging="274"/>
        <w:contextualSpacing w:val="0"/>
        <w:rPr>
          <w:rFonts w:ascii="Tahoma" w:hAnsi="Tahoma" w:cs="Tahoma"/>
        </w:rPr>
      </w:pPr>
      <w:r w:rsidRPr="006F6354">
        <w:rPr>
          <w:rFonts w:ascii="Tahoma" w:hAnsi="Tahoma" w:cs="Tahoma"/>
        </w:rPr>
        <w:t>Signed Clinical Evaluation Agreement</w:t>
      </w:r>
    </w:p>
    <w:p w14:paraId="10EFCA31" w14:textId="77777777" w:rsidR="00015D02" w:rsidRPr="006F6354" w:rsidRDefault="00015D02" w:rsidP="00015D02">
      <w:pPr>
        <w:pStyle w:val="ListBullet"/>
        <w:spacing w:before="120" w:after="120" w:line="240" w:lineRule="auto"/>
        <w:ind w:left="274" w:hanging="274"/>
        <w:contextualSpacing w:val="0"/>
        <w:rPr>
          <w:rFonts w:ascii="Tahoma" w:hAnsi="Tahoma" w:cs="Tahoma"/>
        </w:rPr>
      </w:pPr>
      <w:r w:rsidRPr="006F6354">
        <w:rPr>
          <w:rFonts w:ascii="Tahoma" w:hAnsi="Tahoma" w:cs="Tahoma"/>
        </w:rPr>
        <w:t>Curriculum vitae of the Principal Investigator</w:t>
      </w:r>
    </w:p>
    <w:p w14:paraId="5A2C7BF6" w14:textId="77777777" w:rsidR="00015D02" w:rsidRPr="006F6354" w:rsidRDefault="00015D02" w:rsidP="00015D02">
      <w:pPr>
        <w:pStyle w:val="ListBullet"/>
        <w:spacing w:before="120" w:after="120" w:line="240" w:lineRule="auto"/>
        <w:ind w:left="274" w:hanging="274"/>
        <w:contextualSpacing w:val="0"/>
        <w:rPr>
          <w:rFonts w:ascii="Tahoma" w:hAnsi="Tahoma" w:cs="Tahoma"/>
        </w:rPr>
      </w:pPr>
      <w:r w:rsidRPr="006F6354">
        <w:rPr>
          <w:rFonts w:ascii="Tahoma" w:hAnsi="Tahoma" w:cs="Tahoma"/>
        </w:rPr>
        <w:t>Signed Financial Disclosure Statement for each investigator</w:t>
      </w:r>
    </w:p>
    <w:p w14:paraId="779C751D" w14:textId="77777777" w:rsidR="00015D02" w:rsidRPr="006F6354" w:rsidRDefault="00015D02" w:rsidP="00015D02">
      <w:pPr>
        <w:pStyle w:val="ListBullet"/>
        <w:spacing w:before="120" w:after="120" w:line="240" w:lineRule="auto"/>
        <w:ind w:left="274" w:hanging="274"/>
        <w:contextualSpacing w:val="0"/>
        <w:rPr>
          <w:rFonts w:ascii="Tahoma" w:hAnsi="Tahoma" w:cs="Tahoma"/>
        </w:rPr>
      </w:pPr>
      <w:r w:rsidRPr="006F6354">
        <w:rPr>
          <w:rFonts w:ascii="Tahoma" w:hAnsi="Tahoma" w:cs="Tahoma"/>
        </w:rPr>
        <w:t>IRB Assurance of Compliance form or equivalent</w:t>
      </w:r>
    </w:p>
    <w:p w14:paraId="4845D731" w14:textId="77777777" w:rsidR="00015D02" w:rsidRPr="006F6354" w:rsidRDefault="00015D02" w:rsidP="00015D02">
      <w:pPr>
        <w:pStyle w:val="ListBullet"/>
        <w:spacing w:before="120" w:after="120" w:line="240" w:lineRule="auto"/>
        <w:ind w:left="274" w:hanging="274"/>
        <w:contextualSpacing w:val="0"/>
        <w:rPr>
          <w:rFonts w:ascii="Tahoma" w:hAnsi="Tahoma" w:cs="Tahoma"/>
        </w:rPr>
      </w:pPr>
      <w:r w:rsidRPr="006F6354">
        <w:rPr>
          <w:rFonts w:ascii="Tahoma" w:hAnsi="Tahoma" w:cs="Tahoma"/>
        </w:rPr>
        <w:t>Written approval from the IRB of both the protocol and informed consent form</w:t>
      </w:r>
    </w:p>
    <w:p w14:paraId="3A5D3DCE" w14:textId="77777777" w:rsidR="00015D02" w:rsidRPr="006F6354" w:rsidRDefault="00015D02" w:rsidP="00015D02">
      <w:pPr>
        <w:pStyle w:val="Heading2"/>
        <w:numPr>
          <w:ilvl w:val="1"/>
          <w:numId w:val="23"/>
        </w:numPr>
        <w:tabs>
          <w:tab w:val="left" w:pos="990"/>
        </w:tabs>
        <w:spacing w:line="240" w:lineRule="auto"/>
        <w:ind w:left="540" w:hanging="540"/>
        <w:rPr>
          <w:rFonts w:ascii="Tahoma" w:hAnsi="Tahoma" w:cs="Tahoma"/>
        </w:rPr>
      </w:pPr>
      <w:bookmarkStart w:id="779" w:name="_Toc489872024"/>
      <w:bookmarkStart w:id="780" w:name="_Toc499733773"/>
      <w:bookmarkStart w:id="781" w:name="_Toc499622858"/>
      <w:bookmarkStart w:id="782" w:name="_Toc517801328"/>
      <w:r w:rsidRPr="006F6354">
        <w:rPr>
          <w:rFonts w:ascii="Tahoma" w:hAnsi="Tahoma" w:cs="Tahoma"/>
        </w:rPr>
        <w:t>Device Use/Accountability</w:t>
      </w:r>
      <w:bookmarkEnd w:id="779"/>
      <w:bookmarkEnd w:id="780"/>
      <w:bookmarkEnd w:id="781"/>
      <w:bookmarkEnd w:id="782"/>
    </w:p>
    <w:p w14:paraId="2618DADC" w14:textId="77777777" w:rsidR="00015D02" w:rsidRPr="006F6354" w:rsidRDefault="00015D02" w:rsidP="00015D02">
      <w:pPr>
        <w:tabs>
          <w:tab w:val="left" w:pos="180"/>
        </w:tabs>
        <w:spacing w:before="120" w:line="240" w:lineRule="auto"/>
        <w:rPr>
          <w:rFonts w:ascii="Tahoma" w:hAnsi="Tahoma" w:cs="Tahoma"/>
        </w:rPr>
      </w:pPr>
      <w:r w:rsidRPr="006F6354">
        <w:rPr>
          <w:rFonts w:ascii="Tahoma" w:hAnsi="Tahoma" w:cs="Tahoma"/>
        </w:rPr>
        <w:t xml:space="preserve">The </w:t>
      </w:r>
      <w:r>
        <w:rPr>
          <w:rFonts w:ascii="Tahoma" w:hAnsi="Tahoma" w:cs="Tahoma"/>
        </w:rPr>
        <w:t>study</w:t>
      </w:r>
      <w:r w:rsidRPr="006F6354">
        <w:rPr>
          <w:rFonts w:ascii="Tahoma" w:hAnsi="Tahoma" w:cs="Tahoma"/>
        </w:rPr>
        <w:t xml:space="preserve"> site personnel will maintain records of the model and serial number of the device (if appropriate) used for each treatment during the conduct of the study</w:t>
      </w:r>
      <w:r>
        <w:rPr>
          <w:rFonts w:ascii="Tahoma" w:hAnsi="Tahoma" w:cs="Tahoma"/>
        </w:rPr>
        <w:t xml:space="preserve"> on a Device Accountability Log</w:t>
      </w:r>
      <w:r w:rsidRPr="006F6354">
        <w:rPr>
          <w:rFonts w:ascii="Tahoma" w:hAnsi="Tahoma" w:cs="Tahoma"/>
        </w:rPr>
        <w:t xml:space="preserve">. </w:t>
      </w:r>
      <w:r>
        <w:rPr>
          <w:rFonts w:ascii="Tahoma" w:hAnsi="Tahoma" w:cs="Tahoma"/>
        </w:rPr>
        <w:t xml:space="preserve">Receipt and disposition of the devices will also be maintained on the log. </w:t>
      </w:r>
      <w:r w:rsidRPr="006F6354">
        <w:rPr>
          <w:rFonts w:ascii="Tahoma" w:hAnsi="Tahoma" w:cs="Tahoma"/>
        </w:rPr>
        <w:t xml:space="preserve">The device along with the associated delivery handpieces and accessories are to be maintained by the research </w:t>
      </w:r>
      <w:r>
        <w:rPr>
          <w:rFonts w:ascii="Tahoma" w:hAnsi="Tahoma" w:cs="Tahoma"/>
        </w:rPr>
        <w:t>S</w:t>
      </w:r>
      <w:r w:rsidRPr="006F6354">
        <w:rPr>
          <w:rFonts w:ascii="Tahoma" w:hAnsi="Tahoma" w:cs="Tahoma"/>
        </w:rPr>
        <w:t>ponsor with reasonable care being taken by the Investigators and facility to prevent damage to, or unauthorized use of, the equipment. The device along with associated delivery handpieces and accessories are not to be used for other non</w:t>
      </w:r>
      <w:r w:rsidRPr="006F6354">
        <w:rPr>
          <w:rFonts w:ascii="Tahoma" w:hAnsi="Tahoma" w:cs="Tahoma"/>
        </w:rPr>
        <w:noBreakHyphen/>
        <w:t>research subjects during the conduct of the evaluation.</w:t>
      </w:r>
    </w:p>
    <w:p w14:paraId="2290E74A" w14:textId="77777777" w:rsidR="00015D02" w:rsidRPr="006F6354" w:rsidRDefault="00015D02" w:rsidP="00015D02">
      <w:pPr>
        <w:pStyle w:val="Heading2"/>
        <w:numPr>
          <w:ilvl w:val="1"/>
          <w:numId w:val="23"/>
        </w:numPr>
        <w:tabs>
          <w:tab w:val="left" w:pos="990"/>
        </w:tabs>
        <w:spacing w:line="240" w:lineRule="auto"/>
        <w:ind w:left="540" w:hanging="540"/>
        <w:rPr>
          <w:rFonts w:ascii="Tahoma" w:hAnsi="Tahoma" w:cs="Tahoma"/>
        </w:rPr>
      </w:pPr>
      <w:bookmarkStart w:id="783" w:name="_Toc489872025"/>
      <w:bookmarkStart w:id="784" w:name="_Toc499733774"/>
      <w:bookmarkStart w:id="785" w:name="_Toc499622859"/>
      <w:bookmarkStart w:id="786" w:name="_Toc517801329"/>
      <w:r w:rsidRPr="006F6354">
        <w:rPr>
          <w:rFonts w:ascii="Tahoma" w:hAnsi="Tahoma" w:cs="Tahoma"/>
        </w:rPr>
        <w:t>Training Requirements</w:t>
      </w:r>
      <w:bookmarkEnd w:id="783"/>
      <w:bookmarkEnd w:id="784"/>
      <w:bookmarkEnd w:id="785"/>
      <w:bookmarkEnd w:id="786"/>
    </w:p>
    <w:p w14:paraId="2C05D2A8" w14:textId="77777777" w:rsidR="00015D02" w:rsidRPr="006F6354" w:rsidRDefault="00015D02" w:rsidP="00015D02">
      <w:pPr>
        <w:spacing w:before="120" w:line="240" w:lineRule="auto"/>
        <w:rPr>
          <w:rFonts w:ascii="Tahoma" w:hAnsi="Tahoma" w:cs="Tahoma"/>
        </w:rPr>
      </w:pPr>
      <w:r>
        <w:rPr>
          <w:rFonts w:ascii="Tahoma" w:hAnsi="Tahoma" w:cs="Tahoma"/>
        </w:rPr>
        <w:t>Both the Study I</w:t>
      </w:r>
      <w:r w:rsidRPr="006F6354">
        <w:rPr>
          <w:rFonts w:ascii="Tahoma" w:hAnsi="Tahoma" w:cs="Tahoma"/>
        </w:rPr>
        <w:t>nvestigator</w:t>
      </w:r>
      <w:r>
        <w:rPr>
          <w:rFonts w:ascii="Tahoma" w:hAnsi="Tahoma" w:cs="Tahoma"/>
        </w:rPr>
        <w:t>s</w:t>
      </w:r>
      <w:r w:rsidRPr="006F6354">
        <w:rPr>
          <w:rFonts w:ascii="Tahoma" w:hAnsi="Tahoma" w:cs="Tahoma"/>
        </w:rPr>
        <w:t xml:space="preserve"> and the Sponsor, prior to any independent use of the device, will agree upon the Investigators’ training requirements. Prior to the study, the </w:t>
      </w:r>
      <w:r>
        <w:rPr>
          <w:rFonts w:ascii="Tahoma" w:hAnsi="Tahoma" w:cs="Tahoma"/>
        </w:rPr>
        <w:t>S</w:t>
      </w:r>
      <w:r w:rsidRPr="006F6354">
        <w:rPr>
          <w:rFonts w:ascii="Tahoma" w:hAnsi="Tahoma" w:cs="Tahoma"/>
        </w:rPr>
        <w:t>ponsor will ensure that each investigator has received in depth training on the use of the device.</w:t>
      </w:r>
      <w:r>
        <w:rPr>
          <w:rFonts w:ascii="Tahoma" w:hAnsi="Tahoma" w:cs="Tahoma"/>
        </w:rPr>
        <w:t xml:space="preserve">  Device and study related training will be documented on a Training Log.</w:t>
      </w:r>
    </w:p>
    <w:p w14:paraId="766F4986" w14:textId="77777777" w:rsidR="00015D02" w:rsidRPr="006F6354" w:rsidRDefault="00015D02" w:rsidP="00015D02">
      <w:pPr>
        <w:pStyle w:val="Heading2"/>
        <w:numPr>
          <w:ilvl w:val="1"/>
          <w:numId w:val="23"/>
        </w:numPr>
        <w:tabs>
          <w:tab w:val="left" w:pos="990"/>
        </w:tabs>
        <w:spacing w:line="240" w:lineRule="auto"/>
        <w:ind w:left="540" w:hanging="540"/>
        <w:rPr>
          <w:rFonts w:ascii="Tahoma" w:hAnsi="Tahoma" w:cs="Tahoma"/>
        </w:rPr>
      </w:pPr>
      <w:bookmarkStart w:id="787" w:name="_Toc489872026"/>
      <w:bookmarkStart w:id="788" w:name="_Toc499733775"/>
      <w:bookmarkStart w:id="789" w:name="_Toc499622860"/>
      <w:bookmarkStart w:id="790" w:name="_Toc517801330"/>
      <w:r w:rsidRPr="006F6354">
        <w:rPr>
          <w:rFonts w:ascii="Tahoma" w:hAnsi="Tahoma" w:cs="Tahoma"/>
        </w:rPr>
        <w:lastRenderedPageBreak/>
        <w:t>Modification of Protocol</w:t>
      </w:r>
      <w:bookmarkEnd w:id="787"/>
      <w:bookmarkEnd w:id="788"/>
      <w:bookmarkEnd w:id="789"/>
      <w:bookmarkEnd w:id="790"/>
    </w:p>
    <w:p w14:paraId="2664995C" w14:textId="77777777" w:rsidR="00015D02" w:rsidRPr="006F6354" w:rsidRDefault="00015D02" w:rsidP="00015D02">
      <w:pPr>
        <w:spacing w:before="120" w:line="240" w:lineRule="auto"/>
        <w:rPr>
          <w:rFonts w:ascii="Tahoma" w:hAnsi="Tahoma" w:cs="Tahoma"/>
        </w:rPr>
      </w:pPr>
      <w:r w:rsidRPr="006F6354">
        <w:rPr>
          <w:rFonts w:ascii="Tahoma" w:hAnsi="Tahoma" w:cs="Tahoma"/>
        </w:rPr>
        <w:t xml:space="preserve">The protocol may be amended with the </w:t>
      </w:r>
      <w:r>
        <w:rPr>
          <w:rFonts w:ascii="Tahoma" w:hAnsi="Tahoma" w:cs="Tahoma"/>
        </w:rPr>
        <w:t xml:space="preserve">written </w:t>
      </w:r>
      <w:r w:rsidRPr="006F6354">
        <w:rPr>
          <w:rFonts w:ascii="Tahoma" w:hAnsi="Tahoma" w:cs="Tahoma"/>
        </w:rPr>
        <w:t xml:space="preserve">agreement of the </w:t>
      </w:r>
      <w:r>
        <w:rPr>
          <w:rFonts w:ascii="Tahoma" w:hAnsi="Tahoma" w:cs="Tahoma"/>
        </w:rPr>
        <w:t>S</w:t>
      </w:r>
      <w:r w:rsidRPr="006F6354">
        <w:rPr>
          <w:rFonts w:ascii="Tahoma" w:hAnsi="Tahoma" w:cs="Tahoma"/>
        </w:rPr>
        <w:t xml:space="preserve">ponsor and upon notification of and approval by the IRB. </w:t>
      </w:r>
      <w:r w:rsidRPr="006F6354">
        <w:rPr>
          <w:rFonts w:ascii="Tahoma" w:eastAsia="Calibri" w:hAnsi="Tahoma" w:cs="Tahoma"/>
        </w:rPr>
        <w:t>Investigators should review the contents of th</w:t>
      </w:r>
      <w:r>
        <w:rPr>
          <w:rFonts w:ascii="Tahoma" w:eastAsia="Calibri" w:hAnsi="Tahoma" w:cs="Tahoma"/>
        </w:rPr>
        <w:t>e amended</w:t>
      </w:r>
      <w:r w:rsidRPr="006F6354">
        <w:rPr>
          <w:rFonts w:ascii="Tahoma" w:eastAsia="Calibri" w:hAnsi="Tahoma" w:cs="Tahoma"/>
        </w:rPr>
        <w:t xml:space="preserve"> protocol. Subsequent alterations should only be made in written conjunction with the </w:t>
      </w:r>
      <w:r>
        <w:rPr>
          <w:rFonts w:ascii="Tahoma" w:eastAsia="Calibri" w:hAnsi="Tahoma" w:cs="Tahoma"/>
        </w:rPr>
        <w:t>S</w:t>
      </w:r>
      <w:r w:rsidRPr="006F6354">
        <w:rPr>
          <w:rFonts w:ascii="Tahoma" w:eastAsia="Calibri" w:hAnsi="Tahoma" w:cs="Tahoma"/>
        </w:rPr>
        <w:t>ponsor.</w:t>
      </w:r>
    </w:p>
    <w:p w14:paraId="7C5C25AD" w14:textId="77777777" w:rsidR="00015D02" w:rsidRPr="006F6354" w:rsidRDefault="00015D02" w:rsidP="00015D02">
      <w:pPr>
        <w:spacing w:before="120" w:line="240" w:lineRule="auto"/>
        <w:rPr>
          <w:rFonts w:ascii="Tahoma" w:eastAsia="Calibri" w:hAnsi="Tahoma" w:cs="Tahoma"/>
        </w:rPr>
      </w:pPr>
      <w:r w:rsidRPr="006F6354">
        <w:rPr>
          <w:rFonts w:ascii="Tahoma" w:eastAsia="Calibri" w:hAnsi="Tahoma" w:cs="Tahoma"/>
        </w:rPr>
        <w:t xml:space="preserve">Medically significant amendments to the protocol (e.g., changes that increase the risk or the inconveniences for the patient, </w:t>
      </w:r>
      <w:r>
        <w:rPr>
          <w:rFonts w:ascii="Tahoma" w:eastAsia="Calibri" w:hAnsi="Tahoma" w:cs="Tahoma"/>
        </w:rPr>
        <w:t xml:space="preserve">changes to the inclusion/exclusion criteria, </w:t>
      </w:r>
      <w:r w:rsidRPr="006F6354">
        <w:rPr>
          <w:rFonts w:ascii="Tahoma" w:eastAsia="Calibri" w:hAnsi="Tahoma" w:cs="Tahoma"/>
        </w:rPr>
        <w:t>etc.) must be approved by the IRB prior to implementation.</w:t>
      </w:r>
    </w:p>
    <w:p w14:paraId="761E5415" w14:textId="77777777" w:rsidR="00015D02" w:rsidRPr="006F6354" w:rsidRDefault="00015D02" w:rsidP="00015D02">
      <w:pPr>
        <w:pStyle w:val="Heading2"/>
        <w:numPr>
          <w:ilvl w:val="1"/>
          <w:numId w:val="23"/>
        </w:numPr>
        <w:tabs>
          <w:tab w:val="left" w:pos="990"/>
        </w:tabs>
        <w:spacing w:line="240" w:lineRule="auto"/>
        <w:ind w:left="540" w:hanging="540"/>
        <w:rPr>
          <w:rFonts w:ascii="Tahoma" w:hAnsi="Tahoma" w:cs="Tahoma"/>
        </w:rPr>
      </w:pPr>
      <w:bookmarkStart w:id="791" w:name="_Toc489872027"/>
      <w:bookmarkStart w:id="792" w:name="_Toc499733776"/>
      <w:bookmarkStart w:id="793" w:name="_Toc499622861"/>
      <w:bookmarkStart w:id="794" w:name="_Toc517801331"/>
      <w:r w:rsidRPr="006F6354">
        <w:rPr>
          <w:rFonts w:ascii="Tahoma" w:hAnsi="Tahoma" w:cs="Tahoma"/>
        </w:rPr>
        <w:t>Data Retention/Archiving Data</w:t>
      </w:r>
      <w:bookmarkEnd w:id="791"/>
      <w:bookmarkEnd w:id="792"/>
      <w:bookmarkEnd w:id="793"/>
      <w:bookmarkEnd w:id="794"/>
    </w:p>
    <w:p w14:paraId="048C9BC0" w14:textId="77777777" w:rsidR="00015D02" w:rsidRPr="006F6354" w:rsidRDefault="00015D02" w:rsidP="00015D02">
      <w:pPr>
        <w:tabs>
          <w:tab w:val="left" w:pos="450"/>
        </w:tabs>
        <w:spacing w:before="120" w:line="240" w:lineRule="auto"/>
        <w:rPr>
          <w:rFonts w:ascii="Tahoma" w:hAnsi="Tahoma" w:cs="Tahoma"/>
        </w:rPr>
      </w:pPr>
      <w:r w:rsidRPr="006F6354">
        <w:rPr>
          <w:rFonts w:ascii="Tahoma" w:hAnsi="Tahoma" w:cs="Tahoma"/>
        </w:rPr>
        <w:t>The Investigator must keep the following documents in a secure place for at least 2 years after the last clearance of a marketing application or at least 2 years have elapsed since the formal discontinuation of clinical development of the investigational product.</w:t>
      </w:r>
    </w:p>
    <w:p w14:paraId="213FBA71" w14:textId="77777777" w:rsidR="00015D02" w:rsidRPr="006F6354" w:rsidRDefault="00015D02" w:rsidP="00015D02">
      <w:pPr>
        <w:pStyle w:val="ListBullet"/>
        <w:spacing w:before="120" w:after="0" w:line="240" w:lineRule="auto"/>
        <w:ind w:left="360"/>
        <w:contextualSpacing w:val="0"/>
        <w:rPr>
          <w:rFonts w:ascii="Tahoma" w:hAnsi="Tahoma" w:cs="Tahoma"/>
        </w:rPr>
      </w:pPr>
      <w:r w:rsidRPr="006F6354">
        <w:rPr>
          <w:rFonts w:ascii="Tahoma" w:hAnsi="Tahoma" w:cs="Tahoma"/>
        </w:rPr>
        <w:t>A signed copy of the final protocol and amendments.</w:t>
      </w:r>
    </w:p>
    <w:p w14:paraId="24E0428A" w14:textId="77777777" w:rsidR="00015D02" w:rsidRPr="006F6354" w:rsidRDefault="00015D02" w:rsidP="00015D02">
      <w:pPr>
        <w:pStyle w:val="ListBullet"/>
        <w:spacing w:before="120" w:after="0" w:line="240" w:lineRule="auto"/>
        <w:ind w:left="360"/>
        <w:contextualSpacing w:val="0"/>
        <w:rPr>
          <w:rFonts w:ascii="Tahoma" w:hAnsi="Tahoma" w:cs="Tahoma"/>
        </w:rPr>
      </w:pPr>
      <w:r w:rsidRPr="006F6354">
        <w:rPr>
          <w:rFonts w:ascii="Tahoma" w:hAnsi="Tahoma" w:cs="Tahoma"/>
        </w:rPr>
        <w:t xml:space="preserve">Copies of the subjects’ </w:t>
      </w:r>
      <w:r>
        <w:rPr>
          <w:rFonts w:ascii="Tahoma" w:hAnsi="Tahoma" w:cs="Tahoma"/>
        </w:rPr>
        <w:t>study worksheets</w:t>
      </w:r>
      <w:r w:rsidRPr="006F6354">
        <w:rPr>
          <w:rFonts w:ascii="Tahoma" w:hAnsi="Tahoma" w:cs="Tahoma"/>
        </w:rPr>
        <w:t xml:space="preserve">, </w:t>
      </w:r>
      <w:r>
        <w:rPr>
          <w:rFonts w:ascii="Tahoma" w:hAnsi="Tahoma" w:cs="Tahoma"/>
        </w:rPr>
        <w:t xml:space="preserve">clinical charts, all source data, </w:t>
      </w:r>
      <w:r w:rsidRPr="006F6354">
        <w:rPr>
          <w:rFonts w:ascii="Tahoma" w:hAnsi="Tahoma" w:cs="Tahoma"/>
        </w:rPr>
        <w:t>any associated subject</w:t>
      </w:r>
      <w:r w:rsidRPr="006F6354">
        <w:rPr>
          <w:rFonts w:ascii="Tahoma" w:hAnsi="Tahoma" w:cs="Tahoma"/>
        </w:rPr>
        <w:noBreakHyphen/>
        <w:t>related raw data or</w:t>
      </w:r>
      <w:r>
        <w:rPr>
          <w:rFonts w:ascii="Tahoma" w:hAnsi="Tahoma" w:cs="Tahoma"/>
        </w:rPr>
        <w:t>,</w:t>
      </w:r>
      <w:r w:rsidRPr="006F6354">
        <w:rPr>
          <w:rFonts w:ascii="Tahoma" w:hAnsi="Tahoma" w:cs="Tahoma"/>
        </w:rPr>
        <w:t xml:space="preserve"> where applicable, authorized copies of raw data.</w:t>
      </w:r>
    </w:p>
    <w:p w14:paraId="4A657888" w14:textId="77777777" w:rsidR="00015D02" w:rsidRPr="006F6354" w:rsidRDefault="00015D02" w:rsidP="00015D02">
      <w:pPr>
        <w:pStyle w:val="ListBullet"/>
        <w:spacing w:before="120" w:after="0" w:line="240" w:lineRule="auto"/>
        <w:ind w:left="360"/>
        <w:contextualSpacing w:val="0"/>
        <w:rPr>
          <w:rFonts w:ascii="Tahoma" w:hAnsi="Tahoma" w:cs="Tahoma"/>
        </w:rPr>
      </w:pPr>
      <w:r w:rsidRPr="006F6354">
        <w:rPr>
          <w:rFonts w:ascii="Tahoma" w:hAnsi="Tahoma" w:cs="Tahoma"/>
        </w:rPr>
        <w:t xml:space="preserve">Clinical </w:t>
      </w:r>
      <w:r>
        <w:rPr>
          <w:rFonts w:ascii="Tahoma" w:hAnsi="Tahoma" w:cs="Tahoma"/>
        </w:rPr>
        <w:t xml:space="preserve">images or </w:t>
      </w:r>
      <w:r w:rsidRPr="006F6354">
        <w:rPr>
          <w:rFonts w:ascii="Tahoma" w:hAnsi="Tahoma" w:cs="Tahoma"/>
        </w:rPr>
        <w:t>photographs stored on flash drives or similar electronic media.</w:t>
      </w:r>
    </w:p>
    <w:p w14:paraId="31CDCF6D" w14:textId="77777777" w:rsidR="00015D02" w:rsidRPr="006F6354" w:rsidRDefault="00015D02" w:rsidP="00015D02">
      <w:pPr>
        <w:pStyle w:val="ListBullet"/>
        <w:spacing w:before="120" w:after="0" w:line="240" w:lineRule="auto"/>
        <w:ind w:left="360"/>
        <w:contextualSpacing w:val="0"/>
        <w:rPr>
          <w:rFonts w:ascii="Tahoma" w:hAnsi="Tahoma" w:cs="Tahoma"/>
        </w:rPr>
      </w:pPr>
      <w:r w:rsidRPr="006F6354">
        <w:rPr>
          <w:rFonts w:ascii="Tahoma" w:hAnsi="Tahoma" w:cs="Tahoma"/>
        </w:rPr>
        <w:t>The subjects’ signed Informed Consent forms.</w:t>
      </w:r>
    </w:p>
    <w:p w14:paraId="3F9B5028" w14:textId="77777777" w:rsidR="00015D02" w:rsidRPr="006F6354" w:rsidRDefault="00015D02" w:rsidP="00015D02">
      <w:pPr>
        <w:pStyle w:val="Heading2"/>
        <w:numPr>
          <w:ilvl w:val="1"/>
          <w:numId w:val="23"/>
        </w:numPr>
        <w:tabs>
          <w:tab w:val="left" w:pos="990"/>
        </w:tabs>
        <w:spacing w:line="240" w:lineRule="auto"/>
        <w:ind w:left="540" w:hanging="540"/>
        <w:rPr>
          <w:rFonts w:ascii="Tahoma" w:hAnsi="Tahoma" w:cs="Tahoma"/>
        </w:rPr>
      </w:pPr>
      <w:bookmarkStart w:id="795" w:name="_Toc489872028"/>
      <w:bookmarkStart w:id="796" w:name="_Toc499733777"/>
      <w:bookmarkStart w:id="797" w:name="_Toc499622862"/>
      <w:bookmarkStart w:id="798" w:name="_Toc517801332"/>
      <w:r>
        <w:rPr>
          <w:rFonts w:ascii="Tahoma" w:hAnsi="Tahoma" w:cs="Tahoma"/>
        </w:rPr>
        <w:t>Study</w:t>
      </w:r>
      <w:r w:rsidRPr="006F6354">
        <w:rPr>
          <w:rFonts w:ascii="Tahoma" w:hAnsi="Tahoma" w:cs="Tahoma"/>
        </w:rPr>
        <w:t xml:space="preserve"> Monitoring</w:t>
      </w:r>
      <w:bookmarkEnd w:id="795"/>
      <w:bookmarkEnd w:id="796"/>
      <w:bookmarkEnd w:id="797"/>
      <w:bookmarkEnd w:id="798"/>
    </w:p>
    <w:p w14:paraId="445ED3EA" w14:textId="77777777" w:rsidR="00015D02" w:rsidRPr="00754795" w:rsidRDefault="00015D02" w:rsidP="00015D02">
      <w:pPr>
        <w:spacing w:before="120" w:line="240" w:lineRule="auto"/>
        <w:rPr>
          <w:rFonts w:ascii="Tahoma" w:hAnsi="Tahoma" w:cs="Tahoma"/>
          <w:bCs/>
        </w:rPr>
      </w:pPr>
      <w:proofErr w:type="spellStart"/>
      <w:r w:rsidRPr="00754795">
        <w:rPr>
          <w:rFonts w:ascii="Tahoma" w:hAnsi="Tahoma" w:cs="Tahoma"/>
          <w:bCs/>
        </w:rPr>
        <w:t>Lumenis</w:t>
      </w:r>
      <w:proofErr w:type="spellEnd"/>
      <w:r w:rsidRPr="00754795">
        <w:rPr>
          <w:rFonts w:ascii="Tahoma" w:hAnsi="Tahoma" w:cs="Tahoma"/>
          <w:bCs/>
        </w:rPr>
        <w:t xml:space="preserve"> and the CRO will oversee the conduct and progress of the study and will be in regular communication with the study investigators and site staff.  Study monitoring will be managed by the CRO. The study monitors will be involved in inspection and review of sites and records, to ensure continued compliance with the protocol, appropriate use of the investigational device, and adequacy of the investigators and the facilities to carry out the study.  </w:t>
      </w:r>
    </w:p>
    <w:p w14:paraId="04F4997E" w14:textId="77777777" w:rsidR="00015D02" w:rsidRPr="006F6354" w:rsidRDefault="00015D02" w:rsidP="00015D02">
      <w:pPr>
        <w:spacing w:before="120" w:line="240" w:lineRule="auto"/>
        <w:rPr>
          <w:rFonts w:ascii="Tahoma" w:hAnsi="Tahoma" w:cs="Tahoma"/>
        </w:rPr>
      </w:pPr>
      <w:r w:rsidRPr="00754795">
        <w:rPr>
          <w:rFonts w:ascii="Tahoma" w:hAnsi="Tahoma" w:cs="Tahoma"/>
        </w:rPr>
        <w:t>The study will be monitored by the CRO using telephone calls, email correspondence and on-site visits.  At a minimum, visits to each site will be conducted at the initiation of the study, at two interim points during the study, and at termination of the study.</w:t>
      </w:r>
    </w:p>
    <w:p w14:paraId="36B13650" w14:textId="77777777" w:rsidR="00015D02" w:rsidRPr="006F6354" w:rsidRDefault="00015D02" w:rsidP="00015D02">
      <w:pPr>
        <w:pStyle w:val="Heading2"/>
        <w:numPr>
          <w:ilvl w:val="1"/>
          <w:numId w:val="23"/>
        </w:numPr>
        <w:tabs>
          <w:tab w:val="left" w:pos="990"/>
        </w:tabs>
        <w:spacing w:line="240" w:lineRule="auto"/>
        <w:ind w:left="540" w:hanging="540"/>
        <w:rPr>
          <w:rFonts w:ascii="Tahoma" w:hAnsi="Tahoma" w:cs="Tahoma"/>
        </w:rPr>
      </w:pPr>
      <w:r w:rsidRPr="006F6354">
        <w:rPr>
          <w:rFonts w:ascii="Tahoma" w:hAnsi="Tahoma" w:cs="Tahoma"/>
        </w:rPr>
        <w:t xml:space="preserve"> </w:t>
      </w:r>
      <w:bookmarkStart w:id="799" w:name="_Toc489872029"/>
      <w:bookmarkStart w:id="800" w:name="_Toc499733778"/>
      <w:bookmarkStart w:id="801" w:name="_Toc499622863"/>
      <w:bookmarkStart w:id="802" w:name="_Toc517801333"/>
      <w:r w:rsidRPr="006F6354">
        <w:rPr>
          <w:rFonts w:ascii="Tahoma" w:hAnsi="Tahoma" w:cs="Tahoma"/>
        </w:rPr>
        <w:t>Termination of Study</w:t>
      </w:r>
      <w:bookmarkEnd w:id="799"/>
      <w:bookmarkEnd w:id="800"/>
      <w:bookmarkEnd w:id="801"/>
      <w:bookmarkEnd w:id="802"/>
    </w:p>
    <w:p w14:paraId="477D761A" w14:textId="77777777" w:rsidR="00015D02" w:rsidRPr="006F6354" w:rsidRDefault="00015D02" w:rsidP="00015D02">
      <w:pPr>
        <w:tabs>
          <w:tab w:val="left" w:pos="360"/>
          <w:tab w:val="left" w:pos="540"/>
        </w:tabs>
        <w:spacing w:before="120" w:line="240" w:lineRule="auto"/>
        <w:rPr>
          <w:rFonts w:ascii="Tahoma" w:hAnsi="Tahoma" w:cs="Tahoma"/>
        </w:rPr>
      </w:pPr>
      <w:proofErr w:type="spellStart"/>
      <w:r w:rsidRPr="006F6354">
        <w:rPr>
          <w:rFonts w:ascii="Tahoma" w:hAnsi="Tahoma" w:cs="Tahoma"/>
        </w:rPr>
        <w:t>Lumenis</w:t>
      </w:r>
      <w:proofErr w:type="spellEnd"/>
      <w:r w:rsidRPr="006F6354">
        <w:rPr>
          <w:rFonts w:ascii="Tahoma" w:hAnsi="Tahoma" w:cs="Tahoma"/>
        </w:rPr>
        <w:t xml:space="preserve"> reserves the right to discontinue the study at any time for administrative or other reasons.  Written notice of study termination will be submitted to the investigator in advance of such termination.  Termination of a specific site can occur because of (but is not limited to) inadequate data collection, low subject enrollment rate, achievement of the total enrollment, or non-compliance with the protocol or other clinical research requirements.</w:t>
      </w:r>
    </w:p>
    <w:p w14:paraId="33289186" w14:textId="77777777" w:rsidR="00015D02" w:rsidRPr="006F6354" w:rsidRDefault="00015D02" w:rsidP="00015D02">
      <w:pPr>
        <w:pStyle w:val="Heading2"/>
        <w:numPr>
          <w:ilvl w:val="1"/>
          <w:numId w:val="23"/>
        </w:numPr>
        <w:tabs>
          <w:tab w:val="left" w:pos="990"/>
        </w:tabs>
        <w:spacing w:line="240" w:lineRule="auto"/>
        <w:ind w:left="540" w:hanging="540"/>
        <w:rPr>
          <w:rFonts w:ascii="Tahoma" w:hAnsi="Tahoma" w:cs="Tahoma"/>
        </w:rPr>
      </w:pPr>
      <w:r w:rsidRPr="006F6354">
        <w:rPr>
          <w:rFonts w:ascii="Tahoma" w:hAnsi="Tahoma" w:cs="Tahoma"/>
        </w:rPr>
        <w:t xml:space="preserve"> </w:t>
      </w:r>
      <w:bookmarkStart w:id="803" w:name="_Toc489872030"/>
      <w:bookmarkStart w:id="804" w:name="_Toc499733779"/>
      <w:bookmarkStart w:id="805" w:name="_Toc499622864"/>
      <w:bookmarkStart w:id="806" w:name="_Toc517801334"/>
      <w:r w:rsidRPr="006F6354">
        <w:rPr>
          <w:rFonts w:ascii="Tahoma" w:hAnsi="Tahoma" w:cs="Tahoma"/>
        </w:rPr>
        <w:t>Reporting Requirements</w:t>
      </w:r>
      <w:bookmarkEnd w:id="803"/>
      <w:bookmarkEnd w:id="804"/>
      <w:bookmarkEnd w:id="805"/>
      <w:bookmarkEnd w:id="806"/>
    </w:p>
    <w:p w14:paraId="36637F7F" w14:textId="77777777" w:rsidR="00015D02" w:rsidRPr="006F6354" w:rsidRDefault="00015D02" w:rsidP="00015D02">
      <w:pPr>
        <w:spacing w:before="120" w:after="0" w:line="240" w:lineRule="auto"/>
        <w:ind w:left="90"/>
        <w:contextualSpacing/>
        <w:rPr>
          <w:rFonts w:ascii="Tahoma" w:hAnsi="Tahoma" w:cs="Tahoma"/>
        </w:rPr>
      </w:pPr>
      <w:r w:rsidRPr="006F6354">
        <w:rPr>
          <w:rFonts w:ascii="Tahoma" w:hAnsi="Tahoma" w:cs="Tahoma"/>
        </w:rPr>
        <w:t xml:space="preserve">The investigator must promptly report to </w:t>
      </w:r>
      <w:proofErr w:type="spellStart"/>
      <w:r w:rsidRPr="006F6354">
        <w:rPr>
          <w:rFonts w:ascii="Tahoma" w:hAnsi="Tahoma" w:cs="Tahoma"/>
        </w:rPr>
        <w:t>Lumenis</w:t>
      </w:r>
      <w:proofErr w:type="spellEnd"/>
      <w:r w:rsidRPr="006F6354">
        <w:rPr>
          <w:rFonts w:ascii="Tahoma" w:hAnsi="Tahoma" w:cs="Tahoma"/>
        </w:rPr>
        <w:t xml:space="preserve"> any withdrawal of IRB approval at the site.  Additional reporting requirements include:</w:t>
      </w:r>
    </w:p>
    <w:p w14:paraId="221EFF5C" w14:textId="77777777" w:rsidR="00015D02" w:rsidRPr="00754795" w:rsidRDefault="00015D02" w:rsidP="00015D02">
      <w:pPr>
        <w:pStyle w:val="ListBullet"/>
        <w:tabs>
          <w:tab w:val="num" w:pos="1440"/>
        </w:tabs>
        <w:spacing w:before="120" w:after="0" w:line="240" w:lineRule="auto"/>
        <w:ind w:left="648"/>
        <w:contextualSpacing w:val="0"/>
        <w:rPr>
          <w:rFonts w:ascii="Tahoma" w:hAnsi="Tahoma" w:cs="Tahoma"/>
        </w:rPr>
      </w:pPr>
      <w:r w:rsidRPr="00754795">
        <w:rPr>
          <w:rFonts w:ascii="Tahoma" w:hAnsi="Tahoma" w:cs="Tahoma"/>
        </w:rPr>
        <w:t xml:space="preserve">Notify </w:t>
      </w:r>
      <w:proofErr w:type="spellStart"/>
      <w:r w:rsidRPr="00754795">
        <w:rPr>
          <w:rFonts w:ascii="Tahoma" w:hAnsi="Tahoma" w:cs="Tahoma"/>
        </w:rPr>
        <w:t>Lumenis</w:t>
      </w:r>
      <w:proofErr w:type="spellEnd"/>
      <w:r w:rsidRPr="00754795">
        <w:rPr>
          <w:rFonts w:ascii="Tahoma" w:hAnsi="Tahoma" w:cs="Tahoma"/>
        </w:rPr>
        <w:t xml:space="preserve">’ designee and to the IRB a report of any severe adverse device effect, whether anticipated or unanticipated, that occurs during the study as soon as possible, but in no event later than 10 working days after the investigator first learns of the effect. This report is to include a description of the effect, subsequent treatments, clinical </w:t>
      </w:r>
      <w:r w:rsidRPr="00754795">
        <w:rPr>
          <w:rFonts w:ascii="Tahoma" w:hAnsi="Tahoma" w:cs="Tahoma"/>
        </w:rPr>
        <w:lastRenderedPageBreak/>
        <w:t xml:space="preserve">outcomes, and outcome diagnoses. If the site personnel are not sure whether an event meets these criteria, they should call the contact person at the CRO or </w:t>
      </w:r>
      <w:proofErr w:type="spellStart"/>
      <w:r w:rsidRPr="00754795">
        <w:rPr>
          <w:rFonts w:ascii="Tahoma" w:hAnsi="Tahoma" w:cs="Tahoma"/>
        </w:rPr>
        <w:t>Lumenis</w:t>
      </w:r>
      <w:proofErr w:type="spellEnd"/>
      <w:r w:rsidRPr="00754795">
        <w:rPr>
          <w:rFonts w:ascii="Tahoma" w:hAnsi="Tahoma" w:cs="Tahoma"/>
        </w:rPr>
        <w:t>.</w:t>
      </w:r>
    </w:p>
    <w:p w14:paraId="1A372632" w14:textId="77777777" w:rsidR="00015D02" w:rsidRPr="00754795" w:rsidRDefault="00015D02" w:rsidP="00015D02">
      <w:pPr>
        <w:pStyle w:val="ListBullet"/>
        <w:tabs>
          <w:tab w:val="num" w:pos="1440"/>
        </w:tabs>
        <w:spacing w:before="120" w:after="0" w:line="240" w:lineRule="auto"/>
        <w:ind w:left="648"/>
        <w:contextualSpacing w:val="0"/>
        <w:rPr>
          <w:rFonts w:ascii="Tahoma" w:hAnsi="Tahoma" w:cs="Tahoma"/>
        </w:rPr>
      </w:pPr>
      <w:r w:rsidRPr="00754795">
        <w:rPr>
          <w:rFonts w:ascii="Tahoma" w:hAnsi="Tahoma" w:cs="Tahoma"/>
        </w:rPr>
        <w:t xml:space="preserve">Notify </w:t>
      </w:r>
      <w:proofErr w:type="spellStart"/>
      <w:r w:rsidRPr="00754795">
        <w:rPr>
          <w:rFonts w:ascii="Tahoma" w:hAnsi="Tahoma" w:cs="Tahoma"/>
        </w:rPr>
        <w:t>Lumenis</w:t>
      </w:r>
      <w:proofErr w:type="spellEnd"/>
      <w:r w:rsidRPr="00754795">
        <w:rPr>
          <w:rFonts w:ascii="Tahoma" w:hAnsi="Tahoma" w:cs="Tahoma"/>
        </w:rPr>
        <w:t xml:space="preserve">, the CRO, and the IRB immediately (within 24 hours) if </w:t>
      </w:r>
      <w:proofErr w:type="gramStart"/>
      <w:r w:rsidRPr="00754795">
        <w:rPr>
          <w:rFonts w:ascii="Tahoma" w:hAnsi="Tahoma" w:cs="Tahoma"/>
        </w:rPr>
        <w:t>an emergency situation</w:t>
      </w:r>
      <w:proofErr w:type="gramEnd"/>
      <w:r w:rsidRPr="00754795">
        <w:rPr>
          <w:rFonts w:ascii="Tahoma" w:hAnsi="Tahoma" w:cs="Tahoma"/>
        </w:rPr>
        <w:t xml:space="preserve"> arises in which the subsequent treatment, in the best interests of the subject, requires a deviation from the protocol. This should be followed with written confirmation that describes the emergency action and outcomes, to </w:t>
      </w:r>
      <w:proofErr w:type="spellStart"/>
      <w:r w:rsidRPr="00754795">
        <w:rPr>
          <w:rFonts w:ascii="Tahoma" w:hAnsi="Tahoma" w:cs="Tahoma"/>
        </w:rPr>
        <w:t>Lumenis</w:t>
      </w:r>
      <w:proofErr w:type="spellEnd"/>
      <w:r w:rsidRPr="00754795">
        <w:rPr>
          <w:rFonts w:ascii="Tahoma" w:hAnsi="Tahoma" w:cs="Tahoma"/>
        </w:rPr>
        <w:t>, the CRO and the IRB within 5 working days.</w:t>
      </w:r>
    </w:p>
    <w:p w14:paraId="50C1015D" w14:textId="77777777" w:rsidR="00015D02" w:rsidRPr="00754795" w:rsidRDefault="00015D02" w:rsidP="00015D02">
      <w:pPr>
        <w:pStyle w:val="ListBullet"/>
        <w:tabs>
          <w:tab w:val="num" w:pos="1440"/>
        </w:tabs>
        <w:spacing w:before="120" w:after="0" w:line="240" w:lineRule="auto"/>
        <w:ind w:left="648"/>
        <w:contextualSpacing w:val="0"/>
        <w:rPr>
          <w:rFonts w:ascii="Tahoma" w:hAnsi="Tahoma" w:cs="Tahoma"/>
        </w:rPr>
      </w:pPr>
      <w:r w:rsidRPr="00754795">
        <w:rPr>
          <w:rFonts w:ascii="Tahoma" w:hAnsi="Tahoma" w:cs="Tahoma"/>
        </w:rPr>
        <w:t xml:space="preserve">Report to the IRB and </w:t>
      </w:r>
      <w:proofErr w:type="spellStart"/>
      <w:r w:rsidRPr="00754795">
        <w:rPr>
          <w:rFonts w:ascii="Tahoma" w:hAnsi="Tahoma" w:cs="Tahoma"/>
        </w:rPr>
        <w:t>Lumenis</w:t>
      </w:r>
      <w:proofErr w:type="spellEnd"/>
      <w:r w:rsidRPr="00754795">
        <w:rPr>
          <w:rFonts w:ascii="Tahoma" w:hAnsi="Tahoma" w:cs="Tahoma"/>
        </w:rPr>
        <w:t>, within 5 working days, the use of the study device without signed informed consent from the subject.</w:t>
      </w:r>
    </w:p>
    <w:p w14:paraId="175E2547" w14:textId="77777777" w:rsidR="00015D02" w:rsidRPr="00754795" w:rsidRDefault="00015D02" w:rsidP="00015D02">
      <w:pPr>
        <w:pStyle w:val="ListBullet"/>
        <w:tabs>
          <w:tab w:val="num" w:pos="90"/>
        </w:tabs>
        <w:spacing w:before="120" w:after="0" w:line="240" w:lineRule="auto"/>
        <w:ind w:left="648"/>
        <w:contextualSpacing w:val="0"/>
        <w:rPr>
          <w:rFonts w:ascii="Tahoma" w:hAnsi="Tahoma" w:cs="Tahoma"/>
        </w:rPr>
      </w:pPr>
      <w:r w:rsidRPr="00754795">
        <w:rPr>
          <w:rFonts w:ascii="Tahoma" w:hAnsi="Tahoma" w:cs="Tahoma"/>
        </w:rPr>
        <w:t>Report adverse events in accordance with 21 CFR 803.</w:t>
      </w:r>
    </w:p>
    <w:p w14:paraId="11C8DC21" w14:textId="77777777" w:rsidR="00015D02" w:rsidRPr="00754795" w:rsidRDefault="00015D02" w:rsidP="00015D02">
      <w:pPr>
        <w:pStyle w:val="ListBullet"/>
        <w:tabs>
          <w:tab w:val="num" w:pos="1440"/>
        </w:tabs>
        <w:spacing w:before="120" w:after="0" w:line="240" w:lineRule="auto"/>
        <w:ind w:left="648"/>
        <w:contextualSpacing w:val="0"/>
        <w:rPr>
          <w:rFonts w:ascii="Tahoma" w:hAnsi="Tahoma" w:cs="Tahoma"/>
        </w:rPr>
      </w:pPr>
      <w:r w:rsidRPr="00754795">
        <w:rPr>
          <w:rFonts w:ascii="Tahoma" w:hAnsi="Tahoma" w:cs="Tahoma"/>
        </w:rPr>
        <w:t xml:space="preserve">Submit regular progress reports to the IRB, </w:t>
      </w:r>
      <w:proofErr w:type="spellStart"/>
      <w:r w:rsidRPr="00754795">
        <w:rPr>
          <w:rFonts w:ascii="Tahoma" w:hAnsi="Tahoma" w:cs="Tahoma"/>
        </w:rPr>
        <w:t>Lumenis</w:t>
      </w:r>
      <w:proofErr w:type="spellEnd"/>
      <w:r w:rsidRPr="00754795">
        <w:rPr>
          <w:rFonts w:ascii="Tahoma" w:hAnsi="Tahoma" w:cs="Tahoma"/>
        </w:rPr>
        <w:t xml:space="preserve"> or the CRO, as requested by the investigators or IRB.</w:t>
      </w:r>
    </w:p>
    <w:p w14:paraId="61B18E77" w14:textId="77777777" w:rsidR="00015D02" w:rsidRPr="00754795" w:rsidRDefault="00015D02" w:rsidP="00015D02">
      <w:pPr>
        <w:pStyle w:val="ListBullet"/>
        <w:tabs>
          <w:tab w:val="num" w:pos="1440"/>
        </w:tabs>
        <w:spacing w:before="120" w:after="0" w:line="240" w:lineRule="auto"/>
        <w:ind w:left="648"/>
        <w:contextualSpacing w:val="0"/>
        <w:rPr>
          <w:rFonts w:ascii="Tahoma" w:hAnsi="Tahoma" w:cs="Tahoma"/>
        </w:rPr>
      </w:pPr>
      <w:r w:rsidRPr="00754795">
        <w:rPr>
          <w:rFonts w:ascii="Tahoma" w:hAnsi="Tahoma" w:cs="Tahoma"/>
        </w:rPr>
        <w:t xml:space="preserve">Submit a final report of the study to the IRB, the CRO and </w:t>
      </w:r>
      <w:proofErr w:type="spellStart"/>
      <w:r w:rsidRPr="00754795">
        <w:rPr>
          <w:rFonts w:ascii="Tahoma" w:hAnsi="Tahoma" w:cs="Tahoma"/>
        </w:rPr>
        <w:t>Lumenis</w:t>
      </w:r>
      <w:proofErr w:type="spellEnd"/>
      <w:r w:rsidRPr="00754795">
        <w:rPr>
          <w:rFonts w:ascii="Tahoma" w:hAnsi="Tahoma" w:cs="Tahoma"/>
        </w:rPr>
        <w:t xml:space="preserve"> within 3 months after termination or completion of the study.</w:t>
      </w:r>
    </w:p>
    <w:p w14:paraId="73B35913" w14:textId="77777777" w:rsidR="00015D02" w:rsidRDefault="00015D02" w:rsidP="00015D02">
      <w:pPr>
        <w:rPr>
          <w:rFonts w:ascii="Tahoma" w:hAnsi="Tahoma" w:cs="Tahoma"/>
        </w:rPr>
      </w:pPr>
      <w:bookmarkStart w:id="807" w:name="_Toc160418836"/>
      <w:bookmarkStart w:id="808" w:name="_Toc160358652"/>
      <w:bookmarkStart w:id="809" w:name="_Toc160358946"/>
      <w:bookmarkStart w:id="810" w:name="_Toc160418839"/>
      <w:bookmarkStart w:id="811" w:name="_Toc160358653"/>
      <w:bookmarkStart w:id="812" w:name="_Toc160358947"/>
      <w:bookmarkStart w:id="813" w:name="_Toc160418840"/>
      <w:bookmarkStart w:id="814" w:name="_Toc176163913"/>
      <w:bookmarkStart w:id="815" w:name="_Toc32896030"/>
      <w:bookmarkStart w:id="816" w:name="_Toc32896251"/>
      <w:bookmarkStart w:id="817" w:name="_Toc102798856"/>
      <w:bookmarkStart w:id="818" w:name="_Toc160358954"/>
      <w:bookmarkEnd w:id="14"/>
      <w:bookmarkEnd w:id="15"/>
      <w:bookmarkEnd w:id="16"/>
      <w:bookmarkEnd w:id="17"/>
      <w:bookmarkEnd w:id="18"/>
      <w:bookmarkEnd w:id="50"/>
      <w:bookmarkEnd w:id="807"/>
      <w:bookmarkEnd w:id="808"/>
      <w:bookmarkEnd w:id="809"/>
      <w:bookmarkEnd w:id="810"/>
      <w:bookmarkEnd w:id="811"/>
      <w:bookmarkEnd w:id="812"/>
      <w:bookmarkEnd w:id="813"/>
    </w:p>
    <w:p w14:paraId="426D12AE" w14:textId="77777777" w:rsidR="00015D02" w:rsidRPr="006F6354" w:rsidRDefault="00015D02" w:rsidP="00015D02">
      <w:pPr>
        <w:rPr>
          <w:rFonts w:ascii="Tahoma" w:hAnsi="Tahoma" w:cs="Tahoma"/>
        </w:rPr>
      </w:pPr>
    </w:p>
    <w:p w14:paraId="6D7282E3" w14:textId="77777777" w:rsidR="00015D02" w:rsidRPr="006F6354" w:rsidRDefault="00015D02" w:rsidP="00015D02">
      <w:pPr>
        <w:pStyle w:val="Heading2"/>
        <w:numPr>
          <w:ilvl w:val="0"/>
          <w:numId w:val="23"/>
        </w:numPr>
        <w:tabs>
          <w:tab w:val="left" w:pos="1440"/>
        </w:tabs>
        <w:rPr>
          <w:rFonts w:ascii="Tahoma" w:hAnsi="Tahoma" w:cs="Tahoma"/>
          <w:sz w:val="28"/>
          <w:szCs w:val="28"/>
        </w:rPr>
      </w:pPr>
      <w:bookmarkStart w:id="819" w:name="_Toc443916141"/>
      <w:bookmarkStart w:id="820" w:name="_Toc443916142"/>
      <w:bookmarkStart w:id="821" w:name="_Toc443916143"/>
      <w:bookmarkStart w:id="822" w:name="_Toc443916149"/>
      <w:bookmarkStart w:id="823" w:name="_Toc443916153"/>
      <w:bookmarkStart w:id="824" w:name="_Toc443916154"/>
      <w:bookmarkStart w:id="825" w:name="_Toc443916155"/>
      <w:bookmarkStart w:id="826" w:name="_Toc443916156"/>
      <w:bookmarkStart w:id="827" w:name="_Toc443916159"/>
      <w:bookmarkStart w:id="828" w:name="_Toc443916160"/>
      <w:bookmarkStart w:id="829" w:name="_Toc443916161"/>
      <w:bookmarkStart w:id="830" w:name="_Toc443916163"/>
      <w:bookmarkStart w:id="831" w:name="_Toc176158572"/>
      <w:bookmarkStart w:id="832" w:name="_Toc176159189"/>
      <w:bookmarkStart w:id="833" w:name="_Toc443916164"/>
      <w:bookmarkStart w:id="834" w:name="_Toc443916165"/>
      <w:bookmarkStart w:id="835" w:name="_Toc443916166"/>
      <w:bookmarkStart w:id="836" w:name="_Toc443916167"/>
      <w:bookmarkStart w:id="837" w:name="_Toc443916168"/>
      <w:bookmarkStart w:id="838" w:name="_Toc443916169"/>
      <w:bookmarkStart w:id="839" w:name="_Toc443916170"/>
      <w:bookmarkStart w:id="840" w:name="_Toc443916171"/>
      <w:bookmarkStart w:id="841" w:name="_Toc443916172"/>
      <w:bookmarkStart w:id="842" w:name="_Toc443916173"/>
      <w:bookmarkStart w:id="843" w:name="_Toc443916174"/>
      <w:bookmarkStart w:id="844" w:name="_Toc443916176"/>
      <w:bookmarkStart w:id="845" w:name="_Toc443916179"/>
      <w:bookmarkStart w:id="846" w:name="_Toc443916181"/>
      <w:bookmarkStart w:id="847" w:name="_Toc443916182"/>
      <w:bookmarkStart w:id="848" w:name="_Toc443916192"/>
      <w:bookmarkStart w:id="849" w:name="_Toc443916195"/>
      <w:bookmarkStart w:id="850" w:name="_Toc443916200"/>
      <w:bookmarkStart w:id="851" w:name="_Toc443916203"/>
      <w:bookmarkStart w:id="852" w:name="_Toc443916208"/>
      <w:bookmarkStart w:id="853" w:name="_Toc443916210"/>
      <w:bookmarkStart w:id="854" w:name="_Toc443916212"/>
      <w:bookmarkStart w:id="855" w:name="_Toc443916216"/>
      <w:bookmarkStart w:id="856" w:name="_Toc443916222"/>
      <w:bookmarkStart w:id="857" w:name="_Toc443916223"/>
      <w:bookmarkStart w:id="858" w:name="_Toc443916225"/>
      <w:bookmarkStart w:id="859" w:name="_Toc443916227"/>
      <w:bookmarkStart w:id="860" w:name="_Toc44149185"/>
      <w:bookmarkStart w:id="861" w:name="_Toc176163952"/>
      <w:bookmarkStart w:id="862" w:name="_Toc274024000"/>
      <w:bookmarkStart w:id="863" w:name="_Toc489872031"/>
      <w:bookmarkStart w:id="864" w:name="_Toc499733780"/>
      <w:bookmarkStart w:id="865" w:name="_Toc499622865"/>
      <w:bookmarkStart w:id="866" w:name="_Toc517801335"/>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r w:rsidRPr="006F6354">
        <w:rPr>
          <w:rFonts w:ascii="Tahoma" w:hAnsi="Tahoma" w:cs="Tahoma"/>
          <w:sz w:val="28"/>
          <w:szCs w:val="28"/>
        </w:rPr>
        <w:t>References</w:t>
      </w:r>
      <w:bookmarkEnd w:id="860"/>
      <w:bookmarkEnd w:id="861"/>
      <w:bookmarkEnd w:id="862"/>
      <w:bookmarkEnd w:id="863"/>
      <w:bookmarkEnd w:id="864"/>
      <w:bookmarkEnd w:id="865"/>
      <w:bookmarkEnd w:id="866"/>
    </w:p>
    <w:sdt>
      <w:sdtPr>
        <w:rPr>
          <w:rFonts w:ascii="Tahoma" w:hAnsi="Tahoma" w:cs="Tahoma"/>
          <w:b/>
          <w:bCs/>
        </w:rPr>
        <w:id w:val="954055413"/>
        <w:docPartObj>
          <w:docPartGallery w:val="Bibliographies"/>
          <w:docPartUnique/>
        </w:docPartObj>
      </w:sdtPr>
      <w:sdtEndPr>
        <w:rPr>
          <w:b w:val="0"/>
          <w:bCs w:val="0"/>
        </w:rPr>
      </w:sdtEndPr>
      <w:sdtContent>
        <w:sdt>
          <w:sdtPr>
            <w:rPr>
              <w:rFonts w:ascii="Tahoma" w:hAnsi="Tahoma" w:cs="Tahoma"/>
              <w:b/>
              <w:bCs/>
            </w:rPr>
            <w:id w:val="111145805"/>
            <w:bibliography/>
          </w:sdtPr>
          <w:sdtEndPr>
            <w:rPr>
              <w:b w:val="0"/>
              <w:bCs w:val="0"/>
            </w:rPr>
          </w:sdtEndPr>
          <w:sdtContent>
            <w:p w14:paraId="5D142AF6" w14:textId="77777777" w:rsidR="00015D02" w:rsidRDefault="00015D02" w:rsidP="00015D02">
              <w:pPr>
                <w:rPr>
                  <w:rFonts w:asciiTheme="minorHAnsi" w:hAnsiTheme="minorHAnsi"/>
                  <w:noProof/>
                </w:rPr>
              </w:pPr>
              <w:r w:rsidRPr="006F6354">
                <w:rPr>
                  <w:rFonts w:ascii="Tahoma" w:hAnsi="Tahoma" w:cs="Tahoma"/>
                </w:rPr>
                <w:fldChar w:fldCharType="begin"/>
              </w:r>
              <w:r w:rsidRPr="006F6354">
                <w:rPr>
                  <w:rFonts w:ascii="Tahoma" w:hAnsi="Tahoma" w:cs="Tahoma"/>
                </w:rPr>
                <w:instrText xml:space="preserve"> BIBLIOGRAPHY </w:instrText>
              </w:r>
              <w:r w:rsidRPr="006F6354">
                <w:rPr>
                  <w:rFonts w:ascii="Tahoma" w:hAnsi="Tahoma" w:cs="Tahoma"/>
                </w:rPr>
                <w:fldChar w:fldCharType="separate"/>
              </w:r>
            </w:p>
            <w:p w14:paraId="69C0F9CE" w14:textId="77777777" w:rsidR="00015D02" w:rsidRPr="00BD064E" w:rsidRDefault="00015D02" w:rsidP="00015D02">
              <w:pPr>
                <w:pStyle w:val="Caption"/>
                <w:keepNext/>
                <w:spacing w:after="0"/>
                <w:rPr>
                  <w:rFonts w:ascii="Tahoma" w:hAnsi="Tahoma" w:cs="Tahoma"/>
                </w:rPr>
              </w:pPr>
              <w:bookmarkStart w:id="867" w:name="_Toc517801369"/>
              <w:r w:rsidRPr="00BD064E">
                <w:rPr>
                  <w:rFonts w:ascii="Tahoma" w:hAnsi="Tahoma" w:cs="Tahoma"/>
                </w:rPr>
                <w:t xml:space="preserve">Table </w:t>
              </w:r>
              <w:r w:rsidRPr="00BD064E">
                <w:rPr>
                  <w:rFonts w:ascii="Tahoma" w:hAnsi="Tahoma" w:cs="Tahoma"/>
                </w:rPr>
                <w:fldChar w:fldCharType="begin"/>
              </w:r>
              <w:r w:rsidRPr="00BD064E">
                <w:rPr>
                  <w:rFonts w:ascii="Tahoma" w:hAnsi="Tahoma" w:cs="Tahoma"/>
                </w:rPr>
                <w:instrText xml:space="preserve"> SEQ Table \* ARABIC </w:instrText>
              </w:r>
              <w:r w:rsidRPr="00BD064E">
                <w:rPr>
                  <w:rFonts w:ascii="Tahoma" w:hAnsi="Tahoma" w:cs="Tahoma"/>
                </w:rPr>
                <w:fldChar w:fldCharType="separate"/>
              </w:r>
              <w:r w:rsidRPr="00BD064E">
                <w:rPr>
                  <w:rFonts w:ascii="Tahoma" w:hAnsi="Tahoma" w:cs="Tahoma"/>
                </w:rPr>
                <w:t>5</w:t>
              </w:r>
              <w:r w:rsidRPr="00BD064E">
                <w:rPr>
                  <w:rFonts w:ascii="Tahoma" w:hAnsi="Tahoma" w:cs="Tahoma"/>
                </w:rPr>
                <w:fldChar w:fldCharType="end"/>
              </w:r>
              <w:r w:rsidRPr="00BD064E">
                <w:rPr>
                  <w:rFonts w:ascii="Tahoma" w:hAnsi="Tahoma" w:cs="Tahoma"/>
                </w:rPr>
                <w:t>. References</w:t>
              </w:r>
              <w:bookmarkEnd w:id="867"/>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918"/>
              </w:tblGrid>
              <w:tr w:rsidR="00015D02" w14:paraId="26B50342" w14:textId="77777777" w:rsidTr="001A0CFE">
                <w:trPr>
                  <w:tblCellSpacing w:w="15" w:type="dxa"/>
                </w:trPr>
                <w:tc>
                  <w:tcPr>
                    <w:tcW w:w="197" w:type="pct"/>
                    <w:hideMark/>
                  </w:tcPr>
                  <w:p w14:paraId="2B3C36E5" w14:textId="77777777" w:rsidR="00015D02" w:rsidRDefault="00015D02" w:rsidP="001A0CFE">
                    <w:pPr>
                      <w:pStyle w:val="Bibliography"/>
                      <w:rPr>
                        <w:noProof/>
                        <w:sz w:val="24"/>
                        <w:szCs w:val="24"/>
                      </w:rPr>
                    </w:pPr>
                    <w:r>
                      <w:rPr>
                        <w:noProof/>
                      </w:rPr>
                      <w:t xml:space="preserve">[1] </w:t>
                    </w:r>
                  </w:p>
                </w:tc>
                <w:tc>
                  <w:tcPr>
                    <w:tcW w:w="0" w:type="auto"/>
                    <w:hideMark/>
                  </w:tcPr>
                  <w:p w14:paraId="4012A79D" w14:textId="77777777" w:rsidR="00015D02" w:rsidRDefault="00015D02" w:rsidP="001A0CFE">
                    <w:pPr>
                      <w:pStyle w:val="Bibliography"/>
                      <w:rPr>
                        <w:noProof/>
                      </w:rPr>
                    </w:pPr>
                    <w:r>
                      <w:rPr>
                        <w:noProof/>
                      </w:rPr>
                      <w:t xml:space="preserve">M. Lemp, L. Crews, A. Bron, G. Foulks and B. Sullivan, "Distribution of aqueous-deficient and evaporative dry eye in a clinic-based patient cohort," </w:t>
                    </w:r>
                    <w:r>
                      <w:rPr>
                        <w:i/>
                        <w:iCs/>
                        <w:noProof/>
                      </w:rPr>
                      <w:t xml:space="preserve">Cornea, </w:t>
                    </w:r>
                    <w:r>
                      <w:rPr>
                        <w:noProof/>
                      </w:rPr>
                      <w:t xml:space="preserve">vol. 27, pp. 1142-1147, 2008. </w:t>
                    </w:r>
                  </w:p>
                </w:tc>
              </w:tr>
              <w:tr w:rsidR="00015D02" w14:paraId="57556FA8" w14:textId="77777777" w:rsidTr="001A0CFE">
                <w:trPr>
                  <w:tblCellSpacing w:w="15" w:type="dxa"/>
                </w:trPr>
                <w:tc>
                  <w:tcPr>
                    <w:tcW w:w="197" w:type="pct"/>
                    <w:hideMark/>
                  </w:tcPr>
                  <w:p w14:paraId="094AD0EC" w14:textId="77777777" w:rsidR="00015D02" w:rsidRDefault="00015D02" w:rsidP="001A0CFE">
                    <w:pPr>
                      <w:pStyle w:val="Bibliography"/>
                      <w:rPr>
                        <w:noProof/>
                      </w:rPr>
                    </w:pPr>
                    <w:r>
                      <w:rPr>
                        <w:noProof/>
                      </w:rPr>
                      <w:t xml:space="preserve">[2] </w:t>
                    </w:r>
                  </w:p>
                </w:tc>
                <w:tc>
                  <w:tcPr>
                    <w:tcW w:w="0" w:type="auto"/>
                    <w:hideMark/>
                  </w:tcPr>
                  <w:p w14:paraId="163DAE53" w14:textId="77777777" w:rsidR="00015D02" w:rsidRDefault="00015D02" w:rsidP="001A0CFE">
                    <w:pPr>
                      <w:pStyle w:val="Bibliography"/>
                      <w:rPr>
                        <w:noProof/>
                      </w:rPr>
                    </w:pPr>
                    <w:r>
                      <w:rPr>
                        <w:noProof/>
                      </w:rPr>
                      <w:t xml:space="preserve">J. Nelson, J. Shimazaki, J. Benitez-del-Castillo, J. Craig, J. McCulley, S. Den and G. Foulks, "The international workshop on meibomian gland dysfunction: report of the definition and classification subcommittee," </w:t>
                    </w:r>
                    <w:r>
                      <w:rPr>
                        <w:i/>
                        <w:iCs/>
                        <w:noProof/>
                      </w:rPr>
                      <w:t xml:space="preserve">Invest. Ophthalm. Vis. Sci., </w:t>
                    </w:r>
                    <w:r>
                      <w:rPr>
                        <w:noProof/>
                      </w:rPr>
                      <w:t xml:space="preserve">vol. 52, no. 4, pp. 1930-7, 2011. </w:t>
                    </w:r>
                  </w:p>
                </w:tc>
              </w:tr>
              <w:tr w:rsidR="00015D02" w14:paraId="6E34DF5B" w14:textId="77777777" w:rsidTr="001A0CFE">
                <w:trPr>
                  <w:tblCellSpacing w:w="15" w:type="dxa"/>
                </w:trPr>
                <w:tc>
                  <w:tcPr>
                    <w:tcW w:w="197" w:type="pct"/>
                    <w:hideMark/>
                  </w:tcPr>
                  <w:p w14:paraId="03A96124" w14:textId="77777777" w:rsidR="00015D02" w:rsidRDefault="00015D02" w:rsidP="001A0CFE">
                    <w:pPr>
                      <w:pStyle w:val="Bibliography"/>
                      <w:rPr>
                        <w:noProof/>
                      </w:rPr>
                    </w:pPr>
                    <w:r>
                      <w:rPr>
                        <w:noProof/>
                      </w:rPr>
                      <w:t xml:space="preserve">[3] </w:t>
                    </w:r>
                  </w:p>
                </w:tc>
                <w:tc>
                  <w:tcPr>
                    <w:tcW w:w="0" w:type="auto"/>
                    <w:hideMark/>
                  </w:tcPr>
                  <w:p w14:paraId="14006524" w14:textId="77777777" w:rsidR="00015D02" w:rsidRDefault="00015D02" w:rsidP="001A0CFE">
                    <w:pPr>
                      <w:pStyle w:val="Bibliography"/>
                      <w:rPr>
                        <w:noProof/>
                      </w:rPr>
                    </w:pPr>
                    <w:r>
                      <w:rPr>
                        <w:noProof/>
                      </w:rPr>
                      <w:t xml:space="preserve">G. Geerling, J. Tauber, C. Baudouin, E. Goto, Y. Matsumoto, T. O'Brien, M. Rolando, K. Tsubota and K. Nichols, "The international workshop on meibomian gland dysfunction: report of the subcommittee on management and treatment of meibomian gland dysfunction," </w:t>
                    </w:r>
                    <w:r>
                      <w:rPr>
                        <w:i/>
                        <w:iCs/>
                        <w:noProof/>
                      </w:rPr>
                      <w:t xml:space="preserve">Invest. Ophthalmol. Vis. Sci., </w:t>
                    </w:r>
                    <w:r>
                      <w:rPr>
                        <w:noProof/>
                      </w:rPr>
                      <w:t xml:space="preserve">vol. 52, no. 4, pp. 2050-64, 2011. </w:t>
                    </w:r>
                  </w:p>
                </w:tc>
              </w:tr>
              <w:tr w:rsidR="00015D02" w14:paraId="42782653" w14:textId="77777777" w:rsidTr="001A0CFE">
                <w:trPr>
                  <w:tblCellSpacing w:w="15" w:type="dxa"/>
                </w:trPr>
                <w:tc>
                  <w:tcPr>
                    <w:tcW w:w="197" w:type="pct"/>
                    <w:hideMark/>
                  </w:tcPr>
                  <w:p w14:paraId="7D69989F" w14:textId="77777777" w:rsidR="00015D02" w:rsidRDefault="00015D02" w:rsidP="001A0CFE">
                    <w:pPr>
                      <w:pStyle w:val="Bibliography"/>
                      <w:rPr>
                        <w:noProof/>
                      </w:rPr>
                    </w:pPr>
                    <w:r>
                      <w:rPr>
                        <w:noProof/>
                      </w:rPr>
                      <w:t xml:space="preserve">[4] </w:t>
                    </w:r>
                  </w:p>
                </w:tc>
                <w:tc>
                  <w:tcPr>
                    <w:tcW w:w="0" w:type="auto"/>
                    <w:hideMark/>
                  </w:tcPr>
                  <w:p w14:paraId="5711019F" w14:textId="77777777" w:rsidR="00015D02" w:rsidRDefault="00015D02" w:rsidP="001A0CFE">
                    <w:pPr>
                      <w:pStyle w:val="Bibliography"/>
                      <w:rPr>
                        <w:noProof/>
                      </w:rPr>
                    </w:pPr>
                    <w:r>
                      <w:rPr>
                        <w:noProof/>
                      </w:rPr>
                      <w:t xml:space="preserve">J. Ding and D. Sullivan, "Aging and dry eye disease," </w:t>
                    </w:r>
                    <w:r>
                      <w:rPr>
                        <w:i/>
                        <w:iCs/>
                        <w:noProof/>
                      </w:rPr>
                      <w:t xml:space="preserve">Exp. Gerontol., </w:t>
                    </w:r>
                    <w:r>
                      <w:rPr>
                        <w:noProof/>
                      </w:rPr>
                      <w:t xml:space="preserve">vol. 47, no. 7, pp. 483-90, 2012. </w:t>
                    </w:r>
                  </w:p>
                </w:tc>
              </w:tr>
              <w:tr w:rsidR="00015D02" w14:paraId="2407ABA2" w14:textId="77777777" w:rsidTr="001A0CFE">
                <w:trPr>
                  <w:tblCellSpacing w:w="15" w:type="dxa"/>
                </w:trPr>
                <w:tc>
                  <w:tcPr>
                    <w:tcW w:w="197" w:type="pct"/>
                    <w:hideMark/>
                  </w:tcPr>
                  <w:p w14:paraId="166317C5" w14:textId="77777777" w:rsidR="00015D02" w:rsidRDefault="00015D02" w:rsidP="001A0CFE">
                    <w:pPr>
                      <w:pStyle w:val="Bibliography"/>
                      <w:rPr>
                        <w:noProof/>
                      </w:rPr>
                    </w:pPr>
                    <w:r>
                      <w:rPr>
                        <w:noProof/>
                      </w:rPr>
                      <w:t xml:space="preserve">[5] </w:t>
                    </w:r>
                  </w:p>
                </w:tc>
                <w:tc>
                  <w:tcPr>
                    <w:tcW w:w="0" w:type="auto"/>
                    <w:hideMark/>
                  </w:tcPr>
                  <w:p w14:paraId="72939D55" w14:textId="77777777" w:rsidR="00015D02" w:rsidRDefault="00015D02" w:rsidP="001A0CFE">
                    <w:pPr>
                      <w:pStyle w:val="Bibliography"/>
                      <w:rPr>
                        <w:noProof/>
                      </w:rPr>
                    </w:pPr>
                    <w:r>
                      <w:rPr>
                        <w:noProof/>
                      </w:rPr>
                      <w:t xml:space="preserve">J. Horwath-Winter, A. Berghold, O. Schmut, I. Floegel, V. Solhdju, E. Bodner, G. Schwantzer and E. Haller-Schober, "Evaluation of the clinical course of dry eye syndrome," </w:t>
                    </w:r>
                    <w:r>
                      <w:rPr>
                        <w:i/>
                        <w:iCs/>
                        <w:noProof/>
                      </w:rPr>
                      <w:t xml:space="preserve">Arch. Ophthalmol., </w:t>
                    </w:r>
                    <w:r>
                      <w:rPr>
                        <w:noProof/>
                      </w:rPr>
                      <w:t xml:space="preserve">vol. 121, no. 10, pp. 1364-8, 2003. </w:t>
                    </w:r>
                  </w:p>
                </w:tc>
              </w:tr>
              <w:tr w:rsidR="00015D02" w14:paraId="2CB5BE37" w14:textId="77777777" w:rsidTr="001A0CFE">
                <w:trPr>
                  <w:tblCellSpacing w:w="15" w:type="dxa"/>
                </w:trPr>
                <w:tc>
                  <w:tcPr>
                    <w:tcW w:w="197" w:type="pct"/>
                    <w:hideMark/>
                  </w:tcPr>
                  <w:p w14:paraId="5550331A" w14:textId="77777777" w:rsidR="00015D02" w:rsidRDefault="00015D02" w:rsidP="001A0CFE">
                    <w:pPr>
                      <w:pStyle w:val="Bibliography"/>
                      <w:rPr>
                        <w:noProof/>
                      </w:rPr>
                    </w:pPr>
                    <w:r>
                      <w:rPr>
                        <w:noProof/>
                      </w:rPr>
                      <w:lastRenderedPageBreak/>
                      <w:t xml:space="preserve">[6] </w:t>
                    </w:r>
                  </w:p>
                </w:tc>
                <w:tc>
                  <w:tcPr>
                    <w:tcW w:w="0" w:type="auto"/>
                    <w:hideMark/>
                  </w:tcPr>
                  <w:p w14:paraId="00C550B4" w14:textId="77777777" w:rsidR="00015D02" w:rsidRDefault="00015D02" w:rsidP="001A0CFE">
                    <w:pPr>
                      <w:pStyle w:val="Bibliography"/>
                      <w:rPr>
                        <w:noProof/>
                      </w:rPr>
                    </w:pPr>
                    <w:r>
                      <w:rPr>
                        <w:noProof/>
                      </w:rPr>
                      <w:t xml:space="preserve">L. Jones, L. Downie, D. Korb, J. Benitez-Del-Castillo, R. Dana, S. Deng, P. Dong, G. Geerling, R. Hida, Y. Liu, K. Seo, J. Tauber, T. Wakamatsu, J. Xu, J. Wolffsohn and J. Craig, "TFOS DEWS II Management and Therapy Report," </w:t>
                    </w:r>
                    <w:r>
                      <w:rPr>
                        <w:i/>
                        <w:iCs/>
                        <w:noProof/>
                      </w:rPr>
                      <w:t xml:space="preserve">Ocul. Surf., </w:t>
                    </w:r>
                    <w:r>
                      <w:rPr>
                        <w:noProof/>
                      </w:rPr>
                      <w:t xml:space="preserve">vol. 15, no. 3, pp. 575-628, 2017. </w:t>
                    </w:r>
                  </w:p>
                </w:tc>
              </w:tr>
              <w:tr w:rsidR="00015D02" w14:paraId="01583BC7" w14:textId="77777777" w:rsidTr="001A0CFE">
                <w:trPr>
                  <w:tblCellSpacing w:w="15" w:type="dxa"/>
                </w:trPr>
                <w:tc>
                  <w:tcPr>
                    <w:tcW w:w="197" w:type="pct"/>
                    <w:hideMark/>
                  </w:tcPr>
                  <w:p w14:paraId="534F1FFE" w14:textId="77777777" w:rsidR="00015D02" w:rsidRDefault="00015D02" w:rsidP="001A0CFE">
                    <w:pPr>
                      <w:pStyle w:val="Bibliography"/>
                      <w:rPr>
                        <w:noProof/>
                      </w:rPr>
                    </w:pPr>
                    <w:r>
                      <w:rPr>
                        <w:noProof/>
                      </w:rPr>
                      <w:t xml:space="preserve">[7] </w:t>
                    </w:r>
                  </w:p>
                </w:tc>
                <w:tc>
                  <w:tcPr>
                    <w:tcW w:w="0" w:type="auto"/>
                    <w:hideMark/>
                  </w:tcPr>
                  <w:p w14:paraId="1D8B3AB7" w14:textId="77777777" w:rsidR="00015D02" w:rsidRDefault="00015D02" w:rsidP="001A0CFE">
                    <w:pPr>
                      <w:pStyle w:val="Bibliography"/>
                      <w:rPr>
                        <w:noProof/>
                      </w:rPr>
                    </w:pPr>
                    <w:r>
                      <w:rPr>
                        <w:noProof/>
                      </w:rPr>
                      <w:t xml:space="preserve">Cornea/External Disease Preferred Practice Pattern Panel, "Blepharitis Preferred Practice Pattern," </w:t>
                    </w:r>
                    <w:r>
                      <w:rPr>
                        <w:i/>
                        <w:iCs/>
                        <w:noProof/>
                      </w:rPr>
                      <w:t xml:space="preserve">American Academy of Ophtalmology, </w:t>
                    </w:r>
                    <w:r>
                      <w:rPr>
                        <w:noProof/>
                      </w:rPr>
                      <w:t xml:space="preserve">2013. </w:t>
                    </w:r>
                  </w:p>
                </w:tc>
              </w:tr>
              <w:tr w:rsidR="00015D02" w14:paraId="1CE9B374" w14:textId="77777777" w:rsidTr="001A0CFE">
                <w:trPr>
                  <w:tblCellSpacing w:w="15" w:type="dxa"/>
                </w:trPr>
                <w:tc>
                  <w:tcPr>
                    <w:tcW w:w="197" w:type="pct"/>
                    <w:hideMark/>
                  </w:tcPr>
                  <w:p w14:paraId="30F9E4BC" w14:textId="77777777" w:rsidR="00015D02" w:rsidRDefault="00015D02" w:rsidP="001A0CFE">
                    <w:pPr>
                      <w:pStyle w:val="Bibliography"/>
                      <w:rPr>
                        <w:noProof/>
                      </w:rPr>
                    </w:pPr>
                    <w:r>
                      <w:rPr>
                        <w:noProof/>
                      </w:rPr>
                      <w:t xml:space="preserve">[8] </w:t>
                    </w:r>
                  </w:p>
                </w:tc>
                <w:tc>
                  <w:tcPr>
                    <w:tcW w:w="0" w:type="auto"/>
                    <w:hideMark/>
                  </w:tcPr>
                  <w:p w14:paraId="7DC8D6E9" w14:textId="77777777" w:rsidR="00015D02" w:rsidRDefault="00015D02" w:rsidP="001A0CFE">
                    <w:pPr>
                      <w:pStyle w:val="Bibliography"/>
                      <w:rPr>
                        <w:noProof/>
                      </w:rPr>
                    </w:pPr>
                    <w:r>
                      <w:rPr>
                        <w:noProof/>
                      </w:rPr>
                      <w:t xml:space="preserve">C. Raulin, B. Greve and H. Grema, "IPL technology: a review," </w:t>
                    </w:r>
                    <w:r>
                      <w:rPr>
                        <w:i/>
                        <w:iCs/>
                        <w:noProof/>
                      </w:rPr>
                      <w:t xml:space="preserve">Lasers Surg Med, </w:t>
                    </w:r>
                    <w:r>
                      <w:rPr>
                        <w:noProof/>
                      </w:rPr>
                      <w:t xml:space="preserve">vol. 32, no. 2, pp. 78-87, 2003. </w:t>
                    </w:r>
                  </w:p>
                </w:tc>
              </w:tr>
              <w:tr w:rsidR="00015D02" w14:paraId="019A035F" w14:textId="77777777" w:rsidTr="001A0CFE">
                <w:trPr>
                  <w:tblCellSpacing w:w="15" w:type="dxa"/>
                </w:trPr>
                <w:tc>
                  <w:tcPr>
                    <w:tcW w:w="197" w:type="pct"/>
                    <w:hideMark/>
                  </w:tcPr>
                  <w:p w14:paraId="4C961C51" w14:textId="77777777" w:rsidR="00015D02" w:rsidRDefault="00015D02" w:rsidP="001A0CFE">
                    <w:pPr>
                      <w:pStyle w:val="Bibliography"/>
                      <w:rPr>
                        <w:noProof/>
                      </w:rPr>
                    </w:pPr>
                    <w:r>
                      <w:rPr>
                        <w:noProof/>
                      </w:rPr>
                      <w:t xml:space="preserve">[9] </w:t>
                    </w:r>
                  </w:p>
                </w:tc>
                <w:tc>
                  <w:tcPr>
                    <w:tcW w:w="0" w:type="auto"/>
                    <w:hideMark/>
                  </w:tcPr>
                  <w:p w14:paraId="35C92B97" w14:textId="77777777" w:rsidR="00015D02" w:rsidRDefault="00015D02" w:rsidP="001A0CFE">
                    <w:pPr>
                      <w:pStyle w:val="Bibliography"/>
                      <w:rPr>
                        <w:noProof/>
                      </w:rPr>
                    </w:pPr>
                    <w:r>
                      <w:rPr>
                        <w:noProof/>
                      </w:rPr>
                      <w:t xml:space="preserve">C. Raulin, M. Goldman, M. Weiss and R. Weiss, "Treatment of adult port-wine stains using intense pulsed light therapy (PhotoDerm VL): brief initial clinical report," </w:t>
                    </w:r>
                    <w:r>
                      <w:rPr>
                        <w:i/>
                        <w:iCs/>
                        <w:noProof/>
                      </w:rPr>
                      <w:t xml:space="preserve">Dermatol Surg, </w:t>
                    </w:r>
                    <w:r>
                      <w:rPr>
                        <w:noProof/>
                      </w:rPr>
                      <w:t xml:space="preserve">vol. 7, no. 594-7, p. 23, 1997. </w:t>
                    </w:r>
                  </w:p>
                </w:tc>
              </w:tr>
              <w:tr w:rsidR="00015D02" w14:paraId="71237B27" w14:textId="77777777" w:rsidTr="001A0CFE">
                <w:trPr>
                  <w:tblCellSpacing w:w="15" w:type="dxa"/>
                </w:trPr>
                <w:tc>
                  <w:tcPr>
                    <w:tcW w:w="197" w:type="pct"/>
                    <w:hideMark/>
                  </w:tcPr>
                  <w:p w14:paraId="0C7FF9E1" w14:textId="77777777" w:rsidR="00015D02" w:rsidRDefault="00015D02" w:rsidP="001A0CFE">
                    <w:pPr>
                      <w:pStyle w:val="Bibliography"/>
                      <w:rPr>
                        <w:noProof/>
                      </w:rPr>
                    </w:pPr>
                    <w:r>
                      <w:rPr>
                        <w:noProof/>
                      </w:rPr>
                      <w:t xml:space="preserve">[10] </w:t>
                    </w:r>
                  </w:p>
                </w:tc>
                <w:tc>
                  <w:tcPr>
                    <w:tcW w:w="0" w:type="auto"/>
                    <w:hideMark/>
                  </w:tcPr>
                  <w:p w14:paraId="24A1E038" w14:textId="77777777" w:rsidR="00015D02" w:rsidRDefault="00015D02" w:rsidP="001A0CFE">
                    <w:pPr>
                      <w:pStyle w:val="Bibliography"/>
                      <w:rPr>
                        <w:noProof/>
                      </w:rPr>
                    </w:pPr>
                    <w:r>
                      <w:rPr>
                        <w:noProof/>
                      </w:rPr>
                      <w:t xml:space="preserve">C. Raulin , R. Weiss and M. Schönermark, "Treatment of essential telangiectasias with an intense pulsed light source (PhotoDerm VL)," </w:t>
                    </w:r>
                    <w:r>
                      <w:rPr>
                        <w:i/>
                        <w:iCs/>
                        <w:noProof/>
                      </w:rPr>
                      <w:t xml:space="preserve">Dermatol Surg, </w:t>
                    </w:r>
                    <w:r>
                      <w:rPr>
                        <w:noProof/>
                      </w:rPr>
                      <w:t xml:space="preserve">vol. 23, no. 10, pp. 941-5, 1997. </w:t>
                    </w:r>
                  </w:p>
                </w:tc>
              </w:tr>
              <w:tr w:rsidR="00015D02" w14:paraId="2E58E39B" w14:textId="77777777" w:rsidTr="001A0CFE">
                <w:trPr>
                  <w:tblCellSpacing w:w="15" w:type="dxa"/>
                </w:trPr>
                <w:tc>
                  <w:tcPr>
                    <w:tcW w:w="197" w:type="pct"/>
                    <w:hideMark/>
                  </w:tcPr>
                  <w:p w14:paraId="79386F34" w14:textId="77777777" w:rsidR="00015D02" w:rsidRDefault="00015D02" w:rsidP="001A0CFE">
                    <w:pPr>
                      <w:pStyle w:val="Bibliography"/>
                      <w:rPr>
                        <w:noProof/>
                      </w:rPr>
                    </w:pPr>
                    <w:r>
                      <w:rPr>
                        <w:noProof/>
                      </w:rPr>
                      <w:t xml:space="preserve">[11] </w:t>
                    </w:r>
                  </w:p>
                </w:tc>
                <w:tc>
                  <w:tcPr>
                    <w:tcW w:w="0" w:type="auto"/>
                    <w:hideMark/>
                  </w:tcPr>
                  <w:p w14:paraId="050F1302" w14:textId="77777777" w:rsidR="00015D02" w:rsidRDefault="00015D02" w:rsidP="001A0CFE">
                    <w:pPr>
                      <w:pStyle w:val="Bibliography"/>
                      <w:rPr>
                        <w:noProof/>
                      </w:rPr>
                    </w:pPr>
                    <w:r>
                      <w:rPr>
                        <w:noProof/>
                      </w:rPr>
                      <w:t xml:space="preserve">M. Angermeier, "Treatment of facial vascular lesions with intense pulsed light," </w:t>
                    </w:r>
                    <w:r>
                      <w:rPr>
                        <w:i/>
                        <w:iCs/>
                        <w:noProof/>
                      </w:rPr>
                      <w:t xml:space="preserve">J Cutan Laser Ther, </w:t>
                    </w:r>
                    <w:r>
                      <w:rPr>
                        <w:noProof/>
                      </w:rPr>
                      <w:t xml:space="preserve">vol. 1, no. 2, pp. 95-100, 1999. </w:t>
                    </w:r>
                  </w:p>
                </w:tc>
              </w:tr>
              <w:tr w:rsidR="00015D02" w14:paraId="141755E3" w14:textId="77777777" w:rsidTr="001A0CFE">
                <w:trPr>
                  <w:tblCellSpacing w:w="15" w:type="dxa"/>
                </w:trPr>
                <w:tc>
                  <w:tcPr>
                    <w:tcW w:w="197" w:type="pct"/>
                    <w:hideMark/>
                  </w:tcPr>
                  <w:p w14:paraId="23208DC6" w14:textId="77777777" w:rsidR="00015D02" w:rsidRDefault="00015D02" w:rsidP="001A0CFE">
                    <w:pPr>
                      <w:pStyle w:val="Bibliography"/>
                      <w:rPr>
                        <w:noProof/>
                      </w:rPr>
                    </w:pPr>
                    <w:r>
                      <w:rPr>
                        <w:noProof/>
                      </w:rPr>
                      <w:t xml:space="preserve">[12] </w:t>
                    </w:r>
                  </w:p>
                </w:tc>
                <w:tc>
                  <w:tcPr>
                    <w:tcW w:w="0" w:type="auto"/>
                    <w:hideMark/>
                  </w:tcPr>
                  <w:p w14:paraId="32EB9DF4" w14:textId="77777777" w:rsidR="00015D02" w:rsidRDefault="00015D02" w:rsidP="001A0CFE">
                    <w:pPr>
                      <w:pStyle w:val="Bibliography"/>
                      <w:rPr>
                        <w:noProof/>
                      </w:rPr>
                    </w:pPr>
                    <w:r>
                      <w:rPr>
                        <w:noProof/>
                      </w:rPr>
                      <w:t xml:space="preserve">M. Clementoni, P. Gilardino, G. Muti , M. Signorini, A. Pistorale, P. Morselli and C. Cavina, "Intense Pulsed light treatment of 1000 consecutive patients with facial vascular marks," </w:t>
                    </w:r>
                    <w:r>
                      <w:rPr>
                        <w:i/>
                        <w:iCs/>
                        <w:noProof/>
                      </w:rPr>
                      <w:t xml:space="preserve">Aesthetic Plast Surg, </w:t>
                    </w:r>
                    <w:r>
                      <w:rPr>
                        <w:noProof/>
                      </w:rPr>
                      <w:t xml:space="preserve">vol. 30, no. 2, pp. 226-32, 2006. </w:t>
                    </w:r>
                  </w:p>
                </w:tc>
              </w:tr>
              <w:tr w:rsidR="00015D02" w14:paraId="687BD4E8" w14:textId="77777777" w:rsidTr="001A0CFE">
                <w:trPr>
                  <w:tblCellSpacing w:w="15" w:type="dxa"/>
                </w:trPr>
                <w:tc>
                  <w:tcPr>
                    <w:tcW w:w="197" w:type="pct"/>
                    <w:hideMark/>
                  </w:tcPr>
                  <w:p w14:paraId="5E469A70" w14:textId="77777777" w:rsidR="00015D02" w:rsidRDefault="00015D02" w:rsidP="001A0CFE">
                    <w:pPr>
                      <w:pStyle w:val="Bibliography"/>
                      <w:rPr>
                        <w:noProof/>
                      </w:rPr>
                    </w:pPr>
                    <w:r>
                      <w:rPr>
                        <w:noProof/>
                      </w:rPr>
                      <w:t xml:space="preserve">[13] </w:t>
                    </w:r>
                  </w:p>
                </w:tc>
                <w:tc>
                  <w:tcPr>
                    <w:tcW w:w="0" w:type="auto"/>
                    <w:hideMark/>
                  </w:tcPr>
                  <w:p w14:paraId="559FA4A3" w14:textId="77777777" w:rsidR="00015D02" w:rsidRDefault="00015D02" w:rsidP="001A0CFE">
                    <w:pPr>
                      <w:pStyle w:val="Bibliography"/>
                      <w:rPr>
                        <w:noProof/>
                      </w:rPr>
                    </w:pPr>
                    <w:r>
                      <w:rPr>
                        <w:noProof/>
                      </w:rPr>
                      <w:t xml:space="preserve">C. Kent, "Intense pulsed light: for treating dry eye (White Paper) [www.reviewofophthalmology.com/content/d/technology_update/i/1353/c/25857/]," </w:t>
                    </w:r>
                    <w:r>
                      <w:rPr>
                        <w:i/>
                        <w:iCs/>
                        <w:noProof/>
                      </w:rPr>
                      <w:t xml:space="preserve">Rev Ophthalmol, </w:t>
                    </w:r>
                    <w:r>
                      <w:rPr>
                        <w:noProof/>
                      </w:rPr>
                      <w:t xml:space="preserve">2010. </w:t>
                    </w:r>
                  </w:p>
                </w:tc>
              </w:tr>
              <w:tr w:rsidR="00015D02" w14:paraId="49D3C252" w14:textId="77777777" w:rsidTr="001A0CFE">
                <w:trPr>
                  <w:tblCellSpacing w:w="15" w:type="dxa"/>
                </w:trPr>
                <w:tc>
                  <w:tcPr>
                    <w:tcW w:w="197" w:type="pct"/>
                    <w:hideMark/>
                  </w:tcPr>
                  <w:p w14:paraId="71A3C45C" w14:textId="77777777" w:rsidR="00015D02" w:rsidRDefault="00015D02" w:rsidP="001A0CFE">
                    <w:pPr>
                      <w:pStyle w:val="Bibliography"/>
                      <w:rPr>
                        <w:noProof/>
                      </w:rPr>
                    </w:pPr>
                    <w:r>
                      <w:rPr>
                        <w:noProof/>
                      </w:rPr>
                      <w:t xml:space="preserve">[14] </w:t>
                    </w:r>
                  </w:p>
                </w:tc>
                <w:tc>
                  <w:tcPr>
                    <w:tcW w:w="0" w:type="auto"/>
                    <w:hideMark/>
                  </w:tcPr>
                  <w:p w14:paraId="32B0F5D5" w14:textId="77777777" w:rsidR="00015D02" w:rsidRDefault="00015D02" w:rsidP="001A0CFE">
                    <w:pPr>
                      <w:pStyle w:val="Bibliography"/>
                      <w:rPr>
                        <w:noProof/>
                      </w:rPr>
                    </w:pPr>
                    <w:r>
                      <w:rPr>
                        <w:noProof/>
                      </w:rPr>
                      <w:t xml:space="preserve">H. Larkin, "Intense Pulsed Light: Skin treatment appears to clear meibomian gland (White Paper) [http://issuu.com/eurotimes/docs/16-4]," </w:t>
                    </w:r>
                    <w:r>
                      <w:rPr>
                        <w:i/>
                        <w:iCs/>
                        <w:noProof/>
                      </w:rPr>
                      <w:t xml:space="preserve">Eurotimes (ESCRS), </w:t>
                    </w:r>
                    <w:r>
                      <w:rPr>
                        <w:noProof/>
                      </w:rPr>
                      <w:t xml:space="preserve">vol. 16, no. 4, p. 26, 2011. </w:t>
                    </w:r>
                  </w:p>
                </w:tc>
              </w:tr>
              <w:tr w:rsidR="00015D02" w14:paraId="0ED39027" w14:textId="77777777" w:rsidTr="001A0CFE">
                <w:trPr>
                  <w:tblCellSpacing w:w="15" w:type="dxa"/>
                </w:trPr>
                <w:tc>
                  <w:tcPr>
                    <w:tcW w:w="197" w:type="pct"/>
                    <w:hideMark/>
                  </w:tcPr>
                  <w:p w14:paraId="5BD2AABD" w14:textId="77777777" w:rsidR="00015D02" w:rsidRDefault="00015D02" w:rsidP="001A0CFE">
                    <w:pPr>
                      <w:pStyle w:val="Bibliography"/>
                      <w:rPr>
                        <w:noProof/>
                      </w:rPr>
                    </w:pPr>
                    <w:r>
                      <w:rPr>
                        <w:noProof/>
                      </w:rPr>
                      <w:t xml:space="preserve">[15] </w:t>
                    </w:r>
                  </w:p>
                </w:tc>
                <w:tc>
                  <w:tcPr>
                    <w:tcW w:w="0" w:type="auto"/>
                    <w:hideMark/>
                  </w:tcPr>
                  <w:p w14:paraId="3BED0487" w14:textId="77777777" w:rsidR="00015D02" w:rsidRDefault="00015D02" w:rsidP="001A0CFE">
                    <w:pPr>
                      <w:pStyle w:val="Bibliography"/>
                      <w:rPr>
                        <w:noProof/>
                      </w:rPr>
                    </w:pPr>
                    <w:r>
                      <w:rPr>
                        <w:noProof/>
                      </w:rPr>
                      <w:t xml:space="preserve">R. Toyos, "Intense, pulsed light for dry eye syndrome (White Paper) [http://crstoday.com/2009/04/CRST0409_14.php]," </w:t>
                    </w:r>
                    <w:r>
                      <w:rPr>
                        <w:i/>
                        <w:iCs/>
                        <w:noProof/>
                      </w:rPr>
                      <w:t xml:space="preserve">Cat Refract Surg Today, </w:t>
                    </w:r>
                    <w:r>
                      <w:rPr>
                        <w:noProof/>
                      </w:rPr>
                      <w:t xml:space="preserve">no. April, pp. 71-3, 2009. </w:t>
                    </w:r>
                  </w:p>
                </w:tc>
              </w:tr>
              <w:tr w:rsidR="00015D02" w14:paraId="0D6FDBB0" w14:textId="77777777" w:rsidTr="001A0CFE">
                <w:trPr>
                  <w:tblCellSpacing w:w="15" w:type="dxa"/>
                </w:trPr>
                <w:tc>
                  <w:tcPr>
                    <w:tcW w:w="197" w:type="pct"/>
                    <w:hideMark/>
                  </w:tcPr>
                  <w:p w14:paraId="654DEB3A" w14:textId="77777777" w:rsidR="00015D02" w:rsidRDefault="00015D02" w:rsidP="001A0CFE">
                    <w:pPr>
                      <w:pStyle w:val="Bibliography"/>
                      <w:rPr>
                        <w:noProof/>
                      </w:rPr>
                    </w:pPr>
                    <w:r>
                      <w:rPr>
                        <w:noProof/>
                      </w:rPr>
                      <w:t xml:space="preserve">[16] </w:t>
                    </w:r>
                  </w:p>
                </w:tc>
                <w:tc>
                  <w:tcPr>
                    <w:tcW w:w="0" w:type="auto"/>
                    <w:hideMark/>
                  </w:tcPr>
                  <w:p w14:paraId="7945FFB6" w14:textId="77777777" w:rsidR="00015D02" w:rsidRDefault="00015D02" w:rsidP="001A0CFE">
                    <w:pPr>
                      <w:pStyle w:val="Bibliography"/>
                      <w:rPr>
                        <w:noProof/>
                      </w:rPr>
                    </w:pPr>
                    <w:r>
                      <w:rPr>
                        <w:noProof/>
                      </w:rPr>
                      <w:t xml:space="preserve">R. Toyos, C. Buffa and S. Youngerman, "Case report: Dry–eye symptoms improve with intense pulsed light treatment (www.eyeworld.org/article.php?sid=2698)," </w:t>
                    </w:r>
                    <w:r>
                      <w:rPr>
                        <w:i/>
                        <w:iCs/>
                        <w:noProof/>
                      </w:rPr>
                      <w:t xml:space="preserve">EyeWorld (ASCRS), </w:t>
                    </w:r>
                    <w:r>
                      <w:rPr>
                        <w:noProof/>
                      </w:rPr>
                      <w:t xml:space="preserve">September 2005. </w:t>
                    </w:r>
                  </w:p>
                </w:tc>
              </w:tr>
              <w:tr w:rsidR="00015D02" w14:paraId="44403F30" w14:textId="77777777" w:rsidTr="001A0CFE">
                <w:trPr>
                  <w:tblCellSpacing w:w="15" w:type="dxa"/>
                </w:trPr>
                <w:tc>
                  <w:tcPr>
                    <w:tcW w:w="197" w:type="pct"/>
                    <w:hideMark/>
                  </w:tcPr>
                  <w:p w14:paraId="174B9813" w14:textId="77777777" w:rsidR="00015D02" w:rsidRDefault="00015D02" w:rsidP="001A0CFE">
                    <w:pPr>
                      <w:pStyle w:val="Bibliography"/>
                      <w:rPr>
                        <w:noProof/>
                      </w:rPr>
                    </w:pPr>
                    <w:r>
                      <w:rPr>
                        <w:noProof/>
                      </w:rPr>
                      <w:lastRenderedPageBreak/>
                      <w:t xml:space="preserve">[17] </w:t>
                    </w:r>
                  </w:p>
                </w:tc>
                <w:tc>
                  <w:tcPr>
                    <w:tcW w:w="0" w:type="auto"/>
                    <w:hideMark/>
                  </w:tcPr>
                  <w:p w14:paraId="4A15E007" w14:textId="77777777" w:rsidR="00015D02" w:rsidRDefault="00015D02" w:rsidP="001A0CFE">
                    <w:pPr>
                      <w:pStyle w:val="Bibliography"/>
                      <w:rPr>
                        <w:noProof/>
                      </w:rPr>
                    </w:pPr>
                    <w:r>
                      <w:rPr>
                        <w:noProof/>
                      </w:rPr>
                      <w:t xml:space="preserve">R. Toyos, W. McGill and D. Briscoe, "Intense pulsed light treatment for dry eye disease due to meibomian gland dysfunction: a 3-year retrospective study," </w:t>
                    </w:r>
                    <w:r>
                      <w:rPr>
                        <w:i/>
                        <w:iCs/>
                        <w:noProof/>
                      </w:rPr>
                      <w:t xml:space="preserve">Photomed Laser Surg, </w:t>
                    </w:r>
                    <w:r>
                      <w:rPr>
                        <w:noProof/>
                      </w:rPr>
                      <w:t xml:space="preserve">vol. 33, no. 1, pp. 41-6, 2015. </w:t>
                    </w:r>
                  </w:p>
                </w:tc>
              </w:tr>
              <w:tr w:rsidR="00015D02" w14:paraId="40931820" w14:textId="77777777" w:rsidTr="001A0CFE">
                <w:trPr>
                  <w:tblCellSpacing w:w="15" w:type="dxa"/>
                </w:trPr>
                <w:tc>
                  <w:tcPr>
                    <w:tcW w:w="197" w:type="pct"/>
                    <w:hideMark/>
                  </w:tcPr>
                  <w:p w14:paraId="6FC4FBB0" w14:textId="77777777" w:rsidR="00015D02" w:rsidRDefault="00015D02" w:rsidP="001A0CFE">
                    <w:pPr>
                      <w:pStyle w:val="Bibliography"/>
                      <w:rPr>
                        <w:noProof/>
                      </w:rPr>
                    </w:pPr>
                    <w:r>
                      <w:rPr>
                        <w:noProof/>
                      </w:rPr>
                      <w:t xml:space="preserve">[18] </w:t>
                    </w:r>
                  </w:p>
                </w:tc>
                <w:tc>
                  <w:tcPr>
                    <w:tcW w:w="0" w:type="auto"/>
                    <w:hideMark/>
                  </w:tcPr>
                  <w:p w14:paraId="72F87450" w14:textId="77777777" w:rsidR="00015D02" w:rsidRDefault="00015D02" w:rsidP="001A0CFE">
                    <w:pPr>
                      <w:pStyle w:val="Bibliography"/>
                      <w:rPr>
                        <w:noProof/>
                      </w:rPr>
                    </w:pPr>
                    <w:r>
                      <w:rPr>
                        <w:noProof/>
                      </w:rPr>
                      <w:t xml:space="preserve">S. Dell, "Intense pulsed light for evaporative dry eye disease," </w:t>
                    </w:r>
                    <w:r>
                      <w:rPr>
                        <w:i/>
                        <w:iCs/>
                        <w:noProof/>
                      </w:rPr>
                      <w:t xml:space="preserve">Clin Ophthalmol., </w:t>
                    </w:r>
                    <w:r>
                      <w:rPr>
                        <w:noProof/>
                      </w:rPr>
                      <w:t xml:space="preserve">vol. 11, pp. 1167-73, 2017. </w:t>
                    </w:r>
                  </w:p>
                </w:tc>
              </w:tr>
              <w:tr w:rsidR="00015D02" w14:paraId="01FE3316" w14:textId="77777777" w:rsidTr="001A0CFE">
                <w:trPr>
                  <w:tblCellSpacing w:w="15" w:type="dxa"/>
                </w:trPr>
                <w:tc>
                  <w:tcPr>
                    <w:tcW w:w="197" w:type="pct"/>
                    <w:hideMark/>
                  </w:tcPr>
                  <w:p w14:paraId="66114F3A" w14:textId="77777777" w:rsidR="00015D02" w:rsidRDefault="00015D02" w:rsidP="001A0CFE">
                    <w:pPr>
                      <w:pStyle w:val="Bibliography"/>
                      <w:rPr>
                        <w:noProof/>
                      </w:rPr>
                    </w:pPr>
                    <w:r>
                      <w:rPr>
                        <w:noProof/>
                      </w:rPr>
                      <w:t xml:space="preserve">[19] </w:t>
                    </w:r>
                  </w:p>
                </w:tc>
                <w:tc>
                  <w:tcPr>
                    <w:tcW w:w="0" w:type="auto"/>
                    <w:hideMark/>
                  </w:tcPr>
                  <w:p w14:paraId="41194879" w14:textId="77777777" w:rsidR="00015D02" w:rsidRDefault="00015D02" w:rsidP="001A0CFE">
                    <w:pPr>
                      <w:pStyle w:val="Bibliography"/>
                      <w:rPr>
                        <w:noProof/>
                      </w:rPr>
                    </w:pPr>
                    <w:r>
                      <w:rPr>
                        <w:noProof/>
                      </w:rPr>
                      <w:t xml:space="preserve">G. Vora and P. Gupta, "Intense pulsed light therapy for the treatment of evaporative dry eye disease," </w:t>
                    </w:r>
                    <w:r>
                      <w:rPr>
                        <w:i/>
                        <w:iCs/>
                        <w:noProof/>
                      </w:rPr>
                      <w:t xml:space="preserve">Curr Opin Ophthalmol, </w:t>
                    </w:r>
                    <w:r>
                      <w:rPr>
                        <w:noProof/>
                      </w:rPr>
                      <w:t xml:space="preserve">vol. 26, pp. 314-318, 2015. </w:t>
                    </w:r>
                  </w:p>
                </w:tc>
              </w:tr>
              <w:tr w:rsidR="00015D02" w14:paraId="1E0F4EF4" w14:textId="77777777" w:rsidTr="001A0CFE">
                <w:trPr>
                  <w:tblCellSpacing w:w="15" w:type="dxa"/>
                </w:trPr>
                <w:tc>
                  <w:tcPr>
                    <w:tcW w:w="197" w:type="pct"/>
                    <w:hideMark/>
                  </w:tcPr>
                  <w:p w14:paraId="0FFA8067" w14:textId="77777777" w:rsidR="00015D02" w:rsidRDefault="00015D02" w:rsidP="001A0CFE">
                    <w:pPr>
                      <w:pStyle w:val="Bibliography"/>
                      <w:rPr>
                        <w:noProof/>
                      </w:rPr>
                    </w:pPr>
                    <w:r>
                      <w:rPr>
                        <w:noProof/>
                      </w:rPr>
                      <w:t xml:space="preserve">[20] </w:t>
                    </w:r>
                  </w:p>
                </w:tc>
                <w:tc>
                  <w:tcPr>
                    <w:tcW w:w="0" w:type="auto"/>
                    <w:hideMark/>
                  </w:tcPr>
                  <w:p w14:paraId="181CA5BF" w14:textId="77777777" w:rsidR="00015D02" w:rsidRDefault="00015D02" w:rsidP="001A0CFE">
                    <w:pPr>
                      <w:pStyle w:val="Bibliography"/>
                      <w:rPr>
                        <w:noProof/>
                      </w:rPr>
                    </w:pPr>
                    <w:r>
                      <w:rPr>
                        <w:noProof/>
                      </w:rPr>
                      <w:t xml:space="preserve">S. Vegunta, D. Patel and J. Shen, "Combination Therapy of Intense Pulsed Light Therapy and Meibomian Gland Expression (IPL/MGX) Can Improve Dry Eye Symptoms and Meibomian Gland Function in Patients With Refractory Dry Eye: A Retrospective Analysis," </w:t>
                    </w:r>
                    <w:r>
                      <w:rPr>
                        <w:i/>
                        <w:iCs/>
                        <w:noProof/>
                      </w:rPr>
                      <w:t xml:space="preserve">Cornea, </w:t>
                    </w:r>
                    <w:r>
                      <w:rPr>
                        <w:noProof/>
                      </w:rPr>
                      <w:t xml:space="preserve">vol. 35, no. 3, pp. 318-322, 2016. </w:t>
                    </w:r>
                  </w:p>
                </w:tc>
              </w:tr>
              <w:tr w:rsidR="00015D02" w14:paraId="0CC394EE" w14:textId="77777777" w:rsidTr="001A0CFE">
                <w:trPr>
                  <w:tblCellSpacing w:w="15" w:type="dxa"/>
                </w:trPr>
                <w:tc>
                  <w:tcPr>
                    <w:tcW w:w="197" w:type="pct"/>
                    <w:hideMark/>
                  </w:tcPr>
                  <w:p w14:paraId="4C54B3D1" w14:textId="77777777" w:rsidR="00015D02" w:rsidRDefault="00015D02" w:rsidP="001A0CFE">
                    <w:pPr>
                      <w:pStyle w:val="Bibliography"/>
                      <w:rPr>
                        <w:noProof/>
                      </w:rPr>
                    </w:pPr>
                    <w:r>
                      <w:rPr>
                        <w:noProof/>
                      </w:rPr>
                      <w:t xml:space="preserve">[21] </w:t>
                    </w:r>
                  </w:p>
                </w:tc>
                <w:tc>
                  <w:tcPr>
                    <w:tcW w:w="0" w:type="auto"/>
                    <w:hideMark/>
                  </w:tcPr>
                  <w:p w14:paraId="68833636" w14:textId="77777777" w:rsidR="00015D02" w:rsidRDefault="00015D02" w:rsidP="001A0CFE">
                    <w:pPr>
                      <w:pStyle w:val="Bibliography"/>
                      <w:rPr>
                        <w:noProof/>
                      </w:rPr>
                    </w:pPr>
                    <w:r>
                      <w:rPr>
                        <w:noProof/>
                      </w:rPr>
                      <w:t xml:space="preserve">S. Dell, R. Gaster, S. Barbarino and D. Cunningham, "Prospective evaluation of intense pulsed light efficacy and meibomian expression on relieving signs and symptoms of dry eye disease due to meibomian gland dysfunction," </w:t>
                    </w:r>
                    <w:r>
                      <w:rPr>
                        <w:i/>
                        <w:iCs/>
                        <w:noProof/>
                      </w:rPr>
                      <w:t xml:space="preserve">Clin Ophthalmol, </w:t>
                    </w:r>
                    <w:r>
                      <w:rPr>
                        <w:noProof/>
                      </w:rPr>
                      <w:t xml:space="preserve">vol. 11, pp. 817-827, 2017 . </w:t>
                    </w:r>
                  </w:p>
                </w:tc>
              </w:tr>
              <w:tr w:rsidR="00015D02" w14:paraId="08444FB1" w14:textId="77777777" w:rsidTr="001A0CFE">
                <w:trPr>
                  <w:tblCellSpacing w:w="15" w:type="dxa"/>
                </w:trPr>
                <w:tc>
                  <w:tcPr>
                    <w:tcW w:w="197" w:type="pct"/>
                    <w:hideMark/>
                  </w:tcPr>
                  <w:p w14:paraId="463523BC" w14:textId="77777777" w:rsidR="00015D02" w:rsidRDefault="00015D02" w:rsidP="001A0CFE">
                    <w:pPr>
                      <w:pStyle w:val="Bibliography"/>
                      <w:rPr>
                        <w:noProof/>
                      </w:rPr>
                    </w:pPr>
                    <w:r>
                      <w:rPr>
                        <w:noProof/>
                      </w:rPr>
                      <w:t xml:space="preserve">[22] </w:t>
                    </w:r>
                  </w:p>
                </w:tc>
                <w:tc>
                  <w:tcPr>
                    <w:tcW w:w="0" w:type="auto"/>
                    <w:hideMark/>
                  </w:tcPr>
                  <w:p w14:paraId="7FA8C2C1" w14:textId="77777777" w:rsidR="00015D02" w:rsidRDefault="00015D02" w:rsidP="001A0CFE">
                    <w:pPr>
                      <w:pStyle w:val="Bibliography"/>
                      <w:rPr>
                        <w:noProof/>
                      </w:rPr>
                    </w:pPr>
                    <w:r>
                      <w:rPr>
                        <w:noProof/>
                      </w:rPr>
                      <w:t xml:space="preserve">P. Gupta, G. Vora, C. Matossian, M. Kim and S. Stinnett, "Outcomes of intense pulsed light therapy for treatment of evaporative dry eye disease," </w:t>
                    </w:r>
                    <w:r>
                      <w:rPr>
                        <w:i/>
                        <w:iCs/>
                        <w:noProof/>
                      </w:rPr>
                      <w:t xml:space="preserve">Can J Ophthalmol., </w:t>
                    </w:r>
                    <w:r>
                      <w:rPr>
                        <w:noProof/>
                      </w:rPr>
                      <w:t xml:space="preserve">vol. 51, no. 4, pp. 249-53, 2016. </w:t>
                    </w:r>
                  </w:p>
                </w:tc>
              </w:tr>
              <w:tr w:rsidR="00015D02" w14:paraId="1A754FD7" w14:textId="77777777" w:rsidTr="001A0CFE">
                <w:trPr>
                  <w:tblCellSpacing w:w="15" w:type="dxa"/>
                </w:trPr>
                <w:tc>
                  <w:tcPr>
                    <w:tcW w:w="197" w:type="pct"/>
                    <w:hideMark/>
                  </w:tcPr>
                  <w:p w14:paraId="3FB1EA3B" w14:textId="77777777" w:rsidR="00015D02" w:rsidRDefault="00015D02" w:rsidP="001A0CFE">
                    <w:pPr>
                      <w:pStyle w:val="Bibliography"/>
                      <w:rPr>
                        <w:noProof/>
                      </w:rPr>
                    </w:pPr>
                    <w:r>
                      <w:rPr>
                        <w:noProof/>
                      </w:rPr>
                      <w:t xml:space="preserve">[23] </w:t>
                    </w:r>
                  </w:p>
                </w:tc>
                <w:tc>
                  <w:tcPr>
                    <w:tcW w:w="0" w:type="auto"/>
                    <w:hideMark/>
                  </w:tcPr>
                  <w:p w14:paraId="2773A45D" w14:textId="77777777" w:rsidR="00015D02" w:rsidRDefault="00015D02" w:rsidP="001A0CFE">
                    <w:pPr>
                      <w:pStyle w:val="Bibliography"/>
                      <w:rPr>
                        <w:noProof/>
                      </w:rPr>
                    </w:pPr>
                    <w:r>
                      <w:rPr>
                        <w:noProof/>
                      </w:rPr>
                      <w:t xml:space="preserve">J. Albietz and K. Schmid, "Intense pulsed light treatment and meibomian gland expression for moderate to advanced meibomian gland dysfunction," </w:t>
                    </w:r>
                    <w:r>
                      <w:rPr>
                        <w:i/>
                        <w:iCs/>
                        <w:noProof/>
                      </w:rPr>
                      <w:t xml:space="preserve">Clin Exp Optom., </w:t>
                    </w:r>
                    <w:r>
                      <w:rPr>
                        <w:noProof/>
                      </w:rPr>
                      <w:t xml:space="preserve">vol. doi: 10.1111/cxo.12541., 2017. </w:t>
                    </w:r>
                  </w:p>
                </w:tc>
              </w:tr>
              <w:tr w:rsidR="00015D02" w14:paraId="57A36A6A" w14:textId="77777777" w:rsidTr="001A0CFE">
                <w:trPr>
                  <w:tblCellSpacing w:w="15" w:type="dxa"/>
                </w:trPr>
                <w:tc>
                  <w:tcPr>
                    <w:tcW w:w="197" w:type="pct"/>
                    <w:hideMark/>
                  </w:tcPr>
                  <w:p w14:paraId="2184AC98" w14:textId="77777777" w:rsidR="00015D02" w:rsidRDefault="00015D02" w:rsidP="001A0CFE">
                    <w:pPr>
                      <w:pStyle w:val="Bibliography"/>
                      <w:rPr>
                        <w:noProof/>
                      </w:rPr>
                    </w:pPr>
                    <w:r>
                      <w:rPr>
                        <w:noProof/>
                      </w:rPr>
                      <w:t xml:space="preserve">[24] </w:t>
                    </w:r>
                  </w:p>
                </w:tc>
                <w:tc>
                  <w:tcPr>
                    <w:tcW w:w="0" w:type="auto"/>
                    <w:hideMark/>
                  </w:tcPr>
                  <w:p w14:paraId="79DE139D" w14:textId="77777777" w:rsidR="00015D02" w:rsidRDefault="00015D02" w:rsidP="001A0CFE">
                    <w:pPr>
                      <w:pStyle w:val="Bibliography"/>
                      <w:rPr>
                        <w:noProof/>
                      </w:rPr>
                    </w:pPr>
                    <w:r>
                      <w:rPr>
                        <w:noProof/>
                      </w:rPr>
                      <w:t xml:space="preserve">R. Liu, B. Rong, P. Tu, Y. Tang, W. Song, R. Toyos, M. Toyos and X. Yan, "Analysis of Cytokine Levels in Tears and Clinical Correlations After Intense Pulsed Light Treating Meibomian Gland Dysfunction.," </w:t>
                    </w:r>
                    <w:r>
                      <w:rPr>
                        <w:i/>
                        <w:iCs/>
                        <w:noProof/>
                      </w:rPr>
                      <w:t xml:space="preserve">Am J Ophthalmol. , </w:t>
                    </w:r>
                    <w:r>
                      <w:rPr>
                        <w:noProof/>
                      </w:rPr>
                      <w:t xml:space="preserve">vol. 183, pp. 81-90, 2017. </w:t>
                    </w:r>
                  </w:p>
                </w:tc>
              </w:tr>
              <w:tr w:rsidR="00015D02" w14:paraId="4A911073" w14:textId="77777777" w:rsidTr="001A0CFE">
                <w:trPr>
                  <w:tblCellSpacing w:w="15" w:type="dxa"/>
                </w:trPr>
                <w:tc>
                  <w:tcPr>
                    <w:tcW w:w="197" w:type="pct"/>
                    <w:hideMark/>
                  </w:tcPr>
                  <w:p w14:paraId="3336526E" w14:textId="77777777" w:rsidR="00015D02" w:rsidRDefault="00015D02" w:rsidP="001A0CFE">
                    <w:pPr>
                      <w:pStyle w:val="Bibliography"/>
                      <w:rPr>
                        <w:noProof/>
                      </w:rPr>
                    </w:pPr>
                    <w:r>
                      <w:rPr>
                        <w:noProof/>
                      </w:rPr>
                      <w:t xml:space="preserve">[25] </w:t>
                    </w:r>
                  </w:p>
                </w:tc>
                <w:tc>
                  <w:tcPr>
                    <w:tcW w:w="0" w:type="auto"/>
                    <w:hideMark/>
                  </w:tcPr>
                  <w:p w14:paraId="46050B58" w14:textId="77777777" w:rsidR="00015D02" w:rsidRDefault="00015D02" w:rsidP="001A0CFE">
                    <w:pPr>
                      <w:pStyle w:val="Bibliography"/>
                      <w:rPr>
                        <w:noProof/>
                      </w:rPr>
                    </w:pPr>
                    <w:r>
                      <w:rPr>
                        <w:noProof/>
                      </w:rPr>
                      <w:t xml:space="preserve">B. Rong, P. Tu, Y. Tang, R. Liu, W. Song and X. Yan, "Evaluation of short-term effect of intense pulsed light combined with meibomian gland expression in the treatment of meibomian gland dysfunction," </w:t>
                    </w:r>
                    <w:r>
                      <w:rPr>
                        <w:i/>
                        <w:iCs/>
                        <w:noProof/>
                      </w:rPr>
                      <w:t xml:space="preserve">Zhonghua Yan Ke Za Zhi., </w:t>
                    </w:r>
                    <w:r>
                      <w:rPr>
                        <w:noProof/>
                      </w:rPr>
                      <w:t xml:space="preserve">vol. 53, no. 9, pp. 675-81, 2017. </w:t>
                    </w:r>
                  </w:p>
                </w:tc>
              </w:tr>
              <w:tr w:rsidR="00015D02" w14:paraId="60E91453" w14:textId="77777777" w:rsidTr="001A0CFE">
                <w:trPr>
                  <w:tblCellSpacing w:w="15" w:type="dxa"/>
                </w:trPr>
                <w:tc>
                  <w:tcPr>
                    <w:tcW w:w="197" w:type="pct"/>
                    <w:hideMark/>
                  </w:tcPr>
                  <w:p w14:paraId="3A30F1AE" w14:textId="77777777" w:rsidR="00015D02" w:rsidRDefault="00015D02" w:rsidP="001A0CFE">
                    <w:pPr>
                      <w:pStyle w:val="Bibliography"/>
                      <w:rPr>
                        <w:noProof/>
                      </w:rPr>
                    </w:pPr>
                    <w:r>
                      <w:rPr>
                        <w:noProof/>
                      </w:rPr>
                      <w:t xml:space="preserve">[26] </w:t>
                    </w:r>
                  </w:p>
                </w:tc>
                <w:tc>
                  <w:tcPr>
                    <w:tcW w:w="0" w:type="auto"/>
                    <w:hideMark/>
                  </w:tcPr>
                  <w:p w14:paraId="02B47B41" w14:textId="77777777" w:rsidR="00015D02" w:rsidRDefault="00015D02" w:rsidP="001A0CFE">
                    <w:pPr>
                      <w:pStyle w:val="Bibliography"/>
                      <w:rPr>
                        <w:noProof/>
                      </w:rPr>
                    </w:pPr>
                    <w:r>
                      <w:rPr>
                        <w:noProof/>
                      </w:rPr>
                      <w:t xml:space="preserve">J. Craig, Y. Chen and P. Turnbull, "Prospective trial of intense pulsed Light for the treatment of meibomian gland dysfunction," </w:t>
                    </w:r>
                    <w:r>
                      <w:rPr>
                        <w:i/>
                        <w:iCs/>
                        <w:noProof/>
                      </w:rPr>
                      <w:t xml:space="preserve">Invest Ophthalmol Vis Sci, </w:t>
                    </w:r>
                    <w:r>
                      <w:rPr>
                        <w:noProof/>
                      </w:rPr>
                      <w:t xml:space="preserve">vol. 56, no. 3, pp. 1965-70, 2015. </w:t>
                    </w:r>
                  </w:p>
                </w:tc>
              </w:tr>
              <w:tr w:rsidR="00015D02" w14:paraId="60671C83" w14:textId="77777777" w:rsidTr="001A0CFE">
                <w:trPr>
                  <w:tblCellSpacing w:w="15" w:type="dxa"/>
                </w:trPr>
                <w:tc>
                  <w:tcPr>
                    <w:tcW w:w="197" w:type="pct"/>
                    <w:hideMark/>
                  </w:tcPr>
                  <w:p w14:paraId="68BD9855" w14:textId="77777777" w:rsidR="00015D02" w:rsidRDefault="00015D02" w:rsidP="001A0CFE">
                    <w:pPr>
                      <w:pStyle w:val="Bibliography"/>
                      <w:rPr>
                        <w:noProof/>
                      </w:rPr>
                    </w:pPr>
                    <w:r>
                      <w:rPr>
                        <w:noProof/>
                      </w:rPr>
                      <w:t xml:space="preserve">[27] </w:t>
                    </w:r>
                  </w:p>
                </w:tc>
                <w:tc>
                  <w:tcPr>
                    <w:tcW w:w="0" w:type="auto"/>
                    <w:hideMark/>
                  </w:tcPr>
                  <w:p w14:paraId="4C89E01A" w14:textId="77777777" w:rsidR="00015D02" w:rsidRDefault="00015D02" w:rsidP="001A0CFE">
                    <w:pPr>
                      <w:pStyle w:val="Bibliography"/>
                      <w:rPr>
                        <w:noProof/>
                      </w:rPr>
                    </w:pPr>
                    <w:r>
                      <w:rPr>
                        <w:noProof/>
                      </w:rPr>
                      <w:t xml:space="preserve">X. Jiang, H. Lv, H. Song, M. Zhang, Y. Liu, X. Hu, X. Li and W. Wang, "Evaluation of the Safety and Effectiveness of Intense Pulsed Light in the Treatment of Meibomian Gland Dysfunction," </w:t>
                    </w:r>
                    <w:r>
                      <w:rPr>
                        <w:i/>
                        <w:iCs/>
                        <w:noProof/>
                      </w:rPr>
                      <w:t xml:space="preserve">J Ophthalmol, </w:t>
                    </w:r>
                    <w:r>
                      <w:rPr>
                        <w:noProof/>
                      </w:rPr>
                      <w:t xml:space="preserve">2016. </w:t>
                    </w:r>
                  </w:p>
                </w:tc>
              </w:tr>
              <w:tr w:rsidR="00015D02" w14:paraId="03C54887" w14:textId="77777777" w:rsidTr="001A0CFE">
                <w:trPr>
                  <w:tblCellSpacing w:w="15" w:type="dxa"/>
                </w:trPr>
                <w:tc>
                  <w:tcPr>
                    <w:tcW w:w="197" w:type="pct"/>
                    <w:hideMark/>
                  </w:tcPr>
                  <w:p w14:paraId="6EBDA9F9" w14:textId="77777777" w:rsidR="00015D02" w:rsidRDefault="00015D02" w:rsidP="001A0CFE">
                    <w:pPr>
                      <w:pStyle w:val="Bibliography"/>
                      <w:rPr>
                        <w:noProof/>
                      </w:rPr>
                    </w:pPr>
                    <w:r>
                      <w:rPr>
                        <w:noProof/>
                      </w:rPr>
                      <w:lastRenderedPageBreak/>
                      <w:t xml:space="preserve">[28] </w:t>
                    </w:r>
                  </w:p>
                </w:tc>
                <w:tc>
                  <w:tcPr>
                    <w:tcW w:w="0" w:type="auto"/>
                    <w:hideMark/>
                  </w:tcPr>
                  <w:p w14:paraId="7D2EB43B" w14:textId="77777777" w:rsidR="00015D02" w:rsidRDefault="00015D02" w:rsidP="001A0CFE">
                    <w:pPr>
                      <w:pStyle w:val="Bibliography"/>
                      <w:rPr>
                        <w:noProof/>
                      </w:rPr>
                    </w:pPr>
                    <w:r>
                      <w:rPr>
                        <w:noProof/>
                      </w:rPr>
                      <w:t xml:space="preserve">T. Fitzpatrick, "The validity and practicality of sun-reactive skin types I through VI," </w:t>
                    </w:r>
                    <w:r>
                      <w:rPr>
                        <w:i/>
                        <w:iCs/>
                        <w:noProof/>
                      </w:rPr>
                      <w:t xml:space="preserve">Arch Dermatol, </w:t>
                    </w:r>
                    <w:r>
                      <w:rPr>
                        <w:noProof/>
                      </w:rPr>
                      <w:t xml:space="preserve">vol. 124, no. 6, pp. 869-71, 1988. </w:t>
                    </w:r>
                  </w:p>
                </w:tc>
              </w:tr>
              <w:tr w:rsidR="00015D02" w14:paraId="70840A8C" w14:textId="77777777" w:rsidTr="001A0CFE">
                <w:trPr>
                  <w:tblCellSpacing w:w="15" w:type="dxa"/>
                </w:trPr>
                <w:tc>
                  <w:tcPr>
                    <w:tcW w:w="197" w:type="pct"/>
                    <w:hideMark/>
                  </w:tcPr>
                  <w:p w14:paraId="427C17B8" w14:textId="77777777" w:rsidR="00015D02" w:rsidRDefault="00015D02" w:rsidP="001A0CFE">
                    <w:pPr>
                      <w:pStyle w:val="Bibliography"/>
                      <w:rPr>
                        <w:noProof/>
                      </w:rPr>
                    </w:pPr>
                    <w:r>
                      <w:rPr>
                        <w:noProof/>
                      </w:rPr>
                      <w:t xml:space="preserve">[29] </w:t>
                    </w:r>
                  </w:p>
                </w:tc>
                <w:tc>
                  <w:tcPr>
                    <w:tcW w:w="0" w:type="auto"/>
                    <w:hideMark/>
                  </w:tcPr>
                  <w:p w14:paraId="2DA6BBEC" w14:textId="77777777" w:rsidR="00015D02" w:rsidRDefault="00015D02" w:rsidP="001A0CFE">
                    <w:pPr>
                      <w:pStyle w:val="Bibliography"/>
                      <w:rPr>
                        <w:noProof/>
                      </w:rPr>
                    </w:pPr>
                    <w:r>
                      <w:rPr>
                        <w:noProof/>
                      </w:rPr>
                      <w:t xml:space="preserve">S. Lane, H. DuBiner, R. Epstein, P. Ernest, J. Greiner, D. Hardten, E. Holland, M. Lemp, J. 2. McDonald, D. Silbert, C. Blackie, C. Stevens and R. Bedi, "A new system, the LipiFlow, for the treatment of meibomian gland dysfunction," </w:t>
                    </w:r>
                    <w:r>
                      <w:rPr>
                        <w:i/>
                        <w:iCs/>
                        <w:noProof/>
                      </w:rPr>
                      <w:t xml:space="preserve">Cornea, </w:t>
                    </w:r>
                    <w:r>
                      <w:rPr>
                        <w:noProof/>
                      </w:rPr>
                      <w:t xml:space="preserve">vol. 31, pp. 396-404, 2012. </w:t>
                    </w:r>
                  </w:p>
                </w:tc>
              </w:tr>
              <w:tr w:rsidR="00015D02" w14:paraId="2490A8A3" w14:textId="77777777" w:rsidTr="001A0CFE">
                <w:trPr>
                  <w:tblCellSpacing w:w="15" w:type="dxa"/>
                </w:trPr>
                <w:tc>
                  <w:tcPr>
                    <w:tcW w:w="197" w:type="pct"/>
                    <w:hideMark/>
                  </w:tcPr>
                  <w:p w14:paraId="14959772" w14:textId="77777777" w:rsidR="00015D02" w:rsidRDefault="00015D02" w:rsidP="001A0CFE">
                    <w:pPr>
                      <w:pStyle w:val="Bibliography"/>
                      <w:rPr>
                        <w:noProof/>
                      </w:rPr>
                    </w:pPr>
                    <w:r>
                      <w:rPr>
                        <w:noProof/>
                      </w:rPr>
                      <w:t xml:space="preserve">[30] </w:t>
                    </w:r>
                  </w:p>
                </w:tc>
                <w:tc>
                  <w:tcPr>
                    <w:tcW w:w="0" w:type="auto"/>
                    <w:hideMark/>
                  </w:tcPr>
                  <w:p w14:paraId="49DFAA2F" w14:textId="77777777" w:rsidR="00015D02" w:rsidRDefault="00015D02" w:rsidP="001A0CFE">
                    <w:pPr>
                      <w:pStyle w:val="Bibliography"/>
                      <w:rPr>
                        <w:noProof/>
                      </w:rPr>
                    </w:pPr>
                    <w:r>
                      <w:rPr>
                        <w:noProof/>
                      </w:rPr>
                      <w:t xml:space="preserve">K. Miller, J. Walt, D. Mink, S. Satram-Hoang, S. Wilson, H. Perry, P. Asbell and S. Pflugfelder, "Minimal clinically important difference for the ocular surface disease index," </w:t>
                    </w:r>
                    <w:r>
                      <w:rPr>
                        <w:i/>
                        <w:iCs/>
                        <w:noProof/>
                      </w:rPr>
                      <w:t xml:space="preserve">Arch Ophthalmol. , </w:t>
                    </w:r>
                    <w:r>
                      <w:rPr>
                        <w:noProof/>
                      </w:rPr>
                      <w:t xml:space="preserve">vol. 128, no. 1, pp. 94-101, 2010. </w:t>
                    </w:r>
                  </w:p>
                </w:tc>
              </w:tr>
              <w:tr w:rsidR="00015D02" w14:paraId="662082D5" w14:textId="77777777" w:rsidTr="001A0CFE">
                <w:trPr>
                  <w:tblCellSpacing w:w="15" w:type="dxa"/>
                </w:trPr>
                <w:tc>
                  <w:tcPr>
                    <w:tcW w:w="197" w:type="pct"/>
                    <w:hideMark/>
                  </w:tcPr>
                  <w:p w14:paraId="5CA24DB4" w14:textId="77777777" w:rsidR="00015D02" w:rsidRDefault="00015D02" w:rsidP="001A0CFE">
                    <w:pPr>
                      <w:pStyle w:val="Bibliography"/>
                      <w:rPr>
                        <w:noProof/>
                      </w:rPr>
                    </w:pPr>
                    <w:r>
                      <w:rPr>
                        <w:noProof/>
                      </w:rPr>
                      <w:t xml:space="preserve">[31] </w:t>
                    </w:r>
                  </w:p>
                </w:tc>
                <w:tc>
                  <w:tcPr>
                    <w:tcW w:w="0" w:type="auto"/>
                    <w:hideMark/>
                  </w:tcPr>
                  <w:p w14:paraId="598BE016" w14:textId="77777777" w:rsidR="00015D02" w:rsidRDefault="00015D02" w:rsidP="001A0CFE">
                    <w:pPr>
                      <w:pStyle w:val="Bibliography"/>
                      <w:rPr>
                        <w:noProof/>
                      </w:rPr>
                    </w:pPr>
                    <w:r>
                      <w:rPr>
                        <w:noProof/>
                      </w:rPr>
                      <w:t xml:space="preserve">B. A. Tomlinson A1, D. Korb, S. Amano, J. Paugh, E. Pearce, R. Yee, N. Yokoi, R. Arita and M. Dogru, "The international workshop on meibomian gland dysfunction: report of the diagnosis subcommittee," </w:t>
                    </w:r>
                    <w:r>
                      <w:rPr>
                        <w:i/>
                        <w:iCs/>
                        <w:noProof/>
                      </w:rPr>
                      <w:t xml:space="preserve">IOVS, </w:t>
                    </w:r>
                    <w:r>
                      <w:rPr>
                        <w:noProof/>
                      </w:rPr>
                      <w:t xml:space="preserve">vol. 52, no. 4, pp. 2006-49, 2011. </w:t>
                    </w:r>
                  </w:p>
                </w:tc>
              </w:tr>
            </w:tbl>
            <w:p w14:paraId="0848133A" w14:textId="77777777" w:rsidR="00015D02" w:rsidRDefault="00015D02" w:rsidP="00015D02">
              <w:pPr>
                <w:rPr>
                  <w:rFonts w:eastAsia="Times New Roman"/>
                  <w:noProof/>
                </w:rPr>
              </w:pPr>
            </w:p>
            <w:p w14:paraId="5016567C" w14:textId="77777777" w:rsidR="00015D02" w:rsidRDefault="00015D02" w:rsidP="00015D02">
              <w:pPr>
                <w:rPr>
                  <w:rFonts w:ascii="Tahoma" w:hAnsi="Tahoma" w:cs="Tahoma"/>
                </w:rPr>
              </w:pPr>
              <w:r w:rsidRPr="006F6354">
                <w:rPr>
                  <w:rFonts w:ascii="Tahoma" w:hAnsi="Tahoma" w:cs="Tahoma"/>
                  <w:b/>
                  <w:bCs/>
                  <w:noProof/>
                </w:rPr>
                <w:fldChar w:fldCharType="end"/>
              </w:r>
            </w:p>
          </w:sdtContent>
        </w:sdt>
      </w:sdtContent>
    </w:sdt>
    <w:p w14:paraId="0400B8A7" w14:textId="77777777" w:rsidR="00015D02" w:rsidRDefault="00015D02" w:rsidP="00015D02">
      <w:pPr>
        <w:rPr>
          <w:rFonts w:ascii="Tahoma" w:hAnsi="Tahoma" w:cs="Tahoma"/>
        </w:rPr>
      </w:pPr>
    </w:p>
    <w:p w14:paraId="2AB89DD6" w14:textId="77777777" w:rsidR="00015D02" w:rsidRDefault="00015D02" w:rsidP="00015D02">
      <w:pPr>
        <w:rPr>
          <w:rFonts w:ascii="Tahoma" w:hAnsi="Tahoma" w:cs="Tahoma"/>
        </w:rPr>
      </w:pPr>
    </w:p>
    <w:p w14:paraId="078BD2F1" w14:textId="77777777" w:rsidR="00015D02" w:rsidRDefault="00015D02" w:rsidP="00015D02">
      <w:pPr>
        <w:jc w:val="center"/>
        <w:rPr>
          <w:rFonts w:ascii="Tahoma" w:hAnsi="Tahoma" w:cs="Tahoma"/>
        </w:rPr>
      </w:pPr>
    </w:p>
    <w:p w14:paraId="1A2823DF" w14:textId="77777777" w:rsidR="00015D02" w:rsidRDefault="00015D02" w:rsidP="00015D02">
      <w:pPr>
        <w:jc w:val="center"/>
        <w:rPr>
          <w:rFonts w:ascii="Tahoma" w:hAnsi="Tahoma" w:cs="Tahoma"/>
        </w:rPr>
      </w:pPr>
    </w:p>
    <w:p w14:paraId="10F4DDF5" w14:textId="77777777" w:rsidR="00015D02" w:rsidRDefault="00015D02" w:rsidP="00015D02">
      <w:pPr>
        <w:jc w:val="center"/>
        <w:rPr>
          <w:rFonts w:ascii="Tahoma" w:hAnsi="Tahoma" w:cs="Tahoma"/>
        </w:rPr>
      </w:pPr>
    </w:p>
    <w:p w14:paraId="1CF3BF78" w14:textId="77777777" w:rsidR="00015D02" w:rsidRDefault="00015D02" w:rsidP="00015D02">
      <w:pPr>
        <w:rPr>
          <w:rFonts w:ascii="Tahoma" w:hAnsi="Tahoma" w:cs="Tahoma"/>
        </w:rPr>
      </w:pPr>
    </w:p>
    <w:p w14:paraId="4E0532AA" w14:textId="77777777" w:rsidR="00015D02" w:rsidRPr="00982997" w:rsidRDefault="00015D02" w:rsidP="00015D02">
      <w:pPr>
        <w:pStyle w:val="Heading2"/>
        <w:numPr>
          <w:ilvl w:val="0"/>
          <w:numId w:val="23"/>
        </w:numPr>
        <w:tabs>
          <w:tab w:val="left" w:pos="1440"/>
        </w:tabs>
        <w:rPr>
          <w:rFonts w:ascii="Tahoma" w:hAnsi="Tahoma" w:cs="Tahoma"/>
        </w:rPr>
      </w:pPr>
      <w:bookmarkStart w:id="868" w:name="_Toc489872032"/>
      <w:bookmarkStart w:id="869" w:name="_Toc274024001"/>
      <w:bookmarkStart w:id="870" w:name="_Toc499733781"/>
      <w:bookmarkStart w:id="871" w:name="_Toc499622866"/>
      <w:bookmarkStart w:id="872" w:name="_Toc517801336"/>
      <w:r w:rsidRPr="006F6354">
        <w:rPr>
          <w:rFonts w:ascii="Tahoma" w:hAnsi="Tahoma" w:cs="Tahoma"/>
          <w:sz w:val="28"/>
          <w:szCs w:val="28"/>
        </w:rPr>
        <w:t>Abbreviations and Terms</w:t>
      </w:r>
      <w:bookmarkEnd w:id="868"/>
      <w:bookmarkEnd w:id="869"/>
      <w:bookmarkEnd w:id="870"/>
      <w:bookmarkEnd w:id="871"/>
      <w:bookmarkEnd w:id="872"/>
    </w:p>
    <w:p w14:paraId="387575F4" w14:textId="77777777" w:rsidR="00015D02" w:rsidRPr="00982997" w:rsidRDefault="00015D02" w:rsidP="00015D02">
      <w:pPr>
        <w:pStyle w:val="Caption"/>
        <w:keepNext/>
        <w:spacing w:before="120"/>
        <w:rPr>
          <w:rFonts w:ascii="Tahoma" w:hAnsi="Tahoma" w:cs="Tahoma"/>
        </w:rPr>
      </w:pPr>
      <w:bookmarkStart w:id="873" w:name="_Toc517801370"/>
      <w:r w:rsidRPr="00982997">
        <w:rPr>
          <w:rFonts w:ascii="Tahoma" w:hAnsi="Tahoma" w:cs="Tahoma"/>
        </w:rPr>
        <w:t xml:space="preserve">Table </w:t>
      </w:r>
      <w:r w:rsidRPr="00982997">
        <w:rPr>
          <w:rFonts w:ascii="Tahoma" w:hAnsi="Tahoma" w:cs="Tahoma"/>
        </w:rPr>
        <w:fldChar w:fldCharType="begin"/>
      </w:r>
      <w:r w:rsidRPr="00982997">
        <w:rPr>
          <w:rFonts w:ascii="Tahoma" w:hAnsi="Tahoma" w:cs="Tahoma"/>
        </w:rPr>
        <w:instrText xml:space="preserve"> SEQ Table \* ARABIC </w:instrText>
      </w:r>
      <w:r w:rsidRPr="00982997">
        <w:rPr>
          <w:rFonts w:ascii="Tahoma" w:hAnsi="Tahoma" w:cs="Tahoma"/>
        </w:rPr>
        <w:fldChar w:fldCharType="separate"/>
      </w:r>
      <w:r>
        <w:rPr>
          <w:rFonts w:ascii="Tahoma" w:hAnsi="Tahoma" w:cs="Tahoma"/>
          <w:noProof/>
        </w:rPr>
        <w:t>6</w:t>
      </w:r>
      <w:r w:rsidRPr="00982997">
        <w:rPr>
          <w:rFonts w:ascii="Tahoma" w:hAnsi="Tahoma" w:cs="Tahoma"/>
        </w:rPr>
        <w:fldChar w:fldCharType="end"/>
      </w:r>
      <w:r w:rsidRPr="00982997">
        <w:rPr>
          <w:rFonts w:ascii="Tahoma" w:hAnsi="Tahoma" w:cs="Tahoma"/>
        </w:rPr>
        <w:t xml:space="preserve">. </w:t>
      </w:r>
      <w:r w:rsidRPr="00982997">
        <w:rPr>
          <w:rFonts w:ascii="Tahoma" w:hAnsi="Tahoma" w:cs="Tahoma"/>
          <w:i/>
          <w:iCs/>
        </w:rPr>
        <w:t>List of Abbreviations</w:t>
      </w:r>
      <w:bookmarkEnd w:id="873"/>
    </w:p>
    <w:tbl>
      <w:tblPr>
        <w:tblStyle w:val="TableGrid"/>
        <w:tblW w:w="10615" w:type="dxa"/>
        <w:tblInd w:w="90" w:type="dxa"/>
        <w:tblLook w:val="04A0" w:firstRow="1" w:lastRow="0" w:firstColumn="1" w:lastColumn="0" w:noHBand="0" w:noVBand="1"/>
      </w:tblPr>
      <w:tblGrid>
        <w:gridCol w:w="1435"/>
        <w:gridCol w:w="5220"/>
        <w:gridCol w:w="3960"/>
      </w:tblGrid>
      <w:tr w:rsidR="00015D02" w:rsidRPr="006F6354" w14:paraId="315297F9" w14:textId="77777777" w:rsidTr="001A0CFE">
        <w:trPr>
          <w:tblHeader/>
        </w:trPr>
        <w:tc>
          <w:tcPr>
            <w:tcW w:w="1435" w:type="dxa"/>
            <w:shd w:val="clear" w:color="auto" w:fill="BFBFBF" w:themeFill="background1" w:themeFillShade="BF"/>
          </w:tcPr>
          <w:p w14:paraId="0D3AF573" w14:textId="77777777" w:rsidR="00015D02" w:rsidRPr="003A4826" w:rsidRDefault="00015D02" w:rsidP="001A0CFE">
            <w:pPr>
              <w:jc w:val="center"/>
              <w:rPr>
                <w:rFonts w:ascii="Tahoma" w:hAnsi="Tahoma" w:cs="Tahoma"/>
                <w:b/>
                <w:bCs/>
                <w:sz w:val="20"/>
                <w:szCs w:val="20"/>
              </w:rPr>
            </w:pPr>
            <w:r w:rsidRPr="003A4826">
              <w:rPr>
                <w:rFonts w:ascii="Tahoma" w:hAnsi="Tahoma" w:cs="Tahoma"/>
                <w:b/>
                <w:bCs/>
                <w:sz w:val="20"/>
                <w:szCs w:val="20"/>
              </w:rPr>
              <w:t>Term</w:t>
            </w:r>
          </w:p>
        </w:tc>
        <w:tc>
          <w:tcPr>
            <w:tcW w:w="5220" w:type="dxa"/>
            <w:shd w:val="clear" w:color="auto" w:fill="BFBFBF" w:themeFill="background1" w:themeFillShade="BF"/>
          </w:tcPr>
          <w:p w14:paraId="29E6EE28" w14:textId="77777777" w:rsidR="00015D02" w:rsidRPr="003A4826" w:rsidRDefault="00015D02" w:rsidP="001A0CFE">
            <w:pPr>
              <w:jc w:val="center"/>
              <w:rPr>
                <w:rFonts w:ascii="Tahoma" w:hAnsi="Tahoma" w:cs="Tahoma"/>
                <w:b/>
                <w:bCs/>
                <w:sz w:val="20"/>
                <w:szCs w:val="20"/>
              </w:rPr>
            </w:pPr>
            <w:r w:rsidRPr="003A4826">
              <w:rPr>
                <w:rFonts w:ascii="Tahoma" w:hAnsi="Tahoma" w:cs="Tahoma"/>
                <w:b/>
                <w:bCs/>
                <w:sz w:val="20"/>
                <w:szCs w:val="20"/>
              </w:rPr>
              <w:t>Meaning</w:t>
            </w:r>
          </w:p>
        </w:tc>
        <w:tc>
          <w:tcPr>
            <w:tcW w:w="3960" w:type="dxa"/>
            <w:shd w:val="clear" w:color="auto" w:fill="BFBFBF" w:themeFill="background1" w:themeFillShade="BF"/>
          </w:tcPr>
          <w:p w14:paraId="1B4B42E9" w14:textId="77777777" w:rsidR="00015D02" w:rsidRPr="003A4826" w:rsidRDefault="00015D02" w:rsidP="001A0CFE">
            <w:pPr>
              <w:jc w:val="center"/>
              <w:rPr>
                <w:rFonts w:ascii="Tahoma" w:hAnsi="Tahoma" w:cs="Tahoma"/>
                <w:b/>
                <w:bCs/>
                <w:sz w:val="20"/>
                <w:szCs w:val="20"/>
              </w:rPr>
            </w:pPr>
            <w:r w:rsidRPr="003A4826">
              <w:rPr>
                <w:rFonts w:ascii="Tahoma" w:hAnsi="Tahoma" w:cs="Tahoma"/>
                <w:b/>
                <w:bCs/>
                <w:sz w:val="20"/>
                <w:szCs w:val="20"/>
              </w:rPr>
              <w:t>Category</w:t>
            </w:r>
          </w:p>
        </w:tc>
      </w:tr>
      <w:tr w:rsidR="00015D02" w:rsidRPr="006F6354" w14:paraId="0E154A46" w14:textId="77777777" w:rsidTr="001A0CFE">
        <w:tc>
          <w:tcPr>
            <w:tcW w:w="1435" w:type="dxa"/>
          </w:tcPr>
          <w:p w14:paraId="489CEF31" w14:textId="77777777" w:rsidR="00015D02" w:rsidRPr="003A4826" w:rsidRDefault="00015D02" w:rsidP="001A0CFE">
            <w:pPr>
              <w:rPr>
                <w:rFonts w:ascii="Tahoma" w:hAnsi="Tahoma" w:cs="Tahoma"/>
                <w:sz w:val="20"/>
                <w:szCs w:val="20"/>
              </w:rPr>
            </w:pPr>
            <w:r w:rsidRPr="003A4826">
              <w:rPr>
                <w:rFonts w:ascii="Tahoma" w:hAnsi="Tahoma" w:cs="Tahoma"/>
                <w:sz w:val="20"/>
                <w:szCs w:val="20"/>
              </w:rPr>
              <w:t>AE</w:t>
            </w:r>
          </w:p>
        </w:tc>
        <w:tc>
          <w:tcPr>
            <w:tcW w:w="5220" w:type="dxa"/>
          </w:tcPr>
          <w:p w14:paraId="47910C6F" w14:textId="77777777" w:rsidR="00015D02" w:rsidRPr="003A4826" w:rsidRDefault="00015D02" w:rsidP="001A0CFE">
            <w:pPr>
              <w:rPr>
                <w:rFonts w:ascii="Tahoma" w:hAnsi="Tahoma" w:cs="Tahoma"/>
                <w:sz w:val="20"/>
                <w:szCs w:val="20"/>
              </w:rPr>
            </w:pPr>
            <w:r w:rsidRPr="003A4826">
              <w:rPr>
                <w:rFonts w:ascii="Tahoma" w:hAnsi="Tahoma" w:cs="Tahoma"/>
                <w:sz w:val="20"/>
                <w:szCs w:val="20"/>
              </w:rPr>
              <w:t>Adverse Event</w:t>
            </w:r>
          </w:p>
        </w:tc>
        <w:tc>
          <w:tcPr>
            <w:tcW w:w="3960" w:type="dxa"/>
          </w:tcPr>
          <w:p w14:paraId="2296CBCD" w14:textId="77777777" w:rsidR="00015D02" w:rsidRPr="003A4826" w:rsidRDefault="00015D02" w:rsidP="001A0CFE">
            <w:pPr>
              <w:rPr>
                <w:rFonts w:ascii="Tahoma" w:hAnsi="Tahoma" w:cs="Tahoma"/>
                <w:sz w:val="20"/>
                <w:szCs w:val="20"/>
              </w:rPr>
            </w:pPr>
            <w:r w:rsidRPr="003A4826">
              <w:rPr>
                <w:rFonts w:ascii="Tahoma" w:hAnsi="Tahoma" w:cs="Tahoma"/>
                <w:sz w:val="20"/>
                <w:szCs w:val="20"/>
              </w:rPr>
              <w:t>Clinical term</w:t>
            </w:r>
          </w:p>
        </w:tc>
      </w:tr>
      <w:tr w:rsidR="00015D02" w:rsidRPr="006F6354" w14:paraId="1663CC54" w14:textId="77777777" w:rsidTr="001A0CFE">
        <w:tc>
          <w:tcPr>
            <w:tcW w:w="1435" w:type="dxa"/>
          </w:tcPr>
          <w:p w14:paraId="61CF07E4" w14:textId="77777777" w:rsidR="00015D02" w:rsidRPr="003A4826" w:rsidRDefault="00015D02" w:rsidP="001A0CFE">
            <w:pPr>
              <w:rPr>
                <w:rFonts w:ascii="Tahoma" w:hAnsi="Tahoma" w:cs="Tahoma"/>
                <w:sz w:val="20"/>
                <w:szCs w:val="20"/>
              </w:rPr>
            </w:pPr>
            <w:r w:rsidRPr="003A4826">
              <w:rPr>
                <w:rFonts w:ascii="Tahoma" w:hAnsi="Tahoma" w:cs="Tahoma"/>
                <w:sz w:val="20"/>
                <w:szCs w:val="20"/>
              </w:rPr>
              <w:t>BCVA</w:t>
            </w:r>
          </w:p>
        </w:tc>
        <w:tc>
          <w:tcPr>
            <w:tcW w:w="5220" w:type="dxa"/>
          </w:tcPr>
          <w:p w14:paraId="5E6E92F6" w14:textId="77777777" w:rsidR="00015D02" w:rsidRPr="003A4826" w:rsidRDefault="00015D02" w:rsidP="001A0CFE">
            <w:pPr>
              <w:rPr>
                <w:rFonts w:ascii="Tahoma" w:hAnsi="Tahoma" w:cs="Tahoma"/>
                <w:sz w:val="20"/>
                <w:szCs w:val="20"/>
              </w:rPr>
            </w:pPr>
            <w:r w:rsidRPr="003A4826">
              <w:rPr>
                <w:rFonts w:ascii="Tahoma" w:hAnsi="Tahoma" w:cs="Tahoma"/>
                <w:sz w:val="20"/>
                <w:szCs w:val="20"/>
              </w:rPr>
              <w:t>Best Corrected Visual Acuity</w:t>
            </w:r>
          </w:p>
        </w:tc>
        <w:tc>
          <w:tcPr>
            <w:tcW w:w="3960" w:type="dxa"/>
          </w:tcPr>
          <w:p w14:paraId="5308DF1A" w14:textId="77777777" w:rsidR="00015D02" w:rsidRPr="003A4826" w:rsidRDefault="00015D02" w:rsidP="001A0CFE">
            <w:pPr>
              <w:rPr>
                <w:rFonts w:ascii="Tahoma" w:hAnsi="Tahoma" w:cs="Tahoma"/>
                <w:sz w:val="20"/>
                <w:szCs w:val="20"/>
              </w:rPr>
            </w:pPr>
            <w:r w:rsidRPr="003A4826">
              <w:rPr>
                <w:rFonts w:ascii="Tahoma" w:hAnsi="Tahoma" w:cs="Tahoma"/>
                <w:sz w:val="20"/>
                <w:szCs w:val="20"/>
              </w:rPr>
              <w:t>Ocular test</w:t>
            </w:r>
          </w:p>
        </w:tc>
      </w:tr>
      <w:tr w:rsidR="00015D02" w:rsidRPr="006F6354" w14:paraId="48C206BE" w14:textId="77777777" w:rsidTr="001A0CFE">
        <w:tc>
          <w:tcPr>
            <w:tcW w:w="1435" w:type="dxa"/>
          </w:tcPr>
          <w:p w14:paraId="0DA26ADD" w14:textId="77777777" w:rsidR="00015D02" w:rsidRPr="003A4826" w:rsidRDefault="00015D02" w:rsidP="001A0CFE">
            <w:pPr>
              <w:rPr>
                <w:rFonts w:ascii="Tahoma" w:hAnsi="Tahoma" w:cs="Tahoma"/>
                <w:sz w:val="20"/>
                <w:szCs w:val="20"/>
              </w:rPr>
            </w:pPr>
            <w:r w:rsidRPr="003A4826">
              <w:rPr>
                <w:rFonts w:ascii="Tahoma" w:hAnsi="Tahoma" w:cs="Tahoma"/>
                <w:sz w:val="20"/>
                <w:szCs w:val="20"/>
              </w:rPr>
              <w:t>CRF</w:t>
            </w:r>
          </w:p>
        </w:tc>
        <w:tc>
          <w:tcPr>
            <w:tcW w:w="5220" w:type="dxa"/>
          </w:tcPr>
          <w:p w14:paraId="2AEA6A8A" w14:textId="77777777" w:rsidR="00015D02" w:rsidRPr="003A4826" w:rsidRDefault="00015D02" w:rsidP="001A0CFE">
            <w:pPr>
              <w:rPr>
                <w:rFonts w:ascii="Tahoma" w:hAnsi="Tahoma" w:cs="Tahoma"/>
                <w:sz w:val="20"/>
                <w:szCs w:val="20"/>
              </w:rPr>
            </w:pPr>
            <w:r w:rsidRPr="003A4826">
              <w:rPr>
                <w:rFonts w:ascii="Tahoma" w:hAnsi="Tahoma" w:cs="Tahoma"/>
                <w:sz w:val="20"/>
                <w:szCs w:val="20"/>
              </w:rPr>
              <w:t>Case Report Form</w:t>
            </w:r>
          </w:p>
        </w:tc>
        <w:tc>
          <w:tcPr>
            <w:tcW w:w="3960" w:type="dxa"/>
          </w:tcPr>
          <w:p w14:paraId="7E060A31" w14:textId="77777777" w:rsidR="00015D02" w:rsidRPr="003A4826" w:rsidRDefault="00015D02" w:rsidP="001A0CFE">
            <w:pPr>
              <w:rPr>
                <w:rFonts w:ascii="Tahoma" w:hAnsi="Tahoma" w:cs="Tahoma"/>
                <w:sz w:val="20"/>
                <w:szCs w:val="20"/>
              </w:rPr>
            </w:pPr>
            <w:r w:rsidRPr="003A4826">
              <w:rPr>
                <w:rFonts w:ascii="Tahoma" w:hAnsi="Tahoma" w:cs="Tahoma"/>
                <w:sz w:val="20"/>
                <w:szCs w:val="20"/>
              </w:rPr>
              <w:t>Clinical term</w:t>
            </w:r>
          </w:p>
        </w:tc>
      </w:tr>
      <w:tr w:rsidR="00015D02" w:rsidRPr="006F6354" w14:paraId="55032585" w14:textId="77777777" w:rsidTr="001A0CFE">
        <w:tc>
          <w:tcPr>
            <w:tcW w:w="1435" w:type="dxa"/>
          </w:tcPr>
          <w:p w14:paraId="56897420" w14:textId="77777777" w:rsidR="00015D02" w:rsidRPr="003A4826" w:rsidRDefault="00015D02" w:rsidP="001A0CFE">
            <w:pPr>
              <w:rPr>
                <w:rFonts w:ascii="Tahoma" w:hAnsi="Tahoma" w:cs="Tahoma"/>
                <w:sz w:val="20"/>
                <w:szCs w:val="20"/>
              </w:rPr>
            </w:pPr>
            <w:r w:rsidRPr="003A4826">
              <w:rPr>
                <w:rFonts w:ascii="Tahoma" w:hAnsi="Tahoma" w:cs="Tahoma"/>
                <w:sz w:val="20"/>
                <w:szCs w:val="20"/>
              </w:rPr>
              <w:t>CRO</w:t>
            </w:r>
          </w:p>
        </w:tc>
        <w:tc>
          <w:tcPr>
            <w:tcW w:w="5220" w:type="dxa"/>
          </w:tcPr>
          <w:p w14:paraId="7238C5F1" w14:textId="77777777" w:rsidR="00015D02" w:rsidRPr="003A4826" w:rsidRDefault="00015D02" w:rsidP="001A0CFE">
            <w:pPr>
              <w:rPr>
                <w:rFonts w:ascii="Tahoma" w:hAnsi="Tahoma" w:cs="Tahoma"/>
                <w:sz w:val="20"/>
                <w:szCs w:val="20"/>
              </w:rPr>
            </w:pPr>
            <w:r w:rsidRPr="003A4826">
              <w:rPr>
                <w:rFonts w:ascii="Tahoma" w:hAnsi="Tahoma" w:cs="Tahoma"/>
                <w:sz w:val="20"/>
                <w:szCs w:val="20"/>
              </w:rPr>
              <w:t>Clinical Research Organization</w:t>
            </w:r>
          </w:p>
        </w:tc>
        <w:tc>
          <w:tcPr>
            <w:tcW w:w="3960" w:type="dxa"/>
          </w:tcPr>
          <w:p w14:paraId="070E91FC" w14:textId="77777777" w:rsidR="00015D02" w:rsidRPr="003A4826" w:rsidRDefault="00015D02" w:rsidP="001A0CFE">
            <w:pPr>
              <w:rPr>
                <w:rFonts w:ascii="Tahoma" w:hAnsi="Tahoma" w:cs="Tahoma"/>
                <w:sz w:val="20"/>
                <w:szCs w:val="20"/>
              </w:rPr>
            </w:pPr>
            <w:r w:rsidRPr="003A4826">
              <w:rPr>
                <w:rFonts w:ascii="Tahoma" w:hAnsi="Tahoma" w:cs="Tahoma"/>
                <w:sz w:val="20"/>
                <w:szCs w:val="20"/>
              </w:rPr>
              <w:t>Clinical term</w:t>
            </w:r>
          </w:p>
        </w:tc>
      </w:tr>
      <w:tr w:rsidR="00015D02" w:rsidRPr="006F6354" w14:paraId="63B6D4D9" w14:textId="77777777" w:rsidTr="001A0CFE">
        <w:tc>
          <w:tcPr>
            <w:tcW w:w="1435" w:type="dxa"/>
          </w:tcPr>
          <w:p w14:paraId="74C34943" w14:textId="77777777" w:rsidR="00015D02" w:rsidRPr="003A4826" w:rsidRDefault="00015D02" w:rsidP="001A0CFE">
            <w:pPr>
              <w:rPr>
                <w:rFonts w:ascii="Tahoma" w:hAnsi="Tahoma" w:cs="Tahoma"/>
                <w:sz w:val="20"/>
                <w:szCs w:val="20"/>
              </w:rPr>
            </w:pPr>
            <w:r w:rsidRPr="003A4826">
              <w:rPr>
                <w:rFonts w:ascii="Tahoma" w:hAnsi="Tahoma" w:cs="Tahoma"/>
                <w:sz w:val="20"/>
                <w:szCs w:val="20"/>
              </w:rPr>
              <w:t>CV</w:t>
            </w:r>
          </w:p>
        </w:tc>
        <w:tc>
          <w:tcPr>
            <w:tcW w:w="5220" w:type="dxa"/>
          </w:tcPr>
          <w:p w14:paraId="02DE8967" w14:textId="77777777" w:rsidR="00015D02" w:rsidRPr="003A4826" w:rsidRDefault="00015D02" w:rsidP="001A0CFE">
            <w:pPr>
              <w:rPr>
                <w:rFonts w:ascii="Tahoma" w:hAnsi="Tahoma" w:cs="Tahoma"/>
                <w:sz w:val="20"/>
                <w:szCs w:val="20"/>
              </w:rPr>
            </w:pPr>
            <w:r w:rsidRPr="003A4826">
              <w:rPr>
                <w:rFonts w:ascii="Tahoma" w:hAnsi="Tahoma" w:cs="Tahoma"/>
                <w:sz w:val="20"/>
                <w:szCs w:val="20"/>
              </w:rPr>
              <w:t>Curriculum vitae</w:t>
            </w:r>
          </w:p>
        </w:tc>
        <w:tc>
          <w:tcPr>
            <w:tcW w:w="3960" w:type="dxa"/>
          </w:tcPr>
          <w:p w14:paraId="2E49E3D9" w14:textId="77777777" w:rsidR="00015D02" w:rsidRPr="003A4826" w:rsidRDefault="00015D02" w:rsidP="001A0CFE">
            <w:pPr>
              <w:rPr>
                <w:rFonts w:ascii="Tahoma" w:hAnsi="Tahoma" w:cs="Tahoma"/>
                <w:sz w:val="20"/>
                <w:szCs w:val="20"/>
              </w:rPr>
            </w:pPr>
            <w:r w:rsidRPr="003A4826">
              <w:rPr>
                <w:rFonts w:ascii="Tahoma" w:hAnsi="Tahoma" w:cs="Tahoma"/>
                <w:sz w:val="20"/>
                <w:szCs w:val="20"/>
              </w:rPr>
              <w:t>General</w:t>
            </w:r>
          </w:p>
        </w:tc>
      </w:tr>
      <w:tr w:rsidR="00015D02" w:rsidRPr="006F6354" w14:paraId="6FAEC12E" w14:textId="77777777" w:rsidTr="001A0CFE">
        <w:tc>
          <w:tcPr>
            <w:tcW w:w="1435" w:type="dxa"/>
          </w:tcPr>
          <w:p w14:paraId="78107194" w14:textId="77777777" w:rsidR="00015D02" w:rsidRPr="003A4826" w:rsidRDefault="00015D02" w:rsidP="001A0CFE">
            <w:pPr>
              <w:rPr>
                <w:rFonts w:ascii="Tahoma" w:hAnsi="Tahoma" w:cs="Tahoma"/>
                <w:sz w:val="20"/>
                <w:szCs w:val="20"/>
              </w:rPr>
            </w:pPr>
            <w:r w:rsidRPr="003A4826">
              <w:rPr>
                <w:rFonts w:ascii="Tahoma" w:hAnsi="Tahoma" w:cs="Tahoma"/>
                <w:sz w:val="20"/>
                <w:szCs w:val="20"/>
              </w:rPr>
              <w:t>DED</w:t>
            </w:r>
          </w:p>
        </w:tc>
        <w:tc>
          <w:tcPr>
            <w:tcW w:w="5220" w:type="dxa"/>
          </w:tcPr>
          <w:p w14:paraId="29E2386C" w14:textId="77777777" w:rsidR="00015D02" w:rsidRPr="003A4826" w:rsidRDefault="00015D02" w:rsidP="001A0CFE">
            <w:pPr>
              <w:rPr>
                <w:rFonts w:ascii="Tahoma" w:hAnsi="Tahoma" w:cs="Tahoma"/>
                <w:sz w:val="20"/>
                <w:szCs w:val="20"/>
              </w:rPr>
            </w:pPr>
            <w:r w:rsidRPr="003A4826">
              <w:rPr>
                <w:rFonts w:ascii="Tahoma" w:hAnsi="Tahoma" w:cs="Tahoma"/>
                <w:sz w:val="20"/>
                <w:szCs w:val="20"/>
              </w:rPr>
              <w:t>Dry Eye Disease</w:t>
            </w:r>
          </w:p>
        </w:tc>
        <w:tc>
          <w:tcPr>
            <w:tcW w:w="3960" w:type="dxa"/>
          </w:tcPr>
          <w:p w14:paraId="669B523C" w14:textId="77777777" w:rsidR="00015D02" w:rsidRPr="003A4826" w:rsidRDefault="00015D02" w:rsidP="001A0CFE">
            <w:pPr>
              <w:rPr>
                <w:rFonts w:ascii="Tahoma" w:hAnsi="Tahoma" w:cs="Tahoma"/>
                <w:sz w:val="20"/>
                <w:szCs w:val="20"/>
              </w:rPr>
            </w:pPr>
            <w:r w:rsidRPr="003A4826">
              <w:rPr>
                <w:rFonts w:ascii="Tahoma" w:hAnsi="Tahoma" w:cs="Tahoma"/>
                <w:sz w:val="20"/>
                <w:szCs w:val="20"/>
              </w:rPr>
              <w:t>Indication</w:t>
            </w:r>
          </w:p>
        </w:tc>
      </w:tr>
      <w:tr w:rsidR="00015D02" w:rsidRPr="006F6354" w14:paraId="33977203" w14:textId="77777777" w:rsidTr="001A0CFE">
        <w:tc>
          <w:tcPr>
            <w:tcW w:w="1435" w:type="dxa"/>
          </w:tcPr>
          <w:p w14:paraId="1E35E571" w14:textId="77777777" w:rsidR="00015D02" w:rsidRPr="003A4826" w:rsidRDefault="00015D02" w:rsidP="001A0CFE">
            <w:pPr>
              <w:rPr>
                <w:rFonts w:ascii="Tahoma" w:hAnsi="Tahoma" w:cs="Tahoma"/>
                <w:sz w:val="20"/>
                <w:szCs w:val="20"/>
              </w:rPr>
            </w:pPr>
            <w:r w:rsidRPr="003A4826">
              <w:rPr>
                <w:rFonts w:ascii="Tahoma" w:hAnsi="Tahoma" w:cs="Tahoma"/>
                <w:sz w:val="20"/>
                <w:szCs w:val="20"/>
              </w:rPr>
              <w:lastRenderedPageBreak/>
              <w:t>EC</w:t>
            </w:r>
          </w:p>
        </w:tc>
        <w:tc>
          <w:tcPr>
            <w:tcW w:w="5220" w:type="dxa"/>
          </w:tcPr>
          <w:p w14:paraId="14AFF0E7" w14:textId="77777777" w:rsidR="00015D02" w:rsidRPr="003A4826" w:rsidRDefault="00015D02" w:rsidP="001A0CFE">
            <w:pPr>
              <w:rPr>
                <w:rFonts w:ascii="Tahoma" w:hAnsi="Tahoma" w:cs="Tahoma"/>
                <w:sz w:val="20"/>
                <w:szCs w:val="20"/>
              </w:rPr>
            </w:pPr>
            <w:r w:rsidRPr="003A4826">
              <w:rPr>
                <w:rFonts w:ascii="Tahoma" w:hAnsi="Tahoma" w:cs="Tahoma"/>
                <w:sz w:val="20"/>
                <w:szCs w:val="20"/>
              </w:rPr>
              <w:t>Ethics Committee</w:t>
            </w:r>
          </w:p>
        </w:tc>
        <w:tc>
          <w:tcPr>
            <w:tcW w:w="3960" w:type="dxa"/>
          </w:tcPr>
          <w:p w14:paraId="3CB98105" w14:textId="77777777" w:rsidR="00015D02" w:rsidRPr="003A4826" w:rsidRDefault="00015D02" w:rsidP="001A0CFE">
            <w:pPr>
              <w:rPr>
                <w:rFonts w:ascii="Tahoma" w:hAnsi="Tahoma" w:cs="Tahoma"/>
                <w:sz w:val="20"/>
                <w:szCs w:val="20"/>
              </w:rPr>
            </w:pPr>
            <w:r w:rsidRPr="003A4826">
              <w:rPr>
                <w:rFonts w:ascii="Tahoma" w:hAnsi="Tahoma" w:cs="Tahoma"/>
                <w:sz w:val="20"/>
                <w:szCs w:val="20"/>
              </w:rPr>
              <w:t>Clinical term</w:t>
            </w:r>
          </w:p>
        </w:tc>
      </w:tr>
      <w:tr w:rsidR="00015D02" w:rsidRPr="006F6354" w14:paraId="7DC59CF9" w14:textId="77777777" w:rsidTr="001A0CFE">
        <w:tc>
          <w:tcPr>
            <w:tcW w:w="1435" w:type="dxa"/>
          </w:tcPr>
          <w:p w14:paraId="53FDA4B8" w14:textId="77777777" w:rsidR="00015D02" w:rsidRPr="003A4826" w:rsidRDefault="00015D02" w:rsidP="001A0CFE">
            <w:pPr>
              <w:rPr>
                <w:rFonts w:ascii="Tahoma" w:hAnsi="Tahoma" w:cs="Tahoma"/>
                <w:sz w:val="20"/>
                <w:szCs w:val="20"/>
              </w:rPr>
            </w:pPr>
            <w:r w:rsidRPr="003A4826">
              <w:rPr>
                <w:rFonts w:ascii="Tahoma" w:hAnsi="Tahoma" w:cs="Tahoma"/>
                <w:sz w:val="20"/>
                <w:szCs w:val="20"/>
              </w:rPr>
              <w:t>eCRF</w:t>
            </w:r>
          </w:p>
        </w:tc>
        <w:tc>
          <w:tcPr>
            <w:tcW w:w="5220" w:type="dxa"/>
          </w:tcPr>
          <w:p w14:paraId="44A5198F" w14:textId="77777777" w:rsidR="00015D02" w:rsidRPr="003A4826" w:rsidRDefault="00015D02" w:rsidP="001A0CFE">
            <w:pPr>
              <w:rPr>
                <w:rFonts w:ascii="Tahoma" w:hAnsi="Tahoma" w:cs="Tahoma"/>
                <w:sz w:val="20"/>
                <w:szCs w:val="20"/>
              </w:rPr>
            </w:pPr>
            <w:r w:rsidRPr="003A4826">
              <w:rPr>
                <w:rFonts w:ascii="Tahoma" w:hAnsi="Tahoma" w:cs="Tahoma"/>
                <w:sz w:val="20"/>
                <w:szCs w:val="20"/>
              </w:rPr>
              <w:t>Electronic case report form</w:t>
            </w:r>
          </w:p>
        </w:tc>
        <w:tc>
          <w:tcPr>
            <w:tcW w:w="3960" w:type="dxa"/>
          </w:tcPr>
          <w:p w14:paraId="0CD26050" w14:textId="77777777" w:rsidR="00015D02" w:rsidRPr="003A4826" w:rsidRDefault="00015D02" w:rsidP="001A0CFE">
            <w:pPr>
              <w:rPr>
                <w:rFonts w:ascii="Tahoma" w:hAnsi="Tahoma" w:cs="Tahoma"/>
                <w:sz w:val="20"/>
                <w:szCs w:val="20"/>
              </w:rPr>
            </w:pPr>
            <w:r w:rsidRPr="003A4826">
              <w:rPr>
                <w:rFonts w:ascii="Tahoma" w:hAnsi="Tahoma" w:cs="Tahoma"/>
                <w:sz w:val="20"/>
                <w:szCs w:val="20"/>
              </w:rPr>
              <w:t>Clinical term</w:t>
            </w:r>
          </w:p>
        </w:tc>
      </w:tr>
      <w:tr w:rsidR="00015D02" w:rsidRPr="006F6354" w14:paraId="5E527CC3" w14:textId="77777777" w:rsidTr="001A0CFE">
        <w:tc>
          <w:tcPr>
            <w:tcW w:w="1435" w:type="dxa"/>
          </w:tcPr>
          <w:p w14:paraId="2123FA57" w14:textId="77777777" w:rsidR="00015D02" w:rsidRPr="003A4826" w:rsidRDefault="00015D02" w:rsidP="001A0CFE">
            <w:pPr>
              <w:rPr>
                <w:rFonts w:ascii="Tahoma" w:hAnsi="Tahoma" w:cs="Tahoma"/>
                <w:sz w:val="20"/>
                <w:szCs w:val="20"/>
              </w:rPr>
            </w:pPr>
            <w:r w:rsidRPr="003A4826">
              <w:rPr>
                <w:rFonts w:ascii="Tahoma" w:hAnsi="Tahoma" w:cs="Tahoma"/>
                <w:sz w:val="20"/>
                <w:szCs w:val="20"/>
              </w:rPr>
              <w:t>EDC</w:t>
            </w:r>
          </w:p>
        </w:tc>
        <w:tc>
          <w:tcPr>
            <w:tcW w:w="5220" w:type="dxa"/>
          </w:tcPr>
          <w:p w14:paraId="7C479512" w14:textId="77777777" w:rsidR="00015D02" w:rsidRPr="003A4826" w:rsidRDefault="00015D02" w:rsidP="001A0CFE">
            <w:pPr>
              <w:rPr>
                <w:rFonts w:ascii="Tahoma" w:hAnsi="Tahoma" w:cs="Tahoma"/>
                <w:sz w:val="20"/>
                <w:szCs w:val="20"/>
              </w:rPr>
            </w:pPr>
            <w:r w:rsidRPr="003A4826">
              <w:rPr>
                <w:rFonts w:ascii="Tahoma" w:hAnsi="Tahoma" w:cs="Tahoma"/>
                <w:sz w:val="20"/>
                <w:szCs w:val="20"/>
              </w:rPr>
              <w:t>Electronic Data Capture</w:t>
            </w:r>
          </w:p>
        </w:tc>
        <w:tc>
          <w:tcPr>
            <w:tcW w:w="3960" w:type="dxa"/>
          </w:tcPr>
          <w:p w14:paraId="612EDFF4" w14:textId="77777777" w:rsidR="00015D02" w:rsidRPr="003A4826" w:rsidRDefault="00015D02" w:rsidP="001A0CFE">
            <w:pPr>
              <w:rPr>
                <w:rFonts w:ascii="Tahoma" w:hAnsi="Tahoma" w:cs="Tahoma"/>
                <w:sz w:val="20"/>
                <w:szCs w:val="20"/>
              </w:rPr>
            </w:pPr>
            <w:r w:rsidRPr="003A4826">
              <w:rPr>
                <w:rFonts w:ascii="Tahoma" w:hAnsi="Tahoma" w:cs="Tahoma"/>
                <w:sz w:val="20"/>
                <w:szCs w:val="20"/>
              </w:rPr>
              <w:t>Clinical term</w:t>
            </w:r>
          </w:p>
        </w:tc>
      </w:tr>
      <w:tr w:rsidR="00015D02" w:rsidRPr="006F6354" w14:paraId="08B7CC65" w14:textId="77777777" w:rsidTr="001A0CFE">
        <w:tc>
          <w:tcPr>
            <w:tcW w:w="1435" w:type="dxa"/>
          </w:tcPr>
          <w:p w14:paraId="1D893EFA" w14:textId="77777777" w:rsidR="00015D02" w:rsidRPr="003A4826" w:rsidRDefault="00015D02" w:rsidP="001A0CFE">
            <w:pPr>
              <w:rPr>
                <w:rFonts w:ascii="Tahoma" w:hAnsi="Tahoma" w:cs="Tahoma"/>
                <w:sz w:val="20"/>
                <w:szCs w:val="20"/>
              </w:rPr>
            </w:pPr>
            <w:r w:rsidRPr="003A4826">
              <w:rPr>
                <w:rFonts w:ascii="Tahoma" w:hAnsi="Tahoma" w:cs="Tahoma"/>
                <w:sz w:val="20"/>
                <w:szCs w:val="20"/>
              </w:rPr>
              <w:t>EDS</w:t>
            </w:r>
          </w:p>
        </w:tc>
        <w:tc>
          <w:tcPr>
            <w:tcW w:w="5220" w:type="dxa"/>
          </w:tcPr>
          <w:p w14:paraId="3541B325" w14:textId="77777777" w:rsidR="00015D02" w:rsidRPr="003A4826" w:rsidRDefault="00015D02" w:rsidP="001A0CFE">
            <w:pPr>
              <w:rPr>
                <w:rFonts w:ascii="Tahoma" w:hAnsi="Tahoma" w:cs="Tahoma"/>
                <w:sz w:val="20"/>
                <w:szCs w:val="20"/>
              </w:rPr>
            </w:pPr>
            <w:r w:rsidRPr="003A4826">
              <w:rPr>
                <w:rFonts w:ascii="Tahoma" w:hAnsi="Tahoma" w:cs="Tahoma"/>
                <w:sz w:val="20"/>
                <w:szCs w:val="20"/>
              </w:rPr>
              <w:t>Eye Dryness Score</w:t>
            </w:r>
          </w:p>
        </w:tc>
        <w:tc>
          <w:tcPr>
            <w:tcW w:w="3960" w:type="dxa"/>
          </w:tcPr>
          <w:p w14:paraId="3482605E" w14:textId="77777777" w:rsidR="00015D02" w:rsidRPr="003A4826" w:rsidRDefault="00015D02" w:rsidP="001A0CFE">
            <w:pPr>
              <w:rPr>
                <w:rFonts w:ascii="Tahoma" w:hAnsi="Tahoma" w:cs="Tahoma"/>
                <w:sz w:val="20"/>
                <w:szCs w:val="20"/>
              </w:rPr>
            </w:pPr>
            <w:r w:rsidRPr="003A4826">
              <w:rPr>
                <w:rFonts w:ascii="Tahoma" w:hAnsi="Tahoma" w:cs="Tahoma"/>
                <w:sz w:val="20"/>
                <w:szCs w:val="20"/>
              </w:rPr>
              <w:t>Score used as Outcome</w:t>
            </w:r>
          </w:p>
        </w:tc>
      </w:tr>
      <w:tr w:rsidR="00015D02" w:rsidRPr="006F6354" w14:paraId="2B0B858A" w14:textId="77777777" w:rsidTr="001A0CFE">
        <w:tc>
          <w:tcPr>
            <w:tcW w:w="1435" w:type="dxa"/>
          </w:tcPr>
          <w:p w14:paraId="0E28F4CB" w14:textId="77777777" w:rsidR="00015D02" w:rsidRPr="003A4826" w:rsidRDefault="00015D02" w:rsidP="001A0CFE">
            <w:pPr>
              <w:rPr>
                <w:rFonts w:ascii="Tahoma" w:hAnsi="Tahoma" w:cs="Tahoma"/>
                <w:sz w:val="20"/>
                <w:szCs w:val="20"/>
              </w:rPr>
            </w:pPr>
            <w:r w:rsidRPr="003A4826">
              <w:rPr>
                <w:rFonts w:ascii="Tahoma" w:hAnsi="Tahoma" w:cs="Tahoma"/>
                <w:sz w:val="20"/>
                <w:szCs w:val="20"/>
              </w:rPr>
              <w:t>ETDRS</w:t>
            </w:r>
          </w:p>
        </w:tc>
        <w:tc>
          <w:tcPr>
            <w:tcW w:w="5220" w:type="dxa"/>
          </w:tcPr>
          <w:p w14:paraId="5443C8C4" w14:textId="77777777" w:rsidR="00015D02" w:rsidRPr="003A4826" w:rsidRDefault="00015D02" w:rsidP="001A0CFE">
            <w:pPr>
              <w:rPr>
                <w:rFonts w:ascii="Tahoma" w:hAnsi="Tahoma" w:cs="Tahoma"/>
                <w:sz w:val="20"/>
                <w:szCs w:val="20"/>
              </w:rPr>
            </w:pPr>
            <w:r w:rsidRPr="003A4826">
              <w:rPr>
                <w:rFonts w:ascii="Tahoma" w:hAnsi="Tahoma" w:cs="Tahoma"/>
                <w:sz w:val="20"/>
                <w:szCs w:val="20"/>
              </w:rPr>
              <w:t>Early Treatment Diabetic Retinopathy Study</w:t>
            </w:r>
          </w:p>
        </w:tc>
        <w:tc>
          <w:tcPr>
            <w:tcW w:w="3960" w:type="dxa"/>
          </w:tcPr>
          <w:p w14:paraId="4779E9CF" w14:textId="77777777" w:rsidR="00015D02" w:rsidRPr="003A4826" w:rsidRDefault="00015D02" w:rsidP="001A0CFE">
            <w:pPr>
              <w:rPr>
                <w:rFonts w:ascii="Tahoma" w:hAnsi="Tahoma" w:cs="Tahoma"/>
                <w:sz w:val="20"/>
                <w:szCs w:val="20"/>
              </w:rPr>
            </w:pPr>
            <w:r w:rsidRPr="003A4826">
              <w:rPr>
                <w:rFonts w:ascii="Tahoma" w:hAnsi="Tahoma" w:cs="Tahoma"/>
                <w:sz w:val="20"/>
                <w:szCs w:val="20"/>
              </w:rPr>
              <w:t>Chart used for measuring visual acuity</w:t>
            </w:r>
          </w:p>
        </w:tc>
      </w:tr>
      <w:tr w:rsidR="00015D02" w:rsidRPr="006F6354" w14:paraId="61AED430" w14:textId="77777777" w:rsidTr="001A0CFE">
        <w:tc>
          <w:tcPr>
            <w:tcW w:w="1435" w:type="dxa"/>
          </w:tcPr>
          <w:p w14:paraId="740EC2B7" w14:textId="77777777" w:rsidR="00015D02" w:rsidRPr="003A4826" w:rsidRDefault="00015D02" w:rsidP="001A0CFE">
            <w:pPr>
              <w:rPr>
                <w:rFonts w:ascii="Tahoma" w:hAnsi="Tahoma" w:cs="Tahoma"/>
                <w:sz w:val="20"/>
                <w:szCs w:val="20"/>
              </w:rPr>
            </w:pPr>
            <w:r w:rsidRPr="003A4826">
              <w:rPr>
                <w:rFonts w:ascii="Tahoma" w:hAnsi="Tahoma" w:cs="Tahoma"/>
                <w:sz w:val="20"/>
                <w:szCs w:val="20"/>
              </w:rPr>
              <w:t>FU</w:t>
            </w:r>
          </w:p>
        </w:tc>
        <w:tc>
          <w:tcPr>
            <w:tcW w:w="5220" w:type="dxa"/>
          </w:tcPr>
          <w:p w14:paraId="7550E089" w14:textId="77777777" w:rsidR="00015D02" w:rsidRPr="003A4826" w:rsidRDefault="00015D02" w:rsidP="001A0CFE">
            <w:pPr>
              <w:rPr>
                <w:rFonts w:ascii="Tahoma" w:hAnsi="Tahoma" w:cs="Tahoma"/>
                <w:sz w:val="20"/>
                <w:szCs w:val="20"/>
              </w:rPr>
            </w:pPr>
            <w:r w:rsidRPr="003A4826">
              <w:rPr>
                <w:rFonts w:ascii="Tahoma" w:hAnsi="Tahoma" w:cs="Tahoma"/>
                <w:sz w:val="20"/>
                <w:szCs w:val="20"/>
              </w:rPr>
              <w:t>Follow-up</w:t>
            </w:r>
          </w:p>
        </w:tc>
        <w:tc>
          <w:tcPr>
            <w:tcW w:w="3960" w:type="dxa"/>
          </w:tcPr>
          <w:p w14:paraId="3AC2E3ED" w14:textId="77777777" w:rsidR="00015D02" w:rsidRPr="003A4826" w:rsidRDefault="00015D02" w:rsidP="001A0CFE">
            <w:pPr>
              <w:rPr>
                <w:rFonts w:ascii="Tahoma" w:hAnsi="Tahoma" w:cs="Tahoma"/>
                <w:sz w:val="20"/>
                <w:szCs w:val="20"/>
              </w:rPr>
            </w:pPr>
            <w:r w:rsidRPr="003A4826">
              <w:rPr>
                <w:rFonts w:ascii="Tahoma" w:hAnsi="Tahoma" w:cs="Tahoma"/>
                <w:sz w:val="20"/>
                <w:szCs w:val="20"/>
              </w:rPr>
              <w:t>Clinical term</w:t>
            </w:r>
          </w:p>
        </w:tc>
      </w:tr>
      <w:tr w:rsidR="00015D02" w:rsidRPr="006F6354" w14:paraId="0B744CF3" w14:textId="77777777" w:rsidTr="001A0CFE">
        <w:tc>
          <w:tcPr>
            <w:tcW w:w="1435" w:type="dxa"/>
          </w:tcPr>
          <w:p w14:paraId="0B0F0E28" w14:textId="77777777" w:rsidR="00015D02" w:rsidRPr="003A4826" w:rsidRDefault="00015D02" w:rsidP="001A0CFE">
            <w:pPr>
              <w:rPr>
                <w:rFonts w:ascii="Tahoma" w:hAnsi="Tahoma" w:cs="Tahoma"/>
                <w:sz w:val="20"/>
                <w:szCs w:val="20"/>
              </w:rPr>
            </w:pPr>
            <w:r w:rsidRPr="003A4826">
              <w:rPr>
                <w:rFonts w:ascii="Tahoma" w:hAnsi="Tahoma" w:cs="Tahoma"/>
                <w:sz w:val="20"/>
                <w:szCs w:val="20"/>
              </w:rPr>
              <w:t>IC</w:t>
            </w:r>
          </w:p>
        </w:tc>
        <w:tc>
          <w:tcPr>
            <w:tcW w:w="5220" w:type="dxa"/>
          </w:tcPr>
          <w:p w14:paraId="5B9ECA67" w14:textId="77777777" w:rsidR="00015D02" w:rsidRPr="003A4826" w:rsidRDefault="00015D02" w:rsidP="001A0CFE">
            <w:pPr>
              <w:rPr>
                <w:rFonts w:ascii="Tahoma" w:hAnsi="Tahoma" w:cs="Tahoma"/>
                <w:sz w:val="20"/>
                <w:szCs w:val="20"/>
              </w:rPr>
            </w:pPr>
            <w:r w:rsidRPr="003A4826">
              <w:rPr>
                <w:rFonts w:ascii="Tahoma" w:hAnsi="Tahoma" w:cs="Tahoma"/>
                <w:sz w:val="20"/>
                <w:szCs w:val="20"/>
              </w:rPr>
              <w:t>Informed Consent</w:t>
            </w:r>
          </w:p>
        </w:tc>
        <w:tc>
          <w:tcPr>
            <w:tcW w:w="3960" w:type="dxa"/>
          </w:tcPr>
          <w:p w14:paraId="75C7C242" w14:textId="77777777" w:rsidR="00015D02" w:rsidRPr="003A4826" w:rsidRDefault="00015D02" w:rsidP="001A0CFE">
            <w:pPr>
              <w:rPr>
                <w:rFonts w:ascii="Tahoma" w:hAnsi="Tahoma" w:cs="Tahoma"/>
                <w:sz w:val="20"/>
                <w:szCs w:val="20"/>
              </w:rPr>
            </w:pPr>
            <w:r w:rsidRPr="003A4826">
              <w:rPr>
                <w:rFonts w:ascii="Tahoma" w:hAnsi="Tahoma" w:cs="Tahoma"/>
                <w:sz w:val="20"/>
                <w:szCs w:val="20"/>
              </w:rPr>
              <w:t>Clinical term</w:t>
            </w:r>
          </w:p>
        </w:tc>
      </w:tr>
      <w:tr w:rsidR="00015D02" w:rsidRPr="006F6354" w14:paraId="07C48597" w14:textId="77777777" w:rsidTr="001A0CFE">
        <w:tc>
          <w:tcPr>
            <w:tcW w:w="1435" w:type="dxa"/>
          </w:tcPr>
          <w:p w14:paraId="07B8BA35" w14:textId="77777777" w:rsidR="00015D02" w:rsidRPr="003A4826" w:rsidRDefault="00015D02" w:rsidP="001A0CFE">
            <w:pPr>
              <w:rPr>
                <w:rFonts w:ascii="Tahoma" w:hAnsi="Tahoma" w:cs="Tahoma"/>
                <w:sz w:val="20"/>
                <w:szCs w:val="20"/>
              </w:rPr>
            </w:pPr>
            <w:r w:rsidRPr="003A4826">
              <w:rPr>
                <w:rFonts w:ascii="Tahoma" w:hAnsi="Tahoma" w:cs="Tahoma"/>
                <w:sz w:val="20"/>
                <w:szCs w:val="20"/>
              </w:rPr>
              <w:t>ICF</w:t>
            </w:r>
          </w:p>
        </w:tc>
        <w:tc>
          <w:tcPr>
            <w:tcW w:w="5220" w:type="dxa"/>
          </w:tcPr>
          <w:p w14:paraId="54CC3202" w14:textId="77777777" w:rsidR="00015D02" w:rsidRPr="003A4826" w:rsidRDefault="00015D02" w:rsidP="001A0CFE">
            <w:pPr>
              <w:rPr>
                <w:rFonts w:ascii="Tahoma" w:hAnsi="Tahoma" w:cs="Tahoma"/>
                <w:sz w:val="20"/>
                <w:szCs w:val="20"/>
              </w:rPr>
            </w:pPr>
            <w:r w:rsidRPr="003A4826">
              <w:rPr>
                <w:rFonts w:ascii="Tahoma" w:hAnsi="Tahoma" w:cs="Tahoma"/>
                <w:sz w:val="20"/>
                <w:szCs w:val="20"/>
              </w:rPr>
              <w:t>Informed Consent Form</w:t>
            </w:r>
          </w:p>
        </w:tc>
        <w:tc>
          <w:tcPr>
            <w:tcW w:w="3960" w:type="dxa"/>
          </w:tcPr>
          <w:p w14:paraId="38A75DC1" w14:textId="77777777" w:rsidR="00015D02" w:rsidRPr="003A4826" w:rsidRDefault="00015D02" w:rsidP="001A0CFE">
            <w:pPr>
              <w:rPr>
                <w:rFonts w:ascii="Tahoma" w:hAnsi="Tahoma" w:cs="Tahoma"/>
                <w:sz w:val="20"/>
                <w:szCs w:val="20"/>
              </w:rPr>
            </w:pPr>
            <w:r w:rsidRPr="003A4826">
              <w:rPr>
                <w:rFonts w:ascii="Tahoma" w:hAnsi="Tahoma" w:cs="Tahoma"/>
                <w:sz w:val="20"/>
                <w:szCs w:val="20"/>
              </w:rPr>
              <w:t>Clinical term</w:t>
            </w:r>
          </w:p>
        </w:tc>
      </w:tr>
      <w:tr w:rsidR="00015D02" w:rsidRPr="006F6354" w14:paraId="094806C8" w14:textId="77777777" w:rsidTr="001A0CFE">
        <w:tc>
          <w:tcPr>
            <w:tcW w:w="1435" w:type="dxa"/>
          </w:tcPr>
          <w:p w14:paraId="1945A87B" w14:textId="77777777" w:rsidR="00015D02" w:rsidRPr="003A4826" w:rsidRDefault="00015D02" w:rsidP="001A0CFE">
            <w:pPr>
              <w:rPr>
                <w:rFonts w:ascii="Tahoma" w:hAnsi="Tahoma" w:cs="Tahoma"/>
                <w:sz w:val="20"/>
                <w:szCs w:val="20"/>
              </w:rPr>
            </w:pPr>
            <w:r w:rsidRPr="003A4826">
              <w:rPr>
                <w:rFonts w:ascii="Tahoma" w:hAnsi="Tahoma" w:cs="Tahoma"/>
                <w:sz w:val="20"/>
                <w:szCs w:val="20"/>
              </w:rPr>
              <w:t>IOP</w:t>
            </w:r>
          </w:p>
        </w:tc>
        <w:tc>
          <w:tcPr>
            <w:tcW w:w="5220" w:type="dxa"/>
          </w:tcPr>
          <w:p w14:paraId="205D3A1F" w14:textId="77777777" w:rsidR="00015D02" w:rsidRPr="003A4826" w:rsidRDefault="00015D02" w:rsidP="001A0CFE">
            <w:pPr>
              <w:rPr>
                <w:rFonts w:ascii="Tahoma" w:hAnsi="Tahoma" w:cs="Tahoma"/>
                <w:sz w:val="20"/>
                <w:szCs w:val="20"/>
              </w:rPr>
            </w:pPr>
            <w:r w:rsidRPr="003A4826">
              <w:rPr>
                <w:rFonts w:ascii="Tahoma" w:hAnsi="Tahoma" w:cs="Tahoma"/>
                <w:sz w:val="20"/>
                <w:szCs w:val="20"/>
              </w:rPr>
              <w:t>Intra Ocular Pressure</w:t>
            </w:r>
          </w:p>
        </w:tc>
        <w:tc>
          <w:tcPr>
            <w:tcW w:w="3960" w:type="dxa"/>
          </w:tcPr>
          <w:p w14:paraId="338B7D05" w14:textId="77777777" w:rsidR="00015D02" w:rsidRPr="003A4826" w:rsidRDefault="00015D02" w:rsidP="001A0CFE">
            <w:pPr>
              <w:rPr>
                <w:rFonts w:ascii="Tahoma" w:hAnsi="Tahoma" w:cs="Tahoma"/>
                <w:sz w:val="20"/>
                <w:szCs w:val="20"/>
              </w:rPr>
            </w:pPr>
            <w:r w:rsidRPr="003A4826">
              <w:rPr>
                <w:rFonts w:ascii="Tahoma" w:hAnsi="Tahoma" w:cs="Tahoma"/>
                <w:sz w:val="20"/>
                <w:szCs w:val="20"/>
              </w:rPr>
              <w:t>Ocular test</w:t>
            </w:r>
          </w:p>
        </w:tc>
      </w:tr>
      <w:tr w:rsidR="00015D02" w:rsidRPr="006F6354" w14:paraId="02BE5727" w14:textId="77777777" w:rsidTr="001A0CFE">
        <w:tc>
          <w:tcPr>
            <w:tcW w:w="1435" w:type="dxa"/>
          </w:tcPr>
          <w:p w14:paraId="2B38D197" w14:textId="77777777" w:rsidR="00015D02" w:rsidRPr="003A4826" w:rsidRDefault="00015D02" w:rsidP="001A0CFE">
            <w:pPr>
              <w:rPr>
                <w:rFonts w:ascii="Tahoma" w:hAnsi="Tahoma" w:cs="Tahoma"/>
                <w:sz w:val="20"/>
                <w:szCs w:val="20"/>
              </w:rPr>
            </w:pPr>
            <w:r w:rsidRPr="003A4826">
              <w:rPr>
                <w:rFonts w:ascii="Tahoma" w:hAnsi="Tahoma" w:cs="Tahoma"/>
                <w:sz w:val="20"/>
                <w:szCs w:val="20"/>
              </w:rPr>
              <w:t>IPL</w:t>
            </w:r>
          </w:p>
        </w:tc>
        <w:tc>
          <w:tcPr>
            <w:tcW w:w="5220" w:type="dxa"/>
          </w:tcPr>
          <w:p w14:paraId="3DCD6AC4" w14:textId="77777777" w:rsidR="00015D02" w:rsidRPr="003A4826" w:rsidRDefault="00015D02" w:rsidP="001A0CFE">
            <w:pPr>
              <w:rPr>
                <w:rFonts w:ascii="Tahoma" w:hAnsi="Tahoma" w:cs="Tahoma"/>
                <w:sz w:val="20"/>
                <w:szCs w:val="20"/>
              </w:rPr>
            </w:pPr>
            <w:r w:rsidRPr="003A4826">
              <w:rPr>
                <w:rFonts w:ascii="Tahoma" w:hAnsi="Tahoma" w:cs="Tahoma"/>
                <w:sz w:val="20"/>
                <w:szCs w:val="20"/>
              </w:rPr>
              <w:t>Intense Pulsed Light</w:t>
            </w:r>
          </w:p>
        </w:tc>
        <w:tc>
          <w:tcPr>
            <w:tcW w:w="3960" w:type="dxa"/>
          </w:tcPr>
          <w:p w14:paraId="0C85C409" w14:textId="77777777" w:rsidR="00015D02" w:rsidRPr="003A4826" w:rsidRDefault="00015D02" w:rsidP="001A0CFE">
            <w:pPr>
              <w:rPr>
                <w:rFonts w:ascii="Tahoma" w:hAnsi="Tahoma" w:cs="Tahoma"/>
                <w:sz w:val="20"/>
                <w:szCs w:val="20"/>
              </w:rPr>
            </w:pPr>
            <w:r w:rsidRPr="003A4826">
              <w:rPr>
                <w:rFonts w:ascii="Tahoma" w:hAnsi="Tahoma" w:cs="Tahoma"/>
                <w:sz w:val="20"/>
                <w:szCs w:val="20"/>
              </w:rPr>
              <w:t>Procedure</w:t>
            </w:r>
          </w:p>
        </w:tc>
      </w:tr>
      <w:tr w:rsidR="00015D02" w:rsidRPr="006F6354" w14:paraId="0A620743" w14:textId="77777777" w:rsidTr="001A0CFE">
        <w:tc>
          <w:tcPr>
            <w:tcW w:w="1435" w:type="dxa"/>
          </w:tcPr>
          <w:p w14:paraId="5B222A64" w14:textId="77777777" w:rsidR="00015D02" w:rsidRPr="003A4826" w:rsidRDefault="00015D02" w:rsidP="001A0CFE">
            <w:pPr>
              <w:rPr>
                <w:rFonts w:ascii="Tahoma" w:hAnsi="Tahoma" w:cs="Tahoma"/>
                <w:sz w:val="20"/>
                <w:szCs w:val="20"/>
              </w:rPr>
            </w:pPr>
            <w:r w:rsidRPr="003A4826">
              <w:rPr>
                <w:rFonts w:ascii="Tahoma" w:hAnsi="Tahoma" w:cs="Tahoma"/>
                <w:sz w:val="20"/>
                <w:szCs w:val="20"/>
              </w:rPr>
              <w:t>IRB</w:t>
            </w:r>
          </w:p>
        </w:tc>
        <w:tc>
          <w:tcPr>
            <w:tcW w:w="5220" w:type="dxa"/>
          </w:tcPr>
          <w:p w14:paraId="48C11326" w14:textId="77777777" w:rsidR="00015D02" w:rsidRPr="003A4826" w:rsidRDefault="00015D02" w:rsidP="001A0CFE">
            <w:pPr>
              <w:rPr>
                <w:rFonts w:ascii="Tahoma" w:hAnsi="Tahoma" w:cs="Tahoma"/>
                <w:sz w:val="20"/>
                <w:szCs w:val="20"/>
              </w:rPr>
            </w:pPr>
            <w:r w:rsidRPr="003A4826">
              <w:rPr>
                <w:rFonts w:ascii="Tahoma" w:hAnsi="Tahoma" w:cs="Tahoma"/>
                <w:sz w:val="20"/>
                <w:szCs w:val="20"/>
              </w:rPr>
              <w:t>Institutional Review Board</w:t>
            </w:r>
          </w:p>
        </w:tc>
        <w:tc>
          <w:tcPr>
            <w:tcW w:w="3960" w:type="dxa"/>
          </w:tcPr>
          <w:p w14:paraId="32087AF6" w14:textId="77777777" w:rsidR="00015D02" w:rsidRPr="003A4826" w:rsidRDefault="00015D02" w:rsidP="001A0CFE">
            <w:pPr>
              <w:rPr>
                <w:rFonts w:ascii="Tahoma" w:hAnsi="Tahoma" w:cs="Tahoma"/>
                <w:sz w:val="20"/>
                <w:szCs w:val="20"/>
              </w:rPr>
            </w:pPr>
            <w:r w:rsidRPr="003A4826">
              <w:rPr>
                <w:rFonts w:ascii="Tahoma" w:hAnsi="Tahoma" w:cs="Tahoma"/>
                <w:sz w:val="20"/>
                <w:szCs w:val="20"/>
              </w:rPr>
              <w:t>Clinical term</w:t>
            </w:r>
          </w:p>
        </w:tc>
      </w:tr>
      <w:tr w:rsidR="00015D02" w:rsidRPr="006F6354" w14:paraId="18DF263F" w14:textId="77777777" w:rsidTr="001A0CFE">
        <w:tc>
          <w:tcPr>
            <w:tcW w:w="1435" w:type="dxa"/>
          </w:tcPr>
          <w:p w14:paraId="6DBD4B49" w14:textId="77777777" w:rsidR="00015D02" w:rsidRPr="003A4826" w:rsidRDefault="00015D02" w:rsidP="001A0CFE">
            <w:pPr>
              <w:rPr>
                <w:rFonts w:ascii="Tahoma" w:hAnsi="Tahoma" w:cs="Tahoma"/>
                <w:sz w:val="20"/>
                <w:szCs w:val="20"/>
              </w:rPr>
            </w:pPr>
            <w:r w:rsidRPr="003A4826">
              <w:rPr>
                <w:rFonts w:ascii="Tahoma" w:hAnsi="Tahoma" w:cs="Tahoma"/>
                <w:sz w:val="20"/>
                <w:szCs w:val="20"/>
              </w:rPr>
              <w:t>J/cm</w:t>
            </w:r>
            <w:r w:rsidRPr="003A4826">
              <w:rPr>
                <w:rFonts w:ascii="Tahoma" w:hAnsi="Tahoma" w:cs="Tahoma"/>
                <w:sz w:val="20"/>
                <w:szCs w:val="20"/>
                <w:vertAlign w:val="superscript"/>
              </w:rPr>
              <w:t>2</w:t>
            </w:r>
          </w:p>
        </w:tc>
        <w:tc>
          <w:tcPr>
            <w:tcW w:w="5220" w:type="dxa"/>
          </w:tcPr>
          <w:p w14:paraId="11FE2755" w14:textId="77777777" w:rsidR="00015D02" w:rsidRPr="003A4826" w:rsidRDefault="00015D02" w:rsidP="001A0CFE">
            <w:pPr>
              <w:rPr>
                <w:rFonts w:ascii="Tahoma" w:hAnsi="Tahoma" w:cs="Tahoma"/>
                <w:sz w:val="20"/>
                <w:szCs w:val="20"/>
              </w:rPr>
            </w:pPr>
            <w:r w:rsidRPr="003A4826">
              <w:rPr>
                <w:rFonts w:ascii="Tahoma" w:hAnsi="Tahoma" w:cs="Tahoma"/>
                <w:sz w:val="20"/>
                <w:szCs w:val="20"/>
              </w:rPr>
              <w:t>Joules per centimeter square</w:t>
            </w:r>
          </w:p>
        </w:tc>
        <w:tc>
          <w:tcPr>
            <w:tcW w:w="3960" w:type="dxa"/>
          </w:tcPr>
          <w:p w14:paraId="5E37AC70" w14:textId="77777777" w:rsidR="00015D02" w:rsidRPr="003A4826" w:rsidRDefault="00015D02" w:rsidP="001A0CFE">
            <w:pPr>
              <w:rPr>
                <w:rFonts w:ascii="Tahoma" w:hAnsi="Tahoma" w:cs="Tahoma"/>
                <w:sz w:val="20"/>
                <w:szCs w:val="20"/>
              </w:rPr>
            </w:pPr>
            <w:r w:rsidRPr="003A4826">
              <w:rPr>
                <w:rFonts w:ascii="Tahoma" w:hAnsi="Tahoma" w:cs="Tahoma"/>
                <w:sz w:val="20"/>
                <w:szCs w:val="20"/>
              </w:rPr>
              <w:t>Unit</w:t>
            </w:r>
          </w:p>
        </w:tc>
      </w:tr>
      <w:tr w:rsidR="00015D02" w:rsidRPr="006F6354" w14:paraId="1ADB32EC" w14:textId="77777777" w:rsidTr="001A0CFE">
        <w:tc>
          <w:tcPr>
            <w:tcW w:w="1435" w:type="dxa"/>
          </w:tcPr>
          <w:p w14:paraId="43CB0565" w14:textId="77777777" w:rsidR="00015D02" w:rsidRPr="003A4826" w:rsidRDefault="00015D02" w:rsidP="001A0CFE">
            <w:pPr>
              <w:rPr>
                <w:rFonts w:ascii="Tahoma" w:hAnsi="Tahoma" w:cs="Tahoma"/>
                <w:sz w:val="20"/>
                <w:szCs w:val="20"/>
              </w:rPr>
            </w:pPr>
            <w:r w:rsidRPr="003A4826">
              <w:rPr>
                <w:rFonts w:ascii="Tahoma" w:hAnsi="Tahoma" w:cs="Tahoma"/>
                <w:sz w:val="20"/>
                <w:szCs w:val="20"/>
              </w:rPr>
              <w:t>LCD</w:t>
            </w:r>
          </w:p>
        </w:tc>
        <w:tc>
          <w:tcPr>
            <w:tcW w:w="5220" w:type="dxa"/>
          </w:tcPr>
          <w:p w14:paraId="5E9ACA9B" w14:textId="77777777" w:rsidR="00015D02" w:rsidRPr="003A4826" w:rsidRDefault="00015D02" w:rsidP="001A0CFE">
            <w:pPr>
              <w:rPr>
                <w:rFonts w:ascii="Tahoma" w:hAnsi="Tahoma" w:cs="Tahoma"/>
                <w:sz w:val="20"/>
                <w:szCs w:val="20"/>
              </w:rPr>
            </w:pPr>
            <w:r w:rsidRPr="003A4826">
              <w:rPr>
                <w:rFonts w:ascii="Tahoma" w:hAnsi="Tahoma" w:cs="Tahoma"/>
                <w:sz w:val="20"/>
                <w:szCs w:val="20"/>
              </w:rPr>
              <w:t>Liquid Crystal Display</w:t>
            </w:r>
          </w:p>
        </w:tc>
        <w:tc>
          <w:tcPr>
            <w:tcW w:w="3960" w:type="dxa"/>
          </w:tcPr>
          <w:p w14:paraId="735B911E" w14:textId="77777777" w:rsidR="00015D02" w:rsidRPr="003A4826" w:rsidRDefault="00015D02" w:rsidP="001A0CFE">
            <w:pPr>
              <w:rPr>
                <w:rFonts w:ascii="Tahoma" w:hAnsi="Tahoma" w:cs="Tahoma"/>
                <w:sz w:val="20"/>
                <w:szCs w:val="20"/>
              </w:rPr>
            </w:pPr>
            <w:r w:rsidRPr="003A4826">
              <w:rPr>
                <w:rFonts w:ascii="Tahoma" w:hAnsi="Tahoma" w:cs="Tahoma"/>
                <w:sz w:val="20"/>
                <w:szCs w:val="20"/>
              </w:rPr>
              <w:t>Technical term</w:t>
            </w:r>
          </w:p>
        </w:tc>
      </w:tr>
      <w:tr w:rsidR="00015D02" w:rsidRPr="006F6354" w14:paraId="1E06F4E9" w14:textId="77777777" w:rsidTr="001A0CFE">
        <w:tc>
          <w:tcPr>
            <w:tcW w:w="1435" w:type="dxa"/>
          </w:tcPr>
          <w:p w14:paraId="663D477F" w14:textId="77777777" w:rsidR="00015D02" w:rsidRPr="003A4826" w:rsidRDefault="00015D02" w:rsidP="001A0CFE">
            <w:pPr>
              <w:rPr>
                <w:rFonts w:ascii="Tahoma" w:hAnsi="Tahoma" w:cs="Tahoma"/>
                <w:sz w:val="20"/>
                <w:szCs w:val="20"/>
              </w:rPr>
            </w:pPr>
            <w:proofErr w:type="spellStart"/>
            <w:r w:rsidRPr="003A4826">
              <w:rPr>
                <w:rFonts w:ascii="Tahoma" w:hAnsi="Tahoma" w:cs="Tahoma"/>
                <w:sz w:val="20"/>
                <w:szCs w:val="20"/>
              </w:rPr>
              <w:t>mOsm</w:t>
            </w:r>
            <w:proofErr w:type="spellEnd"/>
            <w:r w:rsidRPr="003A4826">
              <w:rPr>
                <w:rFonts w:ascii="Tahoma" w:hAnsi="Tahoma" w:cs="Tahoma"/>
                <w:sz w:val="20"/>
                <w:szCs w:val="20"/>
              </w:rPr>
              <w:t>/L</w:t>
            </w:r>
          </w:p>
        </w:tc>
        <w:tc>
          <w:tcPr>
            <w:tcW w:w="5220" w:type="dxa"/>
          </w:tcPr>
          <w:p w14:paraId="57ECC314" w14:textId="77777777" w:rsidR="00015D02" w:rsidRPr="003A4826" w:rsidRDefault="00015D02" w:rsidP="001A0CFE">
            <w:pPr>
              <w:rPr>
                <w:rFonts w:ascii="Tahoma" w:hAnsi="Tahoma" w:cs="Tahoma"/>
                <w:sz w:val="20"/>
                <w:szCs w:val="20"/>
              </w:rPr>
            </w:pPr>
            <w:r w:rsidRPr="003A4826">
              <w:rPr>
                <w:rFonts w:ascii="Tahoma" w:hAnsi="Tahoma" w:cs="Tahoma"/>
                <w:sz w:val="20"/>
                <w:szCs w:val="20"/>
              </w:rPr>
              <w:t>Milliosmoles per liter</w:t>
            </w:r>
          </w:p>
        </w:tc>
        <w:tc>
          <w:tcPr>
            <w:tcW w:w="3960" w:type="dxa"/>
          </w:tcPr>
          <w:p w14:paraId="3104BE58" w14:textId="77777777" w:rsidR="00015D02" w:rsidRPr="003A4826" w:rsidRDefault="00015D02" w:rsidP="001A0CFE">
            <w:pPr>
              <w:rPr>
                <w:rFonts w:ascii="Tahoma" w:hAnsi="Tahoma" w:cs="Tahoma"/>
                <w:sz w:val="20"/>
                <w:szCs w:val="20"/>
              </w:rPr>
            </w:pPr>
            <w:r w:rsidRPr="003A4826">
              <w:rPr>
                <w:rFonts w:ascii="Tahoma" w:hAnsi="Tahoma" w:cs="Tahoma"/>
                <w:sz w:val="20"/>
                <w:szCs w:val="20"/>
              </w:rPr>
              <w:t>Unit</w:t>
            </w:r>
          </w:p>
        </w:tc>
      </w:tr>
      <w:tr w:rsidR="00015D02" w:rsidRPr="006F6354" w14:paraId="79467A39" w14:textId="77777777" w:rsidTr="001A0CFE">
        <w:tc>
          <w:tcPr>
            <w:tcW w:w="1435" w:type="dxa"/>
          </w:tcPr>
          <w:p w14:paraId="0BEE584D" w14:textId="77777777" w:rsidR="00015D02" w:rsidRPr="003A4826" w:rsidRDefault="00015D02" w:rsidP="001A0CFE">
            <w:pPr>
              <w:rPr>
                <w:rFonts w:ascii="Tahoma" w:hAnsi="Tahoma" w:cs="Tahoma"/>
                <w:sz w:val="20"/>
                <w:szCs w:val="20"/>
              </w:rPr>
            </w:pPr>
            <w:r w:rsidRPr="003A4826">
              <w:rPr>
                <w:rFonts w:ascii="Tahoma" w:hAnsi="Tahoma" w:cs="Tahoma"/>
                <w:sz w:val="20"/>
                <w:szCs w:val="20"/>
              </w:rPr>
              <w:t>N</w:t>
            </w:r>
          </w:p>
        </w:tc>
        <w:tc>
          <w:tcPr>
            <w:tcW w:w="5220" w:type="dxa"/>
          </w:tcPr>
          <w:p w14:paraId="51BE4AA7" w14:textId="77777777" w:rsidR="00015D02" w:rsidRPr="003A4826" w:rsidRDefault="00015D02" w:rsidP="001A0CFE">
            <w:pPr>
              <w:rPr>
                <w:rFonts w:ascii="Tahoma" w:hAnsi="Tahoma" w:cs="Tahoma"/>
                <w:sz w:val="20"/>
                <w:szCs w:val="20"/>
              </w:rPr>
            </w:pPr>
            <w:r w:rsidRPr="003A4826">
              <w:rPr>
                <w:rFonts w:ascii="Tahoma" w:hAnsi="Tahoma" w:cs="Tahoma"/>
                <w:sz w:val="20"/>
                <w:szCs w:val="20"/>
              </w:rPr>
              <w:t>Number of subjects</w:t>
            </w:r>
          </w:p>
        </w:tc>
        <w:tc>
          <w:tcPr>
            <w:tcW w:w="3960" w:type="dxa"/>
          </w:tcPr>
          <w:p w14:paraId="0C42C9DA" w14:textId="77777777" w:rsidR="00015D02" w:rsidRPr="003A4826" w:rsidRDefault="00015D02" w:rsidP="001A0CFE">
            <w:pPr>
              <w:rPr>
                <w:rFonts w:ascii="Tahoma" w:hAnsi="Tahoma" w:cs="Tahoma"/>
                <w:sz w:val="20"/>
                <w:szCs w:val="20"/>
              </w:rPr>
            </w:pPr>
            <w:r w:rsidRPr="003A4826">
              <w:rPr>
                <w:rFonts w:ascii="Tahoma" w:hAnsi="Tahoma" w:cs="Tahoma"/>
                <w:sz w:val="20"/>
                <w:szCs w:val="20"/>
              </w:rPr>
              <w:t>Statistical term</w:t>
            </w:r>
          </w:p>
        </w:tc>
      </w:tr>
      <w:tr w:rsidR="00015D02" w:rsidRPr="006F6354" w14:paraId="19C98615" w14:textId="77777777" w:rsidTr="001A0CFE">
        <w:tc>
          <w:tcPr>
            <w:tcW w:w="1435" w:type="dxa"/>
          </w:tcPr>
          <w:p w14:paraId="1FCBC83B" w14:textId="77777777" w:rsidR="00015D02" w:rsidRPr="003A4826" w:rsidRDefault="00015D02" w:rsidP="001A0CFE">
            <w:pPr>
              <w:rPr>
                <w:rFonts w:ascii="Tahoma" w:hAnsi="Tahoma" w:cs="Tahoma"/>
                <w:sz w:val="20"/>
                <w:szCs w:val="20"/>
              </w:rPr>
            </w:pPr>
            <w:proofErr w:type="spellStart"/>
            <w:proofErr w:type="gramStart"/>
            <w:r w:rsidRPr="003A4826">
              <w:rPr>
                <w:rFonts w:ascii="Tahoma" w:hAnsi="Tahoma" w:cs="Tahoma"/>
                <w:sz w:val="20"/>
                <w:szCs w:val="20"/>
              </w:rPr>
              <w:t>Nd:YAG</w:t>
            </w:r>
            <w:proofErr w:type="spellEnd"/>
            <w:proofErr w:type="gramEnd"/>
          </w:p>
        </w:tc>
        <w:tc>
          <w:tcPr>
            <w:tcW w:w="5220" w:type="dxa"/>
          </w:tcPr>
          <w:p w14:paraId="67CD4C15" w14:textId="77777777" w:rsidR="00015D02" w:rsidRPr="003A4826" w:rsidRDefault="00015D02" w:rsidP="001A0CFE">
            <w:pPr>
              <w:rPr>
                <w:rFonts w:ascii="Tahoma" w:hAnsi="Tahoma" w:cs="Tahoma"/>
                <w:sz w:val="20"/>
                <w:szCs w:val="20"/>
              </w:rPr>
            </w:pPr>
            <w:r w:rsidRPr="003A4826">
              <w:rPr>
                <w:rStyle w:val="tgc"/>
                <w:rFonts w:ascii="Tahoma" w:hAnsi="Tahoma" w:cs="Tahoma"/>
                <w:color w:val="222222"/>
                <w:sz w:val="20"/>
                <w:szCs w:val="20"/>
              </w:rPr>
              <w:t>Neodymium-doped Yttrium Aluminum Garnet</w:t>
            </w:r>
          </w:p>
        </w:tc>
        <w:tc>
          <w:tcPr>
            <w:tcW w:w="3960" w:type="dxa"/>
          </w:tcPr>
          <w:p w14:paraId="49ECBADD" w14:textId="77777777" w:rsidR="00015D02" w:rsidRPr="003A4826" w:rsidRDefault="00015D02" w:rsidP="001A0CFE">
            <w:pPr>
              <w:rPr>
                <w:rStyle w:val="tgc"/>
                <w:rFonts w:ascii="Tahoma" w:hAnsi="Tahoma" w:cs="Tahoma"/>
                <w:color w:val="222222"/>
                <w:sz w:val="20"/>
                <w:szCs w:val="20"/>
              </w:rPr>
            </w:pPr>
            <w:r w:rsidRPr="003A4826">
              <w:rPr>
                <w:rFonts w:ascii="Tahoma" w:hAnsi="Tahoma" w:cs="Tahoma"/>
                <w:sz w:val="20"/>
                <w:szCs w:val="20"/>
              </w:rPr>
              <w:t>Technical term</w:t>
            </w:r>
          </w:p>
        </w:tc>
      </w:tr>
      <w:tr w:rsidR="00015D02" w:rsidRPr="006F6354" w14:paraId="328384E6" w14:textId="77777777" w:rsidTr="001A0CFE">
        <w:tc>
          <w:tcPr>
            <w:tcW w:w="1435" w:type="dxa"/>
          </w:tcPr>
          <w:p w14:paraId="63298647" w14:textId="77777777" w:rsidR="00015D02" w:rsidRPr="003A4826" w:rsidRDefault="00015D02" w:rsidP="001A0CFE">
            <w:pPr>
              <w:rPr>
                <w:rFonts w:ascii="Tahoma" w:hAnsi="Tahoma" w:cs="Tahoma"/>
                <w:sz w:val="20"/>
                <w:szCs w:val="20"/>
              </w:rPr>
            </w:pPr>
            <w:proofErr w:type="spellStart"/>
            <w:r w:rsidRPr="003A4826">
              <w:rPr>
                <w:rFonts w:ascii="Tahoma" w:hAnsi="Tahoma" w:cs="Tahoma"/>
                <w:sz w:val="20"/>
                <w:szCs w:val="20"/>
              </w:rPr>
              <w:t>nL</w:t>
            </w:r>
            <w:proofErr w:type="spellEnd"/>
          </w:p>
        </w:tc>
        <w:tc>
          <w:tcPr>
            <w:tcW w:w="5220" w:type="dxa"/>
          </w:tcPr>
          <w:p w14:paraId="4B1149E7" w14:textId="77777777" w:rsidR="00015D02" w:rsidRPr="003A4826" w:rsidRDefault="00015D02" w:rsidP="001A0CFE">
            <w:pPr>
              <w:rPr>
                <w:rStyle w:val="tgc"/>
                <w:rFonts w:ascii="Tahoma" w:hAnsi="Tahoma" w:cs="Tahoma"/>
                <w:color w:val="222222"/>
                <w:sz w:val="20"/>
                <w:szCs w:val="20"/>
              </w:rPr>
            </w:pPr>
            <w:r w:rsidRPr="003A4826">
              <w:rPr>
                <w:rStyle w:val="tgc"/>
                <w:rFonts w:ascii="Tahoma" w:hAnsi="Tahoma" w:cs="Tahoma"/>
                <w:color w:val="222222"/>
                <w:sz w:val="20"/>
                <w:szCs w:val="20"/>
              </w:rPr>
              <w:t>Nanoliter</w:t>
            </w:r>
          </w:p>
        </w:tc>
        <w:tc>
          <w:tcPr>
            <w:tcW w:w="3960" w:type="dxa"/>
          </w:tcPr>
          <w:p w14:paraId="714D0346" w14:textId="77777777" w:rsidR="00015D02" w:rsidRPr="003A4826" w:rsidRDefault="00015D02" w:rsidP="001A0CFE">
            <w:pPr>
              <w:rPr>
                <w:rStyle w:val="tgc"/>
                <w:rFonts w:ascii="Tahoma" w:hAnsi="Tahoma" w:cs="Tahoma"/>
                <w:color w:val="222222"/>
                <w:sz w:val="20"/>
                <w:szCs w:val="20"/>
              </w:rPr>
            </w:pPr>
            <w:r w:rsidRPr="003A4826">
              <w:rPr>
                <w:rFonts w:ascii="Tahoma" w:hAnsi="Tahoma" w:cs="Tahoma"/>
                <w:sz w:val="20"/>
                <w:szCs w:val="20"/>
              </w:rPr>
              <w:t>Unit</w:t>
            </w:r>
          </w:p>
        </w:tc>
      </w:tr>
      <w:tr w:rsidR="00015D02" w:rsidRPr="006F6354" w14:paraId="772979AB" w14:textId="77777777" w:rsidTr="001A0CFE">
        <w:tc>
          <w:tcPr>
            <w:tcW w:w="1435" w:type="dxa"/>
          </w:tcPr>
          <w:p w14:paraId="7A8E37C1" w14:textId="77777777" w:rsidR="00015D02" w:rsidRPr="003A4826" w:rsidRDefault="00015D02" w:rsidP="001A0CFE">
            <w:pPr>
              <w:rPr>
                <w:rFonts w:ascii="Tahoma" w:hAnsi="Tahoma" w:cs="Tahoma"/>
                <w:sz w:val="20"/>
                <w:szCs w:val="20"/>
              </w:rPr>
            </w:pPr>
            <w:r w:rsidRPr="003A4826">
              <w:rPr>
                <w:rFonts w:ascii="Tahoma" w:hAnsi="Tahoma" w:cs="Tahoma"/>
                <w:sz w:val="20"/>
                <w:szCs w:val="20"/>
              </w:rPr>
              <w:t>MDR</w:t>
            </w:r>
          </w:p>
        </w:tc>
        <w:tc>
          <w:tcPr>
            <w:tcW w:w="5220" w:type="dxa"/>
          </w:tcPr>
          <w:p w14:paraId="3CFDDCE7" w14:textId="77777777" w:rsidR="00015D02" w:rsidRPr="003A4826" w:rsidRDefault="00015D02" w:rsidP="001A0CFE">
            <w:pPr>
              <w:rPr>
                <w:rStyle w:val="tgc"/>
                <w:rFonts w:ascii="Tahoma" w:hAnsi="Tahoma" w:cs="Tahoma"/>
                <w:color w:val="222222"/>
                <w:sz w:val="20"/>
                <w:szCs w:val="20"/>
              </w:rPr>
            </w:pPr>
            <w:r w:rsidRPr="003A4826">
              <w:rPr>
                <w:rStyle w:val="tgc"/>
                <w:rFonts w:ascii="Tahoma" w:hAnsi="Tahoma" w:cs="Tahoma"/>
                <w:color w:val="222222"/>
                <w:sz w:val="20"/>
                <w:szCs w:val="20"/>
              </w:rPr>
              <w:t>Medical Device Report</w:t>
            </w:r>
          </w:p>
        </w:tc>
        <w:tc>
          <w:tcPr>
            <w:tcW w:w="3960" w:type="dxa"/>
          </w:tcPr>
          <w:p w14:paraId="72105212" w14:textId="77777777" w:rsidR="00015D02" w:rsidRPr="003A4826" w:rsidRDefault="00015D02" w:rsidP="001A0CFE">
            <w:pPr>
              <w:rPr>
                <w:rStyle w:val="tgc"/>
                <w:rFonts w:ascii="Tahoma" w:hAnsi="Tahoma" w:cs="Tahoma"/>
                <w:color w:val="222222"/>
                <w:sz w:val="20"/>
                <w:szCs w:val="20"/>
              </w:rPr>
            </w:pPr>
            <w:r w:rsidRPr="003A4826">
              <w:rPr>
                <w:rStyle w:val="tgc"/>
                <w:rFonts w:ascii="Tahoma" w:hAnsi="Tahoma" w:cs="Tahoma"/>
                <w:color w:val="222222"/>
                <w:sz w:val="20"/>
                <w:szCs w:val="20"/>
              </w:rPr>
              <w:t>Clinical term</w:t>
            </w:r>
          </w:p>
        </w:tc>
      </w:tr>
      <w:tr w:rsidR="00015D02" w:rsidRPr="006F6354" w14:paraId="464023FB" w14:textId="77777777" w:rsidTr="001A0CFE">
        <w:tc>
          <w:tcPr>
            <w:tcW w:w="1435" w:type="dxa"/>
          </w:tcPr>
          <w:p w14:paraId="0D2D7C27" w14:textId="77777777" w:rsidR="00015D02" w:rsidRPr="003A4826" w:rsidRDefault="00015D02" w:rsidP="001A0CFE">
            <w:pPr>
              <w:rPr>
                <w:rFonts w:ascii="Tahoma" w:hAnsi="Tahoma" w:cs="Tahoma"/>
                <w:sz w:val="20"/>
                <w:szCs w:val="20"/>
              </w:rPr>
            </w:pPr>
            <w:r w:rsidRPr="003A4826">
              <w:rPr>
                <w:rFonts w:ascii="Tahoma" w:hAnsi="Tahoma" w:cs="Tahoma"/>
                <w:sz w:val="20"/>
                <w:szCs w:val="20"/>
              </w:rPr>
              <w:t>MG</w:t>
            </w:r>
          </w:p>
        </w:tc>
        <w:tc>
          <w:tcPr>
            <w:tcW w:w="5220" w:type="dxa"/>
          </w:tcPr>
          <w:p w14:paraId="25008E5B" w14:textId="77777777" w:rsidR="00015D02" w:rsidRPr="003A4826" w:rsidRDefault="00015D02" w:rsidP="001A0CFE">
            <w:pPr>
              <w:rPr>
                <w:rFonts w:ascii="Tahoma" w:hAnsi="Tahoma" w:cs="Tahoma"/>
                <w:sz w:val="20"/>
                <w:szCs w:val="20"/>
              </w:rPr>
            </w:pPr>
            <w:r w:rsidRPr="003A4826">
              <w:rPr>
                <w:rFonts w:ascii="Tahoma" w:hAnsi="Tahoma" w:cs="Tahoma"/>
                <w:sz w:val="20"/>
                <w:szCs w:val="20"/>
              </w:rPr>
              <w:t>Meibomian Gland</w:t>
            </w:r>
          </w:p>
        </w:tc>
        <w:tc>
          <w:tcPr>
            <w:tcW w:w="3960" w:type="dxa"/>
          </w:tcPr>
          <w:p w14:paraId="2161F6A7" w14:textId="77777777" w:rsidR="00015D02" w:rsidRPr="003A4826" w:rsidRDefault="00015D02" w:rsidP="001A0CFE">
            <w:pPr>
              <w:rPr>
                <w:rFonts w:ascii="Tahoma" w:hAnsi="Tahoma" w:cs="Tahoma"/>
                <w:sz w:val="20"/>
                <w:szCs w:val="20"/>
              </w:rPr>
            </w:pPr>
            <w:r w:rsidRPr="003A4826">
              <w:rPr>
                <w:rFonts w:ascii="Tahoma" w:hAnsi="Tahoma" w:cs="Tahoma"/>
                <w:sz w:val="20"/>
                <w:szCs w:val="20"/>
              </w:rPr>
              <w:t>Anatomical term</w:t>
            </w:r>
          </w:p>
        </w:tc>
      </w:tr>
      <w:tr w:rsidR="00015D02" w:rsidRPr="006F6354" w14:paraId="6AC3D434" w14:textId="77777777" w:rsidTr="001A0CFE">
        <w:tc>
          <w:tcPr>
            <w:tcW w:w="1435" w:type="dxa"/>
          </w:tcPr>
          <w:p w14:paraId="25B140AF" w14:textId="77777777" w:rsidR="00015D02" w:rsidRPr="003A4826" w:rsidRDefault="00015D02" w:rsidP="001A0CFE">
            <w:pPr>
              <w:rPr>
                <w:rFonts w:ascii="Tahoma" w:hAnsi="Tahoma" w:cs="Tahoma"/>
                <w:sz w:val="20"/>
                <w:szCs w:val="20"/>
              </w:rPr>
            </w:pPr>
            <w:r w:rsidRPr="003A4826">
              <w:rPr>
                <w:rFonts w:ascii="Tahoma" w:hAnsi="Tahoma" w:cs="Tahoma"/>
                <w:sz w:val="20"/>
                <w:szCs w:val="20"/>
              </w:rPr>
              <w:t>MGS</w:t>
            </w:r>
          </w:p>
        </w:tc>
        <w:tc>
          <w:tcPr>
            <w:tcW w:w="5220" w:type="dxa"/>
          </w:tcPr>
          <w:p w14:paraId="1C0B2DA7" w14:textId="77777777" w:rsidR="00015D02" w:rsidRPr="003A4826" w:rsidRDefault="00015D02" w:rsidP="001A0CFE">
            <w:pPr>
              <w:rPr>
                <w:rFonts w:ascii="Tahoma" w:hAnsi="Tahoma" w:cs="Tahoma"/>
                <w:sz w:val="20"/>
                <w:szCs w:val="20"/>
              </w:rPr>
            </w:pPr>
            <w:r w:rsidRPr="003A4826">
              <w:rPr>
                <w:rFonts w:ascii="Tahoma" w:hAnsi="Tahoma" w:cs="Tahoma"/>
                <w:sz w:val="20"/>
                <w:szCs w:val="20"/>
              </w:rPr>
              <w:t xml:space="preserve">Meibomian Gland Secretion </w:t>
            </w:r>
          </w:p>
        </w:tc>
        <w:tc>
          <w:tcPr>
            <w:tcW w:w="3960" w:type="dxa"/>
          </w:tcPr>
          <w:p w14:paraId="73E31C5B" w14:textId="77777777" w:rsidR="00015D02" w:rsidRPr="003A4826" w:rsidRDefault="00015D02" w:rsidP="001A0CFE">
            <w:pPr>
              <w:rPr>
                <w:rFonts w:ascii="Tahoma" w:hAnsi="Tahoma" w:cs="Tahoma"/>
                <w:sz w:val="20"/>
                <w:szCs w:val="20"/>
              </w:rPr>
            </w:pPr>
            <w:r w:rsidRPr="003A4826">
              <w:rPr>
                <w:rFonts w:ascii="Tahoma" w:hAnsi="Tahoma" w:cs="Tahoma"/>
                <w:sz w:val="20"/>
                <w:szCs w:val="20"/>
              </w:rPr>
              <w:t>Score used as Inclusion</w:t>
            </w:r>
          </w:p>
        </w:tc>
      </w:tr>
      <w:tr w:rsidR="00015D02" w:rsidRPr="006F6354" w14:paraId="1D384FF5" w14:textId="77777777" w:rsidTr="001A0CFE">
        <w:tc>
          <w:tcPr>
            <w:tcW w:w="1435" w:type="dxa"/>
          </w:tcPr>
          <w:p w14:paraId="75B0C68C" w14:textId="77777777" w:rsidR="00015D02" w:rsidRPr="003A4826" w:rsidRDefault="00015D02" w:rsidP="001A0CFE">
            <w:pPr>
              <w:rPr>
                <w:rFonts w:ascii="Tahoma" w:hAnsi="Tahoma" w:cs="Tahoma"/>
                <w:sz w:val="20"/>
                <w:szCs w:val="20"/>
              </w:rPr>
            </w:pPr>
            <w:r w:rsidRPr="003A4826">
              <w:rPr>
                <w:rFonts w:ascii="Tahoma" w:hAnsi="Tahoma" w:cs="Tahoma"/>
                <w:sz w:val="20"/>
                <w:szCs w:val="20"/>
              </w:rPr>
              <w:t>MGD</w:t>
            </w:r>
          </w:p>
        </w:tc>
        <w:tc>
          <w:tcPr>
            <w:tcW w:w="5220" w:type="dxa"/>
          </w:tcPr>
          <w:p w14:paraId="19BDEC23" w14:textId="77777777" w:rsidR="00015D02" w:rsidRPr="003A4826" w:rsidRDefault="00015D02" w:rsidP="001A0CFE">
            <w:pPr>
              <w:rPr>
                <w:rFonts w:ascii="Tahoma" w:hAnsi="Tahoma" w:cs="Tahoma"/>
                <w:sz w:val="20"/>
                <w:szCs w:val="20"/>
              </w:rPr>
            </w:pPr>
            <w:r w:rsidRPr="003A4826">
              <w:rPr>
                <w:rFonts w:ascii="Tahoma" w:hAnsi="Tahoma" w:cs="Tahoma"/>
                <w:sz w:val="20"/>
                <w:szCs w:val="20"/>
              </w:rPr>
              <w:t>Meibomian Gland Dysfunction</w:t>
            </w:r>
          </w:p>
        </w:tc>
        <w:tc>
          <w:tcPr>
            <w:tcW w:w="3960" w:type="dxa"/>
          </w:tcPr>
          <w:p w14:paraId="2618B72F" w14:textId="77777777" w:rsidR="00015D02" w:rsidRPr="003A4826" w:rsidRDefault="00015D02" w:rsidP="001A0CFE">
            <w:pPr>
              <w:rPr>
                <w:rFonts w:ascii="Tahoma" w:hAnsi="Tahoma" w:cs="Tahoma"/>
                <w:sz w:val="20"/>
                <w:szCs w:val="20"/>
              </w:rPr>
            </w:pPr>
            <w:r w:rsidRPr="003A4826">
              <w:rPr>
                <w:rFonts w:ascii="Tahoma" w:hAnsi="Tahoma" w:cs="Tahoma"/>
                <w:sz w:val="20"/>
                <w:szCs w:val="20"/>
              </w:rPr>
              <w:t>Indication</w:t>
            </w:r>
          </w:p>
        </w:tc>
      </w:tr>
      <w:tr w:rsidR="00015D02" w:rsidRPr="006F6354" w14:paraId="085E9125" w14:textId="77777777" w:rsidTr="001A0CFE">
        <w:tc>
          <w:tcPr>
            <w:tcW w:w="1435" w:type="dxa"/>
          </w:tcPr>
          <w:p w14:paraId="1460213B" w14:textId="77777777" w:rsidR="00015D02" w:rsidRPr="003A4826" w:rsidRDefault="00015D02" w:rsidP="001A0CFE">
            <w:pPr>
              <w:rPr>
                <w:rFonts w:ascii="Tahoma" w:hAnsi="Tahoma" w:cs="Tahoma"/>
                <w:sz w:val="20"/>
                <w:szCs w:val="20"/>
              </w:rPr>
            </w:pPr>
            <w:r w:rsidRPr="003A4826">
              <w:rPr>
                <w:rFonts w:ascii="Tahoma" w:hAnsi="Tahoma" w:cs="Tahoma"/>
                <w:sz w:val="20"/>
                <w:szCs w:val="20"/>
              </w:rPr>
              <w:t>MGX</w:t>
            </w:r>
          </w:p>
        </w:tc>
        <w:tc>
          <w:tcPr>
            <w:tcW w:w="5220" w:type="dxa"/>
          </w:tcPr>
          <w:p w14:paraId="46E782E4" w14:textId="77777777" w:rsidR="00015D02" w:rsidRPr="003A4826" w:rsidRDefault="00015D02" w:rsidP="001A0CFE">
            <w:pPr>
              <w:rPr>
                <w:rFonts w:ascii="Tahoma" w:hAnsi="Tahoma" w:cs="Tahoma"/>
                <w:sz w:val="20"/>
                <w:szCs w:val="20"/>
              </w:rPr>
            </w:pPr>
            <w:r w:rsidRPr="003A4826">
              <w:rPr>
                <w:rFonts w:ascii="Tahoma" w:hAnsi="Tahoma" w:cs="Tahoma"/>
                <w:sz w:val="20"/>
                <w:szCs w:val="20"/>
              </w:rPr>
              <w:t>Meibomian Gland Expression</w:t>
            </w:r>
          </w:p>
        </w:tc>
        <w:tc>
          <w:tcPr>
            <w:tcW w:w="3960" w:type="dxa"/>
          </w:tcPr>
          <w:p w14:paraId="3A952FFB" w14:textId="77777777" w:rsidR="00015D02" w:rsidRPr="003A4826" w:rsidRDefault="00015D02" w:rsidP="001A0CFE">
            <w:pPr>
              <w:rPr>
                <w:rFonts w:ascii="Tahoma" w:hAnsi="Tahoma" w:cs="Tahoma"/>
                <w:sz w:val="20"/>
                <w:szCs w:val="20"/>
              </w:rPr>
            </w:pPr>
            <w:r w:rsidRPr="003A4826">
              <w:rPr>
                <w:rFonts w:ascii="Tahoma" w:hAnsi="Tahoma" w:cs="Tahoma"/>
                <w:sz w:val="20"/>
                <w:szCs w:val="20"/>
              </w:rPr>
              <w:t>Procedure</w:t>
            </w:r>
          </w:p>
        </w:tc>
      </w:tr>
      <w:tr w:rsidR="00015D02" w:rsidRPr="006F6354" w14:paraId="487B53A7" w14:textId="77777777" w:rsidTr="001A0CFE">
        <w:tc>
          <w:tcPr>
            <w:tcW w:w="1435" w:type="dxa"/>
          </w:tcPr>
          <w:p w14:paraId="2EF2ED91" w14:textId="77777777" w:rsidR="00015D02" w:rsidRPr="003A4826" w:rsidRDefault="00015D02" w:rsidP="001A0CFE">
            <w:pPr>
              <w:rPr>
                <w:rFonts w:ascii="Tahoma" w:hAnsi="Tahoma" w:cs="Tahoma"/>
                <w:sz w:val="20"/>
                <w:szCs w:val="20"/>
              </w:rPr>
            </w:pPr>
            <w:r w:rsidRPr="003A4826">
              <w:rPr>
                <w:rFonts w:ascii="Tahoma" w:hAnsi="Tahoma" w:cs="Tahoma"/>
                <w:sz w:val="20"/>
                <w:szCs w:val="20"/>
              </w:rPr>
              <w:t>OPT</w:t>
            </w:r>
          </w:p>
        </w:tc>
        <w:tc>
          <w:tcPr>
            <w:tcW w:w="5220" w:type="dxa"/>
          </w:tcPr>
          <w:p w14:paraId="3890A533" w14:textId="77777777" w:rsidR="00015D02" w:rsidRPr="003A4826" w:rsidRDefault="00015D02" w:rsidP="001A0CFE">
            <w:pPr>
              <w:rPr>
                <w:rFonts w:ascii="Tahoma" w:hAnsi="Tahoma" w:cs="Tahoma"/>
                <w:sz w:val="20"/>
                <w:szCs w:val="20"/>
              </w:rPr>
            </w:pPr>
            <w:r w:rsidRPr="003A4826">
              <w:rPr>
                <w:rFonts w:ascii="Tahoma" w:hAnsi="Tahoma" w:cs="Tahoma"/>
                <w:sz w:val="20"/>
                <w:szCs w:val="20"/>
              </w:rPr>
              <w:t>Optimal Pulse Technology</w:t>
            </w:r>
          </w:p>
        </w:tc>
        <w:tc>
          <w:tcPr>
            <w:tcW w:w="3960" w:type="dxa"/>
          </w:tcPr>
          <w:p w14:paraId="201E60FB" w14:textId="77777777" w:rsidR="00015D02" w:rsidRPr="003A4826" w:rsidRDefault="00015D02" w:rsidP="001A0CFE">
            <w:pPr>
              <w:rPr>
                <w:rFonts w:ascii="Tahoma" w:hAnsi="Tahoma" w:cs="Tahoma"/>
                <w:sz w:val="20"/>
                <w:szCs w:val="20"/>
              </w:rPr>
            </w:pPr>
            <w:r w:rsidRPr="003A4826">
              <w:rPr>
                <w:rFonts w:ascii="Tahoma" w:hAnsi="Tahoma" w:cs="Tahoma"/>
                <w:sz w:val="20"/>
                <w:szCs w:val="20"/>
              </w:rPr>
              <w:t>Technical term</w:t>
            </w:r>
          </w:p>
        </w:tc>
      </w:tr>
      <w:tr w:rsidR="00015D02" w:rsidRPr="006F6354" w14:paraId="3683E911" w14:textId="77777777" w:rsidTr="001A0CFE">
        <w:tc>
          <w:tcPr>
            <w:tcW w:w="1435" w:type="dxa"/>
          </w:tcPr>
          <w:p w14:paraId="3E44F8AC" w14:textId="77777777" w:rsidR="00015D02" w:rsidRPr="003A4826" w:rsidRDefault="00015D02" w:rsidP="001A0CFE">
            <w:pPr>
              <w:rPr>
                <w:rFonts w:ascii="Tahoma" w:hAnsi="Tahoma" w:cs="Tahoma"/>
                <w:sz w:val="20"/>
                <w:szCs w:val="20"/>
              </w:rPr>
            </w:pPr>
            <w:r w:rsidRPr="003A4826">
              <w:rPr>
                <w:rFonts w:ascii="Tahoma" w:hAnsi="Tahoma" w:cs="Tahoma"/>
                <w:sz w:val="20"/>
                <w:szCs w:val="20"/>
              </w:rPr>
              <w:t>OSDI</w:t>
            </w:r>
          </w:p>
        </w:tc>
        <w:tc>
          <w:tcPr>
            <w:tcW w:w="5220" w:type="dxa"/>
          </w:tcPr>
          <w:p w14:paraId="7704B180" w14:textId="77777777" w:rsidR="00015D02" w:rsidRPr="003A4826" w:rsidRDefault="00015D02" w:rsidP="001A0CFE">
            <w:pPr>
              <w:rPr>
                <w:rFonts w:ascii="Tahoma" w:hAnsi="Tahoma" w:cs="Tahoma"/>
                <w:sz w:val="20"/>
                <w:szCs w:val="20"/>
              </w:rPr>
            </w:pPr>
            <w:r w:rsidRPr="003A4826">
              <w:rPr>
                <w:rFonts w:ascii="Tahoma" w:hAnsi="Tahoma" w:cs="Tahoma"/>
                <w:sz w:val="20"/>
                <w:szCs w:val="20"/>
              </w:rPr>
              <w:t>Ocular Surface Disease Index</w:t>
            </w:r>
          </w:p>
        </w:tc>
        <w:tc>
          <w:tcPr>
            <w:tcW w:w="3960" w:type="dxa"/>
          </w:tcPr>
          <w:p w14:paraId="0A1A8599" w14:textId="77777777" w:rsidR="00015D02" w:rsidRPr="003A4826" w:rsidRDefault="00015D02" w:rsidP="001A0CFE">
            <w:pPr>
              <w:rPr>
                <w:rFonts w:ascii="Tahoma" w:hAnsi="Tahoma" w:cs="Tahoma"/>
                <w:sz w:val="20"/>
                <w:szCs w:val="20"/>
              </w:rPr>
            </w:pPr>
            <w:r w:rsidRPr="003A4826">
              <w:rPr>
                <w:rFonts w:ascii="Tahoma" w:hAnsi="Tahoma" w:cs="Tahoma"/>
                <w:sz w:val="20"/>
                <w:szCs w:val="20"/>
              </w:rPr>
              <w:t>Index used as Inclusion/Outcome</w:t>
            </w:r>
          </w:p>
        </w:tc>
      </w:tr>
      <w:tr w:rsidR="00015D02" w:rsidRPr="006F6354" w14:paraId="4E6EE189" w14:textId="77777777" w:rsidTr="001A0CFE">
        <w:tc>
          <w:tcPr>
            <w:tcW w:w="1435" w:type="dxa"/>
          </w:tcPr>
          <w:p w14:paraId="7D910AA3" w14:textId="77777777" w:rsidR="00015D02" w:rsidRPr="003A4826" w:rsidRDefault="00015D02" w:rsidP="001A0CFE">
            <w:pPr>
              <w:rPr>
                <w:rFonts w:ascii="Tahoma" w:hAnsi="Tahoma" w:cs="Tahoma"/>
                <w:sz w:val="20"/>
                <w:szCs w:val="20"/>
              </w:rPr>
            </w:pPr>
            <w:r w:rsidRPr="003A4826">
              <w:rPr>
                <w:rFonts w:ascii="Tahoma" w:hAnsi="Tahoma" w:cs="Tahoma"/>
                <w:sz w:val="20"/>
                <w:szCs w:val="20"/>
              </w:rPr>
              <w:t>PIH</w:t>
            </w:r>
          </w:p>
        </w:tc>
        <w:tc>
          <w:tcPr>
            <w:tcW w:w="5220" w:type="dxa"/>
          </w:tcPr>
          <w:p w14:paraId="40520AC6" w14:textId="77777777" w:rsidR="00015D02" w:rsidRPr="003A4826" w:rsidRDefault="00015D02" w:rsidP="001A0CFE">
            <w:pPr>
              <w:rPr>
                <w:rFonts w:ascii="Tahoma" w:hAnsi="Tahoma" w:cs="Tahoma"/>
                <w:sz w:val="20"/>
                <w:szCs w:val="20"/>
              </w:rPr>
            </w:pPr>
            <w:r w:rsidRPr="003A4826">
              <w:rPr>
                <w:rFonts w:ascii="Tahoma" w:hAnsi="Tahoma" w:cs="Tahoma"/>
                <w:sz w:val="20"/>
                <w:szCs w:val="20"/>
              </w:rPr>
              <w:t>Post Inflammatory Hyperpigmentation</w:t>
            </w:r>
          </w:p>
        </w:tc>
        <w:tc>
          <w:tcPr>
            <w:tcW w:w="3960" w:type="dxa"/>
          </w:tcPr>
          <w:p w14:paraId="267415A3" w14:textId="77777777" w:rsidR="00015D02" w:rsidRPr="003A4826" w:rsidRDefault="00015D02" w:rsidP="001A0CFE">
            <w:pPr>
              <w:rPr>
                <w:rFonts w:ascii="Tahoma" w:hAnsi="Tahoma" w:cs="Tahoma"/>
                <w:sz w:val="20"/>
                <w:szCs w:val="20"/>
              </w:rPr>
            </w:pPr>
            <w:r w:rsidRPr="003A4826">
              <w:rPr>
                <w:rFonts w:ascii="Tahoma" w:hAnsi="Tahoma" w:cs="Tahoma"/>
                <w:sz w:val="20"/>
                <w:szCs w:val="20"/>
              </w:rPr>
              <w:t>Indication</w:t>
            </w:r>
          </w:p>
        </w:tc>
      </w:tr>
      <w:tr w:rsidR="00015D02" w:rsidRPr="006F6354" w14:paraId="60543306" w14:textId="77777777" w:rsidTr="001A0CFE">
        <w:tc>
          <w:tcPr>
            <w:tcW w:w="1435" w:type="dxa"/>
          </w:tcPr>
          <w:p w14:paraId="0ECF1E03" w14:textId="77777777" w:rsidR="00015D02" w:rsidRPr="003A4826" w:rsidRDefault="00015D02" w:rsidP="001A0CFE">
            <w:pPr>
              <w:rPr>
                <w:rFonts w:ascii="Tahoma" w:hAnsi="Tahoma" w:cs="Tahoma"/>
                <w:sz w:val="20"/>
                <w:szCs w:val="20"/>
              </w:rPr>
            </w:pPr>
            <w:proofErr w:type="spellStart"/>
            <w:r w:rsidRPr="003A4826">
              <w:rPr>
                <w:rFonts w:ascii="Tahoma" w:hAnsi="Tahoma" w:cs="Tahoma"/>
                <w:sz w:val="20"/>
                <w:szCs w:val="20"/>
              </w:rPr>
              <w:lastRenderedPageBreak/>
              <w:t>ppi</w:t>
            </w:r>
            <w:proofErr w:type="spellEnd"/>
          </w:p>
        </w:tc>
        <w:tc>
          <w:tcPr>
            <w:tcW w:w="5220" w:type="dxa"/>
          </w:tcPr>
          <w:p w14:paraId="3ABF1961" w14:textId="77777777" w:rsidR="00015D02" w:rsidRPr="003A4826" w:rsidRDefault="00015D02" w:rsidP="001A0CFE">
            <w:pPr>
              <w:rPr>
                <w:rFonts w:ascii="Tahoma" w:hAnsi="Tahoma" w:cs="Tahoma"/>
                <w:sz w:val="20"/>
                <w:szCs w:val="20"/>
              </w:rPr>
            </w:pPr>
            <w:r w:rsidRPr="003A4826">
              <w:rPr>
                <w:rFonts w:ascii="Tahoma" w:hAnsi="Tahoma" w:cs="Tahoma"/>
                <w:sz w:val="20"/>
                <w:szCs w:val="20"/>
              </w:rPr>
              <w:t>Points per Inch</w:t>
            </w:r>
          </w:p>
        </w:tc>
        <w:tc>
          <w:tcPr>
            <w:tcW w:w="3960" w:type="dxa"/>
          </w:tcPr>
          <w:p w14:paraId="503D723B" w14:textId="77777777" w:rsidR="00015D02" w:rsidRPr="003A4826" w:rsidRDefault="00015D02" w:rsidP="001A0CFE">
            <w:pPr>
              <w:rPr>
                <w:rFonts w:ascii="Tahoma" w:hAnsi="Tahoma" w:cs="Tahoma"/>
                <w:sz w:val="20"/>
                <w:szCs w:val="20"/>
              </w:rPr>
            </w:pPr>
            <w:r w:rsidRPr="003A4826">
              <w:rPr>
                <w:rFonts w:ascii="Tahoma" w:hAnsi="Tahoma" w:cs="Tahoma"/>
                <w:sz w:val="20"/>
                <w:szCs w:val="20"/>
              </w:rPr>
              <w:t>Unit</w:t>
            </w:r>
          </w:p>
        </w:tc>
      </w:tr>
      <w:tr w:rsidR="00015D02" w:rsidRPr="006F6354" w14:paraId="6CE26CD1" w14:textId="77777777" w:rsidTr="001A0CFE">
        <w:tc>
          <w:tcPr>
            <w:tcW w:w="1435" w:type="dxa"/>
          </w:tcPr>
          <w:p w14:paraId="1936551C" w14:textId="77777777" w:rsidR="00015D02" w:rsidRPr="003A4826" w:rsidRDefault="00015D02" w:rsidP="001A0CFE">
            <w:pPr>
              <w:rPr>
                <w:rFonts w:ascii="Tahoma" w:hAnsi="Tahoma" w:cs="Tahoma"/>
                <w:sz w:val="20"/>
                <w:szCs w:val="20"/>
              </w:rPr>
            </w:pPr>
            <w:r w:rsidRPr="003A4826">
              <w:rPr>
                <w:rFonts w:ascii="Tahoma" w:hAnsi="Tahoma" w:cs="Tahoma"/>
                <w:sz w:val="20"/>
                <w:szCs w:val="20"/>
              </w:rPr>
              <w:t>SAE</w:t>
            </w:r>
          </w:p>
        </w:tc>
        <w:tc>
          <w:tcPr>
            <w:tcW w:w="5220" w:type="dxa"/>
          </w:tcPr>
          <w:p w14:paraId="546BC42D" w14:textId="77777777" w:rsidR="00015D02" w:rsidRPr="003A4826" w:rsidRDefault="00015D02" w:rsidP="001A0CFE">
            <w:pPr>
              <w:rPr>
                <w:rFonts w:ascii="Tahoma" w:hAnsi="Tahoma" w:cs="Tahoma"/>
                <w:sz w:val="20"/>
                <w:szCs w:val="20"/>
              </w:rPr>
            </w:pPr>
            <w:r w:rsidRPr="003A4826">
              <w:rPr>
                <w:rFonts w:ascii="Tahoma" w:hAnsi="Tahoma" w:cs="Tahoma"/>
                <w:sz w:val="20"/>
                <w:szCs w:val="20"/>
              </w:rPr>
              <w:t>Serious Adverse Event</w:t>
            </w:r>
          </w:p>
        </w:tc>
        <w:tc>
          <w:tcPr>
            <w:tcW w:w="3960" w:type="dxa"/>
          </w:tcPr>
          <w:p w14:paraId="4551C43F" w14:textId="77777777" w:rsidR="00015D02" w:rsidRPr="003A4826" w:rsidRDefault="00015D02" w:rsidP="001A0CFE">
            <w:pPr>
              <w:rPr>
                <w:rFonts w:ascii="Tahoma" w:hAnsi="Tahoma" w:cs="Tahoma"/>
                <w:sz w:val="20"/>
                <w:szCs w:val="20"/>
              </w:rPr>
            </w:pPr>
            <w:r w:rsidRPr="003A4826">
              <w:rPr>
                <w:rFonts w:ascii="Tahoma" w:hAnsi="Tahoma" w:cs="Tahoma"/>
                <w:sz w:val="20"/>
                <w:szCs w:val="20"/>
              </w:rPr>
              <w:t>Clinical term</w:t>
            </w:r>
          </w:p>
        </w:tc>
      </w:tr>
      <w:tr w:rsidR="00015D02" w:rsidRPr="006F6354" w14:paraId="0897F341" w14:textId="77777777" w:rsidTr="001A0CFE">
        <w:tc>
          <w:tcPr>
            <w:tcW w:w="1435" w:type="dxa"/>
          </w:tcPr>
          <w:p w14:paraId="45757627" w14:textId="77777777" w:rsidR="00015D02" w:rsidRPr="003A4826" w:rsidRDefault="00015D02" w:rsidP="001A0CFE">
            <w:pPr>
              <w:rPr>
                <w:rFonts w:ascii="Tahoma" w:hAnsi="Tahoma" w:cs="Tahoma"/>
                <w:sz w:val="20"/>
                <w:szCs w:val="20"/>
              </w:rPr>
            </w:pPr>
            <w:r w:rsidRPr="003A4826">
              <w:rPr>
                <w:rFonts w:ascii="Tahoma" w:hAnsi="Tahoma" w:cs="Tahoma"/>
                <w:sz w:val="20"/>
                <w:szCs w:val="20"/>
              </w:rPr>
              <w:t>TBUT</w:t>
            </w:r>
          </w:p>
        </w:tc>
        <w:tc>
          <w:tcPr>
            <w:tcW w:w="5220" w:type="dxa"/>
          </w:tcPr>
          <w:p w14:paraId="4642831F" w14:textId="77777777" w:rsidR="00015D02" w:rsidRPr="003A4826" w:rsidRDefault="00015D02" w:rsidP="001A0CFE">
            <w:pPr>
              <w:rPr>
                <w:rFonts w:ascii="Tahoma" w:hAnsi="Tahoma" w:cs="Tahoma"/>
                <w:sz w:val="20"/>
                <w:szCs w:val="20"/>
              </w:rPr>
            </w:pPr>
            <w:r w:rsidRPr="003A4826">
              <w:rPr>
                <w:rFonts w:ascii="Tahoma" w:hAnsi="Tahoma" w:cs="Tahoma"/>
                <w:sz w:val="20"/>
                <w:szCs w:val="20"/>
              </w:rPr>
              <w:t>Tear Breakup Time</w:t>
            </w:r>
          </w:p>
        </w:tc>
        <w:tc>
          <w:tcPr>
            <w:tcW w:w="3960" w:type="dxa"/>
          </w:tcPr>
          <w:p w14:paraId="00AD04A6" w14:textId="77777777" w:rsidR="00015D02" w:rsidRPr="003A4826" w:rsidRDefault="00015D02" w:rsidP="001A0CFE">
            <w:pPr>
              <w:rPr>
                <w:rFonts w:ascii="Tahoma" w:hAnsi="Tahoma" w:cs="Tahoma"/>
                <w:sz w:val="20"/>
                <w:szCs w:val="20"/>
              </w:rPr>
            </w:pPr>
            <w:r w:rsidRPr="003A4826">
              <w:rPr>
                <w:rFonts w:ascii="Tahoma" w:hAnsi="Tahoma" w:cs="Tahoma"/>
                <w:sz w:val="20"/>
                <w:szCs w:val="20"/>
              </w:rPr>
              <w:t>Value used as Inclusion/Outcome</w:t>
            </w:r>
          </w:p>
        </w:tc>
      </w:tr>
      <w:tr w:rsidR="00015D02" w:rsidRPr="006F6354" w14:paraId="73A78C07" w14:textId="77777777" w:rsidTr="001A0CFE">
        <w:tc>
          <w:tcPr>
            <w:tcW w:w="1435" w:type="dxa"/>
          </w:tcPr>
          <w:p w14:paraId="485BB8C4" w14:textId="77777777" w:rsidR="00015D02" w:rsidRPr="003A4826" w:rsidRDefault="00015D02" w:rsidP="001A0CFE">
            <w:pPr>
              <w:rPr>
                <w:rFonts w:ascii="Tahoma" w:hAnsi="Tahoma" w:cs="Tahoma"/>
                <w:sz w:val="20"/>
                <w:szCs w:val="20"/>
              </w:rPr>
            </w:pPr>
            <w:r w:rsidRPr="003A4826">
              <w:rPr>
                <w:rFonts w:ascii="Tahoma" w:hAnsi="Tahoma" w:cs="Tahoma"/>
                <w:sz w:val="20"/>
                <w:szCs w:val="20"/>
              </w:rPr>
              <w:t>Tx</w:t>
            </w:r>
          </w:p>
        </w:tc>
        <w:tc>
          <w:tcPr>
            <w:tcW w:w="5220" w:type="dxa"/>
          </w:tcPr>
          <w:p w14:paraId="01CC065E" w14:textId="77777777" w:rsidR="00015D02" w:rsidRPr="003A4826" w:rsidRDefault="00015D02" w:rsidP="001A0CFE">
            <w:pPr>
              <w:rPr>
                <w:rFonts w:ascii="Tahoma" w:hAnsi="Tahoma" w:cs="Tahoma"/>
                <w:sz w:val="20"/>
                <w:szCs w:val="20"/>
              </w:rPr>
            </w:pPr>
            <w:r w:rsidRPr="003A4826">
              <w:rPr>
                <w:rFonts w:ascii="Tahoma" w:hAnsi="Tahoma" w:cs="Tahoma"/>
                <w:sz w:val="20"/>
                <w:szCs w:val="20"/>
              </w:rPr>
              <w:t>Treatment</w:t>
            </w:r>
          </w:p>
        </w:tc>
        <w:tc>
          <w:tcPr>
            <w:tcW w:w="3960" w:type="dxa"/>
          </w:tcPr>
          <w:p w14:paraId="0B1D0723" w14:textId="77777777" w:rsidR="00015D02" w:rsidRPr="003A4826" w:rsidRDefault="00015D02" w:rsidP="001A0CFE">
            <w:pPr>
              <w:rPr>
                <w:rFonts w:ascii="Tahoma" w:hAnsi="Tahoma" w:cs="Tahoma"/>
                <w:sz w:val="20"/>
                <w:szCs w:val="20"/>
              </w:rPr>
            </w:pPr>
            <w:r w:rsidRPr="003A4826">
              <w:rPr>
                <w:rFonts w:ascii="Tahoma" w:hAnsi="Tahoma" w:cs="Tahoma"/>
                <w:sz w:val="20"/>
                <w:szCs w:val="20"/>
              </w:rPr>
              <w:t>Clinical term</w:t>
            </w:r>
          </w:p>
        </w:tc>
      </w:tr>
      <w:tr w:rsidR="00015D02" w:rsidRPr="006F6354" w14:paraId="4F80541D" w14:textId="77777777" w:rsidTr="001A0CFE">
        <w:tc>
          <w:tcPr>
            <w:tcW w:w="1435" w:type="dxa"/>
          </w:tcPr>
          <w:p w14:paraId="7DB3CFDB" w14:textId="77777777" w:rsidR="00015D02" w:rsidRPr="003A4826" w:rsidRDefault="00015D02" w:rsidP="001A0CFE">
            <w:pPr>
              <w:rPr>
                <w:rFonts w:ascii="Tahoma" w:hAnsi="Tahoma" w:cs="Tahoma"/>
                <w:sz w:val="20"/>
                <w:szCs w:val="20"/>
              </w:rPr>
            </w:pPr>
            <w:r w:rsidRPr="003A4826">
              <w:rPr>
                <w:rFonts w:ascii="Tahoma" w:hAnsi="Tahoma" w:cs="Tahoma"/>
                <w:sz w:val="20"/>
                <w:szCs w:val="20"/>
              </w:rPr>
              <w:t>UADE</w:t>
            </w:r>
          </w:p>
        </w:tc>
        <w:tc>
          <w:tcPr>
            <w:tcW w:w="5220" w:type="dxa"/>
          </w:tcPr>
          <w:p w14:paraId="763A080E" w14:textId="77777777" w:rsidR="00015D02" w:rsidRPr="003A4826" w:rsidRDefault="00015D02" w:rsidP="001A0CFE">
            <w:pPr>
              <w:rPr>
                <w:rFonts w:ascii="Tahoma" w:hAnsi="Tahoma" w:cs="Tahoma"/>
                <w:sz w:val="20"/>
                <w:szCs w:val="20"/>
              </w:rPr>
            </w:pPr>
            <w:r w:rsidRPr="003A4826">
              <w:rPr>
                <w:rFonts w:ascii="Tahoma" w:hAnsi="Tahoma" w:cs="Tahoma"/>
                <w:sz w:val="20"/>
                <w:szCs w:val="20"/>
              </w:rPr>
              <w:t>Unanticipated adverse device effect</w:t>
            </w:r>
          </w:p>
        </w:tc>
        <w:tc>
          <w:tcPr>
            <w:tcW w:w="3960" w:type="dxa"/>
          </w:tcPr>
          <w:p w14:paraId="2B53F8E6" w14:textId="77777777" w:rsidR="00015D02" w:rsidRPr="003A4826" w:rsidRDefault="00015D02" w:rsidP="001A0CFE">
            <w:pPr>
              <w:rPr>
                <w:rFonts w:ascii="Tahoma" w:hAnsi="Tahoma" w:cs="Tahoma"/>
                <w:sz w:val="20"/>
                <w:szCs w:val="20"/>
              </w:rPr>
            </w:pPr>
            <w:r w:rsidRPr="003A4826">
              <w:rPr>
                <w:rFonts w:ascii="Tahoma" w:hAnsi="Tahoma" w:cs="Tahoma"/>
                <w:sz w:val="20"/>
                <w:szCs w:val="20"/>
              </w:rPr>
              <w:t>Clinical term</w:t>
            </w:r>
          </w:p>
        </w:tc>
      </w:tr>
      <w:tr w:rsidR="00015D02" w:rsidRPr="006F6354" w14:paraId="2F43105D" w14:textId="77777777" w:rsidTr="001A0CFE">
        <w:tc>
          <w:tcPr>
            <w:tcW w:w="1435" w:type="dxa"/>
          </w:tcPr>
          <w:p w14:paraId="0927BE18" w14:textId="77777777" w:rsidR="00015D02" w:rsidRPr="003A4826" w:rsidRDefault="00015D02" w:rsidP="001A0CFE">
            <w:pPr>
              <w:rPr>
                <w:rFonts w:ascii="Tahoma" w:hAnsi="Tahoma" w:cs="Tahoma"/>
                <w:sz w:val="20"/>
                <w:szCs w:val="20"/>
              </w:rPr>
            </w:pPr>
            <w:r w:rsidRPr="003A4826">
              <w:rPr>
                <w:rFonts w:ascii="Tahoma" w:hAnsi="Tahoma" w:cs="Tahoma"/>
                <w:sz w:val="20"/>
                <w:szCs w:val="20"/>
              </w:rPr>
              <w:t>VAS</w:t>
            </w:r>
          </w:p>
        </w:tc>
        <w:tc>
          <w:tcPr>
            <w:tcW w:w="5220" w:type="dxa"/>
          </w:tcPr>
          <w:p w14:paraId="54B4653A" w14:textId="77777777" w:rsidR="00015D02" w:rsidRPr="003A4826" w:rsidRDefault="00015D02" w:rsidP="001A0CFE">
            <w:pPr>
              <w:rPr>
                <w:rFonts w:ascii="Tahoma" w:hAnsi="Tahoma" w:cs="Tahoma"/>
                <w:sz w:val="20"/>
                <w:szCs w:val="20"/>
              </w:rPr>
            </w:pPr>
            <w:r w:rsidRPr="003A4826">
              <w:rPr>
                <w:rFonts w:ascii="Tahoma" w:hAnsi="Tahoma" w:cs="Tahoma"/>
                <w:sz w:val="20"/>
                <w:szCs w:val="20"/>
              </w:rPr>
              <w:t>Visual Analog Scale</w:t>
            </w:r>
          </w:p>
        </w:tc>
        <w:tc>
          <w:tcPr>
            <w:tcW w:w="3960" w:type="dxa"/>
          </w:tcPr>
          <w:p w14:paraId="279C38FD" w14:textId="77777777" w:rsidR="00015D02" w:rsidRPr="003A4826" w:rsidRDefault="00015D02" w:rsidP="001A0CFE">
            <w:pPr>
              <w:rPr>
                <w:rFonts w:ascii="Tahoma" w:hAnsi="Tahoma" w:cs="Tahoma"/>
                <w:sz w:val="20"/>
                <w:szCs w:val="20"/>
              </w:rPr>
            </w:pPr>
            <w:r w:rsidRPr="003A4826">
              <w:rPr>
                <w:rFonts w:ascii="Tahoma" w:hAnsi="Tahoma" w:cs="Tahoma"/>
                <w:sz w:val="20"/>
                <w:szCs w:val="20"/>
              </w:rPr>
              <w:t>Score</w:t>
            </w:r>
          </w:p>
        </w:tc>
      </w:tr>
      <w:tr w:rsidR="00015D02" w:rsidRPr="006F6354" w14:paraId="1EC8565D" w14:textId="77777777" w:rsidTr="001A0CFE">
        <w:trPr>
          <w:trHeight w:val="170"/>
        </w:trPr>
        <w:tc>
          <w:tcPr>
            <w:tcW w:w="1435" w:type="dxa"/>
          </w:tcPr>
          <w:p w14:paraId="3AD77A14" w14:textId="77777777" w:rsidR="00015D02" w:rsidRPr="003A4826" w:rsidRDefault="00015D02" w:rsidP="001A0CFE">
            <w:pPr>
              <w:rPr>
                <w:rFonts w:ascii="Tahoma" w:hAnsi="Tahoma" w:cs="Tahoma"/>
                <w:sz w:val="20"/>
                <w:szCs w:val="20"/>
              </w:rPr>
            </w:pPr>
            <w:r w:rsidRPr="003A4826">
              <w:rPr>
                <w:rFonts w:ascii="Tahoma" w:hAnsi="Tahoma" w:cs="Tahoma"/>
                <w:sz w:val="20"/>
                <w:szCs w:val="20"/>
              </w:rPr>
              <w:sym w:font="Symbol" w:char="F063"/>
            </w:r>
            <w:r w:rsidRPr="003A4826">
              <w:rPr>
                <w:rFonts w:ascii="Tahoma" w:hAnsi="Tahoma" w:cs="Tahoma"/>
                <w:sz w:val="20"/>
                <w:szCs w:val="20"/>
                <w:vertAlign w:val="superscript"/>
              </w:rPr>
              <w:t>2</w:t>
            </w:r>
          </w:p>
        </w:tc>
        <w:tc>
          <w:tcPr>
            <w:tcW w:w="5220" w:type="dxa"/>
          </w:tcPr>
          <w:p w14:paraId="7773373D" w14:textId="77777777" w:rsidR="00015D02" w:rsidRPr="003A4826" w:rsidRDefault="00015D02" w:rsidP="001A0CFE">
            <w:pPr>
              <w:rPr>
                <w:rFonts w:ascii="Tahoma" w:hAnsi="Tahoma" w:cs="Tahoma"/>
                <w:sz w:val="20"/>
                <w:szCs w:val="20"/>
              </w:rPr>
            </w:pPr>
            <w:r w:rsidRPr="003A4826">
              <w:rPr>
                <w:rFonts w:ascii="Tahoma" w:hAnsi="Tahoma" w:cs="Tahoma"/>
                <w:sz w:val="20"/>
                <w:szCs w:val="20"/>
              </w:rPr>
              <w:t>Chi-square</w:t>
            </w:r>
          </w:p>
        </w:tc>
        <w:tc>
          <w:tcPr>
            <w:tcW w:w="3960" w:type="dxa"/>
          </w:tcPr>
          <w:p w14:paraId="1A1B2788" w14:textId="77777777" w:rsidR="00015D02" w:rsidRPr="003A4826" w:rsidRDefault="00015D02" w:rsidP="001A0CFE">
            <w:pPr>
              <w:rPr>
                <w:rFonts w:ascii="Tahoma" w:hAnsi="Tahoma" w:cs="Tahoma"/>
                <w:sz w:val="20"/>
                <w:szCs w:val="20"/>
              </w:rPr>
            </w:pPr>
            <w:r w:rsidRPr="003A4826">
              <w:rPr>
                <w:rFonts w:ascii="Tahoma" w:hAnsi="Tahoma" w:cs="Tahoma"/>
                <w:sz w:val="20"/>
                <w:szCs w:val="20"/>
              </w:rPr>
              <w:t>Statistical term</w:t>
            </w:r>
          </w:p>
        </w:tc>
      </w:tr>
    </w:tbl>
    <w:p w14:paraId="06A5EBFB" w14:textId="77777777" w:rsidR="00015D02" w:rsidRDefault="00015D02" w:rsidP="00015D02">
      <w:pPr>
        <w:ind w:left="90"/>
        <w:rPr>
          <w:rFonts w:ascii="Tahoma" w:hAnsi="Tahoma" w:cs="Tahoma"/>
          <w:sz w:val="24"/>
          <w:szCs w:val="24"/>
        </w:rPr>
      </w:pPr>
    </w:p>
    <w:p w14:paraId="228D0C44" w14:textId="77777777" w:rsidR="00015D02" w:rsidRDefault="00015D02"/>
    <w:sectPr w:rsidR="00015D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3D64F" w14:textId="77777777" w:rsidR="002042BE" w:rsidRDefault="002042BE" w:rsidP="002042BE">
      <w:pPr>
        <w:spacing w:after="0" w:line="240" w:lineRule="auto"/>
      </w:pPr>
      <w:r>
        <w:separator/>
      </w:r>
    </w:p>
  </w:endnote>
  <w:endnote w:type="continuationSeparator" w:id="0">
    <w:p w14:paraId="5073F1E6" w14:textId="77777777" w:rsidR="002042BE" w:rsidRDefault="002042BE" w:rsidP="00204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A7E56" w14:textId="77777777" w:rsidR="002042BE" w:rsidRDefault="002042BE" w:rsidP="002042BE">
      <w:pPr>
        <w:spacing w:after="0" w:line="240" w:lineRule="auto"/>
      </w:pPr>
      <w:r>
        <w:separator/>
      </w:r>
    </w:p>
  </w:footnote>
  <w:footnote w:type="continuationSeparator" w:id="0">
    <w:p w14:paraId="3ADCF5D9" w14:textId="77777777" w:rsidR="002042BE" w:rsidRDefault="002042BE" w:rsidP="002042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04C12B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883A965A"/>
    <w:lvl w:ilvl="0">
      <w:start w:val="1"/>
      <w:numFmt w:val="bullet"/>
      <w:pStyle w:val="ListBullet"/>
      <w:lvlText w:val=""/>
      <w:lvlJc w:val="left"/>
      <w:pPr>
        <w:tabs>
          <w:tab w:val="num" w:pos="990"/>
        </w:tabs>
        <w:ind w:left="990" w:hanging="360"/>
      </w:pPr>
      <w:rPr>
        <w:rFonts w:ascii="Symbol" w:hAnsi="Symbol" w:hint="default"/>
      </w:rPr>
    </w:lvl>
  </w:abstractNum>
  <w:abstractNum w:abstractNumId="2" w15:restartNumberingAfterBreak="0">
    <w:nsid w:val="04FB337D"/>
    <w:multiLevelType w:val="multilevel"/>
    <w:tmpl w:val="F67A6DC8"/>
    <w:lvl w:ilvl="0">
      <w:start w:val="1"/>
      <w:numFmt w:val="decimal"/>
      <w:lvlText w:val="%1."/>
      <w:lvlJc w:val="left"/>
      <w:pPr>
        <w:ind w:left="360" w:hanging="360"/>
      </w:pPr>
      <w:rPr>
        <w:rFonts w:ascii="Arial" w:hAnsi="Arial" w:cs="Arial" w:hint="default"/>
        <w:sz w:val="24"/>
        <w:szCs w:val="24"/>
      </w:rPr>
    </w:lvl>
    <w:lvl w:ilvl="1">
      <w:start w:val="1"/>
      <w:numFmt w:val="decimal"/>
      <w:lvlText w:val="%1.%2."/>
      <w:lvlJc w:val="left"/>
      <w:pPr>
        <w:ind w:left="792" w:hanging="432"/>
      </w:pPr>
      <w:rPr>
        <w:rFonts w:hint="default"/>
        <w:b/>
        <w:bCs w:val="0"/>
        <w:sz w:val="24"/>
        <w:szCs w:val="24"/>
      </w:rPr>
    </w:lvl>
    <w:lvl w:ilvl="2">
      <w:start w:val="1"/>
      <w:numFmt w:val="decimal"/>
      <w:lvlText w:val="%1.%2.%3."/>
      <w:lvlJc w:val="left"/>
      <w:pPr>
        <w:ind w:left="257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E27A58"/>
    <w:multiLevelType w:val="multilevel"/>
    <w:tmpl w:val="A342862E"/>
    <w:lvl w:ilvl="0">
      <w:start w:val="1"/>
      <w:numFmt w:val="decimal"/>
      <w:lvlText w:val="%1."/>
      <w:lvlJc w:val="left"/>
      <w:pPr>
        <w:ind w:left="360" w:hanging="360"/>
      </w:pPr>
      <w:rPr>
        <w:rFonts w:ascii="Arial" w:hAnsi="Arial" w:cs="Arial" w:hint="default"/>
        <w:sz w:val="24"/>
        <w:szCs w:val="24"/>
      </w:rPr>
    </w:lvl>
    <w:lvl w:ilvl="1">
      <w:start w:val="1"/>
      <w:numFmt w:val="decimal"/>
      <w:lvlText w:val="%1.%2."/>
      <w:lvlJc w:val="left"/>
      <w:pPr>
        <w:ind w:left="792" w:hanging="432"/>
      </w:pPr>
      <w:rPr>
        <w:rFonts w:hint="default"/>
        <w:b/>
        <w:bCs w:val="0"/>
        <w:sz w:val="24"/>
        <w:szCs w:val="24"/>
      </w:rPr>
    </w:lvl>
    <w:lvl w:ilvl="2">
      <w:start w:val="1"/>
      <w:numFmt w:val="decimal"/>
      <w:lvlText w:val="%1.%2.%3."/>
      <w:lvlJc w:val="left"/>
      <w:pPr>
        <w:ind w:left="509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B358C2"/>
    <w:multiLevelType w:val="hybridMultilevel"/>
    <w:tmpl w:val="87A68EA4"/>
    <w:lvl w:ilvl="0" w:tplc="0409000F">
      <w:start w:val="1"/>
      <w:numFmt w:val="decimal"/>
      <w:lvlText w:val="%1."/>
      <w:lvlJc w:val="left"/>
      <w:pPr>
        <w:ind w:left="1148" w:hanging="360"/>
      </w:p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5" w15:restartNumberingAfterBreak="0">
    <w:nsid w:val="0FAC5AF3"/>
    <w:multiLevelType w:val="hybridMultilevel"/>
    <w:tmpl w:val="CBE82726"/>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6" w15:restartNumberingAfterBreak="0">
    <w:nsid w:val="101E7814"/>
    <w:multiLevelType w:val="multilevel"/>
    <w:tmpl w:val="EA6CF1A8"/>
    <w:lvl w:ilvl="0">
      <w:start w:val="1"/>
      <w:numFmt w:val="bullet"/>
      <w:lvlText w:val=""/>
      <w:lvlJc w:val="left"/>
      <w:pPr>
        <w:ind w:left="1080" w:hanging="360"/>
      </w:pPr>
      <w:rPr>
        <w:rFonts w:ascii="Symbol" w:hAnsi="Symbol" w:hint="default"/>
        <w:sz w:val="24"/>
        <w:szCs w:val="24"/>
      </w:rPr>
    </w:lvl>
    <w:lvl w:ilvl="1">
      <w:start w:val="1"/>
      <w:numFmt w:val="decimal"/>
      <w:lvlText w:val="%1.%2."/>
      <w:lvlJc w:val="left"/>
      <w:pPr>
        <w:ind w:left="1512" w:hanging="432"/>
      </w:pPr>
      <w:rPr>
        <w:rFonts w:hint="default"/>
        <w:b/>
        <w:bCs w:val="0"/>
        <w:sz w:val="24"/>
        <w:szCs w:val="24"/>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7" w15:restartNumberingAfterBreak="0">
    <w:nsid w:val="17BC4BC3"/>
    <w:multiLevelType w:val="hybridMultilevel"/>
    <w:tmpl w:val="9642CE2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1E6D73C9"/>
    <w:multiLevelType w:val="hybridMultilevel"/>
    <w:tmpl w:val="83C0C2A6"/>
    <w:lvl w:ilvl="0" w:tplc="04090001">
      <w:start w:val="1"/>
      <w:numFmt w:val="bullet"/>
      <w:lvlText w:val=""/>
      <w:lvlJc w:val="left"/>
      <w:pPr>
        <w:ind w:left="1260" w:hanging="360"/>
      </w:pPr>
      <w:rPr>
        <w:rFonts w:ascii="Symbol" w:hAnsi="Symbol"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1F605539"/>
    <w:multiLevelType w:val="hybridMultilevel"/>
    <w:tmpl w:val="71A09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02CBB"/>
    <w:multiLevelType w:val="hybridMultilevel"/>
    <w:tmpl w:val="66A08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481865"/>
    <w:multiLevelType w:val="hybridMultilevel"/>
    <w:tmpl w:val="2536E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A064DE"/>
    <w:multiLevelType w:val="hybridMultilevel"/>
    <w:tmpl w:val="02F6FFF0"/>
    <w:lvl w:ilvl="0" w:tplc="455E84C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25002D41"/>
    <w:multiLevelType w:val="hybridMultilevel"/>
    <w:tmpl w:val="A540F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FC6FCA"/>
    <w:multiLevelType w:val="hybridMultilevel"/>
    <w:tmpl w:val="4970D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0B07A0A"/>
    <w:multiLevelType w:val="hybridMultilevel"/>
    <w:tmpl w:val="66A08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3615CF5"/>
    <w:multiLevelType w:val="multilevel"/>
    <w:tmpl w:val="F67A6DC8"/>
    <w:lvl w:ilvl="0">
      <w:start w:val="1"/>
      <w:numFmt w:val="decimal"/>
      <w:lvlText w:val="%1."/>
      <w:lvlJc w:val="left"/>
      <w:pPr>
        <w:ind w:left="1440" w:hanging="360"/>
      </w:pPr>
      <w:rPr>
        <w:rFonts w:ascii="Arial" w:hAnsi="Arial" w:cs="Arial" w:hint="default"/>
        <w:sz w:val="24"/>
        <w:szCs w:val="24"/>
      </w:rPr>
    </w:lvl>
    <w:lvl w:ilvl="1">
      <w:start w:val="1"/>
      <w:numFmt w:val="decimal"/>
      <w:lvlText w:val="%1.%2."/>
      <w:lvlJc w:val="left"/>
      <w:pPr>
        <w:ind w:left="1872" w:hanging="432"/>
      </w:pPr>
      <w:rPr>
        <w:rFonts w:hint="default"/>
        <w:b/>
        <w:bCs w:val="0"/>
        <w:sz w:val="24"/>
        <w:szCs w:val="24"/>
      </w:rPr>
    </w:lvl>
    <w:lvl w:ilvl="2">
      <w:start w:val="1"/>
      <w:numFmt w:val="decimal"/>
      <w:lvlText w:val="%1.%2.%3."/>
      <w:lvlJc w:val="left"/>
      <w:pPr>
        <w:ind w:left="365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17" w15:restartNumberingAfterBreak="0">
    <w:nsid w:val="379A4EA2"/>
    <w:multiLevelType w:val="hybridMultilevel"/>
    <w:tmpl w:val="E8DC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DA2D62"/>
    <w:multiLevelType w:val="hybridMultilevel"/>
    <w:tmpl w:val="914C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6C0FD9"/>
    <w:multiLevelType w:val="hybridMultilevel"/>
    <w:tmpl w:val="7A569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7E65D6"/>
    <w:multiLevelType w:val="hybridMultilevel"/>
    <w:tmpl w:val="FCBEA8D0"/>
    <w:lvl w:ilvl="0" w:tplc="04090001">
      <w:start w:val="1"/>
      <w:numFmt w:val="bullet"/>
      <w:lvlText w:val=""/>
      <w:lvlJc w:val="left"/>
      <w:pPr>
        <w:ind w:left="1150" w:hanging="360"/>
      </w:pPr>
      <w:rPr>
        <w:rFonts w:ascii="Symbol" w:hAnsi="Symbol"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21" w15:restartNumberingAfterBreak="0">
    <w:nsid w:val="3C8A3CCE"/>
    <w:multiLevelType w:val="hybridMultilevel"/>
    <w:tmpl w:val="C5000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3A1A79"/>
    <w:multiLevelType w:val="hybridMultilevel"/>
    <w:tmpl w:val="AC12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626FAC"/>
    <w:multiLevelType w:val="hybridMultilevel"/>
    <w:tmpl w:val="EFB2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566352"/>
    <w:multiLevelType w:val="multilevel"/>
    <w:tmpl w:val="B2ACFD3C"/>
    <w:lvl w:ilvl="0">
      <w:start w:val="1"/>
      <w:numFmt w:val="decimal"/>
      <w:pStyle w:val="ListNumber"/>
      <w:lvlText w:val="%1."/>
      <w:lvlJc w:val="left"/>
      <w:pPr>
        <w:ind w:left="1800" w:hanging="360"/>
      </w:pPr>
      <w:rPr>
        <w:rFonts w:hint="default"/>
      </w:rPr>
    </w:lvl>
    <w:lvl w:ilvl="1">
      <w:start w:val="1"/>
      <w:numFmt w:val="decimal"/>
      <w:pStyle w:val="ListNumber2"/>
      <w:lvlText w:val="%1.%2."/>
      <w:lvlJc w:val="left"/>
      <w:pPr>
        <w:ind w:left="2232" w:hanging="432"/>
      </w:pPr>
      <w:rPr>
        <w:rFonts w:hint="default"/>
      </w:rPr>
    </w:lvl>
    <w:lvl w:ilvl="2">
      <w:start w:val="1"/>
      <w:numFmt w:val="decimal"/>
      <w:pStyle w:val="ListNumber3"/>
      <w:lvlText w:val="%1.%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5" w15:restartNumberingAfterBreak="0">
    <w:nsid w:val="416D24DD"/>
    <w:multiLevelType w:val="hybridMultilevel"/>
    <w:tmpl w:val="D4DED240"/>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6" w15:restartNumberingAfterBreak="0">
    <w:nsid w:val="43BE20A7"/>
    <w:multiLevelType w:val="hybridMultilevel"/>
    <w:tmpl w:val="CA9A032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47320A29"/>
    <w:multiLevelType w:val="hybridMultilevel"/>
    <w:tmpl w:val="5FF244A4"/>
    <w:lvl w:ilvl="0" w:tplc="83A039C4">
      <w:start w:val="1"/>
      <w:numFmt w:val="decimal"/>
      <w:lvlText w:val="(%1)"/>
      <w:lvlJc w:val="left"/>
      <w:pPr>
        <w:ind w:left="216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8" w15:restartNumberingAfterBreak="0">
    <w:nsid w:val="47BA64FF"/>
    <w:multiLevelType w:val="hybridMultilevel"/>
    <w:tmpl w:val="1AEC257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15:restartNumberingAfterBreak="0">
    <w:nsid w:val="497F5C88"/>
    <w:multiLevelType w:val="hybridMultilevel"/>
    <w:tmpl w:val="4AF05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FC80433"/>
    <w:multiLevelType w:val="hybridMultilevel"/>
    <w:tmpl w:val="7DFC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5D01ED"/>
    <w:multiLevelType w:val="hybridMultilevel"/>
    <w:tmpl w:val="0C08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5E22CA"/>
    <w:multiLevelType w:val="hybridMultilevel"/>
    <w:tmpl w:val="B79453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0B0190"/>
    <w:multiLevelType w:val="hybridMultilevel"/>
    <w:tmpl w:val="3C169232"/>
    <w:lvl w:ilvl="0" w:tplc="04090005">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15:restartNumberingAfterBreak="0">
    <w:nsid w:val="560D6A57"/>
    <w:multiLevelType w:val="hybridMultilevel"/>
    <w:tmpl w:val="C5000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1D1E5D"/>
    <w:multiLevelType w:val="hybridMultilevel"/>
    <w:tmpl w:val="F7E246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B87026A"/>
    <w:multiLevelType w:val="multilevel"/>
    <w:tmpl w:val="6F92D05C"/>
    <w:lvl w:ilvl="0">
      <w:start w:val="1"/>
      <w:numFmt w:val="bullet"/>
      <w:lvlText w:val=""/>
      <w:lvlJc w:val="left"/>
      <w:pPr>
        <w:ind w:left="1260" w:hanging="360"/>
      </w:pPr>
      <w:rPr>
        <w:rFonts w:ascii="Symbol" w:hAnsi="Symbol" w:hint="default"/>
        <w:sz w:val="24"/>
        <w:szCs w:val="24"/>
      </w:rPr>
    </w:lvl>
    <w:lvl w:ilvl="1">
      <w:start w:val="1"/>
      <w:numFmt w:val="decimal"/>
      <w:lvlText w:val="%1.%2."/>
      <w:lvlJc w:val="left"/>
      <w:pPr>
        <w:ind w:left="1692" w:hanging="432"/>
      </w:pPr>
      <w:rPr>
        <w:rFonts w:hint="default"/>
        <w:b/>
        <w:bCs w:val="0"/>
        <w:sz w:val="24"/>
        <w:szCs w:val="24"/>
      </w:rPr>
    </w:lvl>
    <w:lvl w:ilvl="2">
      <w:start w:val="1"/>
      <w:numFmt w:val="decimal"/>
      <w:lvlText w:val="%1.%2.%3."/>
      <w:lvlJc w:val="left"/>
      <w:pPr>
        <w:ind w:left="2124" w:hanging="504"/>
      </w:pPr>
      <w:rPr>
        <w:rFonts w:hint="default"/>
      </w:rPr>
    </w:lvl>
    <w:lvl w:ilvl="3">
      <w:start w:val="1"/>
      <w:numFmt w:val="decimal"/>
      <w:lvlText w:val="%1.%2.%3.%4."/>
      <w:lvlJc w:val="left"/>
      <w:pPr>
        <w:ind w:left="2628" w:hanging="648"/>
      </w:pPr>
      <w:rPr>
        <w:rFonts w:hint="default"/>
      </w:rPr>
    </w:lvl>
    <w:lvl w:ilvl="4">
      <w:start w:val="1"/>
      <w:numFmt w:val="decimal"/>
      <w:lvlText w:val="%1.%2.%3.%4.%5."/>
      <w:lvlJc w:val="left"/>
      <w:pPr>
        <w:ind w:left="3132" w:hanging="792"/>
      </w:pPr>
      <w:rPr>
        <w:rFonts w:hint="default"/>
      </w:rPr>
    </w:lvl>
    <w:lvl w:ilvl="5">
      <w:start w:val="1"/>
      <w:numFmt w:val="decimal"/>
      <w:lvlText w:val="%1.%2.%3.%4.%5.%6."/>
      <w:lvlJc w:val="left"/>
      <w:pPr>
        <w:ind w:left="3636" w:hanging="936"/>
      </w:pPr>
      <w:rPr>
        <w:rFonts w:hint="default"/>
      </w:rPr>
    </w:lvl>
    <w:lvl w:ilvl="6">
      <w:start w:val="1"/>
      <w:numFmt w:val="decimal"/>
      <w:lvlText w:val="%1.%2.%3.%4.%5.%6.%7."/>
      <w:lvlJc w:val="left"/>
      <w:pPr>
        <w:ind w:left="4140" w:hanging="1080"/>
      </w:pPr>
      <w:rPr>
        <w:rFonts w:hint="default"/>
      </w:rPr>
    </w:lvl>
    <w:lvl w:ilvl="7">
      <w:start w:val="1"/>
      <w:numFmt w:val="decimal"/>
      <w:lvlText w:val="%1.%2.%3.%4.%5.%6.%7.%8."/>
      <w:lvlJc w:val="left"/>
      <w:pPr>
        <w:ind w:left="4644" w:hanging="1224"/>
      </w:pPr>
      <w:rPr>
        <w:rFonts w:hint="default"/>
      </w:rPr>
    </w:lvl>
    <w:lvl w:ilvl="8">
      <w:start w:val="1"/>
      <w:numFmt w:val="decimal"/>
      <w:lvlText w:val="%1.%2.%3.%4.%5.%6.%7.%8.%9."/>
      <w:lvlJc w:val="left"/>
      <w:pPr>
        <w:ind w:left="5220" w:hanging="1440"/>
      </w:pPr>
      <w:rPr>
        <w:rFonts w:hint="default"/>
      </w:rPr>
    </w:lvl>
  </w:abstractNum>
  <w:abstractNum w:abstractNumId="37" w15:restartNumberingAfterBreak="0">
    <w:nsid w:val="62884B5B"/>
    <w:multiLevelType w:val="hybridMultilevel"/>
    <w:tmpl w:val="525AB2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531705"/>
    <w:multiLevelType w:val="hybridMultilevel"/>
    <w:tmpl w:val="B1F4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4F5443"/>
    <w:multiLevelType w:val="hybridMultilevel"/>
    <w:tmpl w:val="BE705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13364D"/>
    <w:multiLevelType w:val="multilevel"/>
    <w:tmpl w:val="F67A6DC8"/>
    <w:lvl w:ilvl="0">
      <w:start w:val="1"/>
      <w:numFmt w:val="decimal"/>
      <w:lvlText w:val="%1."/>
      <w:lvlJc w:val="left"/>
      <w:pPr>
        <w:ind w:left="360" w:hanging="360"/>
      </w:pPr>
      <w:rPr>
        <w:rFonts w:ascii="Arial" w:hAnsi="Arial" w:cs="Arial" w:hint="default"/>
        <w:sz w:val="24"/>
        <w:szCs w:val="24"/>
      </w:rPr>
    </w:lvl>
    <w:lvl w:ilvl="1">
      <w:start w:val="1"/>
      <w:numFmt w:val="decimal"/>
      <w:lvlText w:val="%1.%2."/>
      <w:lvlJc w:val="left"/>
      <w:pPr>
        <w:ind w:left="792" w:hanging="432"/>
      </w:pPr>
      <w:rPr>
        <w:rFonts w:hint="default"/>
        <w:b/>
        <w:bCs w:val="0"/>
        <w:sz w:val="24"/>
        <w:szCs w:val="24"/>
      </w:rPr>
    </w:lvl>
    <w:lvl w:ilvl="2">
      <w:start w:val="1"/>
      <w:numFmt w:val="decimal"/>
      <w:lvlText w:val="%1.%2.%3."/>
      <w:lvlJc w:val="left"/>
      <w:pPr>
        <w:ind w:left="85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D5531EA"/>
    <w:multiLevelType w:val="hybridMultilevel"/>
    <w:tmpl w:val="1F4E417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2" w15:restartNumberingAfterBreak="0">
    <w:nsid w:val="6F8F22F0"/>
    <w:multiLevelType w:val="hybridMultilevel"/>
    <w:tmpl w:val="7384EF5A"/>
    <w:lvl w:ilvl="0" w:tplc="75FA71F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3" w15:restartNumberingAfterBreak="0">
    <w:nsid w:val="7339200C"/>
    <w:multiLevelType w:val="hybridMultilevel"/>
    <w:tmpl w:val="3DCC29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196228"/>
    <w:multiLevelType w:val="hybridMultilevel"/>
    <w:tmpl w:val="DD408E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5" w15:restartNumberingAfterBreak="0">
    <w:nsid w:val="7CAD4644"/>
    <w:multiLevelType w:val="hybridMultilevel"/>
    <w:tmpl w:val="988A7E10"/>
    <w:lvl w:ilvl="0" w:tplc="4594B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D0210FB"/>
    <w:multiLevelType w:val="hybridMultilevel"/>
    <w:tmpl w:val="E5FC84A0"/>
    <w:lvl w:ilvl="0" w:tplc="20BE69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813832">
    <w:abstractNumId w:val="1"/>
  </w:num>
  <w:num w:numId="2" w16cid:durableId="1034770921">
    <w:abstractNumId w:val="24"/>
  </w:num>
  <w:num w:numId="3" w16cid:durableId="960301354">
    <w:abstractNumId w:val="40"/>
  </w:num>
  <w:num w:numId="4" w16cid:durableId="2090152013">
    <w:abstractNumId w:val="0"/>
  </w:num>
  <w:num w:numId="5" w16cid:durableId="561067147">
    <w:abstractNumId w:val="42"/>
  </w:num>
  <w:num w:numId="6" w16cid:durableId="651325192">
    <w:abstractNumId w:val="24"/>
    <w:lvlOverride w:ilvl="0">
      <w:lvl w:ilvl="0">
        <w:start w:val="1"/>
        <w:numFmt w:val="decimal"/>
        <w:pStyle w:val="ListNumber"/>
        <w:lvlText w:val="%1."/>
        <w:lvlJc w:val="left"/>
        <w:pPr>
          <w:ind w:left="1800" w:hanging="360"/>
        </w:pPr>
        <w:rPr>
          <w:rFonts w:hint="default"/>
        </w:rPr>
      </w:lvl>
    </w:lvlOverride>
    <w:lvlOverride w:ilvl="1">
      <w:lvl w:ilvl="1">
        <w:start w:val="1"/>
        <w:numFmt w:val="decimal"/>
        <w:pStyle w:val="ListNumber2"/>
        <w:lvlText w:val="%1.%2."/>
        <w:lvlJc w:val="left"/>
        <w:pPr>
          <w:ind w:left="2232" w:hanging="432"/>
        </w:pPr>
        <w:rPr>
          <w:rFonts w:hint="default"/>
        </w:rPr>
      </w:lvl>
    </w:lvlOverride>
    <w:lvlOverride w:ilvl="2">
      <w:lvl w:ilvl="2">
        <w:start w:val="1"/>
        <w:numFmt w:val="decimal"/>
        <w:pStyle w:val="ListNumber3"/>
        <w:lvlText w:val="%1.%2.%3."/>
        <w:lvlJc w:val="left"/>
        <w:pPr>
          <w:ind w:left="2664" w:hanging="504"/>
        </w:pPr>
        <w:rPr>
          <w:rFonts w:hint="default"/>
        </w:rPr>
      </w:lvl>
    </w:lvlOverride>
    <w:lvlOverride w:ilvl="3">
      <w:lvl w:ilvl="3">
        <w:start w:val="1"/>
        <w:numFmt w:val="decimal"/>
        <w:lvlText w:val="%1.%2.%3.%4."/>
        <w:lvlJc w:val="left"/>
        <w:pPr>
          <w:ind w:left="3168" w:hanging="648"/>
        </w:pPr>
        <w:rPr>
          <w:rFonts w:hint="default"/>
        </w:rPr>
      </w:lvl>
    </w:lvlOverride>
    <w:lvlOverride w:ilvl="4">
      <w:lvl w:ilvl="4">
        <w:start w:val="1"/>
        <w:numFmt w:val="decimal"/>
        <w:lvlText w:val="%1.%2.%3.%4.%5."/>
        <w:lvlJc w:val="left"/>
        <w:pPr>
          <w:ind w:left="3672" w:hanging="792"/>
        </w:pPr>
        <w:rPr>
          <w:rFonts w:hint="default"/>
        </w:rPr>
      </w:lvl>
    </w:lvlOverride>
    <w:lvlOverride w:ilvl="5">
      <w:lvl w:ilvl="5">
        <w:start w:val="1"/>
        <w:numFmt w:val="decimal"/>
        <w:lvlText w:val="%1.%2.%3.%4.%5.%6."/>
        <w:lvlJc w:val="left"/>
        <w:pPr>
          <w:ind w:left="4176" w:hanging="936"/>
        </w:pPr>
        <w:rPr>
          <w:rFonts w:hint="default"/>
        </w:rPr>
      </w:lvl>
    </w:lvlOverride>
    <w:lvlOverride w:ilvl="6">
      <w:lvl w:ilvl="6">
        <w:start w:val="1"/>
        <w:numFmt w:val="decimal"/>
        <w:lvlText w:val="%1.%2.%3.%4.%5.%6.%7."/>
        <w:lvlJc w:val="left"/>
        <w:pPr>
          <w:ind w:left="4680" w:hanging="1080"/>
        </w:pPr>
        <w:rPr>
          <w:rFonts w:hint="default"/>
        </w:rPr>
      </w:lvl>
    </w:lvlOverride>
    <w:lvlOverride w:ilvl="7">
      <w:lvl w:ilvl="7">
        <w:start w:val="1"/>
        <w:numFmt w:val="decimal"/>
        <w:lvlText w:val="%1.%2.%3.%4.%5.%6.%7.%8."/>
        <w:lvlJc w:val="left"/>
        <w:pPr>
          <w:ind w:left="5184" w:hanging="1224"/>
        </w:pPr>
        <w:rPr>
          <w:rFonts w:hint="default"/>
        </w:rPr>
      </w:lvl>
    </w:lvlOverride>
    <w:lvlOverride w:ilvl="8">
      <w:lvl w:ilvl="8">
        <w:start w:val="1"/>
        <w:numFmt w:val="decimal"/>
        <w:lvlText w:val="%1.%2.%3.%4.%5.%6.%7.%8.%9."/>
        <w:lvlJc w:val="left"/>
        <w:pPr>
          <w:ind w:left="5760" w:hanging="1440"/>
        </w:pPr>
        <w:rPr>
          <w:rFonts w:hint="default"/>
        </w:rPr>
      </w:lvl>
    </w:lvlOverride>
  </w:num>
  <w:num w:numId="7" w16cid:durableId="2000962199">
    <w:abstractNumId w:val="26"/>
  </w:num>
  <w:num w:numId="8" w16cid:durableId="676663881">
    <w:abstractNumId w:val="33"/>
  </w:num>
  <w:num w:numId="9" w16cid:durableId="987592528">
    <w:abstractNumId w:val="14"/>
  </w:num>
  <w:num w:numId="10" w16cid:durableId="496850597">
    <w:abstractNumId w:val="15"/>
  </w:num>
  <w:num w:numId="11" w16cid:durableId="2044017308">
    <w:abstractNumId w:val="6"/>
  </w:num>
  <w:num w:numId="12" w16cid:durableId="1114440575">
    <w:abstractNumId w:val="39"/>
  </w:num>
  <w:num w:numId="13" w16cid:durableId="1428311117">
    <w:abstractNumId w:val="18"/>
  </w:num>
  <w:num w:numId="14" w16cid:durableId="367753743">
    <w:abstractNumId w:val="31"/>
  </w:num>
  <w:num w:numId="15" w16cid:durableId="1651058003">
    <w:abstractNumId w:val="28"/>
  </w:num>
  <w:num w:numId="16" w16cid:durableId="134103992">
    <w:abstractNumId w:val="10"/>
  </w:num>
  <w:num w:numId="17" w16cid:durableId="958491600">
    <w:abstractNumId w:val="36"/>
  </w:num>
  <w:num w:numId="18" w16cid:durableId="597493522">
    <w:abstractNumId w:val="44"/>
  </w:num>
  <w:num w:numId="19" w16cid:durableId="927276919">
    <w:abstractNumId w:val="25"/>
  </w:num>
  <w:num w:numId="20" w16cid:durableId="2133160142">
    <w:abstractNumId w:val="29"/>
  </w:num>
  <w:num w:numId="21" w16cid:durableId="33121349">
    <w:abstractNumId w:val="41"/>
  </w:num>
  <w:num w:numId="22" w16cid:durableId="1691953400">
    <w:abstractNumId w:val="35"/>
  </w:num>
  <w:num w:numId="23" w16cid:durableId="1918901484">
    <w:abstractNumId w:val="2"/>
  </w:num>
  <w:num w:numId="24" w16cid:durableId="602031266">
    <w:abstractNumId w:val="43"/>
  </w:num>
  <w:num w:numId="25" w16cid:durableId="703332401">
    <w:abstractNumId w:val="46"/>
  </w:num>
  <w:num w:numId="26" w16cid:durableId="547032440">
    <w:abstractNumId w:val="30"/>
  </w:num>
  <w:num w:numId="27" w16cid:durableId="866718369">
    <w:abstractNumId w:val="32"/>
  </w:num>
  <w:num w:numId="28" w16cid:durableId="1705667573">
    <w:abstractNumId w:val="23"/>
  </w:num>
  <w:num w:numId="29" w16cid:durableId="1697846162">
    <w:abstractNumId w:val="4"/>
  </w:num>
  <w:num w:numId="30" w16cid:durableId="1343047610">
    <w:abstractNumId w:val="34"/>
  </w:num>
  <w:num w:numId="31" w16cid:durableId="1969503770">
    <w:abstractNumId w:val="21"/>
  </w:num>
  <w:num w:numId="32" w16cid:durableId="2118407470">
    <w:abstractNumId w:val="9"/>
  </w:num>
  <w:num w:numId="33" w16cid:durableId="733049781">
    <w:abstractNumId w:val="37"/>
  </w:num>
  <w:num w:numId="34" w16cid:durableId="185872605">
    <w:abstractNumId w:val="19"/>
  </w:num>
  <w:num w:numId="35" w16cid:durableId="1066877200">
    <w:abstractNumId w:val="38"/>
  </w:num>
  <w:num w:numId="36" w16cid:durableId="1477645356">
    <w:abstractNumId w:val="11"/>
  </w:num>
  <w:num w:numId="37" w16cid:durableId="1011563648">
    <w:abstractNumId w:val="16"/>
  </w:num>
  <w:num w:numId="38" w16cid:durableId="54935429">
    <w:abstractNumId w:val="7"/>
  </w:num>
  <w:num w:numId="39" w16cid:durableId="510218626">
    <w:abstractNumId w:val="8"/>
  </w:num>
  <w:num w:numId="40" w16cid:durableId="1564682892">
    <w:abstractNumId w:val="27"/>
  </w:num>
  <w:num w:numId="41" w16cid:durableId="1968120355">
    <w:abstractNumId w:val="12"/>
  </w:num>
  <w:num w:numId="42" w16cid:durableId="961420148">
    <w:abstractNumId w:val="20"/>
  </w:num>
  <w:num w:numId="43" w16cid:durableId="72748694">
    <w:abstractNumId w:val="45"/>
  </w:num>
  <w:num w:numId="44" w16cid:durableId="2133202895">
    <w:abstractNumId w:val="5"/>
  </w:num>
  <w:num w:numId="45" w16cid:durableId="675692628">
    <w:abstractNumId w:val="3"/>
  </w:num>
  <w:num w:numId="46" w16cid:durableId="542064024">
    <w:abstractNumId w:val="13"/>
  </w:num>
  <w:num w:numId="47" w16cid:durableId="350572176">
    <w:abstractNumId w:val="17"/>
  </w:num>
  <w:num w:numId="48" w16cid:durableId="593321039">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D02"/>
    <w:rsid w:val="00015D02"/>
    <w:rsid w:val="002042BE"/>
    <w:rsid w:val="005C34D3"/>
    <w:rsid w:val="00BC48A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75657"/>
  <w15:chartTrackingRefBased/>
  <w15:docId w15:val="{C2EE38C8-BD7B-4193-9FD7-DCD5FF91D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D02"/>
    <w:pPr>
      <w:spacing w:after="200" w:line="276" w:lineRule="auto"/>
    </w:pPr>
    <w:rPr>
      <w:rFonts w:asciiTheme="minorBidi" w:hAnsiTheme="minorBidi"/>
    </w:rPr>
  </w:style>
  <w:style w:type="paragraph" w:styleId="Heading1">
    <w:name w:val="heading 1"/>
    <w:basedOn w:val="Normal"/>
    <w:next w:val="Normal"/>
    <w:link w:val="Heading1Char"/>
    <w:qFormat/>
    <w:rsid w:val="00015D02"/>
    <w:pPr>
      <w:keepNext/>
      <w:keepLines/>
      <w:spacing w:before="480" w:after="0"/>
      <w:outlineLvl w:val="0"/>
    </w:pPr>
    <w:rPr>
      <w:rFonts w:ascii="Arial" w:eastAsiaTheme="majorEastAsia" w:hAnsi="Arial" w:cs="Arial"/>
      <w:b/>
      <w:bCs/>
      <w:sz w:val="28"/>
      <w:szCs w:val="28"/>
    </w:rPr>
  </w:style>
  <w:style w:type="paragraph" w:styleId="Heading2">
    <w:name w:val="heading 2"/>
    <w:basedOn w:val="Normal"/>
    <w:next w:val="Normal"/>
    <w:link w:val="Heading2Char"/>
    <w:unhideWhenUsed/>
    <w:qFormat/>
    <w:rsid w:val="00015D02"/>
    <w:pPr>
      <w:keepNext/>
      <w:keepLines/>
      <w:spacing w:before="200" w:after="0"/>
      <w:outlineLvl w:val="1"/>
    </w:pPr>
    <w:rPr>
      <w:rFonts w:eastAsiaTheme="majorEastAsia"/>
      <w:b/>
      <w:bCs/>
      <w:sz w:val="24"/>
      <w:szCs w:val="24"/>
    </w:rPr>
  </w:style>
  <w:style w:type="paragraph" w:styleId="Heading3">
    <w:name w:val="heading 3"/>
    <w:basedOn w:val="Normal"/>
    <w:next w:val="Normal"/>
    <w:link w:val="Heading3Char"/>
    <w:unhideWhenUsed/>
    <w:qFormat/>
    <w:rsid w:val="00015D02"/>
    <w:pPr>
      <w:keepNext/>
      <w:keepLines/>
      <w:spacing w:before="200" w:after="0"/>
      <w:outlineLvl w:val="2"/>
    </w:pPr>
    <w:rPr>
      <w:rFonts w:eastAsiaTheme="majorEastAsia"/>
      <w:b/>
      <w:bCs/>
      <w:color w:val="000000" w:themeColor="text1"/>
    </w:rPr>
  </w:style>
  <w:style w:type="paragraph" w:styleId="Heading4">
    <w:name w:val="heading 4"/>
    <w:basedOn w:val="Normal"/>
    <w:next w:val="Normal"/>
    <w:link w:val="Heading4Char"/>
    <w:unhideWhenUsed/>
    <w:qFormat/>
    <w:rsid w:val="00015D02"/>
    <w:pPr>
      <w:keepNext/>
      <w:keepLines/>
      <w:spacing w:before="200" w:after="0"/>
      <w:outlineLvl w:val="3"/>
    </w:pPr>
    <w:rPr>
      <w:rFonts w:eastAsiaTheme="majorEastAsia"/>
      <w:b/>
      <w:bCs/>
      <w:i/>
      <w:iCs/>
    </w:rPr>
  </w:style>
  <w:style w:type="paragraph" w:styleId="Heading5">
    <w:name w:val="heading 5"/>
    <w:basedOn w:val="Normal"/>
    <w:next w:val="Normal"/>
    <w:link w:val="Heading5Char"/>
    <w:unhideWhenUsed/>
    <w:qFormat/>
    <w:rsid w:val="00015D02"/>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qFormat/>
    <w:rsid w:val="00015D02"/>
    <w:pPr>
      <w:keepNext/>
      <w:tabs>
        <w:tab w:val="left" w:pos="1440"/>
      </w:tabs>
      <w:spacing w:after="12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015D02"/>
    <w:pPr>
      <w:keepNext/>
      <w:tabs>
        <w:tab w:val="left" w:pos="2160"/>
      </w:tabs>
      <w:suppressAutoHyphens/>
      <w:spacing w:before="120" w:after="120" w:line="240" w:lineRule="auto"/>
      <w:jc w:val="both"/>
      <w:outlineLvl w:val="6"/>
    </w:pPr>
    <w:rPr>
      <w:rFonts w:ascii="Times New Roman" w:eastAsia="Times New Roman" w:hAnsi="Times New Roman" w:cs="Times New Roman"/>
      <w:b/>
      <w:bCs/>
    </w:rPr>
  </w:style>
  <w:style w:type="paragraph" w:styleId="Heading8">
    <w:name w:val="heading 8"/>
    <w:basedOn w:val="Normal"/>
    <w:next w:val="Normal"/>
    <w:link w:val="Heading8Char"/>
    <w:qFormat/>
    <w:rsid w:val="00015D02"/>
    <w:pPr>
      <w:keepNext/>
      <w:spacing w:before="240" w:after="120" w:line="240" w:lineRule="auto"/>
      <w:jc w:val="center"/>
      <w:outlineLvl w:val="7"/>
    </w:pPr>
    <w:rPr>
      <w:rFonts w:ascii="Times New Roman" w:eastAsia="Times New Roman" w:hAnsi="Times New Roman" w:cs="Times New Roman"/>
      <w:b/>
      <w:bCs/>
      <w:sz w:val="20"/>
      <w:szCs w:val="20"/>
    </w:rPr>
  </w:style>
  <w:style w:type="paragraph" w:styleId="Heading9">
    <w:name w:val="heading 9"/>
    <w:basedOn w:val="Normal"/>
    <w:next w:val="Normal"/>
    <w:link w:val="Heading9Char"/>
    <w:qFormat/>
    <w:rsid w:val="00015D02"/>
    <w:pPr>
      <w:spacing w:before="240" w:after="60" w:line="240" w:lineRule="auto"/>
      <w:outlineLvl w:val="8"/>
    </w:pPr>
    <w:rPr>
      <w:rFonts w:ascii="Arial" w:eastAsia="Times New Roman"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015D02"/>
    <w:pPr>
      <w:spacing w:after="300" w:line="240" w:lineRule="auto"/>
      <w:contextualSpacing/>
      <w:jc w:val="center"/>
    </w:pPr>
    <w:rPr>
      <w:rFonts w:eastAsiaTheme="majorEastAsia"/>
      <w:b/>
      <w:bCs/>
      <w:spacing w:val="5"/>
      <w:kern w:val="28"/>
      <w:sz w:val="32"/>
      <w:szCs w:val="32"/>
    </w:rPr>
  </w:style>
  <w:style w:type="character" w:customStyle="1" w:styleId="TitleChar">
    <w:name w:val="Title Char"/>
    <w:basedOn w:val="DefaultParagraphFont"/>
    <w:link w:val="Title"/>
    <w:uiPriority w:val="99"/>
    <w:rsid w:val="00015D02"/>
    <w:rPr>
      <w:rFonts w:asciiTheme="minorBidi" w:eastAsiaTheme="majorEastAsia" w:hAnsiTheme="minorBidi"/>
      <w:b/>
      <w:bCs/>
      <w:spacing w:val="5"/>
      <w:kern w:val="28"/>
      <w:sz w:val="32"/>
      <w:szCs w:val="32"/>
    </w:rPr>
  </w:style>
  <w:style w:type="character" w:customStyle="1" w:styleId="Heading1Char">
    <w:name w:val="Heading 1 Char"/>
    <w:basedOn w:val="DefaultParagraphFont"/>
    <w:link w:val="Heading1"/>
    <w:rsid w:val="00015D02"/>
    <w:rPr>
      <w:rFonts w:ascii="Arial" w:eastAsiaTheme="majorEastAsia" w:hAnsi="Arial" w:cs="Arial"/>
      <w:b/>
      <w:bCs/>
      <w:sz w:val="28"/>
      <w:szCs w:val="28"/>
    </w:rPr>
  </w:style>
  <w:style w:type="character" w:customStyle="1" w:styleId="Heading2Char">
    <w:name w:val="Heading 2 Char"/>
    <w:basedOn w:val="DefaultParagraphFont"/>
    <w:link w:val="Heading2"/>
    <w:rsid w:val="00015D02"/>
    <w:rPr>
      <w:rFonts w:asciiTheme="minorBidi" w:eastAsiaTheme="majorEastAsia" w:hAnsiTheme="minorBidi"/>
      <w:b/>
      <w:bCs/>
      <w:sz w:val="24"/>
      <w:szCs w:val="24"/>
    </w:rPr>
  </w:style>
  <w:style w:type="character" w:customStyle="1" w:styleId="Heading3Char">
    <w:name w:val="Heading 3 Char"/>
    <w:basedOn w:val="DefaultParagraphFont"/>
    <w:link w:val="Heading3"/>
    <w:rsid w:val="00015D02"/>
    <w:rPr>
      <w:rFonts w:asciiTheme="minorBidi" w:eastAsiaTheme="majorEastAsia" w:hAnsiTheme="minorBidi"/>
      <w:b/>
      <w:bCs/>
      <w:color w:val="000000" w:themeColor="text1"/>
    </w:rPr>
  </w:style>
  <w:style w:type="character" w:customStyle="1" w:styleId="Heading4Char">
    <w:name w:val="Heading 4 Char"/>
    <w:basedOn w:val="DefaultParagraphFont"/>
    <w:link w:val="Heading4"/>
    <w:rsid w:val="00015D02"/>
    <w:rPr>
      <w:rFonts w:asciiTheme="minorBidi" w:eastAsiaTheme="majorEastAsia" w:hAnsiTheme="minorBidi"/>
      <w:b/>
      <w:bCs/>
      <w:i/>
      <w:iCs/>
    </w:rPr>
  </w:style>
  <w:style w:type="character" w:customStyle="1" w:styleId="Heading5Char">
    <w:name w:val="Heading 5 Char"/>
    <w:basedOn w:val="DefaultParagraphFont"/>
    <w:link w:val="Heading5"/>
    <w:rsid w:val="00015D02"/>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rsid w:val="00015D02"/>
    <w:rPr>
      <w:rFonts w:ascii="Times New Roman" w:eastAsia="Times New Roman" w:hAnsi="Times New Roman" w:cs="Times New Roman"/>
      <w:b/>
      <w:bCs/>
    </w:rPr>
  </w:style>
  <w:style w:type="character" w:customStyle="1" w:styleId="Heading7Char">
    <w:name w:val="Heading 7 Char"/>
    <w:basedOn w:val="DefaultParagraphFont"/>
    <w:link w:val="Heading7"/>
    <w:rsid w:val="00015D02"/>
    <w:rPr>
      <w:rFonts w:ascii="Times New Roman" w:eastAsia="Times New Roman" w:hAnsi="Times New Roman" w:cs="Times New Roman"/>
      <w:b/>
      <w:bCs/>
    </w:rPr>
  </w:style>
  <w:style w:type="character" w:customStyle="1" w:styleId="Heading8Char">
    <w:name w:val="Heading 8 Char"/>
    <w:basedOn w:val="DefaultParagraphFont"/>
    <w:link w:val="Heading8"/>
    <w:rsid w:val="00015D02"/>
    <w:rPr>
      <w:rFonts w:ascii="Times New Roman" w:eastAsia="Times New Roman" w:hAnsi="Times New Roman" w:cs="Times New Roman"/>
      <w:b/>
      <w:bCs/>
      <w:sz w:val="20"/>
      <w:szCs w:val="20"/>
    </w:rPr>
  </w:style>
  <w:style w:type="character" w:customStyle="1" w:styleId="Heading9Char">
    <w:name w:val="Heading 9 Char"/>
    <w:basedOn w:val="DefaultParagraphFont"/>
    <w:link w:val="Heading9"/>
    <w:rsid w:val="00015D02"/>
    <w:rPr>
      <w:rFonts w:ascii="Arial" w:eastAsia="Times New Roman" w:hAnsi="Arial" w:cs="Arial"/>
      <w:b/>
    </w:rPr>
  </w:style>
  <w:style w:type="paragraph" w:styleId="Subtitle">
    <w:name w:val="Subtitle"/>
    <w:basedOn w:val="Normal"/>
    <w:next w:val="Normal"/>
    <w:link w:val="SubtitleChar"/>
    <w:uiPriority w:val="99"/>
    <w:qFormat/>
    <w:rsid w:val="00015D02"/>
    <w:pPr>
      <w:numPr>
        <w:ilvl w:val="1"/>
      </w:numPr>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99"/>
    <w:rsid w:val="00015D02"/>
    <w:rPr>
      <w:rFonts w:asciiTheme="majorHAnsi" w:eastAsiaTheme="majorEastAsia" w:hAnsiTheme="majorHAnsi" w:cstheme="majorBidi"/>
      <w:sz w:val="24"/>
      <w:szCs w:val="24"/>
    </w:rPr>
  </w:style>
  <w:style w:type="character" w:styleId="Emphasis">
    <w:name w:val="Emphasis"/>
    <w:basedOn w:val="DefaultParagraphFont"/>
    <w:uiPriority w:val="20"/>
    <w:qFormat/>
    <w:rsid w:val="00015D02"/>
    <w:rPr>
      <w:b/>
      <w:bCs/>
    </w:rPr>
  </w:style>
  <w:style w:type="paragraph" w:styleId="ListBullet">
    <w:name w:val="List Bullet"/>
    <w:basedOn w:val="Normal"/>
    <w:uiPriority w:val="99"/>
    <w:unhideWhenUsed/>
    <w:qFormat/>
    <w:rsid w:val="00015D02"/>
    <w:pPr>
      <w:numPr>
        <w:numId w:val="1"/>
      </w:numPr>
      <w:contextualSpacing/>
    </w:pPr>
  </w:style>
  <w:style w:type="paragraph" w:styleId="ListNumber">
    <w:name w:val="List Number"/>
    <w:basedOn w:val="Normal"/>
    <w:unhideWhenUsed/>
    <w:qFormat/>
    <w:rsid w:val="00015D02"/>
    <w:pPr>
      <w:numPr>
        <w:numId w:val="2"/>
      </w:numPr>
      <w:contextualSpacing/>
    </w:pPr>
    <w:rPr>
      <w:bCs/>
      <w:lang w:val="en-GB"/>
    </w:rPr>
  </w:style>
  <w:style w:type="paragraph" w:styleId="ListNumber2">
    <w:name w:val="List Number 2"/>
    <w:basedOn w:val="Normal"/>
    <w:qFormat/>
    <w:rsid w:val="00015D02"/>
    <w:pPr>
      <w:numPr>
        <w:ilvl w:val="1"/>
        <w:numId w:val="2"/>
      </w:numPr>
      <w:spacing w:before="120" w:after="0" w:line="240" w:lineRule="auto"/>
      <w:ind w:right="62"/>
      <w:jc w:val="both"/>
    </w:pPr>
    <w:rPr>
      <w:rFonts w:eastAsia="Times New Roman"/>
      <w:szCs w:val="24"/>
      <w:lang w:val="en-GB" w:bidi="ar-SA"/>
    </w:rPr>
  </w:style>
  <w:style w:type="paragraph" w:styleId="ListNumber3">
    <w:name w:val="List Number 3"/>
    <w:basedOn w:val="Normal"/>
    <w:unhideWhenUsed/>
    <w:qFormat/>
    <w:rsid w:val="00015D02"/>
    <w:pPr>
      <w:numPr>
        <w:ilvl w:val="2"/>
        <w:numId w:val="2"/>
      </w:numPr>
      <w:tabs>
        <w:tab w:val="left" w:pos="1418"/>
      </w:tabs>
      <w:contextualSpacing/>
    </w:pPr>
    <w:rPr>
      <w:lang w:val="en-GB"/>
    </w:rPr>
  </w:style>
  <w:style w:type="paragraph" w:styleId="NormalIndent">
    <w:name w:val="Normal Indent"/>
    <w:basedOn w:val="Normal"/>
    <w:uiPriority w:val="99"/>
    <w:unhideWhenUsed/>
    <w:qFormat/>
    <w:rsid w:val="00015D02"/>
    <w:pPr>
      <w:ind w:left="720"/>
    </w:pPr>
  </w:style>
  <w:style w:type="paragraph" w:styleId="TOC1">
    <w:name w:val="toc 1"/>
    <w:basedOn w:val="Normal"/>
    <w:next w:val="Normal"/>
    <w:uiPriority w:val="39"/>
    <w:rsid w:val="00015D02"/>
    <w:pPr>
      <w:spacing w:after="0"/>
    </w:pPr>
    <w:rPr>
      <w:rFonts w:ascii="Arial" w:hAnsi="Arial" w:cs="Arial"/>
      <w:b/>
      <w:bCs/>
    </w:rPr>
  </w:style>
  <w:style w:type="paragraph" w:styleId="TOC2">
    <w:name w:val="toc 2"/>
    <w:basedOn w:val="Normal"/>
    <w:next w:val="Normal"/>
    <w:uiPriority w:val="39"/>
    <w:rsid w:val="00015D02"/>
    <w:pPr>
      <w:spacing w:after="0"/>
    </w:pPr>
    <w:rPr>
      <w:rFonts w:ascii="Arial" w:hAnsi="Arial" w:cs="Arial"/>
      <w:bCs/>
    </w:rPr>
  </w:style>
  <w:style w:type="paragraph" w:styleId="TOC3">
    <w:name w:val="toc 3"/>
    <w:basedOn w:val="Normal"/>
    <w:next w:val="Normal"/>
    <w:uiPriority w:val="39"/>
    <w:rsid w:val="00015D02"/>
    <w:pPr>
      <w:spacing w:after="0" w:line="240" w:lineRule="auto"/>
    </w:pPr>
    <w:rPr>
      <w:rFonts w:ascii="Arial" w:hAnsi="Arial" w:cs="Arial"/>
      <w:sz w:val="20"/>
      <w:szCs w:val="20"/>
    </w:rPr>
  </w:style>
  <w:style w:type="paragraph" w:styleId="BodyText">
    <w:name w:val="Body Text"/>
    <w:basedOn w:val="Normal"/>
    <w:link w:val="BodyTextChar"/>
    <w:semiHidden/>
    <w:qFormat/>
    <w:rsid w:val="00015D02"/>
    <w:pPr>
      <w:suppressAutoHyphens/>
      <w:spacing w:after="120" w:line="240" w:lineRule="auto"/>
      <w:jc w:val="center"/>
    </w:pPr>
    <w:rPr>
      <w:rFonts w:ascii="Arial" w:eastAsia="Times New Roman" w:hAnsi="Arial" w:cs="Arial"/>
    </w:rPr>
  </w:style>
  <w:style w:type="character" w:customStyle="1" w:styleId="BodyTextChar">
    <w:name w:val="Body Text Char"/>
    <w:basedOn w:val="DefaultParagraphFont"/>
    <w:link w:val="BodyText"/>
    <w:semiHidden/>
    <w:rsid w:val="00015D02"/>
    <w:rPr>
      <w:rFonts w:ascii="Arial" w:eastAsia="Times New Roman" w:hAnsi="Arial" w:cs="Arial"/>
    </w:rPr>
  </w:style>
  <w:style w:type="character" w:styleId="IntenseEmphasis">
    <w:name w:val="Intense Emphasis"/>
    <w:basedOn w:val="DefaultParagraphFont"/>
    <w:uiPriority w:val="21"/>
    <w:rsid w:val="00015D02"/>
    <w:rPr>
      <w:b/>
      <w:bCs/>
      <w:i/>
      <w:iCs/>
      <w:color w:val="4472C4" w:themeColor="accent1"/>
    </w:rPr>
  </w:style>
  <w:style w:type="paragraph" w:styleId="ListParagraph">
    <w:name w:val="List Paragraph"/>
    <w:basedOn w:val="Normal"/>
    <w:uiPriority w:val="1"/>
    <w:qFormat/>
    <w:rsid w:val="00015D02"/>
    <w:pPr>
      <w:ind w:left="720"/>
      <w:contextualSpacing/>
    </w:pPr>
  </w:style>
  <w:style w:type="paragraph" w:styleId="Header">
    <w:name w:val="header"/>
    <w:basedOn w:val="Normal"/>
    <w:link w:val="HeaderChar"/>
    <w:rsid w:val="00015D0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15D02"/>
    <w:rPr>
      <w:rFonts w:ascii="Times New Roman" w:eastAsia="Times New Roman" w:hAnsi="Times New Roman" w:cs="Times New Roman"/>
      <w:sz w:val="24"/>
      <w:szCs w:val="24"/>
    </w:rPr>
  </w:style>
  <w:style w:type="paragraph" w:styleId="Footer">
    <w:name w:val="footer"/>
    <w:basedOn w:val="Normal"/>
    <w:link w:val="FooterChar"/>
    <w:uiPriority w:val="99"/>
    <w:rsid w:val="00015D0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15D02"/>
    <w:rPr>
      <w:rFonts w:ascii="Times New Roman" w:eastAsia="Times New Roman" w:hAnsi="Times New Roman" w:cs="Times New Roman"/>
      <w:sz w:val="24"/>
      <w:szCs w:val="24"/>
    </w:rPr>
  </w:style>
  <w:style w:type="character" w:styleId="PageNumber">
    <w:name w:val="page number"/>
    <w:basedOn w:val="DefaultParagraphFont"/>
    <w:rsid w:val="00015D02"/>
    <w:rPr>
      <w:rFonts w:ascii="Times New Roman" w:hAnsi="Times New Roman" w:cs="Times New Roman"/>
      <w:snapToGrid w:val="0"/>
    </w:rPr>
  </w:style>
  <w:style w:type="paragraph" w:customStyle="1" w:styleId="Heading1numbered">
    <w:name w:val="Heading 1 numbered"/>
    <w:basedOn w:val="Heading1"/>
    <w:rsid w:val="00015D02"/>
    <w:pPr>
      <w:keepLines w:val="0"/>
      <w:tabs>
        <w:tab w:val="num" w:pos="720"/>
      </w:tabs>
      <w:spacing w:before="0" w:line="240" w:lineRule="auto"/>
      <w:ind w:left="720" w:hanging="360"/>
      <w:jc w:val="both"/>
    </w:pPr>
    <w:rPr>
      <w:rFonts w:ascii="Times New Roman" w:eastAsia="Times New Roman" w:hAnsi="Times New Roman" w:cs="Times New Roman"/>
      <w:b w:val="0"/>
      <w:bCs w:val="0"/>
    </w:rPr>
  </w:style>
  <w:style w:type="character" w:styleId="Strong">
    <w:name w:val="Strong"/>
    <w:basedOn w:val="DefaultParagraphFont"/>
    <w:qFormat/>
    <w:rsid w:val="00015D02"/>
    <w:rPr>
      <w:b/>
      <w:bCs/>
    </w:rPr>
  </w:style>
  <w:style w:type="paragraph" w:styleId="NoSpacing">
    <w:name w:val="No Spacing"/>
    <w:uiPriority w:val="1"/>
    <w:qFormat/>
    <w:rsid w:val="00015D02"/>
    <w:pPr>
      <w:spacing w:after="0" w:line="240" w:lineRule="auto"/>
    </w:pPr>
    <w:rPr>
      <w:rFonts w:asciiTheme="minorBidi" w:hAnsiTheme="minorBidi"/>
    </w:rPr>
  </w:style>
  <w:style w:type="paragraph" w:styleId="Caption">
    <w:name w:val="caption"/>
    <w:basedOn w:val="Normal"/>
    <w:next w:val="Normal"/>
    <w:unhideWhenUsed/>
    <w:qFormat/>
    <w:rsid w:val="00015D02"/>
    <w:pPr>
      <w:spacing w:line="240" w:lineRule="auto"/>
    </w:pPr>
    <w:rPr>
      <w:b/>
      <w:bCs/>
      <w:color w:val="4472C4" w:themeColor="accent1"/>
      <w:sz w:val="18"/>
      <w:szCs w:val="18"/>
    </w:rPr>
  </w:style>
  <w:style w:type="table" w:styleId="TableGrid">
    <w:name w:val="Table Grid"/>
    <w:basedOn w:val="TableNormal"/>
    <w:rsid w:val="00015D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15D02"/>
    <w:rPr>
      <w:color w:val="0563C1" w:themeColor="hyperlink"/>
      <w:u w:val="single"/>
    </w:rPr>
  </w:style>
  <w:style w:type="paragraph" w:styleId="BalloonText">
    <w:name w:val="Balloon Text"/>
    <w:basedOn w:val="Normal"/>
    <w:link w:val="BalloonTextChar"/>
    <w:uiPriority w:val="99"/>
    <w:unhideWhenUsed/>
    <w:rsid w:val="00015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15D02"/>
    <w:rPr>
      <w:rFonts w:ascii="Tahoma" w:hAnsi="Tahoma" w:cs="Tahoma"/>
      <w:sz w:val="16"/>
      <w:szCs w:val="16"/>
    </w:rPr>
  </w:style>
  <w:style w:type="paragraph" w:styleId="ListBullet2">
    <w:name w:val="List Bullet 2"/>
    <w:basedOn w:val="Normal"/>
    <w:uiPriority w:val="99"/>
    <w:semiHidden/>
    <w:unhideWhenUsed/>
    <w:rsid w:val="00015D02"/>
    <w:pPr>
      <w:numPr>
        <w:numId w:val="4"/>
      </w:numPr>
      <w:contextualSpacing/>
    </w:pPr>
  </w:style>
  <w:style w:type="paragraph" w:styleId="TableofFigures">
    <w:name w:val="table of figures"/>
    <w:basedOn w:val="Normal"/>
    <w:next w:val="Normal"/>
    <w:uiPriority w:val="99"/>
    <w:rsid w:val="00015D02"/>
    <w:pPr>
      <w:spacing w:after="0" w:line="240" w:lineRule="auto"/>
      <w:ind w:left="480" w:hanging="480"/>
    </w:pPr>
    <w:rPr>
      <w:rFonts w:ascii="Times New Roman" w:eastAsia="Times New Roman" w:hAnsi="Times New Roman" w:cs="Times New Roman"/>
      <w:sz w:val="24"/>
      <w:szCs w:val="24"/>
    </w:rPr>
  </w:style>
  <w:style w:type="paragraph" w:customStyle="1" w:styleId="DBNormal">
    <w:name w:val="DB Normal"/>
    <w:basedOn w:val="Normal"/>
    <w:link w:val="DBNormalChar"/>
    <w:qFormat/>
    <w:rsid w:val="00015D02"/>
    <w:pPr>
      <w:spacing w:after="120"/>
      <w:ind w:left="284"/>
      <w:contextualSpacing/>
    </w:pPr>
    <w:rPr>
      <w:rFonts w:ascii="Arial" w:eastAsia="Times New Roman" w:hAnsi="Arial"/>
      <w:lang w:val="en-AU" w:bidi="ar-SA"/>
    </w:rPr>
  </w:style>
  <w:style w:type="character" w:customStyle="1" w:styleId="DBNormalChar">
    <w:name w:val="DB Normal Char"/>
    <w:basedOn w:val="DefaultParagraphFont"/>
    <w:link w:val="DBNormal"/>
    <w:rsid w:val="00015D02"/>
    <w:rPr>
      <w:rFonts w:ascii="Arial" w:eastAsia="Times New Roman" w:hAnsi="Arial"/>
      <w:lang w:val="en-AU" w:bidi="ar-SA"/>
    </w:rPr>
  </w:style>
  <w:style w:type="paragraph" w:styleId="Revision">
    <w:name w:val="Revision"/>
    <w:hidden/>
    <w:uiPriority w:val="99"/>
    <w:semiHidden/>
    <w:rsid w:val="00015D02"/>
    <w:pPr>
      <w:spacing w:after="0" w:line="240" w:lineRule="auto"/>
    </w:pPr>
    <w:rPr>
      <w:rFonts w:asciiTheme="minorBidi" w:hAnsiTheme="minorBidi"/>
    </w:rPr>
  </w:style>
  <w:style w:type="table" w:styleId="GridTable1Light">
    <w:name w:val="Grid Table 1 Light"/>
    <w:basedOn w:val="TableNormal"/>
    <w:uiPriority w:val="46"/>
    <w:rsid w:val="00015D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015D02"/>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uiPriority w:val="99"/>
    <w:unhideWhenUsed/>
    <w:rsid w:val="00015D02"/>
    <w:pPr>
      <w:spacing w:after="120"/>
      <w:ind w:left="360"/>
    </w:pPr>
  </w:style>
  <w:style w:type="character" w:customStyle="1" w:styleId="BodyTextIndentChar">
    <w:name w:val="Body Text Indent Char"/>
    <w:basedOn w:val="DefaultParagraphFont"/>
    <w:link w:val="BodyTextIndent"/>
    <w:uiPriority w:val="99"/>
    <w:rsid w:val="00015D02"/>
    <w:rPr>
      <w:rFonts w:asciiTheme="minorBidi" w:hAnsiTheme="minorBidi"/>
    </w:rPr>
  </w:style>
  <w:style w:type="paragraph" w:styleId="Bibliography">
    <w:name w:val="Bibliography"/>
    <w:basedOn w:val="Normal"/>
    <w:next w:val="Normal"/>
    <w:uiPriority w:val="37"/>
    <w:unhideWhenUsed/>
    <w:rsid w:val="00015D02"/>
  </w:style>
  <w:style w:type="paragraph" w:styleId="NormalWeb">
    <w:name w:val="Normal (Web)"/>
    <w:basedOn w:val="Normal"/>
    <w:uiPriority w:val="99"/>
    <w:rsid w:val="00015D02"/>
    <w:pPr>
      <w:spacing w:after="0" w:line="240" w:lineRule="auto"/>
    </w:pPr>
    <w:rPr>
      <w:rFonts w:ascii="Times New Roman" w:eastAsia="Times New Roman" w:hAnsi="Times New Roman" w:cs="Times New Roman"/>
      <w:sz w:val="24"/>
      <w:szCs w:val="24"/>
    </w:rPr>
  </w:style>
  <w:style w:type="paragraph" w:styleId="TOC6">
    <w:name w:val="toc 6"/>
    <w:basedOn w:val="Normal"/>
    <w:next w:val="Normal"/>
    <w:autoRedefine/>
    <w:uiPriority w:val="39"/>
    <w:unhideWhenUsed/>
    <w:rsid w:val="00015D02"/>
    <w:pPr>
      <w:spacing w:after="100"/>
      <w:ind w:left="1100"/>
    </w:pPr>
  </w:style>
  <w:style w:type="character" w:customStyle="1" w:styleId="tgc">
    <w:name w:val="_tgc"/>
    <w:basedOn w:val="DefaultParagraphFont"/>
    <w:rsid w:val="00015D02"/>
  </w:style>
  <w:style w:type="paragraph" w:styleId="TOCHeading">
    <w:name w:val="TOC Heading"/>
    <w:basedOn w:val="Heading1"/>
    <w:next w:val="Normal"/>
    <w:uiPriority w:val="39"/>
    <w:unhideWhenUsed/>
    <w:qFormat/>
    <w:rsid w:val="00015D02"/>
    <w:pPr>
      <w:spacing w:before="240" w:line="259" w:lineRule="auto"/>
      <w:outlineLvl w:val="9"/>
    </w:pPr>
    <w:rPr>
      <w:rFonts w:asciiTheme="majorHAnsi" w:hAnsiTheme="majorHAnsi" w:cstheme="majorBidi"/>
      <w:b w:val="0"/>
      <w:bCs w:val="0"/>
      <w:color w:val="2F5496" w:themeColor="accent1" w:themeShade="BF"/>
      <w:sz w:val="32"/>
      <w:szCs w:val="32"/>
      <w:lang w:bidi="ar-SA"/>
    </w:rPr>
  </w:style>
  <w:style w:type="paragraph" w:styleId="TOC4">
    <w:name w:val="toc 4"/>
    <w:basedOn w:val="Normal"/>
    <w:next w:val="Normal"/>
    <w:autoRedefine/>
    <w:uiPriority w:val="39"/>
    <w:unhideWhenUsed/>
    <w:rsid w:val="00015D02"/>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015D02"/>
    <w:pPr>
      <w:spacing w:after="100" w:line="259" w:lineRule="auto"/>
      <w:ind w:left="880"/>
    </w:pPr>
    <w:rPr>
      <w:rFonts w:asciiTheme="minorHAnsi" w:eastAsiaTheme="minorEastAsia" w:hAnsiTheme="minorHAnsi"/>
    </w:rPr>
  </w:style>
  <w:style w:type="paragraph" w:styleId="TOC7">
    <w:name w:val="toc 7"/>
    <w:basedOn w:val="Normal"/>
    <w:next w:val="Normal"/>
    <w:autoRedefine/>
    <w:uiPriority w:val="39"/>
    <w:unhideWhenUsed/>
    <w:rsid w:val="00015D02"/>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015D02"/>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015D02"/>
    <w:pPr>
      <w:spacing w:after="100" w:line="259" w:lineRule="auto"/>
      <w:ind w:left="1760"/>
    </w:pPr>
    <w:rPr>
      <w:rFonts w:asciiTheme="minorHAnsi" w:eastAsiaTheme="minorEastAsia" w:hAnsiTheme="minorHAnsi"/>
    </w:rPr>
  </w:style>
  <w:style w:type="character" w:styleId="CommentReference">
    <w:name w:val="annotation reference"/>
    <w:basedOn w:val="DefaultParagraphFont"/>
    <w:uiPriority w:val="99"/>
    <w:semiHidden/>
    <w:unhideWhenUsed/>
    <w:rsid w:val="00015D02"/>
    <w:rPr>
      <w:sz w:val="16"/>
      <w:szCs w:val="16"/>
    </w:rPr>
  </w:style>
  <w:style w:type="paragraph" w:styleId="CommentText">
    <w:name w:val="annotation text"/>
    <w:basedOn w:val="Normal"/>
    <w:link w:val="CommentTextChar"/>
    <w:uiPriority w:val="99"/>
    <w:unhideWhenUsed/>
    <w:rsid w:val="00015D02"/>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015D02"/>
    <w:rPr>
      <w:sz w:val="20"/>
      <w:szCs w:val="20"/>
    </w:rPr>
  </w:style>
  <w:style w:type="paragraph" w:styleId="CommentSubject">
    <w:name w:val="annotation subject"/>
    <w:basedOn w:val="CommentText"/>
    <w:next w:val="CommentText"/>
    <w:link w:val="CommentSubjectChar"/>
    <w:uiPriority w:val="99"/>
    <w:semiHidden/>
    <w:unhideWhenUsed/>
    <w:rsid w:val="00015D02"/>
    <w:rPr>
      <w:rFonts w:asciiTheme="minorBidi" w:hAnsiTheme="minorBidi"/>
      <w:b/>
      <w:bCs/>
    </w:rPr>
  </w:style>
  <w:style w:type="character" w:customStyle="1" w:styleId="CommentSubjectChar">
    <w:name w:val="Comment Subject Char"/>
    <w:basedOn w:val="CommentTextChar"/>
    <w:link w:val="CommentSubject"/>
    <w:uiPriority w:val="99"/>
    <w:semiHidden/>
    <w:rsid w:val="00015D02"/>
    <w:rPr>
      <w:rFonts w:asciiTheme="minorBidi" w:hAnsiTheme="minorBidi"/>
      <w:b/>
      <w:bCs/>
      <w:sz w:val="20"/>
      <w:szCs w:val="20"/>
    </w:rPr>
  </w:style>
  <w:style w:type="character" w:styleId="FollowedHyperlink">
    <w:name w:val="FollowedHyperlink"/>
    <w:basedOn w:val="DefaultParagraphFont"/>
    <w:uiPriority w:val="99"/>
    <w:semiHidden/>
    <w:unhideWhenUsed/>
    <w:rsid w:val="00015D02"/>
    <w:rPr>
      <w:color w:val="954F72" w:themeColor="followedHyperlink"/>
      <w:u w:val="single"/>
    </w:rPr>
  </w:style>
  <w:style w:type="paragraph" w:styleId="DocumentMap">
    <w:name w:val="Document Map"/>
    <w:basedOn w:val="Normal"/>
    <w:link w:val="DocumentMapChar"/>
    <w:uiPriority w:val="99"/>
    <w:semiHidden/>
    <w:unhideWhenUsed/>
    <w:rsid w:val="00015D0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15D02"/>
    <w:rPr>
      <w:rFonts w:ascii="Times New Roman" w:hAnsi="Times New Roman" w:cs="Times New Roman"/>
      <w:sz w:val="24"/>
      <w:szCs w:val="24"/>
    </w:rPr>
  </w:style>
  <w:style w:type="character" w:customStyle="1" w:styleId="apple-converted-space">
    <w:name w:val="apple-converted-space"/>
    <w:basedOn w:val="DefaultParagraphFont"/>
    <w:rsid w:val="00015D02"/>
  </w:style>
  <w:style w:type="paragraph" w:customStyle="1" w:styleId="Para2">
    <w:name w:val="Para 2"/>
    <w:basedOn w:val="Normal"/>
    <w:uiPriority w:val="99"/>
    <w:rsid w:val="00015D02"/>
    <w:pPr>
      <w:tabs>
        <w:tab w:val="left" w:pos="828"/>
        <w:tab w:val="left" w:pos="1278"/>
        <w:tab w:val="left" w:pos="1728"/>
        <w:tab w:val="left" w:pos="2088"/>
      </w:tabs>
      <w:suppressAutoHyphens/>
      <w:spacing w:before="120" w:after="240" w:line="360" w:lineRule="auto"/>
      <w:ind w:left="1152"/>
    </w:pPr>
    <w:rPr>
      <w:rFonts w:ascii="Times New Roman" w:eastAsia="Times New Roman" w:hAnsi="Times New Roman" w:cs="Times New Roman"/>
      <w:sz w:val="24"/>
      <w:szCs w:val="20"/>
      <w:lang w:bidi="ar-SA"/>
    </w:rPr>
  </w:style>
  <w:style w:type="table" w:customStyle="1" w:styleId="ClinRegStyle">
    <w:name w:val="ClinRegStyle"/>
    <w:basedOn w:val="TableGrid"/>
    <w:uiPriority w:val="99"/>
    <w:rsid w:val="00015D02"/>
    <w:rPr>
      <w:rFonts w:ascii="Times New Roman" w:hAnsi="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cPr>
        <w:shd w:val="clear" w:color="auto" w:fill="BFBFBF" w:themeFill="background1" w:themeFillShade="BF"/>
        <w:vAlign w:val="bottom"/>
      </w:tcPr>
    </w:tblStylePr>
  </w:style>
  <w:style w:type="character" w:styleId="PlaceholderText">
    <w:name w:val="Placeholder Text"/>
    <w:basedOn w:val="DefaultParagraphFont"/>
    <w:uiPriority w:val="99"/>
    <w:semiHidden/>
    <w:rsid w:val="00015D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21450918"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ncbi.nlm.nih.gov/pubmed/20065224" TargetMode="External"/><Relationship Id="rId19" Type="http://schemas.openxmlformats.org/officeDocument/2006/relationships/hyperlink" Target="mailto:yair.manor@lumenis.com" TargetMode="External"/><Relationship Id="rId4" Type="http://schemas.openxmlformats.org/officeDocument/2006/relationships/settings" Target="settings.xml"/><Relationship Id="rId9" Type="http://schemas.openxmlformats.org/officeDocument/2006/relationships/hyperlink" Target="https://www.ncbi.nlm.nih.gov/pubmed/22222996"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Lem08</b:Tag>
    <b:SourceType>JournalArticle</b:SourceType>
    <b:Guid>{9D58802C-480E-4203-967D-086DDCF35F7F}</b:Guid>
    <b:Author>
      <b:Author>
        <b:NameList>
          <b:Person>
            <b:Last>Lemp</b:Last>
            <b:First>M</b:First>
          </b:Person>
          <b:Person>
            <b:Last>Crews</b:Last>
            <b:First>L</b:First>
          </b:Person>
          <b:Person>
            <b:Last>Bron</b:Last>
            <b:First>A</b:First>
          </b:Person>
          <b:Person>
            <b:Last>Foulks</b:Last>
            <b:First>G</b:First>
          </b:Person>
          <b:Person>
            <b:Last>Sullivan</b:Last>
            <b:First>B</b:First>
          </b:Person>
        </b:NameList>
      </b:Author>
    </b:Author>
    <b:Title>Distribution of aqueous-deficient and evaporative dry eye in a  clinic-based patient cohort</b:Title>
    <b:JournalName>Cornea</b:JournalName>
    <b:Year>2008</b:Year>
    <b:Pages>1142-1147</b:Pages>
    <b:Volume>27</b:Volume>
    <b:RefOrder>1</b:RefOrder>
  </b:Source>
  <b:Source>
    <b:Tag>Nel11</b:Tag>
    <b:SourceType>JournalArticle</b:SourceType>
    <b:Guid>{AB457738-1B5F-4D28-94CB-C27A7CD634F4}</b:Guid>
    <b:Author>
      <b:Author>
        <b:NameList>
          <b:Person>
            <b:Last>Nelson</b:Last>
            <b:First>JD</b:First>
          </b:Person>
          <b:Person>
            <b:Last>Shimazaki</b:Last>
            <b:First>J</b:First>
          </b:Person>
          <b:Person>
            <b:Last>Benitez-del-Castillo</b:Last>
            <b:First>JM</b:First>
          </b:Person>
          <b:Person>
            <b:Last>Craig</b:Last>
            <b:First>JP</b:First>
          </b:Person>
          <b:Person>
            <b:Last>McCulley</b:Last>
            <b:First>JP</b:First>
          </b:Person>
          <b:Person>
            <b:Last>Den</b:Last>
            <b:First>S</b:First>
          </b:Person>
          <b:Person>
            <b:Last>Foulks</b:Last>
            <b:First>GN</b:First>
          </b:Person>
        </b:NameList>
      </b:Author>
    </b:Author>
    <b:Title>The international workshop on meibomian gland dysfunction: report of the definition and classification subcommittee</b:Title>
    <b:JournalName>Invest. Ophthalm. Vis. Sci.</b:JournalName>
    <b:Year>2011</b:Year>
    <b:Pages>1930-7</b:Pages>
    <b:Volume>52</b:Volume>
    <b:Issue>4</b:Issue>
    <b:RefOrder>2</b:RefOrder>
  </b:Source>
  <b:Source>
    <b:Tag>Gee11</b:Tag>
    <b:SourceType>JournalArticle</b:SourceType>
    <b:Guid>{6E670397-D700-4844-9A14-2E49F99F4486}</b:Guid>
    <b:Author>
      <b:Author>
        <b:NameList>
          <b:Person>
            <b:Last>Geerling</b:Last>
            <b:First>G</b:First>
          </b:Person>
          <b:Person>
            <b:Last>Tauber</b:Last>
            <b:First>J</b:First>
          </b:Person>
          <b:Person>
            <b:Last>Baudouin</b:Last>
            <b:First>C</b:First>
          </b:Person>
          <b:Person>
            <b:Last>Goto</b:Last>
            <b:First>E</b:First>
          </b:Person>
          <b:Person>
            <b:Last>Matsumoto</b:Last>
            <b:First>Y</b:First>
          </b:Person>
          <b:Person>
            <b:Last>O'Brien</b:Last>
            <b:First>T</b:First>
          </b:Person>
          <b:Person>
            <b:Last>Rolando</b:Last>
            <b:First>M</b:First>
          </b:Person>
          <b:Person>
            <b:Last>Tsubota</b:Last>
            <b:First>K</b:First>
          </b:Person>
          <b:Person>
            <b:Last>Nichols</b:Last>
            <b:First>KK</b:First>
          </b:Person>
        </b:NameList>
      </b:Author>
    </b:Author>
    <b:Title>The international workshop on meibomian gland dysfunction: report of the subcommittee on management and treatment of meibomian gland dysfunction</b:Title>
    <b:JournalName>Invest. Ophthalmol. Vis. Sci.</b:JournalName>
    <b:Year>2011</b:Year>
    <b:Pages>2050-64</b:Pages>
    <b:Volume>52</b:Volume>
    <b:Issue>4</b:Issue>
    <b:RefOrder>3</b:RefOrder>
  </b:Source>
  <b:Source>
    <b:Tag>Din12</b:Tag>
    <b:SourceType>JournalArticle</b:SourceType>
    <b:Guid>{0975AD8E-AF7F-40DA-A644-F0D2F8642BF0}</b:Guid>
    <b:Author>
      <b:Author>
        <b:NameList>
          <b:Person>
            <b:Last>Ding</b:Last>
            <b:First>J</b:First>
          </b:Person>
          <b:Person>
            <b:Last>Sullivan</b:Last>
            <b:First>DA</b:First>
          </b:Person>
        </b:NameList>
      </b:Author>
    </b:Author>
    <b:Title>Aging and dry eye disease</b:Title>
    <b:JournalName>Exp. Gerontol.</b:JournalName>
    <b:Year>2012</b:Year>
    <b:Pages>483-90</b:Pages>
    <b:Volume>47</b:Volume>
    <b:Issue>7</b:Issue>
    <b:RefOrder>4</b:RefOrder>
  </b:Source>
  <b:Source>
    <b:Tag>Hor03</b:Tag>
    <b:SourceType>JournalArticle</b:SourceType>
    <b:Guid>{70827885-C358-4E4A-A6EB-C10F69DF60AE}</b:Guid>
    <b:Author>
      <b:Author>
        <b:NameList>
          <b:Person>
            <b:Last>Horwath-Winter</b:Last>
            <b:First>J</b:First>
          </b:Person>
          <b:Person>
            <b:Last>Berghold</b:Last>
            <b:First>A</b:First>
          </b:Person>
          <b:Person>
            <b:Last>Schmut</b:Last>
            <b:First>O</b:First>
          </b:Person>
          <b:Person>
            <b:Last>Floegel</b:Last>
            <b:First>I</b:First>
          </b:Person>
          <b:Person>
            <b:Last>Solhdju</b:Last>
            <b:First>V</b:First>
          </b:Person>
          <b:Person>
            <b:Last>Bodner</b:Last>
            <b:First>E</b:First>
          </b:Person>
          <b:Person>
            <b:Last>Schwantzer</b:Last>
            <b:First>G</b:First>
          </b:Person>
          <b:Person>
            <b:Last>Haller-Schober</b:Last>
            <b:First>EM</b:First>
          </b:Person>
        </b:NameList>
      </b:Author>
    </b:Author>
    <b:Title>Evaluation of the clinical course of dry eye syndrome</b:Title>
    <b:JournalName>Arch. Ophthalmol.</b:JournalName>
    <b:Year>2003</b:Year>
    <b:Pages>1364-8</b:Pages>
    <b:Volume>121</b:Volume>
    <b:Issue>10</b:Issue>
    <b:RefOrder>5</b:RefOrder>
  </b:Source>
  <b:Source>
    <b:Tag>Jon17</b:Tag>
    <b:SourceType>JournalArticle</b:SourceType>
    <b:Guid>{E206E3D0-2C12-4002-8B33-1F6E83C3D07A}</b:Guid>
    <b:Author>
      <b:Author>
        <b:NameList>
          <b:Person>
            <b:Last>Jones</b:Last>
            <b:First>L</b:First>
          </b:Person>
          <b:Person>
            <b:Last>Downie</b:Last>
            <b:First>LE</b:First>
          </b:Person>
          <b:Person>
            <b:Last>Korb</b:Last>
            <b:First>D</b:First>
          </b:Person>
          <b:Person>
            <b:Last>Benitez-Del-Castillo</b:Last>
            <b:First>JM</b:First>
          </b:Person>
          <b:Person>
            <b:Last>Dana</b:Last>
            <b:First>R</b:First>
          </b:Person>
          <b:Person>
            <b:Last>Deng</b:Last>
            <b:First>SX</b:First>
          </b:Person>
          <b:Person>
            <b:Last>Dong</b:Last>
            <b:First>PN</b:First>
          </b:Person>
          <b:Person>
            <b:Last>Geerling</b:Last>
            <b:First>G</b:First>
          </b:Person>
          <b:Person>
            <b:Last>Hida</b:Last>
            <b:First>RY</b:First>
          </b:Person>
          <b:Person>
            <b:Last>Liu</b:Last>
            <b:First>Y</b:First>
          </b:Person>
          <b:Person>
            <b:Last>Seo</b:Last>
            <b:First>KY</b:First>
          </b:Person>
          <b:Person>
            <b:Last>Tauber</b:Last>
            <b:First>J</b:First>
          </b:Person>
          <b:Person>
            <b:Last>Wakamatsu</b:Last>
            <b:First>TH</b:First>
          </b:Person>
          <b:Person>
            <b:Last>Xu</b:Last>
            <b:First>J</b:First>
          </b:Person>
          <b:Person>
            <b:Last>Wolffsohn</b:Last>
            <b:First>JS</b:First>
          </b:Person>
          <b:Person>
            <b:Last>Craig</b:Last>
            <b:First>JP</b:First>
          </b:Person>
        </b:NameList>
      </b:Author>
    </b:Author>
    <b:Title>TFOS DEWS II Management and Therapy Report</b:Title>
    <b:Year>2017</b:Year>
    <b:Pages>575-628</b:Pages>
    <b:JournalName>Ocul. Surf.</b:JournalName>
    <b:Volume>15</b:Volume>
    <b:Issue>3</b:Issue>
    <b:RefOrder>6</b:RefOrder>
  </b:Source>
  <b:Source>
    <b:Tag>Cor13</b:Tag>
    <b:SourceType>JournalArticle</b:SourceType>
    <b:Guid>{C90F6F2B-651A-433F-8D2B-DCA98D73079A}</b:Guid>
    <b:Author>
      <b:Author>
        <b:Corporate>Cornea/External Disease Preferred Practice Pattern Panel</b:Corporate>
      </b:Author>
    </b:Author>
    <b:Title>Blepharitis Preferred Practice Pattern</b:Title>
    <b:JournalName>American Academy of Ophtalmology</b:JournalName>
    <b:Year>2013</b:Year>
    <b:RefOrder>7</b:RefOrder>
  </b:Source>
  <b:Source>
    <b:Tag>Rau03</b:Tag>
    <b:SourceType>JournalArticle</b:SourceType>
    <b:Guid>{E6A8CBC9-925C-4B8E-8872-37F5EE07AECE}</b:Guid>
    <b:Title>IPL technology: a review</b:Title>
    <b:JournalName>Lasers Surg Med</b:JournalName>
    <b:Year>2003</b:Year>
    <b:Pages>78-87</b:Pages>
    <b:Volume>32</b:Volume>
    <b:Issue>2</b:Issue>
    <b:Author>
      <b:Author>
        <b:NameList>
          <b:Person>
            <b:Last>Raulin</b:Last>
            <b:First>C</b:First>
          </b:Person>
          <b:Person>
            <b:Last>Greve</b:Last>
            <b:First>B</b:First>
          </b:Person>
          <b:Person>
            <b:Last>Grema</b:Last>
            <b:First>H</b:First>
          </b:Person>
        </b:NameList>
      </b:Author>
    </b:Author>
    <b:RefOrder>8</b:RefOrder>
  </b:Source>
  <b:Source>
    <b:Tag>Rau97</b:Tag>
    <b:SourceType>JournalArticle</b:SourceType>
    <b:Guid>{143AEB2A-7C60-465B-AAF9-938C4EF67CEC}</b:Guid>
    <b:Title>Treatment of adult port-wine stains using intense pulsed light therapy (PhotoDerm VL): brief initial clinical report</b:Title>
    <b:JournalName>Dermatol Surg</b:JournalName>
    <b:Year>1997</b:Year>
    <b:Pages>23</b:Pages>
    <b:Volume>7</b:Volume>
    <b:Issue>594-7</b:Issue>
    <b:Author>
      <b:Author>
        <b:NameList>
          <b:Person>
            <b:Last>Raulin</b:Last>
            <b:First>C</b:First>
          </b:Person>
          <b:Person>
            <b:Last>Goldman</b:Last>
            <b:First>MP</b:First>
          </b:Person>
          <b:Person>
            <b:Last>Weiss</b:Last>
            <b:First>MA</b:First>
          </b:Person>
          <b:Person>
            <b:Last>Weiss</b:Last>
            <b:First>RA</b:First>
          </b:Person>
        </b:NameList>
      </b:Author>
    </b:Author>
    <b:RefOrder>9</b:RefOrder>
  </b:Source>
  <b:Source>
    <b:Tag>Rau971</b:Tag>
    <b:SourceType>JournalArticle</b:SourceType>
    <b:Guid>{019DBA85-D259-4DDD-9E72-B21896376C9F}</b:Guid>
    <b:Title>Treatment of essential telangiectasias with an intense pulsed light source (PhotoDerm VL)</b:Title>
    <b:JournalName>Dermatol Surg</b:JournalName>
    <b:Year>1997</b:Year>
    <b:Pages>941-5</b:Pages>
    <b:Volume>23</b:Volume>
    <b:Issue>10</b:Issue>
    <b:Author>
      <b:Author>
        <b:NameList>
          <b:Person>
            <b:Last>Raulin </b:Last>
            <b:First>C</b:First>
          </b:Person>
          <b:Person>
            <b:Last>Weiss</b:Last>
            <b:First>RA</b:First>
          </b:Person>
          <b:Person>
            <b:Last>Schönermark</b:Last>
            <b:First>MP</b:First>
          </b:Person>
        </b:NameList>
      </b:Author>
    </b:Author>
    <b:RefOrder>10</b:RefOrder>
  </b:Source>
  <b:Source>
    <b:Tag>Ang99</b:Tag>
    <b:SourceType>JournalArticle</b:SourceType>
    <b:Guid>{4657328E-3600-4314-A196-18B0F9B036DB}</b:Guid>
    <b:Title>Treatment of facial vascular lesions with intense pulsed light</b:Title>
    <b:JournalName>J Cutan Laser Ther</b:JournalName>
    <b:Year>1999</b:Year>
    <b:Pages>95-100</b:Pages>
    <b:Volume>1</b:Volume>
    <b:Issue>2</b:Issue>
    <b:Author>
      <b:Author>
        <b:NameList>
          <b:Person>
            <b:Last>Angermeier</b:Last>
            <b:First>MC</b:First>
          </b:Person>
        </b:NameList>
      </b:Author>
    </b:Author>
    <b:RefOrder>11</b:RefOrder>
  </b:Source>
  <b:Source>
    <b:Tag>Cle05</b:Tag>
    <b:SourceType>JournalArticle</b:SourceType>
    <b:Guid>{78D7A367-37E0-450A-AF36-7C4F67BE0C35}</b:Guid>
    <b:Title>Intense Pulsed light treatment of 1000 consecutive patients with facial vascular marks</b:Title>
    <b:JournalName>Aesthetic Plast Surg</b:JournalName>
    <b:Year>2006</b:Year>
    <b:Pages>226-32</b:Pages>
    <b:Volume>30</b:Volume>
    <b:Issue>2</b:Issue>
    <b:Author>
      <b:Author>
        <b:NameList>
          <b:Person>
            <b:Last>Clementoni</b:Last>
            <b:First>MT</b:First>
          </b:Person>
          <b:Person>
            <b:Last>Gilardino</b:Last>
            <b:First>P</b:First>
          </b:Person>
          <b:Person>
            <b:Last>Muti </b:Last>
            <b:First>GF</b:First>
          </b:Person>
          <b:Person>
            <b:Last>Signorini</b:Last>
            <b:First>M</b:First>
          </b:Person>
          <b:Person>
            <b:Last>Pistorale</b:Last>
            <b:First>A</b:First>
          </b:Person>
          <b:Person>
            <b:Last>Morselli </b:Last>
            <b:First>PG</b:First>
          </b:Person>
          <b:Person>
            <b:Last>Cavina</b:Last>
            <b:First>C</b:First>
          </b:Person>
        </b:NameList>
      </b:Author>
    </b:Author>
    <b:RefOrder>12</b:RefOrder>
  </b:Source>
  <b:Source>
    <b:Tag>Ken10</b:Tag>
    <b:SourceType>JournalArticle</b:SourceType>
    <b:Guid>{196D9D4D-7A0A-49BD-B3AF-CBC9D882BD3F}</b:Guid>
    <b:Title>Intense pulsed light: for treating dry eye (White Paper)  [www.reviewofophthalmology.com/content/d/technology_update/i/1353/c/25857/]</b:Title>
    <b:JournalName>Rev Ophthalmol</b:JournalName>
    <b:Year>2010</b:Year>
    <b:Author>
      <b:Author>
        <b:NameList>
          <b:Person>
            <b:Last>Kent</b:Last>
            <b:First>C</b:First>
          </b:Person>
        </b:NameList>
      </b:Author>
    </b:Author>
    <b:RefOrder>13</b:RefOrder>
  </b:Source>
  <b:Source>
    <b:Tag>Lar06</b:Tag>
    <b:SourceType>JournalArticle</b:SourceType>
    <b:Guid>{3A5A7159-02B7-4C20-877C-65B6025A4315}</b:Guid>
    <b:Title>Intense Pulsed Light: Skin treatment appears to clear meibomian gland (White Paper) [http://issuu.com/eurotimes/docs/16-4]</b:Title>
    <b:JournalName>Eurotimes (ESCRS)</b:JournalName>
    <b:Year>2011</b:Year>
    <b:Volume>16</b:Volume>
    <b:Issue>4</b:Issue>
    <b:Author>
      <b:Author>
        <b:NameList>
          <b:Person>
            <b:Last>Larkin</b:Last>
            <b:First>H</b:First>
          </b:Person>
        </b:NameList>
      </b:Author>
    </b:Author>
    <b:Pages>26</b:Pages>
    <b:RefOrder>14</b:RefOrder>
  </b:Source>
  <b:Source>
    <b:Tag>Toy09</b:Tag>
    <b:SourceType>JournalArticle</b:SourceType>
    <b:Guid>{215B35AB-FB82-4CF0-8397-54B69A1FADEA}</b:Guid>
    <b:Title>Intense, pulsed light for dry eye syndrome (White Paper) [http://crstoday.com/2009/04/CRST0409_14.php]</b:Title>
    <b:JournalName>Cat Refract Surg Today</b:JournalName>
    <b:Year>2009</b:Year>
    <b:Pages>71-3</b:Pages>
    <b:Author>
      <b:Author>
        <b:NameList>
          <b:Person>
            <b:Last>Toyos</b:Last>
            <b:First>R</b:First>
          </b:Person>
        </b:NameList>
      </b:Author>
    </b:Author>
    <b:Issue>April</b:Issue>
    <b:RefOrder>15</b:RefOrder>
  </b:Source>
  <b:Source>
    <b:Tag>Placeholder1</b:Tag>
    <b:SourceType>JournalArticle</b:SourceType>
    <b:Guid>{CC47C137-A758-441A-88E3-BE6D8DC56146}</b:Guid>
    <b:Title>Case report: Dry–eye symptoms improve with intense pulsed light treatment (www.eyeworld.org/article.php?sid=2698)</b:Title>
    <b:JournalName>EyeWorld (ASCRS)</b:JournalName>
    <b:Year>September  2005</b:Year>
    <b:Author>
      <b:Author>
        <b:NameList>
          <b:Person>
            <b:Last>Toyos</b:Last>
            <b:First>R</b:First>
          </b:Person>
          <b:Person>
            <b:Last>Buffa</b:Last>
            <b:First>CM</b:First>
          </b:Person>
          <b:Person>
            <b:Last>Youngerman</b:Last>
            <b:First>SM</b:First>
          </b:Person>
        </b:NameList>
      </b:Author>
    </b:Author>
    <b:RefOrder>16</b:RefOrder>
  </b:Source>
  <b:Source>
    <b:Tag>Toy15</b:Tag>
    <b:SourceType>JournalArticle</b:SourceType>
    <b:Guid>{762BC83D-AB73-4B50-93AC-969B0E0EF3C1}</b:Guid>
    <b:Title>Intense pulsed light treatment for dry eye disease due to meibomian gland dysfunction: a 3-year retrospective study</b:Title>
    <b:JournalName>Photomed Laser Surg</b:JournalName>
    <b:Year>2015</b:Year>
    <b:Pages>41-6</b:Pages>
    <b:Volume>33</b:Volume>
    <b:Issue>1</b:Issue>
    <b:Author>
      <b:Author>
        <b:NameList>
          <b:Person>
            <b:Last>Toyos</b:Last>
            <b:First>R</b:First>
          </b:Person>
          <b:Person>
            <b:Last>McGill</b:Last>
            <b:First>W</b:First>
          </b:Person>
          <b:Person>
            <b:Last>Briscoe</b:Last>
            <b:First>D</b:First>
          </b:Person>
        </b:NameList>
      </b:Author>
    </b:Author>
    <b:RefOrder>17</b:RefOrder>
  </b:Source>
  <b:Source>
    <b:Tag>Dee17</b:Tag>
    <b:SourceType>JournalArticle</b:SourceType>
    <b:Guid>{B7C132A6-8B07-49B7-8879-E13A7CB22B57}</b:Guid>
    <b:Author>
      <b:Author>
        <b:NameList>
          <b:Person>
            <b:Last>Dell</b:Last>
            <b:First>SJ</b:First>
          </b:Person>
        </b:NameList>
      </b:Author>
    </b:Author>
    <b:Title>Intense pulsed light for evaporative dry eye disease</b:Title>
    <b:JournalName>Clin Ophthalmol.</b:JournalName>
    <b:Year>2017</b:Year>
    <b:Pages>1167-73</b:Pages>
    <b:Volume>11</b:Volume>
    <b:RefOrder>18</b:RefOrder>
  </b:Source>
  <b:Source>
    <b:Tag>Vor15</b:Tag>
    <b:SourceType>JournalArticle</b:SourceType>
    <b:Guid>{33A07F2C-2D17-48E5-9EA3-AB656A00AEC3}</b:Guid>
    <b:Author>
      <b:Author>
        <b:NameList>
          <b:Person>
            <b:Last>Vora</b:Last>
            <b:First>GK</b:First>
          </b:Person>
          <b:Person>
            <b:Last>Gupta</b:Last>
            <b:First>PK</b:First>
          </b:Person>
        </b:NameList>
      </b:Author>
    </b:Author>
    <b:Title>Intense pulsed light therapy for the treatment of evaporative dry eye disease</b:Title>
    <b:JournalName>Curr Opin Ophthalmol</b:JournalName>
    <b:Year>2015</b:Year>
    <b:Pages>314-318</b:Pages>
    <b:Volume>26</b:Volume>
    <b:RefOrder>19</b:RefOrder>
  </b:Source>
  <b:Source>
    <b:Tag>Veg16</b:Tag>
    <b:SourceType>JournalArticle</b:SourceType>
    <b:Guid>{20851061-4C25-4BF1-9374-ECA4B9E30B7A}</b:Guid>
    <b:Author>
      <b:Author>
        <b:NameList>
          <b:Person>
            <b:Last>Vegunta</b:Last>
            <b:First>S</b:First>
          </b:Person>
          <b:Person>
            <b:Last>Patel</b:Last>
            <b:First>D</b:First>
          </b:Person>
          <b:Person>
            <b:Last>Shen</b:Last>
            <b:First>JF</b:First>
          </b:Person>
        </b:NameList>
      </b:Author>
    </b:Author>
    <b:Title>Combination Therapy of Intense Pulsed Light Therapy and Meibomian Gland Expression (IPL/MGX) Can Improve Dry  Eye Symptoms and Meibomian Gland Function in Patients With Refractory Dry Eye: A Retrospective Analysis</b:Title>
    <b:JournalName>Cornea</b:JournalName>
    <b:Year>2016</b:Year>
    <b:Pages>318-322</b:Pages>
    <b:Volume>35</b:Volume>
    <b:Issue>3</b:Issue>
    <b:RefOrder>20</b:RefOrder>
  </b:Source>
  <b:Source>
    <b:Tag>Delss</b:Tag>
    <b:SourceType>JournalArticle</b:SourceType>
    <b:Guid>{3F2961CB-B692-4CDB-8E7D-F962CDE86117}</b:Guid>
    <b:Author>
      <b:Author>
        <b:NameList>
          <b:Person>
            <b:Last>Dell</b:Last>
            <b:First>SJ</b:First>
          </b:Person>
          <b:Person>
            <b:Last>Gaster</b:Last>
            <b:First>RN</b:First>
          </b:Person>
          <b:Person>
            <b:Last>Barbarino</b:Last>
            <b:First>SC</b:First>
          </b:Person>
          <b:Person>
            <b:Last>Cunningham</b:Last>
            <b:First>D</b:First>
          </b:Person>
        </b:NameList>
      </b:Author>
    </b:Author>
    <b:Title>Prospective evaluation of intense pulsed light efficacy and meibomian expression on relieving signs and symptoms of dry eye disease due to meibomian gland dysfunction</b:Title>
    <b:JournalName>Clin Ophthalmol</b:JournalName>
    <b:Year>2017 </b:Year>
    <b:Pages>817-827</b:Pages>
    <b:Volume>11</b:Volume>
    <b:RefOrder>21</b:RefOrder>
  </b:Source>
  <b:Source>
    <b:Tag>Gup16</b:Tag>
    <b:SourceType>JournalArticle</b:SourceType>
    <b:Guid>{1933D152-F5D0-43EF-BD99-2D025A396C4F}</b:Guid>
    <b:Author>
      <b:Author>
        <b:NameList>
          <b:Person>
            <b:Last>Gupta</b:Last>
            <b:First>PK</b:First>
          </b:Person>
          <b:Person>
            <b:Last>Vora</b:Last>
            <b:First>GK</b:First>
          </b:Person>
          <b:Person>
            <b:Last>Matossian</b:Last>
            <b:First>C</b:First>
          </b:Person>
          <b:Person>
            <b:Last>Kim</b:Last>
            <b:First>M</b:First>
          </b:Person>
          <b:Person>
            <b:Last>Stinnett</b:Last>
            <b:First>S</b:First>
          </b:Person>
        </b:NameList>
      </b:Author>
    </b:Author>
    <b:Title>Outcomes of intense pulsed light therapy for treatment of evaporative dry eye disease</b:Title>
    <b:JournalName>Can J Ophthalmol.</b:JournalName>
    <b:Year>2016</b:Year>
    <b:Pages>249-53</b:Pages>
    <b:Volume>51</b:Volume>
    <b:Issue>4</b:Issue>
    <b:RefOrder>22</b:RefOrder>
  </b:Source>
  <b:Source>
    <b:Tag>Alb17</b:Tag>
    <b:SourceType>JournalArticle</b:SourceType>
    <b:Guid>{EBF61DFA-A85A-4B14-9F6F-68286DD06293}</b:Guid>
    <b:Author>
      <b:Author>
        <b:NameList>
          <b:Person>
            <b:Last>Albietz</b:Last>
            <b:First>JM</b:First>
          </b:Person>
          <b:Person>
            <b:Last>Schmid</b:Last>
            <b:First>KL</b:First>
          </b:Person>
        </b:NameList>
      </b:Author>
    </b:Author>
    <b:Title>Intense pulsed light treatment and meibomian gland expression for moderate to advanced meibomian gland dysfunction</b:Title>
    <b:JournalName>Clin Exp Optom.</b:JournalName>
    <b:Year>2017</b:Year>
    <b:Volume>doi: 10.1111/cxo.12541.</b:Volume>
    <b:DOI>doi: 10.1111/cxo.12541.</b:DOI>
    <b:RefOrder>23</b:RefOrder>
  </b:Source>
  <b:Source>
    <b:Tag>Liu17</b:Tag>
    <b:SourceType>JournalArticle</b:SourceType>
    <b:Guid>{19CD59C4-92A3-41BB-82D0-13F5EF606A27}</b:Guid>
    <b:Author>
      <b:Author>
        <b:NameList>
          <b:Person>
            <b:Last>Liu</b:Last>
            <b:First>R</b:First>
          </b:Person>
          <b:Person>
            <b:Last>Rong</b:Last>
            <b:First>B</b:First>
          </b:Person>
          <b:Person>
            <b:Last>Tu</b:Last>
            <b:First>P</b:First>
          </b:Person>
          <b:Person>
            <b:Last>Tang</b:Last>
            <b:First>Y</b:First>
          </b:Person>
          <b:Person>
            <b:Last>Song</b:Last>
            <b:First>W</b:First>
          </b:Person>
          <b:Person>
            <b:Last>Toyos</b:Last>
            <b:First>R</b:First>
          </b:Person>
          <b:Person>
            <b:Last>Toyos</b:Last>
            <b:First>M</b:First>
          </b:Person>
          <b:Person>
            <b:Last>Yan</b:Last>
            <b:First>X</b:First>
          </b:Person>
        </b:NameList>
      </b:Author>
    </b:Author>
    <b:Title>Analysis of Cytokine Levels in Tears and Clinical Correlations After Intense Pulsed Light Treating Meibomian Gland Dysfunction.</b:Title>
    <b:JournalName>Am J Ophthalmol. </b:JournalName>
    <b:Year>2017</b:Year>
    <b:Pages>81-90</b:Pages>
    <b:Volume>183</b:Volume>
    <b:RefOrder>24</b:RefOrder>
  </b:Source>
  <b:Source>
    <b:Tag>Ron17</b:Tag>
    <b:SourceType>JournalArticle</b:SourceType>
    <b:Guid>{5C020052-A626-477A-88BF-831D9EBF356E}</b:Guid>
    <b:Author>
      <b:Author>
        <b:NameList>
          <b:Person>
            <b:Last>Rong</b:Last>
            <b:First>B</b:First>
          </b:Person>
          <b:Person>
            <b:Last>Tu</b:Last>
            <b:First>P</b:First>
          </b:Person>
          <b:Person>
            <b:Last>Tang</b:Last>
            <b:First>Y</b:First>
          </b:Person>
          <b:Person>
            <b:Last>Liu</b:Last>
            <b:First>RX</b:First>
          </b:Person>
          <b:Person>
            <b:Last>Song</b:Last>
            <b:First>WJ</b:First>
          </b:Person>
          <b:Person>
            <b:Last>Yan</b:Last>
            <b:First>XM</b:First>
          </b:Person>
        </b:NameList>
      </b:Author>
    </b:Author>
    <b:Title>Evaluation of short-term effect of intense pulsed light combined with meibomian gland expression in the treatment of meibomian gland dysfunction</b:Title>
    <b:JournalName>Zhonghua Yan Ke Za Zhi.</b:JournalName>
    <b:Year>2017</b:Year>
    <b:Pages>675-81</b:Pages>
    <b:Volume>53</b:Volume>
    <b:Issue>9</b:Issue>
    <b:RefOrder>25</b:RefOrder>
  </b:Source>
  <b:Source>
    <b:Tag>Cra15</b:Tag>
    <b:SourceType>JournalArticle</b:SourceType>
    <b:Guid>{1C1A919C-5074-4035-8C24-9E0349A05ABF}</b:Guid>
    <b:Title>Prospective trial of intense pulsed Light for the treatment of meibomian gland dysfunction</b:Title>
    <b:JournalName>Invest Ophthalmol Vis Sci</b:JournalName>
    <b:Year>2015</b:Year>
    <b:Pages>1965-70</b:Pages>
    <b:Volume>56</b:Volume>
    <b:Issue>3</b:Issue>
    <b:Author>
      <b:Author>
        <b:NameList>
          <b:Person>
            <b:Last>Craig</b:Last>
            <b:First>J</b:First>
          </b:Person>
          <b:Person>
            <b:Last>Chen</b:Last>
            <b:First>YH</b:First>
          </b:Person>
          <b:Person>
            <b:Last>Turnbull</b:Last>
            <b:First>PR</b:First>
          </b:Person>
        </b:NameList>
      </b:Author>
    </b:Author>
    <b:RefOrder>26</b:RefOrder>
  </b:Source>
  <b:Source>
    <b:Tag>Jia16</b:Tag>
    <b:SourceType>JournalArticle</b:SourceType>
    <b:Guid>{4AFE92EC-F2E0-44A4-8821-BD4BC752D89B}</b:Guid>
    <b:Author>
      <b:Author>
        <b:NameList>
          <b:Person>
            <b:Last>Jiang</b:Last>
            <b:First>X</b:First>
          </b:Person>
          <b:Person>
            <b:Last>Lv</b:Last>
            <b:First>H</b:First>
          </b:Person>
          <b:Person>
            <b:Last>Song</b:Last>
            <b:First>H</b:First>
          </b:Person>
          <b:Person>
            <b:Last>Zhang</b:Last>
            <b:First>M</b:First>
          </b:Person>
          <b:Person>
            <b:Last>Liu</b:Last>
            <b:First>Y</b:First>
          </b:Person>
          <b:Person>
            <b:Last>Hu</b:Last>
            <b:First>X</b:First>
          </b:Person>
          <b:Person>
            <b:Last>Li</b:Last>
            <b:First>X</b:First>
          </b:Person>
          <b:Person>
            <b:Last>Wang</b:Last>
            <b:First>W</b:First>
          </b:Person>
        </b:NameList>
      </b:Author>
    </b:Author>
    <b:Title>Evaluation of the Safety and Effectiveness of Intense Pulsed Light in the Treatment of Meibomian Gland Dysfunction</b:Title>
    <b:JournalName>J Ophthalmol</b:JournalName>
    <b:Year>2016</b:Year>
    <b:DOI>http://dx.doi.org/10.1155/2016/1910694</b:DOI>
    <b:RefOrder>27</b:RefOrder>
  </b:Source>
  <b:Source>
    <b:Tag>Fit88</b:Tag>
    <b:SourceType>JournalArticle</b:SourceType>
    <b:Guid>{A12CE9B4-AB5D-4F3A-BFC6-EB9D5156AB22}</b:Guid>
    <b:Author>
      <b:Author>
        <b:NameList>
          <b:Person>
            <b:Last>Fitzpatrick</b:Last>
            <b:First>TB</b:First>
          </b:Person>
        </b:NameList>
      </b:Author>
    </b:Author>
    <b:Title>The validity and practicality of sun-reactive skin types I through VI</b:Title>
    <b:JournalName>Arch Dermatol</b:JournalName>
    <b:Year>1988</b:Year>
    <b:Pages>869-71</b:Pages>
    <b:Volume>124</b:Volume>
    <b:Issue>6</b:Issue>
    <b:RefOrder>28</b:RefOrder>
  </b:Source>
  <b:Source>
    <b:Tag>Lan12</b:Tag>
    <b:SourceType>JournalArticle</b:SourceType>
    <b:Guid>{8FBBC358-5D8D-49EC-B097-02D7CDA0F366}</b:Guid>
    <b:Author>
      <b:Author>
        <b:NameList>
          <b:Person>
            <b:Last>Lane</b:Last>
            <b:First>SS</b:First>
          </b:Person>
          <b:Person>
            <b:Last>DuBiner</b:Last>
            <b:First>HB</b:First>
          </b:Person>
          <b:Person>
            <b:Last>Epstein</b:Last>
            <b:First>RJ</b:First>
          </b:Person>
          <b:Person>
            <b:Last>Ernest</b:Last>
            <b:First>PH</b:First>
          </b:Person>
          <b:Person>
            <b:Last>Greiner</b:Last>
            <b:First>JV</b:First>
          </b:Person>
          <b:Person>
            <b:Last>Hardten</b:Last>
            <b:First>DR</b:First>
          </b:Person>
          <b:Person>
            <b:Last>Holland</b:Last>
            <b:First>EJ</b:First>
          </b:Person>
          <b:Person>
            <b:Last>Lemp</b:Last>
            <b:First>MA</b:First>
          </b:Person>
          <b:Person>
            <b:Last>McDonald</b:Last>
            <b:First>JE</b:First>
            <b:Middle>2nd</b:Middle>
          </b:Person>
          <b:Person>
            <b:Last>Silbert</b:Last>
            <b:First>DI</b:First>
          </b:Person>
          <b:Person>
            <b:Last>Blackie</b:Last>
            <b:First>CA</b:First>
          </b:Person>
          <b:Person>
            <b:Last>Stevens</b:Last>
            <b:First>CA</b:First>
          </b:Person>
          <b:Person>
            <b:Last>Bedi</b:Last>
            <b:First>R</b:First>
          </b:Person>
        </b:NameList>
      </b:Author>
    </b:Author>
    <b:Title>A new system, the LipiFlow, for the treatment of meibomian gland dysfunction</b:Title>
    <b:JournalName>Cornea</b:JournalName>
    <b:Year>2012</b:Year>
    <b:Pages>396-404</b:Pages>
    <b:Volume>31</b:Volume>
    <b:RefOrder>29</b:RefOrder>
  </b:Source>
  <b:Source>
    <b:Tag>Mil10</b:Tag>
    <b:SourceType>JournalArticle</b:SourceType>
    <b:Guid>{BE918C9B-C4C9-4E97-A518-D6675BFFE569}</b:Guid>
    <b:Author>
      <b:Author>
        <b:NameList>
          <b:Person>
            <b:Last>Miller</b:Last>
            <b:First>KL</b:First>
          </b:Person>
          <b:Person>
            <b:Last>Walt</b:Last>
            <b:First>JG</b:First>
          </b:Person>
          <b:Person>
            <b:Last>Mink</b:Last>
            <b:First>DR</b:First>
          </b:Person>
          <b:Person>
            <b:Last>Satram-Hoang</b:Last>
            <b:First>S</b:First>
          </b:Person>
          <b:Person>
            <b:Last>Wilson</b:Last>
            <b:First>SE</b:First>
          </b:Person>
          <b:Person>
            <b:Last>Perry</b:Last>
            <b:First>HD</b:First>
          </b:Person>
          <b:Person>
            <b:Last>Asbell</b:Last>
            <b:First>PA</b:First>
          </b:Person>
          <b:Person>
            <b:Last>Pflugfelder</b:Last>
            <b:First>SC</b:First>
          </b:Person>
        </b:NameList>
      </b:Author>
    </b:Author>
    <b:Title>Minimal clinically important difference for the ocular surface disease index</b:Title>
    <b:JournalName>Arch Ophthalmol. </b:JournalName>
    <b:Year>2010</b:Year>
    <b:Pages>94-101</b:Pages>
    <b:Volume>128</b:Volume>
    <b:Issue>1</b:Issue>
    <b:RefOrder>30</b:RefOrder>
  </b:Source>
  <b:Source>
    <b:Tag>Tom11</b:Tag>
    <b:SourceType>JournalArticle</b:SourceType>
    <b:Guid>{184E20DA-E718-425D-8492-40EA8F2FAEA0}</b:Guid>
    <b:Author>
      <b:Author>
        <b:NameList>
          <b:Person>
            <b:Last>Tomlinson A1</b:Last>
            <b:First>Bron,</b:First>
            <b:Middle>AJ</b:Middle>
          </b:Person>
          <b:Person>
            <b:Last>Korb</b:Last>
            <b:First>DR</b:First>
          </b:Person>
          <b:Person>
            <b:Last>Amano</b:Last>
            <b:First>S</b:First>
          </b:Person>
          <b:Person>
            <b:Last>Paugh</b:Last>
            <b:First>JR</b:First>
          </b:Person>
          <b:Person>
            <b:Last>Pearce</b:Last>
            <b:First>EI</b:First>
          </b:Person>
          <b:Person>
            <b:Last>Yee</b:Last>
            <b:First>R</b:First>
          </b:Person>
          <b:Person>
            <b:Last>Yokoi</b:Last>
            <b:First>N</b:First>
          </b:Person>
          <b:Person>
            <b:Last>Arita</b:Last>
            <b:First>R</b:First>
          </b:Person>
          <b:Person>
            <b:Last>Dogru</b:Last>
            <b:First>M</b:First>
          </b:Person>
        </b:NameList>
      </b:Author>
    </b:Author>
    <b:Title>The international workshop on meibomian gland dysfunction: report of the diagnosis subcommittee</b:Title>
    <b:JournalName>IOVS</b:JournalName>
    <b:Year>2011</b:Year>
    <b:Pages>2006-49</b:Pages>
    <b:Volume>52</b:Volume>
    <b:Issue>4</b:Issue>
    <b:RefOrder>31</b:RefOrder>
  </b:Source>
</b:Sources>
</file>

<file path=customXml/itemProps1.xml><?xml version="1.0" encoding="utf-8"?>
<ds:datastoreItem xmlns:ds="http://schemas.openxmlformats.org/officeDocument/2006/customXml" ds:itemID="{F08632A0-29F9-4548-84B0-9C356C027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62</Pages>
  <Words>20365</Words>
  <Characters>116084</Characters>
  <Application>Microsoft Office Word</Application>
  <DocSecurity>0</DocSecurity>
  <Lines>967</Lines>
  <Paragraphs>272</Paragraphs>
  <ScaleCrop>false</ScaleCrop>
  <Company/>
  <LinksUpToDate>false</LinksUpToDate>
  <CharactersWithSpaces>136177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Yair Manor</dc:creator>
  <cp:keywords/>
  <dc:description/>
  <cp:lastModifiedBy>Teresa Diviacchi</cp:lastModifiedBy>
  <cp:revision>2</cp:revision>
  <dcterms:created xsi:type="dcterms:W3CDTF">2022-06-08T16:39:00Z</dcterms:created>
  <dcterms:modified xsi:type="dcterms:W3CDTF">2022-06-08T16:39:00Z</dcterms:modified>
</cp:coreProperties>
</file>