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E" w:rsidRPr="00751BBA" w:rsidRDefault="0023579E" w:rsidP="0023579E">
      <w:pPr>
        <w:pStyle w:val="Heading2"/>
        <w:rPr>
          <w:rFonts w:cs="Times New Roman"/>
          <w:lang w:val="en-GB"/>
        </w:rPr>
      </w:pPr>
      <w:r w:rsidRPr="00751BBA">
        <w:rPr>
          <w:rFonts w:cs="Times New Roman"/>
          <w:lang w:val="en-GB"/>
        </w:rPr>
        <w:t xml:space="preserve">Supplementary Table </w:t>
      </w:r>
      <w:r w:rsidRPr="005E6B92">
        <w:rPr>
          <w:rFonts w:cs="Times New Roman"/>
          <w:lang w:val="en-GB"/>
        </w:rPr>
        <w:t>1</w:t>
      </w:r>
      <w:r w:rsidRPr="00751BBA">
        <w:rPr>
          <w:rFonts w:cs="Times New Roman"/>
          <w:lang w:val="en-GB"/>
        </w:rPr>
        <w:t xml:space="preserve">: Descriptive information on variables and data sources </w:t>
      </w:r>
      <w:r>
        <w:rPr>
          <w:rFonts w:cs="Times New Roman"/>
          <w:lang w:val="en-GB"/>
        </w:rPr>
        <w:t>used</w:t>
      </w:r>
      <w:r w:rsidRPr="00751BBA">
        <w:rPr>
          <w:rFonts w:cs="Times New Roman"/>
          <w:lang w:val="en-GB"/>
        </w:rPr>
        <w:t xml:space="preserve"> across 26 Brazilian states from 200</w:t>
      </w:r>
      <w:r>
        <w:rPr>
          <w:rFonts w:cs="Times New Roman"/>
          <w:lang w:val="en-GB"/>
        </w:rPr>
        <w:t>5</w:t>
      </w:r>
      <w:r w:rsidRPr="00751BBA">
        <w:rPr>
          <w:rFonts w:cs="Times New Roman"/>
          <w:lang w:val="en-GB"/>
        </w:rPr>
        <w:t xml:space="preserve"> to 2017</w:t>
      </w:r>
      <w:r>
        <w:rPr>
          <w:rFonts w:cs="Times New Roman"/>
          <w:lang w:val="en-GB"/>
        </w:rPr>
        <w:t>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380"/>
        <w:gridCol w:w="4597"/>
        <w:gridCol w:w="1882"/>
      </w:tblGrid>
      <w:tr w:rsidR="0023579E" w:rsidRPr="00751BBA" w:rsidTr="00DD0362"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751BBA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Variable name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751BBA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Unit</w:t>
            </w:r>
          </w:p>
        </w:tc>
        <w:tc>
          <w:tcPr>
            <w:tcW w:w="459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 w:rsidRPr="00751BBA"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Source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en-GB"/>
              </w:rPr>
              <w:t>Date last accessed</w:t>
            </w:r>
          </w:p>
        </w:tc>
      </w:tr>
      <w:tr w:rsidR="0023579E" w:rsidRPr="004E1624" w:rsidTr="00DD0362">
        <w:tc>
          <w:tcPr>
            <w:tcW w:w="9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Socioeconomic indicators and care services</w:t>
            </w:r>
          </w:p>
        </w:tc>
      </w:tr>
      <w:tr w:rsidR="0023579E" w:rsidRPr="003B5C51" w:rsidTr="00DD0362"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GDP per capita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Reais (R$)</w:t>
            </w:r>
          </w:p>
        </w:tc>
        <w:tc>
          <w:tcPr>
            <w:tcW w:w="4597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IBGE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3B5C5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Gross domestic product at current prices, taxes, net of subsidies, on products at current prices and gross value added at current prices, total and by economic activity, and respective shares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– Reference year of 2010. Available at: </w:t>
            </w:r>
            <w:r w:rsidRPr="00885E3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https://sidra.ibge.gov.br/tabela/5938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703D5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July 2021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Gini Index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N/A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IBGE. Gini Index of the gross domestic product at current prices – Reference year of 2010. Available at: </w:t>
            </w:r>
            <w:r w:rsidRPr="003672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https://sidra.ibge.gov.br/Tabela/5939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9E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703D5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July 2021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Bolsa Família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Reais (R$)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Brazilian Ministry of Social Development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245B5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https://aplicacoes.mds.gov.br/sagi/vis/data3/data-explorer.php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Pr="00703D5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Jun 2021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Hospital beds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Beds per 1,000 inhabitants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Brazilian Ministry of Health /SAS – National Registry of Health Facilities (CNES)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4B74E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http://tabnet.datasus.gov.br/cgi/deftohtm.exe?cnes/cnv/leiintbr.def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July 2021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Coverage of primary care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 of people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Brazilian Ministry of Health – National Health Agency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733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https://bit.ly/2SQBSWf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703D5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July 2021</w:t>
            </w:r>
          </w:p>
        </w:tc>
      </w:tr>
      <w:tr w:rsidR="0023579E" w:rsidRPr="00751BBA" w:rsidTr="00DD0362">
        <w:tc>
          <w:tcPr>
            <w:tcW w:w="9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tabs>
                <w:tab w:val="left" w:pos="3583"/>
                <w:tab w:val="center" w:pos="45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Health outcomes and risks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Mortality rate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Deaths per 100,000.00</w:t>
            </w:r>
          </w:p>
        </w:tc>
        <w:tc>
          <w:tcPr>
            <w:tcW w:w="4597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Global Health Data Exchange/GBD Results Tool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94094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http://ghdx.healthdata.org/gbd-results-tool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September 2021</w:t>
            </w:r>
          </w:p>
        </w:tc>
      </w:tr>
      <w:tr w:rsidR="0023579E" w:rsidRPr="004E1624" w:rsidTr="00DD0362"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Years of life lost (YLL)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Days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Global Health Data Exchange/GBD Results Tool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94094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http://ghdx.healthdata.org/gbd-results-tool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September 2021</w:t>
            </w:r>
          </w:p>
        </w:tc>
      </w:tr>
      <w:tr w:rsidR="0023579E" w:rsidRPr="004E1624" w:rsidTr="00DD0362">
        <w:trPr>
          <w:trHeight w:val="499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Summary Exposure value (SEV), risk factors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Risk-adjusted prevalence, from 0 to 1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Global Health Data Exchange/GBD Results Tool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Available at: </w:t>
            </w:r>
            <w:r w:rsidRPr="0094094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http://ghdx.healthdata.org/gbd-results-tool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September 2021</w:t>
            </w:r>
          </w:p>
        </w:tc>
      </w:tr>
      <w:tr w:rsidR="0023579E" w:rsidRPr="004E1624" w:rsidTr="00DD0362">
        <w:trPr>
          <w:trHeight w:val="499"/>
        </w:trPr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Population attributable fraction (PAF)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%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23579E" w:rsidRPr="00751BBA" w:rsidRDefault="0023579E" w:rsidP="00DD036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51BB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Global Health Data Exchange/GBD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Compare Tool. Available at:</w:t>
            </w:r>
            <w:r>
              <w:t xml:space="preserve"> </w:t>
            </w:r>
            <w:r w:rsidRPr="00C76E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https://vizhub.healthdata.org/gbd-compare/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579E" w:rsidRPr="00751BBA" w:rsidRDefault="0023579E" w:rsidP="00DD036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Pr="00C76E0B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September 2021</w:t>
            </w:r>
          </w:p>
        </w:tc>
      </w:tr>
    </w:tbl>
    <w:p w:rsidR="0023579E" w:rsidRPr="00751BBA" w:rsidRDefault="0023579E" w:rsidP="0023579E">
      <w:pPr>
        <w:pStyle w:val="BodyText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  <w:sectPr w:rsidR="0023579E" w:rsidRPr="00751BBA" w:rsidSect="0099366E">
          <w:footerReference w:type="default" r:id="rId5"/>
          <w:pgSz w:w="11906" w:h="16838"/>
          <w:pgMar w:top="1701" w:right="1134" w:bottom="1134" w:left="1701" w:header="709" w:footer="709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43717D" w:rsidRDefault="0043717D"/>
    <w:sectPr w:rsidR="0043717D" w:rsidSect="004371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6142532"/>
      <w:docPartObj>
        <w:docPartGallery w:val="Page Numbers (Bottom of Page)"/>
        <w:docPartUnique/>
      </w:docPartObj>
    </w:sdtPr>
    <w:sdtEndPr/>
    <w:sdtContent>
      <w:p w:rsidR="001959F6" w:rsidRPr="003B5EDE" w:rsidRDefault="0023579E">
        <w:pPr>
          <w:pStyle w:val="Footer"/>
          <w:jc w:val="right"/>
          <w:rPr>
            <w:rFonts w:ascii="Times New Roman" w:hAnsi="Times New Roman" w:cs="Times New Roman"/>
          </w:rPr>
        </w:pPr>
        <w:r w:rsidRPr="003B5EDE">
          <w:rPr>
            <w:rFonts w:ascii="Times New Roman" w:hAnsi="Times New Roman" w:cs="Times New Roman"/>
          </w:rPr>
          <w:fldChar w:fldCharType="begin"/>
        </w:r>
        <w:r w:rsidRPr="003B5EDE">
          <w:rPr>
            <w:rFonts w:ascii="Times New Roman" w:hAnsi="Times New Roman" w:cs="Times New Roman"/>
          </w:rPr>
          <w:instrText xml:space="preserve">PAGE   \* </w:instrText>
        </w:r>
        <w:r w:rsidRPr="003B5EDE">
          <w:rPr>
            <w:rFonts w:ascii="Times New Roman" w:hAnsi="Times New Roman" w:cs="Times New Roman"/>
          </w:rPr>
          <w:instrText>MERGEFORMAT</w:instrText>
        </w:r>
        <w:r w:rsidRPr="003B5ED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B5EDE">
          <w:rPr>
            <w:rFonts w:ascii="Times New Roman" w:hAnsi="Times New Roman" w:cs="Times New Roman"/>
          </w:rPr>
          <w:fldChar w:fldCharType="end"/>
        </w:r>
      </w:p>
    </w:sdtContent>
  </w:sdt>
  <w:p w:rsidR="001959F6" w:rsidRDefault="002357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E"/>
    <w:rsid w:val="0023579E"/>
    <w:rsid w:val="004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DF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E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79E"/>
    <w:pPr>
      <w:keepNext/>
      <w:keepLines/>
      <w:spacing w:before="160" w:after="120" w:line="24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79E"/>
    <w:rPr>
      <w:rFonts w:ascii="Times New Roman" w:eastAsiaTheme="majorEastAsia" w:hAnsi="Times New Roman" w:cstheme="majorBidi"/>
      <w:color w:val="000000" w:themeColor="text1"/>
      <w:sz w:val="20"/>
      <w:szCs w:val="26"/>
      <w:lang w:val="pt-BR"/>
    </w:rPr>
  </w:style>
  <w:style w:type="table" w:styleId="TableGrid">
    <w:name w:val="Table Grid"/>
    <w:basedOn w:val="TableNormal"/>
    <w:uiPriority w:val="39"/>
    <w:rsid w:val="0023579E"/>
    <w:rPr>
      <w:rFonts w:eastAsiaTheme="minorHAns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3579E"/>
    <w:pPr>
      <w:spacing w:after="120" w:line="276" w:lineRule="auto"/>
    </w:pPr>
    <w:rPr>
      <w:rFonts w:eastAsiaTheme="minorEastAsia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23579E"/>
    <w:rPr>
      <w:sz w:val="22"/>
      <w:szCs w:val="22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23579E"/>
  </w:style>
  <w:style w:type="paragraph" w:styleId="Footer">
    <w:name w:val="footer"/>
    <w:basedOn w:val="Normal"/>
    <w:link w:val="FooterChar"/>
    <w:uiPriority w:val="99"/>
    <w:unhideWhenUsed/>
    <w:rsid w:val="0023579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23579E"/>
    <w:rPr>
      <w:rFonts w:eastAsiaTheme="minorHAnsi"/>
      <w:sz w:val="22"/>
      <w:szCs w:val="22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2357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9E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79E"/>
    <w:pPr>
      <w:keepNext/>
      <w:keepLines/>
      <w:spacing w:before="160" w:after="120" w:line="24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79E"/>
    <w:rPr>
      <w:rFonts w:ascii="Times New Roman" w:eastAsiaTheme="majorEastAsia" w:hAnsi="Times New Roman" w:cstheme="majorBidi"/>
      <w:color w:val="000000" w:themeColor="text1"/>
      <w:sz w:val="20"/>
      <w:szCs w:val="26"/>
      <w:lang w:val="pt-BR"/>
    </w:rPr>
  </w:style>
  <w:style w:type="table" w:styleId="TableGrid">
    <w:name w:val="Table Grid"/>
    <w:basedOn w:val="TableNormal"/>
    <w:uiPriority w:val="39"/>
    <w:rsid w:val="0023579E"/>
    <w:rPr>
      <w:rFonts w:eastAsiaTheme="minorHAns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3579E"/>
    <w:pPr>
      <w:spacing w:after="120" w:line="276" w:lineRule="auto"/>
    </w:pPr>
    <w:rPr>
      <w:rFonts w:eastAsiaTheme="minorEastAsia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23579E"/>
    <w:rPr>
      <w:sz w:val="22"/>
      <w:szCs w:val="22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23579E"/>
  </w:style>
  <w:style w:type="paragraph" w:styleId="Footer">
    <w:name w:val="footer"/>
    <w:basedOn w:val="Normal"/>
    <w:link w:val="FooterChar"/>
    <w:uiPriority w:val="99"/>
    <w:unhideWhenUsed/>
    <w:rsid w:val="0023579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23579E"/>
    <w:rPr>
      <w:rFonts w:eastAsiaTheme="minorHAnsi"/>
      <w:sz w:val="22"/>
      <w:szCs w:val="22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23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2022-06-01T18:42:00Z</dcterms:created>
  <dcterms:modified xsi:type="dcterms:W3CDTF">2022-06-01T18:42:00Z</dcterms:modified>
</cp:coreProperties>
</file>