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566B" w14:textId="77777777" w:rsidR="0006334E" w:rsidRPr="00462937" w:rsidRDefault="0006334E" w:rsidP="0006334E">
      <w:pPr>
        <w:rPr>
          <w:rFonts w:cstheme="minorHAnsi"/>
          <w:b/>
          <w:bCs/>
        </w:rPr>
      </w:pPr>
      <w:r w:rsidRPr="00070ED6">
        <w:rPr>
          <w:rFonts w:cstheme="minorHAnsi"/>
          <w:b/>
          <w:bCs/>
        </w:rPr>
        <w:t xml:space="preserve">S3 Table.  </w:t>
      </w:r>
      <w:proofErr w:type="spellStart"/>
      <w:r w:rsidRPr="00070ED6">
        <w:rPr>
          <w:rFonts w:cstheme="minorHAnsi"/>
          <w:b/>
          <w:bCs/>
        </w:rPr>
        <w:t>Percepta</w:t>
      </w:r>
      <w:proofErr w:type="spellEnd"/>
      <w:r w:rsidRPr="00070ED6">
        <w:rPr>
          <w:rFonts w:cstheme="minorHAnsi"/>
          <w:b/>
          <w:bCs/>
        </w:rPr>
        <w:t xml:space="preserve"> GSC performance in patients in AEGIS I and II and </w:t>
      </w:r>
      <w:proofErr w:type="spellStart"/>
      <w:r w:rsidRPr="00070ED6">
        <w:rPr>
          <w:rFonts w:cstheme="minorHAnsi"/>
          <w:b/>
          <w:bCs/>
        </w:rPr>
        <w:t>Percepta</w:t>
      </w:r>
      <w:proofErr w:type="spellEnd"/>
      <w:r w:rsidRPr="00070ED6">
        <w:rPr>
          <w:rFonts w:cstheme="minorHAnsi"/>
          <w:b/>
          <w:bCs/>
        </w:rPr>
        <w:t xml:space="preserve"> Registry Cohorts </w:t>
      </w:r>
    </w:p>
    <w:tbl>
      <w:tblPr>
        <w:tblW w:w="104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94"/>
        <w:gridCol w:w="1435"/>
        <w:gridCol w:w="1435"/>
        <w:gridCol w:w="1435"/>
        <w:gridCol w:w="1435"/>
        <w:gridCol w:w="1435"/>
        <w:gridCol w:w="1435"/>
      </w:tblGrid>
      <w:tr w:rsidR="0006334E" w:rsidRPr="00C4503F" w14:paraId="340FE6A1" w14:textId="77777777" w:rsidTr="00454932">
        <w:trPr>
          <w:trHeight w:val="365"/>
        </w:trPr>
        <w:tc>
          <w:tcPr>
            <w:tcW w:w="179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405F7" w14:textId="77777777" w:rsidR="0006334E" w:rsidRPr="00C4503F" w:rsidRDefault="0006334E" w:rsidP="00454932">
            <w:pPr>
              <w:ind w:left="80"/>
              <w:jc w:val="center"/>
              <w:rPr>
                <w:rFonts w:cs="Arial"/>
                <w:b/>
                <w:bCs/>
              </w:rPr>
            </w:pPr>
            <w:r w:rsidRPr="00C4503F">
              <w:rPr>
                <w:rFonts w:cs="Arial"/>
                <w:b/>
                <w:bCs/>
              </w:rPr>
              <w:t>Pre-test</w:t>
            </w:r>
          </w:p>
          <w:p w14:paraId="562585F5" w14:textId="77777777" w:rsidR="0006334E" w:rsidRPr="00C4503F" w:rsidRDefault="0006334E" w:rsidP="00454932">
            <w:pPr>
              <w:ind w:left="80"/>
              <w:jc w:val="center"/>
              <w:rPr>
                <w:rFonts w:cs="Arial"/>
                <w:b/>
                <w:bCs/>
              </w:rPr>
            </w:pPr>
            <w:r w:rsidRPr="00C4503F">
              <w:rPr>
                <w:rFonts w:cs="Arial"/>
                <w:b/>
                <w:bCs/>
              </w:rPr>
              <w:t>Cancer Risk</w:t>
            </w:r>
          </w:p>
        </w:tc>
        <w:tc>
          <w:tcPr>
            <w:tcW w:w="430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90EECD" w14:textId="77777777" w:rsidR="0006334E" w:rsidRPr="00C4503F" w:rsidRDefault="0006334E" w:rsidP="00454932">
            <w:pPr>
              <w:ind w:left="8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AEGIS I and II</w:t>
            </w:r>
          </w:p>
        </w:tc>
        <w:tc>
          <w:tcPr>
            <w:tcW w:w="430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6B2636C4" w14:textId="77777777" w:rsidR="0006334E" w:rsidRPr="00C4503F" w:rsidRDefault="0006334E" w:rsidP="00454932">
            <w:pPr>
              <w:ind w:left="80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Percepta</w:t>
            </w:r>
            <w:proofErr w:type="spellEnd"/>
            <w:r>
              <w:rPr>
                <w:rFonts w:cs="Arial"/>
                <w:b/>
                <w:bCs/>
              </w:rPr>
              <w:t xml:space="preserve"> Registry</w:t>
            </w:r>
          </w:p>
        </w:tc>
      </w:tr>
      <w:tr w:rsidR="0006334E" w:rsidRPr="00C4503F" w14:paraId="37CFBB9A" w14:textId="77777777" w:rsidTr="00454932">
        <w:trPr>
          <w:trHeight w:val="365"/>
        </w:trPr>
        <w:tc>
          <w:tcPr>
            <w:tcW w:w="1794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F77D7" w14:textId="77777777" w:rsidR="0006334E" w:rsidRPr="00C4503F" w:rsidRDefault="0006334E" w:rsidP="00454932">
            <w:pPr>
              <w:ind w:left="8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29756CA4" w14:textId="77777777" w:rsidR="0006334E" w:rsidRPr="00C4503F" w:rsidRDefault="0006334E" w:rsidP="00454932">
            <w:pPr>
              <w:ind w:left="8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8D59AE2" w14:textId="77777777" w:rsidR="0006334E" w:rsidRPr="00C4503F" w:rsidRDefault="0006334E" w:rsidP="00454932">
            <w:pPr>
              <w:ind w:left="80"/>
              <w:jc w:val="center"/>
              <w:rPr>
                <w:rFonts w:cs="Arial"/>
                <w:b/>
                <w:bCs/>
              </w:rPr>
            </w:pPr>
            <w:r w:rsidRPr="00C4503F">
              <w:rPr>
                <w:rFonts w:cs="Arial"/>
                <w:b/>
                <w:bCs/>
              </w:rPr>
              <w:t>Specificity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A398A2" w14:textId="77777777" w:rsidR="0006334E" w:rsidRPr="00C4503F" w:rsidRDefault="0006334E" w:rsidP="00454932">
            <w:pPr>
              <w:ind w:left="80"/>
              <w:jc w:val="center"/>
              <w:rPr>
                <w:rFonts w:cs="Arial"/>
                <w:b/>
                <w:bCs/>
              </w:rPr>
            </w:pPr>
            <w:r w:rsidRPr="00C4503F">
              <w:rPr>
                <w:rFonts w:cs="Arial"/>
                <w:b/>
                <w:bCs/>
              </w:rPr>
              <w:t>Sensitivity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0023521A" w14:textId="77777777" w:rsidR="0006334E" w:rsidRPr="00C4503F" w:rsidRDefault="0006334E" w:rsidP="00454932">
            <w:pPr>
              <w:ind w:left="8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6115B5A" w14:textId="77777777" w:rsidR="0006334E" w:rsidRPr="00C4503F" w:rsidRDefault="0006334E" w:rsidP="00454932">
            <w:pPr>
              <w:ind w:left="80"/>
              <w:jc w:val="center"/>
              <w:rPr>
                <w:rFonts w:cs="Arial"/>
                <w:b/>
                <w:bCs/>
              </w:rPr>
            </w:pPr>
            <w:r w:rsidRPr="00C4503F">
              <w:rPr>
                <w:rFonts w:cs="Arial"/>
                <w:b/>
                <w:bCs/>
              </w:rPr>
              <w:t>Specificity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2EA7678" w14:textId="77777777" w:rsidR="0006334E" w:rsidRPr="00C4503F" w:rsidRDefault="0006334E" w:rsidP="00454932">
            <w:pPr>
              <w:ind w:left="80"/>
              <w:jc w:val="center"/>
              <w:rPr>
                <w:rFonts w:cs="Arial"/>
                <w:b/>
                <w:bCs/>
              </w:rPr>
            </w:pPr>
            <w:r w:rsidRPr="00C4503F">
              <w:rPr>
                <w:rFonts w:cs="Arial"/>
                <w:b/>
                <w:bCs/>
              </w:rPr>
              <w:t>Sensitivity</w:t>
            </w:r>
          </w:p>
        </w:tc>
      </w:tr>
      <w:tr w:rsidR="0006334E" w:rsidRPr="00C4503F" w14:paraId="44D0C35C" w14:textId="77777777" w:rsidTr="00454932">
        <w:trPr>
          <w:trHeight w:val="27"/>
        </w:trPr>
        <w:tc>
          <w:tcPr>
            <w:tcW w:w="1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75CCCE7" w14:textId="77777777" w:rsidR="0006334E" w:rsidRPr="00C4503F" w:rsidRDefault="0006334E" w:rsidP="00454932">
            <w:pPr>
              <w:ind w:left="80"/>
              <w:jc w:val="center"/>
              <w:rPr>
                <w:rFonts w:cs="Arial"/>
              </w:rPr>
            </w:pPr>
            <w:r w:rsidRPr="00C4503F">
              <w:rPr>
                <w:rFonts w:cs="Arial"/>
              </w:rPr>
              <w:t>Low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E2D781B" w14:textId="77777777" w:rsidR="0006334E" w:rsidRPr="00A34541" w:rsidRDefault="0006334E" w:rsidP="00454932">
            <w:pPr>
              <w:ind w:left="80"/>
              <w:jc w:val="center"/>
              <w:rPr>
                <w:rFonts w:cs="Arial"/>
              </w:rPr>
            </w:pPr>
            <w:r w:rsidRPr="00A34541">
              <w:rPr>
                <w:rFonts w:cs="Arial"/>
              </w:rPr>
              <w:t>58</w:t>
            </w:r>
          </w:p>
          <w:p w14:paraId="31659ADF" w14:textId="77777777" w:rsidR="0006334E" w:rsidRPr="009350BA" w:rsidRDefault="0006334E" w:rsidP="00454932">
            <w:pPr>
              <w:ind w:left="80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1F3289E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55.4%</w:t>
            </w:r>
          </w:p>
          <w:p w14:paraId="0869F371" w14:textId="77777777" w:rsidR="0006334E" w:rsidRPr="00C4503F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(41.5 – 68.7)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3ACF8CF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  <w:p w14:paraId="7DD21754" w14:textId="77777777" w:rsidR="0006334E" w:rsidRPr="00C4503F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(15.8 – 100)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FD5F490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  <w:p w14:paraId="4E142CAD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702C621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  <w:p w14:paraId="4077E5A9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(2.5 – 100)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2B26008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100%</w:t>
            </w:r>
          </w:p>
          <w:p w14:paraId="201AF25E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(2.5 – 100)</w:t>
            </w:r>
          </w:p>
        </w:tc>
      </w:tr>
      <w:tr w:rsidR="0006334E" w:rsidRPr="00C4503F" w14:paraId="0D35081D" w14:textId="77777777" w:rsidTr="00454932">
        <w:trPr>
          <w:trHeight w:val="415"/>
        </w:trPr>
        <w:tc>
          <w:tcPr>
            <w:tcW w:w="179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14:paraId="17E377A4" w14:textId="77777777" w:rsidR="0006334E" w:rsidRPr="00C4503F" w:rsidRDefault="0006334E" w:rsidP="00454932">
            <w:pPr>
              <w:ind w:left="80"/>
              <w:jc w:val="center"/>
              <w:rPr>
                <w:rFonts w:cs="Arial"/>
              </w:rPr>
            </w:pPr>
            <w:r w:rsidRPr="00C4503F">
              <w:rPr>
                <w:rFonts w:cs="Arial"/>
              </w:rPr>
              <w:t>Intermediate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left w:val="single" w:sz="4" w:space="0" w:color="auto"/>
              <w:right w:val="nil"/>
            </w:tcBorders>
            <w:vAlign w:val="center"/>
          </w:tcPr>
          <w:p w14:paraId="0C71928B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82</w:t>
            </w:r>
          </w:p>
          <w:p w14:paraId="7C0F884E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7AECFFCF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34.5%</w:t>
            </w:r>
          </w:p>
          <w:p w14:paraId="711EA28E" w14:textId="77777777" w:rsidR="0006334E" w:rsidRPr="00C4503F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(22.5 – 48.1)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14:paraId="3F4F1341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91.7%</w:t>
            </w:r>
          </w:p>
          <w:p w14:paraId="57A26D38" w14:textId="77777777" w:rsidR="0006334E" w:rsidRPr="00C4503F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(73.0 – 99.0)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left w:val="single" w:sz="4" w:space="0" w:color="auto"/>
              <w:right w:val="nil"/>
            </w:tcBorders>
            <w:vAlign w:val="center"/>
          </w:tcPr>
          <w:p w14:paraId="0D44D790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73</w:t>
            </w:r>
          </w:p>
          <w:p w14:paraId="250E571A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3230453B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40.9%</w:t>
            </w:r>
          </w:p>
          <w:p w14:paraId="00DCB889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(26.3 – 56.8)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2EA019EA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89.7%</w:t>
            </w:r>
          </w:p>
          <w:p w14:paraId="4F0EFE0D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(72.6 – 97.8)</w:t>
            </w:r>
          </w:p>
        </w:tc>
      </w:tr>
      <w:tr w:rsidR="0006334E" w:rsidRPr="00C4503F" w14:paraId="77291945" w14:textId="77777777" w:rsidTr="00454932">
        <w:trPr>
          <w:trHeight w:val="649"/>
        </w:trPr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684F1FD" w14:textId="77777777" w:rsidR="0006334E" w:rsidRPr="00C4503F" w:rsidRDefault="0006334E" w:rsidP="00454932">
            <w:pPr>
              <w:ind w:left="80"/>
              <w:jc w:val="center"/>
              <w:rPr>
                <w:rFonts w:cs="Arial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5444C40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582E2F2E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94.8%</w:t>
            </w:r>
          </w:p>
          <w:p w14:paraId="7ED4E255" w14:textId="77777777" w:rsidR="0006334E" w:rsidRPr="00C4503F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(85.6 – 98.9)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14:paraId="47FBC2ED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33.3%</w:t>
            </w:r>
          </w:p>
          <w:p w14:paraId="2071D53E" w14:textId="77777777" w:rsidR="0006334E" w:rsidRPr="00C4503F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(15.6 – 55.3)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A0E6884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25CC6440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93.2%</w:t>
            </w:r>
          </w:p>
          <w:p w14:paraId="2D2EABFD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(81.3 – 98.6)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7288E059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24.1%</w:t>
            </w:r>
          </w:p>
          <w:p w14:paraId="0813B590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(10.3 – 43.5)</w:t>
            </w:r>
          </w:p>
        </w:tc>
      </w:tr>
      <w:tr w:rsidR="0006334E" w:rsidRPr="00C4503F" w14:paraId="25FCE525" w14:textId="77777777" w:rsidTr="00454932">
        <w:trPr>
          <w:trHeight w:val="502"/>
        </w:trPr>
        <w:tc>
          <w:tcPr>
            <w:tcW w:w="1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EBB6299" w14:textId="77777777" w:rsidR="0006334E" w:rsidRPr="00C4503F" w:rsidRDefault="0006334E" w:rsidP="00454932">
            <w:pPr>
              <w:ind w:left="80"/>
              <w:jc w:val="center"/>
              <w:rPr>
                <w:rFonts w:cs="Arial"/>
              </w:rPr>
            </w:pPr>
            <w:r w:rsidRPr="00C4503F">
              <w:rPr>
                <w:rFonts w:cs="Arial"/>
              </w:rPr>
              <w:t>High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5C29591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106</w:t>
            </w:r>
          </w:p>
          <w:p w14:paraId="44F0E3F8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8668A84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90.5%</w:t>
            </w:r>
          </w:p>
          <w:p w14:paraId="40DCD999" w14:textId="77777777" w:rsidR="0006334E" w:rsidRPr="00C4503F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(69.6 – 98.8)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3948EC8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34.1%</w:t>
            </w:r>
          </w:p>
          <w:p w14:paraId="25368472" w14:textId="77777777" w:rsidR="0006334E" w:rsidRPr="00C4503F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(24.2 – 45.2)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3783D192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  <w:p w14:paraId="570BA4CE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4BE59B6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92.3%</w:t>
            </w:r>
          </w:p>
          <w:p w14:paraId="45848404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(64.0 – 99.8)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7C972AF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33.3%</w:t>
            </w:r>
          </w:p>
          <w:p w14:paraId="56416642" w14:textId="77777777" w:rsidR="0006334E" w:rsidRDefault="0006334E" w:rsidP="00454932">
            <w:pPr>
              <w:ind w:left="80"/>
              <w:jc w:val="center"/>
              <w:rPr>
                <w:rFonts w:cs="Arial"/>
              </w:rPr>
            </w:pPr>
            <w:r>
              <w:rPr>
                <w:rFonts w:cs="Arial"/>
              </w:rPr>
              <w:t>(14.6 – 57.0)</w:t>
            </w:r>
          </w:p>
        </w:tc>
      </w:tr>
    </w:tbl>
    <w:p w14:paraId="71EF76E2" w14:textId="77777777" w:rsidR="0006334E" w:rsidRPr="00004F32" w:rsidRDefault="0006334E" w:rsidP="0006334E">
      <w:pPr>
        <w:rPr>
          <w:rFonts w:cstheme="minorHAnsi"/>
          <w:sz w:val="22"/>
          <w:szCs w:val="22"/>
        </w:rPr>
      </w:pPr>
      <w:r w:rsidRPr="00004F32">
        <w:rPr>
          <w:rFonts w:cstheme="minorHAnsi"/>
          <w:sz w:val="22"/>
          <w:szCs w:val="22"/>
        </w:rPr>
        <w:t xml:space="preserve">AEGIS, </w:t>
      </w:r>
      <w:r w:rsidRPr="00004F32">
        <w:rPr>
          <w:sz w:val="22"/>
          <w:szCs w:val="22"/>
        </w:rPr>
        <w:t xml:space="preserve">Airway Epithelium Gene Expression </w:t>
      </w:r>
      <w:r>
        <w:rPr>
          <w:sz w:val="22"/>
          <w:szCs w:val="22"/>
        </w:rPr>
        <w:t>i</w:t>
      </w:r>
      <w:r w:rsidRPr="00004F32">
        <w:rPr>
          <w:sz w:val="22"/>
          <w:szCs w:val="22"/>
        </w:rPr>
        <w:t>n the Diagnosis of Lung Cancer</w:t>
      </w:r>
      <w:r>
        <w:rPr>
          <w:sz w:val="22"/>
          <w:szCs w:val="22"/>
        </w:rPr>
        <w:t>;</w:t>
      </w:r>
      <w:r w:rsidRPr="00004F32">
        <w:rPr>
          <w:sz w:val="22"/>
          <w:szCs w:val="22"/>
        </w:rPr>
        <w:t xml:space="preserve"> </w:t>
      </w:r>
      <w:r w:rsidRPr="00004F32">
        <w:rPr>
          <w:rFonts w:cstheme="minorHAnsi"/>
          <w:sz w:val="22"/>
          <w:szCs w:val="22"/>
        </w:rPr>
        <w:t>N, number of patients</w:t>
      </w:r>
      <w:r>
        <w:rPr>
          <w:rFonts w:cstheme="minorHAnsi"/>
          <w:sz w:val="22"/>
          <w:szCs w:val="22"/>
        </w:rPr>
        <w:t>; 95% confidence intervals in parentheses.</w:t>
      </w:r>
    </w:p>
    <w:p w14:paraId="0AB0B005" w14:textId="77777777" w:rsidR="0006334E" w:rsidRDefault="0006334E" w:rsidP="0006334E">
      <w:pPr>
        <w:rPr>
          <w:rFonts w:cstheme="minorHAnsi"/>
        </w:rPr>
      </w:pPr>
    </w:p>
    <w:p w14:paraId="375D634B" w14:textId="77777777" w:rsidR="0006334E" w:rsidRDefault="0006334E" w:rsidP="0006334E">
      <w:pPr>
        <w:rPr>
          <w:rFonts w:cstheme="minorHAnsi"/>
        </w:rPr>
      </w:pPr>
    </w:p>
    <w:p w14:paraId="14B705EC" w14:textId="77777777" w:rsidR="0006334E" w:rsidRDefault="0006334E" w:rsidP="0006334E">
      <w:pPr>
        <w:rPr>
          <w:rFonts w:cstheme="minorHAnsi"/>
        </w:rPr>
      </w:pPr>
    </w:p>
    <w:p w14:paraId="4C6AE1C3" w14:textId="77777777" w:rsidR="0006334E" w:rsidRDefault="0006334E" w:rsidP="0006334E">
      <w:pPr>
        <w:rPr>
          <w:rFonts w:cstheme="minorHAnsi"/>
        </w:rPr>
      </w:pPr>
    </w:p>
    <w:p w14:paraId="5FD4B611" w14:textId="77777777" w:rsidR="00775190" w:rsidRDefault="0006334E"/>
    <w:sectPr w:rsidR="00775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4E"/>
    <w:rsid w:val="0006334E"/>
    <w:rsid w:val="00097C2C"/>
    <w:rsid w:val="0030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C7E7"/>
  <w15:chartTrackingRefBased/>
  <w15:docId w15:val="{9993B901-4917-4EC7-9CCF-F7069A3D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Bulman</dc:creator>
  <cp:keywords/>
  <dc:description/>
  <cp:lastModifiedBy>Bill Bulman</cp:lastModifiedBy>
  <cp:revision>1</cp:revision>
  <dcterms:created xsi:type="dcterms:W3CDTF">2022-06-27T20:26:00Z</dcterms:created>
  <dcterms:modified xsi:type="dcterms:W3CDTF">2022-06-27T20:26:00Z</dcterms:modified>
</cp:coreProperties>
</file>