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B0110" w14:textId="7760213F" w:rsidR="00074AFB" w:rsidRPr="00183362" w:rsidRDefault="004865BF" w:rsidP="00074AFB">
      <w:pPr>
        <w:pStyle w:val="Heading1"/>
        <w:rPr>
          <w:u w:val="single"/>
        </w:rPr>
      </w:pPr>
      <w:r w:rsidRPr="00183362">
        <w:rPr>
          <w:u w:val="single"/>
        </w:rPr>
        <w:t>S</w:t>
      </w:r>
      <w:r w:rsidR="00884430">
        <w:rPr>
          <w:u w:val="single"/>
        </w:rPr>
        <w:t>UPPLEMENTAL MATERIAL</w:t>
      </w:r>
      <w:r w:rsidRPr="00183362">
        <w:rPr>
          <w:u w:val="single"/>
        </w:rPr>
        <w:t xml:space="preserve"> </w:t>
      </w:r>
    </w:p>
    <w:p w14:paraId="31126690" w14:textId="77777777" w:rsidR="00074AFB" w:rsidRDefault="00074AFB" w:rsidP="00C74552">
      <w:pPr>
        <w:spacing w:after="0" w:line="480" w:lineRule="auto"/>
      </w:pPr>
    </w:p>
    <w:p w14:paraId="4E6A275C" w14:textId="12DFDC48" w:rsidR="005D07C4" w:rsidRDefault="00061BAB">
      <w:pPr>
        <w:pStyle w:val="Heading1"/>
      </w:pPr>
      <w:r>
        <w:t>Subtyping</w:t>
      </w:r>
      <w:r w:rsidR="004865BF" w:rsidRPr="00347FB6">
        <w:t xml:space="preserve"> common complex disease</w:t>
      </w:r>
      <w:r>
        <w:t>s and disorders</w:t>
      </w:r>
      <w:r w:rsidR="004865BF" w:rsidRPr="00347FB6">
        <w:t xml:space="preserve"> by integrating heterogeneous data. Ide</w:t>
      </w:r>
      <w:r w:rsidR="004865BF" w:rsidRPr="00441A5E">
        <w:t>ntifying clusters among women with lower urinary tract symptoms in the LURN study</w:t>
      </w:r>
    </w:p>
    <w:p w14:paraId="5974C56B" w14:textId="77777777" w:rsidR="004865BF" w:rsidRDefault="004865BF" w:rsidP="00C74552">
      <w:pPr>
        <w:spacing w:after="0" w:line="480" w:lineRule="auto"/>
      </w:pPr>
    </w:p>
    <w:p w14:paraId="4902E961" w14:textId="7E086587" w:rsidR="00F26A86" w:rsidRPr="00F26A86" w:rsidRDefault="00651C58" w:rsidP="00183362">
      <w:pPr>
        <w:pStyle w:val="Style1"/>
      </w:pPr>
      <w:r w:rsidRPr="00F26A86">
        <w:t xml:space="preserve">Supplemental Table </w:t>
      </w:r>
      <w:r w:rsidR="007556D5">
        <w:t>S</w:t>
      </w:r>
      <w:r w:rsidRPr="00F26A86">
        <w:t xml:space="preserve">1. </w:t>
      </w:r>
      <w:r w:rsidR="00F26A86" w:rsidRPr="00F26A86">
        <w:t xml:space="preserve">Overview of the variables used for clustering of 545 women with </w:t>
      </w:r>
      <w:r w:rsidR="003D446E">
        <w:t>lower urinary tract symptoms (</w:t>
      </w:r>
      <w:r w:rsidR="00F26A86" w:rsidRPr="00F26A86">
        <w:t>LUTS</w:t>
      </w:r>
      <w:r w:rsidR="003D446E">
        <w:t>)</w:t>
      </w:r>
      <w:r w:rsidR="00F26A86" w:rsidRPr="00F26A86">
        <w:t xml:space="preserve"> in comparison with the same variables for non-LUTS controls.</w:t>
      </w:r>
    </w:p>
    <w:tbl>
      <w:tblPr>
        <w:tblW w:w="9926" w:type="dxa"/>
        <w:tblLook w:val="04A0" w:firstRow="1" w:lastRow="0" w:firstColumn="1" w:lastColumn="0" w:noHBand="0" w:noVBand="1"/>
      </w:tblPr>
      <w:tblGrid>
        <w:gridCol w:w="400"/>
        <w:gridCol w:w="5900"/>
        <w:gridCol w:w="1586"/>
        <w:gridCol w:w="2040"/>
      </w:tblGrid>
      <w:tr w:rsidR="0039387C" w:rsidRPr="00042CE1" w14:paraId="55C12C50" w14:textId="77777777" w:rsidTr="00A014DA">
        <w:trPr>
          <w:trHeight w:val="300"/>
        </w:trPr>
        <w:tc>
          <w:tcPr>
            <w:tcW w:w="400" w:type="dxa"/>
            <w:tcBorders>
              <w:top w:val="nil"/>
              <w:left w:val="nil"/>
              <w:bottom w:val="nil"/>
              <w:right w:val="nil"/>
            </w:tcBorders>
            <w:shd w:val="clear" w:color="auto" w:fill="auto"/>
            <w:noWrap/>
            <w:vAlign w:val="bottom"/>
            <w:hideMark/>
          </w:tcPr>
          <w:p w14:paraId="0A75E8BE" w14:textId="77777777" w:rsidR="0039387C" w:rsidRPr="00042CE1" w:rsidRDefault="0039387C" w:rsidP="00A014DA">
            <w:pPr>
              <w:spacing w:after="0" w:line="240" w:lineRule="auto"/>
              <w:rPr>
                <w:rFonts w:ascii="Times New Roman" w:eastAsia="Times New Roman" w:hAnsi="Times New Roman" w:cs="Times New Roman"/>
                <w:sz w:val="24"/>
                <w:szCs w:val="24"/>
              </w:rPr>
            </w:pPr>
          </w:p>
        </w:tc>
        <w:tc>
          <w:tcPr>
            <w:tcW w:w="5900" w:type="dxa"/>
            <w:tcBorders>
              <w:top w:val="nil"/>
              <w:left w:val="nil"/>
              <w:bottom w:val="nil"/>
              <w:right w:val="nil"/>
            </w:tcBorders>
            <w:shd w:val="clear" w:color="auto" w:fill="auto"/>
            <w:noWrap/>
            <w:vAlign w:val="bottom"/>
            <w:hideMark/>
          </w:tcPr>
          <w:p w14:paraId="686E783E" w14:textId="77777777" w:rsidR="0039387C" w:rsidRPr="00042CE1" w:rsidRDefault="0039387C" w:rsidP="00A014DA">
            <w:pPr>
              <w:spacing w:after="0" w:line="240" w:lineRule="auto"/>
              <w:rPr>
                <w:rFonts w:ascii="Times New Roman" w:eastAsia="Times New Roman" w:hAnsi="Times New Roman" w:cs="Times New Roman"/>
                <w:sz w:val="20"/>
                <w:szCs w:val="20"/>
              </w:rPr>
            </w:pPr>
          </w:p>
        </w:tc>
        <w:tc>
          <w:tcPr>
            <w:tcW w:w="1586" w:type="dxa"/>
            <w:tcBorders>
              <w:top w:val="nil"/>
              <w:left w:val="nil"/>
              <w:bottom w:val="nil"/>
              <w:right w:val="nil"/>
            </w:tcBorders>
            <w:shd w:val="clear" w:color="auto" w:fill="auto"/>
            <w:noWrap/>
            <w:vAlign w:val="bottom"/>
            <w:hideMark/>
          </w:tcPr>
          <w:p w14:paraId="7107DDB4" w14:textId="77777777" w:rsidR="0039387C" w:rsidRPr="00042CE1" w:rsidRDefault="0039387C" w:rsidP="00A014DA">
            <w:pPr>
              <w:spacing w:after="0" w:line="240" w:lineRule="auto"/>
              <w:jc w:val="center"/>
              <w:rPr>
                <w:rFonts w:ascii="Calibri" w:eastAsia="Times New Roman" w:hAnsi="Calibri" w:cs="Calibri"/>
                <w:b/>
                <w:bCs/>
                <w:color w:val="000000"/>
              </w:rPr>
            </w:pPr>
            <w:r w:rsidRPr="00042CE1">
              <w:rPr>
                <w:rFonts w:ascii="Calibri" w:eastAsia="Times New Roman" w:hAnsi="Calibri" w:cs="Calibri"/>
                <w:b/>
                <w:bCs/>
                <w:color w:val="000000"/>
              </w:rPr>
              <w:t>Cases</w:t>
            </w:r>
          </w:p>
        </w:tc>
        <w:tc>
          <w:tcPr>
            <w:tcW w:w="2040" w:type="dxa"/>
            <w:tcBorders>
              <w:top w:val="nil"/>
              <w:left w:val="nil"/>
              <w:bottom w:val="nil"/>
              <w:right w:val="nil"/>
            </w:tcBorders>
            <w:shd w:val="clear" w:color="auto" w:fill="auto"/>
            <w:noWrap/>
            <w:vAlign w:val="bottom"/>
            <w:hideMark/>
          </w:tcPr>
          <w:p w14:paraId="55D133E8" w14:textId="77777777" w:rsidR="0039387C" w:rsidRPr="00042CE1" w:rsidRDefault="0039387C" w:rsidP="00A014DA">
            <w:pPr>
              <w:spacing w:after="0" w:line="240" w:lineRule="auto"/>
              <w:jc w:val="center"/>
              <w:rPr>
                <w:rFonts w:ascii="Calibri" w:eastAsia="Times New Roman" w:hAnsi="Calibri" w:cs="Calibri"/>
                <w:b/>
                <w:bCs/>
                <w:color w:val="000000"/>
              </w:rPr>
            </w:pPr>
            <w:r w:rsidRPr="00042CE1">
              <w:rPr>
                <w:rFonts w:ascii="Calibri" w:eastAsia="Times New Roman" w:hAnsi="Calibri" w:cs="Calibri"/>
                <w:b/>
                <w:bCs/>
                <w:color w:val="000000"/>
              </w:rPr>
              <w:t>Controls</w:t>
            </w:r>
          </w:p>
        </w:tc>
      </w:tr>
      <w:tr w:rsidR="0039387C" w:rsidRPr="00042CE1" w14:paraId="471F979D" w14:textId="77777777" w:rsidTr="00A014DA">
        <w:trPr>
          <w:trHeight w:val="600"/>
        </w:trPr>
        <w:tc>
          <w:tcPr>
            <w:tcW w:w="400" w:type="dxa"/>
            <w:tcBorders>
              <w:top w:val="nil"/>
              <w:left w:val="nil"/>
              <w:bottom w:val="nil"/>
              <w:right w:val="nil"/>
            </w:tcBorders>
            <w:shd w:val="clear" w:color="auto" w:fill="auto"/>
            <w:noWrap/>
            <w:vAlign w:val="bottom"/>
            <w:hideMark/>
          </w:tcPr>
          <w:p w14:paraId="6ECDDB84" w14:textId="77777777" w:rsidR="0039387C" w:rsidRPr="00042CE1" w:rsidRDefault="0039387C" w:rsidP="00A014DA">
            <w:pPr>
              <w:spacing w:after="0" w:line="240" w:lineRule="auto"/>
              <w:rPr>
                <w:rFonts w:ascii="Calibri" w:eastAsia="Times New Roman" w:hAnsi="Calibri" w:cs="Calibri"/>
                <w:b/>
                <w:bCs/>
                <w:color w:val="000000"/>
              </w:rPr>
            </w:pPr>
          </w:p>
        </w:tc>
        <w:tc>
          <w:tcPr>
            <w:tcW w:w="5900" w:type="dxa"/>
            <w:tcBorders>
              <w:top w:val="nil"/>
              <w:left w:val="nil"/>
              <w:bottom w:val="nil"/>
              <w:right w:val="nil"/>
            </w:tcBorders>
            <w:shd w:val="clear" w:color="auto" w:fill="auto"/>
            <w:noWrap/>
            <w:vAlign w:val="bottom"/>
            <w:hideMark/>
          </w:tcPr>
          <w:p w14:paraId="6A6B4AB7" w14:textId="77777777" w:rsidR="0039387C" w:rsidRPr="00042CE1" w:rsidRDefault="0039387C" w:rsidP="00A014DA">
            <w:pPr>
              <w:spacing w:after="0" w:line="240" w:lineRule="auto"/>
              <w:rPr>
                <w:rFonts w:ascii="Times New Roman" w:eastAsia="Times New Roman" w:hAnsi="Times New Roman" w:cs="Times New Roman"/>
                <w:sz w:val="20"/>
                <w:szCs w:val="20"/>
              </w:rPr>
            </w:pPr>
          </w:p>
        </w:tc>
        <w:tc>
          <w:tcPr>
            <w:tcW w:w="1586" w:type="dxa"/>
            <w:tcBorders>
              <w:top w:val="nil"/>
              <w:left w:val="nil"/>
              <w:bottom w:val="nil"/>
              <w:right w:val="nil"/>
            </w:tcBorders>
            <w:shd w:val="clear" w:color="auto" w:fill="auto"/>
            <w:vAlign w:val="bottom"/>
            <w:hideMark/>
          </w:tcPr>
          <w:p w14:paraId="311E40BF"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Mean (Std) or N (%)</w:t>
            </w:r>
          </w:p>
        </w:tc>
        <w:tc>
          <w:tcPr>
            <w:tcW w:w="2040" w:type="dxa"/>
            <w:tcBorders>
              <w:top w:val="nil"/>
              <w:left w:val="nil"/>
              <w:bottom w:val="nil"/>
              <w:right w:val="nil"/>
            </w:tcBorders>
            <w:shd w:val="clear" w:color="auto" w:fill="auto"/>
            <w:vAlign w:val="bottom"/>
            <w:hideMark/>
          </w:tcPr>
          <w:p w14:paraId="70A6B94C"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Mean (Std) or N (%), as available</w:t>
            </w:r>
          </w:p>
        </w:tc>
      </w:tr>
      <w:tr w:rsidR="0039387C" w:rsidRPr="00042CE1" w14:paraId="02DA9AD0"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22083761" w14:textId="15C09D8A"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LUTS </w:t>
            </w:r>
            <w:r w:rsidR="00482CD8">
              <w:rPr>
                <w:rFonts w:ascii="Calibri" w:eastAsia="Times New Roman" w:hAnsi="Calibri" w:cs="Calibri"/>
                <w:color w:val="000000"/>
              </w:rPr>
              <w:t>t</w:t>
            </w:r>
            <w:r w:rsidR="00482CD8" w:rsidRPr="00042CE1">
              <w:rPr>
                <w:rFonts w:ascii="Calibri" w:eastAsia="Times New Roman" w:hAnsi="Calibri" w:cs="Calibri"/>
                <w:color w:val="000000"/>
              </w:rPr>
              <w:t>ool</w:t>
            </w:r>
          </w:p>
        </w:tc>
        <w:tc>
          <w:tcPr>
            <w:tcW w:w="1586" w:type="dxa"/>
            <w:tcBorders>
              <w:top w:val="nil"/>
              <w:left w:val="nil"/>
              <w:bottom w:val="nil"/>
              <w:right w:val="nil"/>
            </w:tcBorders>
            <w:shd w:val="clear" w:color="auto" w:fill="auto"/>
            <w:noWrap/>
            <w:vAlign w:val="bottom"/>
            <w:hideMark/>
          </w:tcPr>
          <w:p w14:paraId="304159CF" w14:textId="77777777" w:rsidR="0039387C" w:rsidRPr="00042CE1" w:rsidRDefault="0039387C" w:rsidP="00A014DA">
            <w:pPr>
              <w:spacing w:after="0" w:line="240" w:lineRule="auto"/>
              <w:jc w:val="center"/>
              <w:rPr>
                <w:rFonts w:ascii="Calibri" w:eastAsia="Times New Roman" w:hAnsi="Calibri" w:cs="Calibri"/>
                <w:color w:val="000000"/>
              </w:rPr>
            </w:pPr>
          </w:p>
        </w:tc>
        <w:tc>
          <w:tcPr>
            <w:tcW w:w="2040" w:type="dxa"/>
            <w:tcBorders>
              <w:top w:val="nil"/>
              <w:left w:val="nil"/>
              <w:bottom w:val="nil"/>
              <w:right w:val="nil"/>
            </w:tcBorders>
            <w:shd w:val="clear" w:color="auto" w:fill="auto"/>
            <w:noWrap/>
            <w:vAlign w:val="bottom"/>
            <w:hideMark/>
          </w:tcPr>
          <w:p w14:paraId="561F1E4F" w14:textId="77777777" w:rsidR="0039387C" w:rsidRPr="00042CE1" w:rsidRDefault="0039387C" w:rsidP="00A014DA">
            <w:pPr>
              <w:spacing w:after="0" w:line="240" w:lineRule="auto"/>
              <w:jc w:val="center"/>
              <w:rPr>
                <w:rFonts w:ascii="Times New Roman" w:eastAsia="Times New Roman" w:hAnsi="Times New Roman" w:cs="Times New Roman"/>
                <w:sz w:val="20"/>
                <w:szCs w:val="20"/>
              </w:rPr>
            </w:pPr>
          </w:p>
        </w:tc>
      </w:tr>
      <w:tr w:rsidR="0039387C" w:rsidRPr="00042CE1" w14:paraId="41488CF0" w14:textId="77777777" w:rsidTr="00A014DA">
        <w:trPr>
          <w:trHeight w:val="300"/>
        </w:trPr>
        <w:tc>
          <w:tcPr>
            <w:tcW w:w="400" w:type="dxa"/>
            <w:tcBorders>
              <w:top w:val="nil"/>
              <w:left w:val="nil"/>
              <w:bottom w:val="nil"/>
              <w:right w:val="nil"/>
            </w:tcBorders>
            <w:shd w:val="clear" w:color="auto" w:fill="auto"/>
            <w:noWrap/>
            <w:vAlign w:val="bottom"/>
            <w:hideMark/>
          </w:tcPr>
          <w:p w14:paraId="1771D670" w14:textId="77777777" w:rsidR="0039387C" w:rsidRPr="00042CE1" w:rsidRDefault="0039387C" w:rsidP="00A014DA">
            <w:pPr>
              <w:spacing w:after="0" w:line="240" w:lineRule="auto"/>
              <w:rPr>
                <w:rFonts w:ascii="Times New Roman" w:eastAsia="Times New Roman" w:hAnsi="Times New Roman" w:cs="Times New Roman"/>
                <w:sz w:val="20"/>
                <w:szCs w:val="20"/>
              </w:rPr>
            </w:pPr>
          </w:p>
        </w:tc>
        <w:tc>
          <w:tcPr>
            <w:tcW w:w="5900" w:type="dxa"/>
            <w:tcBorders>
              <w:top w:val="nil"/>
              <w:left w:val="nil"/>
              <w:bottom w:val="nil"/>
              <w:right w:val="nil"/>
            </w:tcBorders>
            <w:shd w:val="clear" w:color="auto" w:fill="auto"/>
            <w:hideMark/>
          </w:tcPr>
          <w:p w14:paraId="053C3500" w14:textId="5946EC61"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Urinate </w:t>
            </w:r>
            <w:r w:rsidR="00D07E3D">
              <w:rPr>
                <w:rFonts w:ascii="Calibri" w:eastAsia="Times New Roman" w:hAnsi="Calibri" w:cs="Calibri"/>
                <w:color w:val="000000"/>
              </w:rPr>
              <w:t>t</w:t>
            </w:r>
            <w:r w:rsidR="00D07E3D" w:rsidRPr="00042CE1">
              <w:rPr>
                <w:rFonts w:ascii="Calibri" w:eastAsia="Times New Roman" w:hAnsi="Calibri" w:cs="Calibri"/>
                <w:color w:val="000000"/>
              </w:rPr>
              <w:t xml:space="preserve">oo </w:t>
            </w:r>
            <w:r w:rsidR="00D07E3D">
              <w:rPr>
                <w:rFonts w:ascii="Calibri" w:eastAsia="Times New Roman" w:hAnsi="Calibri" w:cs="Calibri"/>
                <w:color w:val="000000"/>
              </w:rPr>
              <w:t>f</w:t>
            </w:r>
            <w:r w:rsidR="00D07E3D" w:rsidRPr="00042CE1">
              <w:rPr>
                <w:rFonts w:ascii="Calibri" w:eastAsia="Times New Roman" w:hAnsi="Calibri" w:cs="Calibri"/>
                <w:color w:val="000000"/>
              </w:rPr>
              <w:t>requently</w:t>
            </w:r>
          </w:p>
        </w:tc>
        <w:tc>
          <w:tcPr>
            <w:tcW w:w="1586" w:type="dxa"/>
            <w:tcBorders>
              <w:top w:val="nil"/>
              <w:left w:val="nil"/>
              <w:bottom w:val="nil"/>
              <w:right w:val="nil"/>
            </w:tcBorders>
            <w:shd w:val="clear" w:color="auto" w:fill="auto"/>
            <w:noWrap/>
            <w:vAlign w:val="bottom"/>
            <w:hideMark/>
          </w:tcPr>
          <w:p w14:paraId="71C9EEDA"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2.3 (1.1)</w:t>
            </w:r>
          </w:p>
        </w:tc>
        <w:tc>
          <w:tcPr>
            <w:tcW w:w="2040" w:type="dxa"/>
            <w:tcBorders>
              <w:top w:val="nil"/>
              <w:left w:val="nil"/>
              <w:bottom w:val="nil"/>
              <w:right w:val="nil"/>
            </w:tcBorders>
            <w:shd w:val="clear" w:color="auto" w:fill="auto"/>
            <w:noWrap/>
            <w:vAlign w:val="bottom"/>
            <w:hideMark/>
          </w:tcPr>
          <w:p w14:paraId="6ADD27B0"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(1)</w:t>
            </w:r>
          </w:p>
        </w:tc>
      </w:tr>
      <w:tr w:rsidR="0039387C" w:rsidRPr="00042CE1" w14:paraId="1A625DEC" w14:textId="77777777" w:rsidTr="00A014DA">
        <w:trPr>
          <w:trHeight w:val="300"/>
        </w:trPr>
        <w:tc>
          <w:tcPr>
            <w:tcW w:w="400" w:type="dxa"/>
            <w:tcBorders>
              <w:top w:val="nil"/>
              <w:left w:val="nil"/>
              <w:bottom w:val="nil"/>
              <w:right w:val="nil"/>
            </w:tcBorders>
            <w:shd w:val="clear" w:color="auto" w:fill="auto"/>
            <w:noWrap/>
            <w:vAlign w:val="bottom"/>
            <w:hideMark/>
          </w:tcPr>
          <w:p w14:paraId="1753B2B9"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hideMark/>
          </w:tcPr>
          <w:p w14:paraId="00FC2D64" w14:textId="231C1114"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Urinate </w:t>
            </w:r>
            <w:r w:rsidR="00D07E3D">
              <w:rPr>
                <w:rFonts w:ascii="Calibri" w:eastAsia="Times New Roman" w:hAnsi="Calibri" w:cs="Calibri"/>
                <w:color w:val="000000"/>
              </w:rPr>
              <w:t>t</w:t>
            </w:r>
            <w:r w:rsidR="00D07E3D" w:rsidRPr="00042CE1">
              <w:rPr>
                <w:rFonts w:ascii="Calibri" w:eastAsia="Times New Roman" w:hAnsi="Calibri" w:cs="Calibri"/>
                <w:color w:val="000000"/>
              </w:rPr>
              <w:t xml:space="preserve">oo </w:t>
            </w:r>
            <w:r w:rsidR="00D07E3D">
              <w:rPr>
                <w:rFonts w:ascii="Calibri" w:eastAsia="Times New Roman" w:hAnsi="Calibri" w:cs="Calibri"/>
                <w:color w:val="000000"/>
              </w:rPr>
              <w:t>f</w:t>
            </w:r>
            <w:r w:rsidRPr="00042CE1">
              <w:rPr>
                <w:rFonts w:ascii="Calibri" w:eastAsia="Times New Roman" w:hAnsi="Calibri" w:cs="Calibri"/>
                <w:color w:val="000000"/>
              </w:rPr>
              <w:t xml:space="preserve">requently: </w:t>
            </w:r>
            <w:r w:rsidR="00D07E3D">
              <w:rPr>
                <w:rFonts w:ascii="Calibri" w:eastAsia="Times New Roman" w:hAnsi="Calibri" w:cs="Calibri"/>
                <w:color w:val="000000"/>
              </w:rPr>
              <w:t>b</w:t>
            </w:r>
            <w:r w:rsidR="00D07E3D" w:rsidRPr="00042CE1">
              <w:rPr>
                <w:rFonts w:ascii="Calibri" w:eastAsia="Times New Roman" w:hAnsi="Calibri" w:cs="Calibri"/>
                <w:color w:val="000000"/>
              </w:rPr>
              <w:t>other</w:t>
            </w:r>
          </w:p>
        </w:tc>
        <w:tc>
          <w:tcPr>
            <w:tcW w:w="1586" w:type="dxa"/>
            <w:tcBorders>
              <w:top w:val="nil"/>
              <w:left w:val="nil"/>
              <w:bottom w:val="nil"/>
              <w:right w:val="nil"/>
            </w:tcBorders>
            <w:shd w:val="clear" w:color="auto" w:fill="auto"/>
            <w:noWrap/>
            <w:vAlign w:val="bottom"/>
            <w:hideMark/>
          </w:tcPr>
          <w:p w14:paraId="6566020F"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2.4 (1.1)</w:t>
            </w:r>
          </w:p>
        </w:tc>
        <w:tc>
          <w:tcPr>
            <w:tcW w:w="2040" w:type="dxa"/>
            <w:tcBorders>
              <w:top w:val="nil"/>
              <w:left w:val="nil"/>
              <w:bottom w:val="nil"/>
              <w:right w:val="nil"/>
            </w:tcBorders>
            <w:shd w:val="clear" w:color="auto" w:fill="auto"/>
            <w:noWrap/>
            <w:vAlign w:val="bottom"/>
            <w:hideMark/>
          </w:tcPr>
          <w:p w14:paraId="1569E427"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(1)</w:t>
            </w:r>
          </w:p>
        </w:tc>
      </w:tr>
      <w:tr w:rsidR="0039387C" w:rsidRPr="00042CE1" w14:paraId="6EA1A9E8" w14:textId="77777777" w:rsidTr="00A014DA">
        <w:trPr>
          <w:trHeight w:val="300"/>
        </w:trPr>
        <w:tc>
          <w:tcPr>
            <w:tcW w:w="400" w:type="dxa"/>
            <w:tcBorders>
              <w:top w:val="nil"/>
              <w:left w:val="nil"/>
              <w:bottom w:val="nil"/>
              <w:right w:val="nil"/>
            </w:tcBorders>
            <w:shd w:val="clear" w:color="auto" w:fill="auto"/>
            <w:noWrap/>
            <w:vAlign w:val="bottom"/>
            <w:hideMark/>
          </w:tcPr>
          <w:p w14:paraId="4AB9F196"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hideMark/>
          </w:tcPr>
          <w:p w14:paraId="5A75F2F0" w14:textId="06C7F985"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Daytime </w:t>
            </w:r>
            <w:r w:rsidR="00D07E3D">
              <w:rPr>
                <w:rFonts w:ascii="Calibri" w:eastAsia="Times New Roman" w:hAnsi="Calibri" w:cs="Calibri"/>
                <w:color w:val="000000"/>
              </w:rPr>
              <w:t>f</w:t>
            </w:r>
            <w:r w:rsidR="00D07E3D" w:rsidRPr="00042CE1">
              <w:rPr>
                <w:rFonts w:ascii="Calibri" w:eastAsia="Times New Roman" w:hAnsi="Calibri" w:cs="Calibri"/>
                <w:color w:val="000000"/>
              </w:rPr>
              <w:t>requency</w:t>
            </w:r>
          </w:p>
        </w:tc>
        <w:tc>
          <w:tcPr>
            <w:tcW w:w="1586" w:type="dxa"/>
            <w:tcBorders>
              <w:top w:val="nil"/>
              <w:left w:val="nil"/>
              <w:bottom w:val="nil"/>
              <w:right w:val="nil"/>
            </w:tcBorders>
            <w:shd w:val="clear" w:color="auto" w:fill="auto"/>
            <w:noWrap/>
            <w:vAlign w:val="bottom"/>
            <w:hideMark/>
          </w:tcPr>
          <w:p w14:paraId="79F5CD28"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1.8 (0.9)</w:t>
            </w:r>
          </w:p>
        </w:tc>
        <w:tc>
          <w:tcPr>
            <w:tcW w:w="2040" w:type="dxa"/>
            <w:tcBorders>
              <w:top w:val="nil"/>
              <w:left w:val="nil"/>
              <w:bottom w:val="nil"/>
              <w:right w:val="nil"/>
            </w:tcBorders>
            <w:shd w:val="clear" w:color="auto" w:fill="auto"/>
            <w:noWrap/>
            <w:vAlign w:val="bottom"/>
            <w:hideMark/>
          </w:tcPr>
          <w:p w14:paraId="65CC6DEA"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(1)</w:t>
            </w:r>
          </w:p>
        </w:tc>
      </w:tr>
      <w:tr w:rsidR="0039387C" w:rsidRPr="00042CE1" w14:paraId="4DB9C5C7" w14:textId="77777777" w:rsidTr="00A014DA">
        <w:trPr>
          <w:trHeight w:val="300"/>
        </w:trPr>
        <w:tc>
          <w:tcPr>
            <w:tcW w:w="400" w:type="dxa"/>
            <w:tcBorders>
              <w:top w:val="nil"/>
              <w:left w:val="nil"/>
              <w:bottom w:val="nil"/>
              <w:right w:val="nil"/>
            </w:tcBorders>
            <w:shd w:val="clear" w:color="auto" w:fill="auto"/>
            <w:noWrap/>
            <w:vAlign w:val="bottom"/>
            <w:hideMark/>
          </w:tcPr>
          <w:p w14:paraId="4B002BCE"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hideMark/>
          </w:tcPr>
          <w:p w14:paraId="609D67DC" w14:textId="0C52C972"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Daytime </w:t>
            </w:r>
            <w:r w:rsidR="00D07E3D">
              <w:rPr>
                <w:rFonts w:ascii="Calibri" w:eastAsia="Times New Roman" w:hAnsi="Calibri" w:cs="Calibri"/>
                <w:color w:val="000000"/>
              </w:rPr>
              <w:t>f</w:t>
            </w:r>
            <w:r w:rsidR="00D07E3D" w:rsidRPr="00042CE1">
              <w:rPr>
                <w:rFonts w:ascii="Calibri" w:eastAsia="Times New Roman" w:hAnsi="Calibri" w:cs="Calibri"/>
                <w:color w:val="000000"/>
              </w:rPr>
              <w:t>requency</w:t>
            </w:r>
            <w:r w:rsidRPr="00042CE1">
              <w:rPr>
                <w:rFonts w:ascii="Calibri" w:eastAsia="Times New Roman" w:hAnsi="Calibri" w:cs="Calibri"/>
                <w:color w:val="000000"/>
              </w:rPr>
              <w:t xml:space="preserve">: </w:t>
            </w:r>
            <w:r w:rsidR="00D07E3D">
              <w:rPr>
                <w:rFonts w:ascii="Calibri" w:eastAsia="Times New Roman" w:hAnsi="Calibri" w:cs="Calibri"/>
                <w:color w:val="000000"/>
              </w:rPr>
              <w:t>b</w:t>
            </w:r>
            <w:r w:rsidR="00D07E3D" w:rsidRPr="00042CE1">
              <w:rPr>
                <w:rFonts w:ascii="Calibri" w:eastAsia="Times New Roman" w:hAnsi="Calibri" w:cs="Calibri"/>
                <w:color w:val="000000"/>
              </w:rPr>
              <w:t>other</w:t>
            </w:r>
          </w:p>
        </w:tc>
        <w:tc>
          <w:tcPr>
            <w:tcW w:w="1586" w:type="dxa"/>
            <w:tcBorders>
              <w:top w:val="nil"/>
              <w:left w:val="nil"/>
              <w:bottom w:val="nil"/>
              <w:right w:val="nil"/>
            </w:tcBorders>
            <w:shd w:val="clear" w:color="auto" w:fill="auto"/>
            <w:noWrap/>
            <w:vAlign w:val="bottom"/>
            <w:hideMark/>
          </w:tcPr>
          <w:p w14:paraId="11A63D97"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 (1.3)</w:t>
            </w:r>
          </w:p>
        </w:tc>
        <w:tc>
          <w:tcPr>
            <w:tcW w:w="2040" w:type="dxa"/>
            <w:tcBorders>
              <w:top w:val="nil"/>
              <w:left w:val="nil"/>
              <w:bottom w:val="nil"/>
              <w:right w:val="nil"/>
            </w:tcBorders>
            <w:shd w:val="clear" w:color="auto" w:fill="auto"/>
            <w:noWrap/>
            <w:vAlign w:val="bottom"/>
            <w:hideMark/>
          </w:tcPr>
          <w:p w14:paraId="31957517"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(1)</w:t>
            </w:r>
          </w:p>
        </w:tc>
      </w:tr>
      <w:tr w:rsidR="0039387C" w:rsidRPr="00042CE1" w14:paraId="4C0F7835" w14:textId="77777777" w:rsidTr="00A014DA">
        <w:trPr>
          <w:trHeight w:val="300"/>
        </w:trPr>
        <w:tc>
          <w:tcPr>
            <w:tcW w:w="400" w:type="dxa"/>
            <w:tcBorders>
              <w:top w:val="nil"/>
              <w:left w:val="nil"/>
              <w:bottom w:val="nil"/>
              <w:right w:val="nil"/>
            </w:tcBorders>
            <w:shd w:val="clear" w:color="auto" w:fill="auto"/>
            <w:noWrap/>
            <w:vAlign w:val="bottom"/>
            <w:hideMark/>
          </w:tcPr>
          <w:p w14:paraId="6AE535A3"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hideMark/>
          </w:tcPr>
          <w:p w14:paraId="76479FF4" w14:textId="5F06D010"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Nighttime </w:t>
            </w:r>
            <w:r w:rsidR="00D07E3D">
              <w:rPr>
                <w:rFonts w:ascii="Calibri" w:eastAsia="Times New Roman" w:hAnsi="Calibri" w:cs="Calibri"/>
                <w:color w:val="000000"/>
              </w:rPr>
              <w:t>f</w:t>
            </w:r>
            <w:r w:rsidR="00D07E3D" w:rsidRPr="00042CE1">
              <w:rPr>
                <w:rFonts w:ascii="Calibri" w:eastAsia="Times New Roman" w:hAnsi="Calibri" w:cs="Calibri"/>
                <w:color w:val="000000"/>
              </w:rPr>
              <w:t>requency</w:t>
            </w:r>
          </w:p>
        </w:tc>
        <w:tc>
          <w:tcPr>
            <w:tcW w:w="1586" w:type="dxa"/>
            <w:tcBorders>
              <w:top w:val="nil"/>
              <w:left w:val="nil"/>
              <w:bottom w:val="nil"/>
              <w:right w:val="nil"/>
            </w:tcBorders>
            <w:shd w:val="clear" w:color="auto" w:fill="auto"/>
            <w:noWrap/>
            <w:vAlign w:val="bottom"/>
            <w:hideMark/>
          </w:tcPr>
          <w:p w14:paraId="34D049A7"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1.7 (1.1)</w:t>
            </w:r>
          </w:p>
        </w:tc>
        <w:tc>
          <w:tcPr>
            <w:tcW w:w="2040" w:type="dxa"/>
            <w:tcBorders>
              <w:top w:val="nil"/>
              <w:left w:val="nil"/>
              <w:bottom w:val="nil"/>
              <w:right w:val="nil"/>
            </w:tcBorders>
            <w:shd w:val="clear" w:color="auto" w:fill="auto"/>
            <w:noWrap/>
            <w:vAlign w:val="bottom"/>
            <w:hideMark/>
          </w:tcPr>
          <w:p w14:paraId="35A668CE"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(1)</w:t>
            </w:r>
          </w:p>
        </w:tc>
      </w:tr>
      <w:tr w:rsidR="0039387C" w:rsidRPr="00042CE1" w14:paraId="17A798BD" w14:textId="77777777" w:rsidTr="00A014DA">
        <w:trPr>
          <w:trHeight w:val="300"/>
        </w:trPr>
        <w:tc>
          <w:tcPr>
            <w:tcW w:w="400" w:type="dxa"/>
            <w:tcBorders>
              <w:top w:val="nil"/>
              <w:left w:val="nil"/>
              <w:bottom w:val="nil"/>
              <w:right w:val="nil"/>
            </w:tcBorders>
            <w:shd w:val="clear" w:color="auto" w:fill="auto"/>
            <w:noWrap/>
            <w:vAlign w:val="bottom"/>
            <w:hideMark/>
          </w:tcPr>
          <w:p w14:paraId="08836D23"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hideMark/>
          </w:tcPr>
          <w:p w14:paraId="34FE9010" w14:textId="074387B9"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Nighttime </w:t>
            </w:r>
            <w:r w:rsidR="00D07E3D">
              <w:rPr>
                <w:rFonts w:ascii="Calibri" w:eastAsia="Times New Roman" w:hAnsi="Calibri" w:cs="Calibri"/>
                <w:color w:val="000000"/>
              </w:rPr>
              <w:t>f</w:t>
            </w:r>
            <w:r w:rsidR="00D07E3D" w:rsidRPr="00042CE1">
              <w:rPr>
                <w:rFonts w:ascii="Calibri" w:eastAsia="Times New Roman" w:hAnsi="Calibri" w:cs="Calibri"/>
                <w:color w:val="000000"/>
              </w:rPr>
              <w:t>requency</w:t>
            </w:r>
            <w:r w:rsidRPr="00042CE1">
              <w:rPr>
                <w:rFonts w:ascii="Calibri" w:eastAsia="Times New Roman" w:hAnsi="Calibri" w:cs="Calibri"/>
                <w:color w:val="000000"/>
              </w:rPr>
              <w:t xml:space="preserve">: </w:t>
            </w:r>
            <w:r w:rsidR="00D07E3D">
              <w:rPr>
                <w:rFonts w:ascii="Calibri" w:eastAsia="Times New Roman" w:hAnsi="Calibri" w:cs="Calibri"/>
                <w:color w:val="000000"/>
              </w:rPr>
              <w:t>b</w:t>
            </w:r>
            <w:r w:rsidR="00D07E3D" w:rsidRPr="00042CE1">
              <w:rPr>
                <w:rFonts w:ascii="Calibri" w:eastAsia="Times New Roman" w:hAnsi="Calibri" w:cs="Calibri"/>
                <w:color w:val="000000"/>
              </w:rPr>
              <w:t>other</w:t>
            </w:r>
          </w:p>
        </w:tc>
        <w:tc>
          <w:tcPr>
            <w:tcW w:w="1586" w:type="dxa"/>
            <w:tcBorders>
              <w:top w:val="nil"/>
              <w:left w:val="nil"/>
              <w:bottom w:val="nil"/>
              <w:right w:val="nil"/>
            </w:tcBorders>
            <w:shd w:val="clear" w:color="auto" w:fill="auto"/>
            <w:noWrap/>
            <w:vAlign w:val="bottom"/>
            <w:hideMark/>
          </w:tcPr>
          <w:p w14:paraId="24E98012"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2.1 (1.3)</w:t>
            </w:r>
          </w:p>
        </w:tc>
        <w:tc>
          <w:tcPr>
            <w:tcW w:w="2040" w:type="dxa"/>
            <w:tcBorders>
              <w:top w:val="nil"/>
              <w:left w:val="nil"/>
              <w:bottom w:val="nil"/>
              <w:right w:val="nil"/>
            </w:tcBorders>
            <w:shd w:val="clear" w:color="auto" w:fill="auto"/>
            <w:noWrap/>
            <w:vAlign w:val="bottom"/>
            <w:hideMark/>
          </w:tcPr>
          <w:p w14:paraId="2CE2E63E"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(1)</w:t>
            </w:r>
          </w:p>
        </w:tc>
      </w:tr>
      <w:tr w:rsidR="0039387C" w:rsidRPr="00042CE1" w14:paraId="0A30FF1A" w14:textId="77777777" w:rsidTr="00A014DA">
        <w:trPr>
          <w:trHeight w:val="300"/>
        </w:trPr>
        <w:tc>
          <w:tcPr>
            <w:tcW w:w="400" w:type="dxa"/>
            <w:tcBorders>
              <w:top w:val="nil"/>
              <w:left w:val="nil"/>
              <w:bottom w:val="nil"/>
              <w:right w:val="nil"/>
            </w:tcBorders>
            <w:shd w:val="clear" w:color="auto" w:fill="auto"/>
            <w:noWrap/>
            <w:vAlign w:val="bottom"/>
            <w:hideMark/>
          </w:tcPr>
          <w:p w14:paraId="139B57B1"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hideMark/>
          </w:tcPr>
          <w:p w14:paraId="497FCA49" w14:textId="44BA76EF"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Incomplete </w:t>
            </w:r>
            <w:r w:rsidR="00D07E3D">
              <w:rPr>
                <w:rFonts w:ascii="Calibri" w:eastAsia="Times New Roman" w:hAnsi="Calibri" w:cs="Calibri"/>
                <w:color w:val="000000"/>
              </w:rPr>
              <w:t>e</w:t>
            </w:r>
            <w:r w:rsidR="00D07E3D" w:rsidRPr="00042CE1">
              <w:rPr>
                <w:rFonts w:ascii="Calibri" w:eastAsia="Times New Roman" w:hAnsi="Calibri" w:cs="Calibri"/>
                <w:color w:val="000000"/>
              </w:rPr>
              <w:t>mptying</w:t>
            </w:r>
          </w:p>
        </w:tc>
        <w:tc>
          <w:tcPr>
            <w:tcW w:w="1586" w:type="dxa"/>
            <w:tcBorders>
              <w:top w:val="nil"/>
              <w:left w:val="nil"/>
              <w:bottom w:val="nil"/>
              <w:right w:val="nil"/>
            </w:tcBorders>
            <w:shd w:val="clear" w:color="auto" w:fill="auto"/>
            <w:noWrap/>
            <w:vAlign w:val="bottom"/>
            <w:hideMark/>
          </w:tcPr>
          <w:p w14:paraId="46803A12"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1.6 (1.2)</w:t>
            </w:r>
          </w:p>
        </w:tc>
        <w:tc>
          <w:tcPr>
            <w:tcW w:w="2040" w:type="dxa"/>
            <w:tcBorders>
              <w:top w:val="nil"/>
              <w:left w:val="nil"/>
              <w:bottom w:val="nil"/>
              <w:right w:val="nil"/>
            </w:tcBorders>
            <w:shd w:val="clear" w:color="auto" w:fill="auto"/>
            <w:noWrap/>
            <w:vAlign w:val="bottom"/>
            <w:hideMark/>
          </w:tcPr>
          <w:p w14:paraId="40409F6D"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(1)</w:t>
            </w:r>
          </w:p>
        </w:tc>
      </w:tr>
      <w:tr w:rsidR="0039387C" w:rsidRPr="00042CE1" w14:paraId="4258D1E1" w14:textId="77777777" w:rsidTr="00A014DA">
        <w:trPr>
          <w:trHeight w:val="300"/>
        </w:trPr>
        <w:tc>
          <w:tcPr>
            <w:tcW w:w="400" w:type="dxa"/>
            <w:tcBorders>
              <w:top w:val="nil"/>
              <w:left w:val="nil"/>
              <w:bottom w:val="nil"/>
              <w:right w:val="nil"/>
            </w:tcBorders>
            <w:shd w:val="clear" w:color="auto" w:fill="auto"/>
            <w:noWrap/>
            <w:vAlign w:val="bottom"/>
            <w:hideMark/>
          </w:tcPr>
          <w:p w14:paraId="14B74E82"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hideMark/>
          </w:tcPr>
          <w:p w14:paraId="574B7E55" w14:textId="5E69955E"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Incomplete </w:t>
            </w:r>
            <w:r w:rsidR="00D07E3D">
              <w:rPr>
                <w:rFonts w:ascii="Calibri" w:eastAsia="Times New Roman" w:hAnsi="Calibri" w:cs="Calibri"/>
                <w:color w:val="000000"/>
              </w:rPr>
              <w:t>e</w:t>
            </w:r>
            <w:r w:rsidR="00D07E3D" w:rsidRPr="00042CE1">
              <w:rPr>
                <w:rFonts w:ascii="Calibri" w:eastAsia="Times New Roman" w:hAnsi="Calibri" w:cs="Calibri"/>
                <w:color w:val="000000"/>
              </w:rPr>
              <w:t>mptying</w:t>
            </w:r>
            <w:r w:rsidRPr="00042CE1">
              <w:rPr>
                <w:rFonts w:ascii="Calibri" w:eastAsia="Times New Roman" w:hAnsi="Calibri" w:cs="Calibri"/>
                <w:color w:val="000000"/>
              </w:rPr>
              <w:t xml:space="preserve">: </w:t>
            </w:r>
            <w:r w:rsidR="00D07E3D">
              <w:rPr>
                <w:rFonts w:ascii="Calibri" w:eastAsia="Times New Roman" w:hAnsi="Calibri" w:cs="Calibri"/>
                <w:color w:val="000000"/>
              </w:rPr>
              <w:t>b</w:t>
            </w:r>
            <w:r w:rsidR="00D07E3D" w:rsidRPr="00042CE1">
              <w:rPr>
                <w:rFonts w:ascii="Calibri" w:eastAsia="Times New Roman" w:hAnsi="Calibri" w:cs="Calibri"/>
                <w:color w:val="000000"/>
              </w:rPr>
              <w:t>other</w:t>
            </w:r>
          </w:p>
        </w:tc>
        <w:tc>
          <w:tcPr>
            <w:tcW w:w="1586" w:type="dxa"/>
            <w:tcBorders>
              <w:top w:val="nil"/>
              <w:left w:val="nil"/>
              <w:bottom w:val="nil"/>
              <w:right w:val="nil"/>
            </w:tcBorders>
            <w:shd w:val="clear" w:color="auto" w:fill="auto"/>
            <w:noWrap/>
            <w:vAlign w:val="bottom"/>
            <w:hideMark/>
          </w:tcPr>
          <w:p w14:paraId="063A6A0F"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 (1.2)</w:t>
            </w:r>
          </w:p>
        </w:tc>
        <w:tc>
          <w:tcPr>
            <w:tcW w:w="2040" w:type="dxa"/>
            <w:tcBorders>
              <w:top w:val="nil"/>
              <w:left w:val="nil"/>
              <w:bottom w:val="nil"/>
              <w:right w:val="nil"/>
            </w:tcBorders>
            <w:shd w:val="clear" w:color="auto" w:fill="auto"/>
            <w:noWrap/>
            <w:vAlign w:val="bottom"/>
            <w:hideMark/>
          </w:tcPr>
          <w:p w14:paraId="0A037980"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(1)</w:t>
            </w:r>
          </w:p>
        </w:tc>
      </w:tr>
      <w:tr w:rsidR="0039387C" w:rsidRPr="00042CE1" w14:paraId="643CDB2D" w14:textId="77777777" w:rsidTr="00A014DA">
        <w:trPr>
          <w:trHeight w:val="300"/>
        </w:trPr>
        <w:tc>
          <w:tcPr>
            <w:tcW w:w="400" w:type="dxa"/>
            <w:tcBorders>
              <w:top w:val="nil"/>
              <w:left w:val="nil"/>
              <w:bottom w:val="nil"/>
              <w:right w:val="nil"/>
            </w:tcBorders>
            <w:shd w:val="clear" w:color="auto" w:fill="auto"/>
            <w:noWrap/>
            <w:vAlign w:val="bottom"/>
            <w:hideMark/>
          </w:tcPr>
          <w:p w14:paraId="64788F49"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hideMark/>
          </w:tcPr>
          <w:p w14:paraId="001DC89A" w14:textId="139427FE"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Trickle/</w:t>
            </w:r>
            <w:r w:rsidR="00D07E3D">
              <w:rPr>
                <w:rFonts w:ascii="Calibri" w:eastAsia="Times New Roman" w:hAnsi="Calibri" w:cs="Calibri"/>
                <w:color w:val="000000"/>
              </w:rPr>
              <w:t>d</w:t>
            </w:r>
            <w:r w:rsidR="00D07E3D" w:rsidRPr="00042CE1">
              <w:rPr>
                <w:rFonts w:ascii="Calibri" w:eastAsia="Times New Roman" w:hAnsi="Calibri" w:cs="Calibri"/>
                <w:color w:val="000000"/>
              </w:rPr>
              <w:t>ribble</w:t>
            </w:r>
          </w:p>
        </w:tc>
        <w:tc>
          <w:tcPr>
            <w:tcW w:w="1586" w:type="dxa"/>
            <w:tcBorders>
              <w:top w:val="nil"/>
              <w:left w:val="nil"/>
              <w:bottom w:val="nil"/>
              <w:right w:val="nil"/>
            </w:tcBorders>
            <w:shd w:val="clear" w:color="auto" w:fill="auto"/>
            <w:noWrap/>
            <w:vAlign w:val="bottom"/>
            <w:hideMark/>
          </w:tcPr>
          <w:p w14:paraId="11A570B3"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1.9 (1.3)</w:t>
            </w:r>
          </w:p>
        </w:tc>
        <w:tc>
          <w:tcPr>
            <w:tcW w:w="2040" w:type="dxa"/>
            <w:tcBorders>
              <w:top w:val="nil"/>
              <w:left w:val="nil"/>
              <w:bottom w:val="nil"/>
              <w:right w:val="nil"/>
            </w:tcBorders>
            <w:shd w:val="clear" w:color="auto" w:fill="auto"/>
            <w:noWrap/>
            <w:vAlign w:val="bottom"/>
            <w:hideMark/>
          </w:tcPr>
          <w:p w14:paraId="12E131B6"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(1)</w:t>
            </w:r>
          </w:p>
        </w:tc>
      </w:tr>
      <w:tr w:rsidR="0039387C" w:rsidRPr="00042CE1" w14:paraId="735AD251" w14:textId="77777777" w:rsidTr="00A014DA">
        <w:trPr>
          <w:trHeight w:val="300"/>
        </w:trPr>
        <w:tc>
          <w:tcPr>
            <w:tcW w:w="400" w:type="dxa"/>
            <w:tcBorders>
              <w:top w:val="nil"/>
              <w:left w:val="nil"/>
              <w:bottom w:val="nil"/>
              <w:right w:val="nil"/>
            </w:tcBorders>
            <w:shd w:val="clear" w:color="auto" w:fill="auto"/>
            <w:noWrap/>
            <w:vAlign w:val="bottom"/>
            <w:hideMark/>
          </w:tcPr>
          <w:p w14:paraId="0DB14B5D"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hideMark/>
          </w:tcPr>
          <w:p w14:paraId="65A4D7B2" w14:textId="61D4A8F3"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Trickle/</w:t>
            </w:r>
            <w:r w:rsidR="00D07E3D">
              <w:rPr>
                <w:rFonts w:ascii="Calibri" w:eastAsia="Times New Roman" w:hAnsi="Calibri" w:cs="Calibri"/>
                <w:color w:val="000000"/>
              </w:rPr>
              <w:t>d</w:t>
            </w:r>
            <w:r w:rsidR="00D07E3D" w:rsidRPr="00042CE1">
              <w:rPr>
                <w:rFonts w:ascii="Calibri" w:eastAsia="Times New Roman" w:hAnsi="Calibri" w:cs="Calibri"/>
                <w:color w:val="000000"/>
              </w:rPr>
              <w:t>ribble</w:t>
            </w:r>
            <w:r w:rsidRPr="00042CE1">
              <w:rPr>
                <w:rFonts w:ascii="Calibri" w:eastAsia="Times New Roman" w:hAnsi="Calibri" w:cs="Calibri"/>
                <w:color w:val="000000"/>
              </w:rPr>
              <w:t xml:space="preserve">: </w:t>
            </w:r>
            <w:r w:rsidR="00D07E3D">
              <w:rPr>
                <w:rFonts w:ascii="Calibri" w:eastAsia="Times New Roman" w:hAnsi="Calibri" w:cs="Calibri"/>
                <w:color w:val="000000"/>
              </w:rPr>
              <w:t>b</w:t>
            </w:r>
            <w:r w:rsidR="00D07E3D" w:rsidRPr="00042CE1">
              <w:rPr>
                <w:rFonts w:ascii="Calibri" w:eastAsia="Times New Roman" w:hAnsi="Calibri" w:cs="Calibri"/>
                <w:color w:val="000000"/>
              </w:rPr>
              <w:t>other</w:t>
            </w:r>
          </w:p>
        </w:tc>
        <w:tc>
          <w:tcPr>
            <w:tcW w:w="1586" w:type="dxa"/>
            <w:tcBorders>
              <w:top w:val="nil"/>
              <w:left w:val="nil"/>
              <w:bottom w:val="nil"/>
              <w:right w:val="nil"/>
            </w:tcBorders>
            <w:shd w:val="clear" w:color="auto" w:fill="auto"/>
            <w:noWrap/>
            <w:vAlign w:val="bottom"/>
            <w:hideMark/>
          </w:tcPr>
          <w:p w14:paraId="7FF3A83E"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1.8 (1.3)</w:t>
            </w:r>
          </w:p>
        </w:tc>
        <w:tc>
          <w:tcPr>
            <w:tcW w:w="2040" w:type="dxa"/>
            <w:tcBorders>
              <w:top w:val="nil"/>
              <w:left w:val="nil"/>
              <w:bottom w:val="nil"/>
              <w:right w:val="nil"/>
            </w:tcBorders>
            <w:shd w:val="clear" w:color="auto" w:fill="auto"/>
            <w:noWrap/>
            <w:vAlign w:val="bottom"/>
            <w:hideMark/>
          </w:tcPr>
          <w:p w14:paraId="418A57E5"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(1)</w:t>
            </w:r>
          </w:p>
        </w:tc>
      </w:tr>
      <w:tr w:rsidR="0039387C" w:rsidRPr="00042CE1" w14:paraId="49A7F13C" w14:textId="77777777" w:rsidTr="00A014DA">
        <w:trPr>
          <w:trHeight w:val="300"/>
        </w:trPr>
        <w:tc>
          <w:tcPr>
            <w:tcW w:w="400" w:type="dxa"/>
            <w:tcBorders>
              <w:top w:val="nil"/>
              <w:left w:val="nil"/>
              <w:bottom w:val="nil"/>
              <w:right w:val="nil"/>
            </w:tcBorders>
            <w:shd w:val="clear" w:color="auto" w:fill="auto"/>
            <w:noWrap/>
            <w:vAlign w:val="bottom"/>
            <w:hideMark/>
          </w:tcPr>
          <w:p w14:paraId="7E435D5D"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hideMark/>
          </w:tcPr>
          <w:p w14:paraId="7961C75F" w14:textId="780E3E8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Sudden </w:t>
            </w:r>
            <w:r w:rsidR="00D07E3D">
              <w:rPr>
                <w:rFonts w:ascii="Calibri" w:eastAsia="Times New Roman" w:hAnsi="Calibri" w:cs="Calibri"/>
                <w:color w:val="000000"/>
              </w:rPr>
              <w:t>r</w:t>
            </w:r>
            <w:r w:rsidR="00D07E3D" w:rsidRPr="00042CE1">
              <w:rPr>
                <w:rFonts w:ascii="Calibri" w:eastAsia="Times New Roman" w:hAnsi="Calibri" w:cs="Calibri"/>
                <w:color w:val="000000"/>
              </w:rPr>
              <w:t xml:space="preserve">ush </w:t>
            </w:r>
            <w:r w:rsidRPr="00042CE1">
              <w:rPr>
                <w:rFonts w:ascii="Calibri" w:eastAsia="Times New Roman" w:hAnsi="Calibri" w:cs="Calibri"/>
                <w:color w:val="000000"/>
              </w:rPr>
              <w:t xml:space="preserve">to </w:t>
            </w:r>
            <w:r w:rsidR="00D07E3D">
              <w:rPr>
                <w:rFonts w:ascii="Calibri" w:eastAsia="Times New Roman" w:hAnsi="Calibri" w:cs="Calibri"/>
                <w:color w:val="000000"/>
              </w:rPr>
              <w:t>u</w:t>
            </w:r>
            <w:r w:rsidR="00D07E3D" w:rsidRPr="00042CE1">
              <w:rPr>
                <w:rFonts w:ascii="Calibri" w:eastAsia="Times New Roman" w:hAnsi="Calibri" w:cs="Calibri"/>
                <w:color w:val="000000"/>
              </w:rPr>
              <w:t>rinate</w:t>
            </w:r>
          </w:p>
        </w:tc>
        <w:tc>
          <w:tcPr>
            <w:tcW w:w="1586" w:type="dxa"/>
            <w:tcBorders>
              <w:top w:val="nil"/>
              <w:left w:val="nil"/>
              <w:bottom w:val="nil"/>
              <w:right w:val="nil"/>
            </w:tcBorders>
            <w:shd w:val="clear" w:color="auto" w:fill="auto"/>
            <w:noWrap/>
            <w:vAlign w:val="bottom"/>
            <w:hideMark/>
          </w:tcPr>
          <w:p w14:paraId="372A7AD4"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2.1 (1.1)</w:t>
            </w:r>
          </w:p>
        </w:tc>
        <w:tc>
          <w:tcPr>
            <w:tcW w:w="2040" w:type="dxa"/>
            <w:tcBorders>
              <w:top w:val="nil"/>
              <w:left w:val="nil"/>
              <w:bottom w:val="nil"/>
              <w:right w:val="nil"/>
            </w:tcBorders>
            <w:shd w:val="clear" w:color="auto" w:fill="auto"/>
            <w:noWrap/>
            <w:vAlign w:val="bottom"/>
            <w:hideMark/>
          </w:tcPr>
          <w:p w14:paraId="73B6DF78"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(1)</w:t>
            </w:r>
          </w:p>
        </w:tc>
      </w:tr>
      <w:tr w:rsidR="0039387C" w:rsidRPr="00042CE1" w14:paraId="449D0889" w14:textId="77777777" w:rsidTr="00A014DA">
        <w:trPr>
          <w:trHeight w:val="300"/>
        </w:trPr>
        <w:tc>
          <w:tcPr>
            <w:tcW w:w="400" w:type="dxa"/>
            <w:tcBorders>
              <w:top w:val="nil"/>
              <w:left w:val="nil"/>
              <w:bottom w:val="nil"/>
              <w:right w:val="nil"/>
            </w:tcBorders>
            <w:shd w:val="clear" w:color="auto" w:fill="auto"/>
            <w:noWrap/>
            <w:vAlign w:val="bottom"/>
            <w:hideMark/>
          </w:tcPr>
          <w:p w14:paraId="4ADE6157"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hideMark/>
          </w:tcPr>
          <w:p w14:paraId="50491894" w14:textId="2DA2E46D"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Sudden </w:t>
            </w:r>
            <w:r w:rsidR="00D07E3D">
              <w:rPr>
                <w:rFonts w:ascii="Calibri" w:eastAsia="Times New Roman" w:hAnsi="Calibri" w:cs="Calibri"/>
                <w:color w:val="000000"/>
              </w:rPr>
              <w:t>r</w:t>
            </w:r>
            <w:r w:rsidR="00D07E3D" w:rsidRPr="00042CE1">
              <w:rPr>
                <w:rFonts w:ascii="Calibri" w:eastAsia="Times New Roman" w:hAnsi="Calibri" w:cs="Calibri"/>
                <w:color w:val="000000"/>
              </w:rPr>
              <w:t xml:space="preserve">ush </w:t>
            </w:r>
            <w:r w:rsidRPr="00042CE1">
              <w:rPr>
                <w:rFonts w:ascii="Calibri" w:eastAsia="Times New Roman" w:hAnsi="Calibri" w:cs="Calibri"/>
                <w:color w:val="000000"/>
              </w:rPr>
              <w:t xml:space="preserve">to </w:t>
            </w:r>
            <w:r w:rsidR="00D07E3D">
              <w:rPr>
                <w:rFonts w:ascii="Calibri" w:eastAsia="Times New Roman" w:hAnsi="Calibri" w:cs="Calibri"/>
                <w:color w:val="000000"/>
              </w:rPr>
              <w:t>u</w:t>
            </w:r>
            <w:r w:rsidR="00D07E3D" w:rsidRPr="00042CE1">
              <w:rPr>
                <w:rFonts w:ascii="Calibri" w:eastAsia="Times New Roman" w:hAnsi="Calibri" w:cs="Calibri"/>
                <w:color w:val="000000"/>
              </w:rPr>
              <w:t>rinate</w:t>
            </w:r>
            <w:r w:rsidRPr="00042CE1">
              <w:rPr>
                <w:rFonts w:ascii="Calibri" w:eastAsia="Times New Roman" w:hAnsi="Calibri" w:cs="Calibri"/>
                <w:color w:val="000000"/>
              </w:rPr>
              <w:t xml:space="preserve">: </w:t>
            </w:r>
            <w:r w:rsidR="00D07E3D">
              <w:rPr>
                <w:rFonts w:ascii="Calibri" w:eastAsia="Times New Roman" w:hAnsi="Calibri" w:cs="Calibri"/>
                <w:color w:val="000000"/>
              </w:rPr>
              <w:t>b</w:t>
            </w:r>
            <w:r w:rsidR="00D07E3D" w:rsidRPr="00042CE1">
              <w:rPr>
                <w:rFonts w:ascii="Calibri" w:eastAsia="Times New Roman" w:hAnsi="Calibri" w:cs="Calibri"/>
                <w:color w:val="000000"/>
              </w:rPr>
              <w:t>other</w:t>
            </w:r>
          </w:p>
        </w:tc>
        <w:tc>
          <w:tcPr>
            <w:tcW w:w="1586" w:type="dxa"/>
            <w:tcBorders>
              <w:top w:val="nil"/>
              <w:left w:val="nil"/>
              <w:bottom w:val="nil"/>
              <w:right w:val="nil"/>
            </w:tcBorders>
            <w:shd w:val="clear" w:color="auto" w:fill="auto"/>
            <w:noWrap/>
            <w:vAlign w:val="bottom"/>
            <w:hideMark/>
          </w:tcPr>
          <w:p w14:paraId="1F40B4AB"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2.6 (1.1)</w:t>
            </w:r>
          </w:p>
        </w:tc>
        <w:tc>
          <w:tcPr>
            <w:tcW w:w="2040" w:type="dxa"/>
            <w:tcBorders>
              <w:top w:val="nil"/>
              <w:left w:val="nil"/>
              <w:bottom w:val="nil"/>
              <w:right w:val="nil"/>
            </w:tcBorders>
            <w:shd w:val="clear" w:color="auto" w:fill="auto"/>
            <w:noWrap/>
            <w:vAlign w:val="bottom"/>
            <w:hideMark/>
          </w:tcPr>
          <w:p w14:paraId="105FC1DE"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(1)</w:t>
            </w:r>
          </w:p>
        </w:tc>
      </w:tr>
      <w:tr w:rsidR="0039387C" w:rsidRPr="00042CE1" w14:paraId="36F01B59" w14:textId="77777777" w:rsidTr="00A014DA">
        <w:trPr>
          <w:trHeight w:val="300"/>
        </w:trPr>
        <w:tc>
          <w:tcPr>
            <w:tcW w:w="400" w:type="dxa"/>
            <w:tcBorders>
              <w:top w:val="nil"/>
              <w:left w:val="nil"/>
              <w:bottom w:val="nil"/>
              <w:right w:val="nil"/>
            </w:tcBorders>
            <w:shd w:val="clear" w:color="auto" w:fill="auto"/>
            <w:noWrap/>
            <w:vAlign w:val="bottom"/>
            <w:hideMark/>
          </w:tcPr>
          <w:p w14:paraId="575D5406"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hideMark/>
          </w:tcPr>
          <w:p w14:paraId="326D455E" w14:textId="79025E5D"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Delay </w:t>
            </w:r>
            <w:r w:rsidR="00D07E3D">
              <w:rPr>
                <w:rFonts w:ascii="Calibri" w:eastAsia="Times New Roman" w:hAnsi="Calibri" w:cs="Calibri"/>
                <w:color w:val="000000"/>
              </w:rPr>
              <w:t>s</w:t>
            </w:r>
            <w:r w:rsidR="00D07E3D" w:rsidRPr="00042CE1">
              <w:rPr>
                <w:rFonts w:ascii="Calibri" w:eastAsia="Times New Roman" w:hAnsi="Calibri" w:cs="Calibri"/>
                <w:color w:val="000000"/>
              </w:rPr>
              <w:t xml:space="preserve">tart </w:t>
            </w:r>
            <w:r w:rsidRPr="00042CE1">
              <w:rPr>
                <w:rFonts w:ascii="Calibri" w:eastAsia="Times New Roman" w:hAnsi="Calibri" w:cs="Calibri"/>
                <w:color w:val="000000"/>
              </w:rPr>
              <w:t xml:space="preserve">of </w:t>
            </w:r>
            <w:r w:rsidR="00D07E3D">
              <w:rPr>
                <w:rFonts w:ascii="Calibri" w:eastAsia="Times New Roman" w:hAnsi="Calibri" w:cs="Calibri"/>
                <w:color w:val="000000"/>
              </w:rPr>
              <w:t>u</w:t>
            </w:r>
            <w:r w:rsidR="00D07E3D" w:rsidRPr="00042CE1">
              <w:rPr>
                <w:rFonts w:ascii="Calibri" w:eastAsia="Times New Roman" w:hAnsi="Calibri" w:cs="Calibri"/>
                <w:color w:val="000000"/>
              </w:rPr>
              <w:t>rination</w:t>
            </w:r>
          </w:p>
        </w:tc>
        <w:tc>
          <w:tcPr>
            <w:tcW w:w="1586" w:type="dxa"/>
            <w:tcBorders>
              <w:top w:val="nil"/>
              <w:left w:val="nil"/>
              <w:bottom w:val="nil"/>
              <w:right w:val="nil"/>
            </w:tcBorders>
            <w:shd w:val="clear" w:color="auto" w:fill="auto"/>
            <w:noWrap/>
            <w:vAlign w:val="bottom"/>
            <w:hideMark/>
          </w:tcPr>
          <w:p w14:paraId="250B032A"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0.8 (1)</w:t>
            </w:r>
          </w:p>
        </w:tc>
        <w:tc>
          <w:tcPr>
            <w:tcW w:w="2040" w:type="dxa"/>
            <w:tcBorders>
              <w:top w:val="nil"/>
              <w:left w:val="nil"/>
              <w:bottom w:val="nil"/>
              <w:right w:val="nil"/>
            </w:tcBorders>
            <w:shd w:val="clear" w:color="auto" w:fill="auto"/>
            <w:noWrap/>
            <w:vAlign w:val="bottom"/>
            <w:hideMark/>
          </w:tcPr>
          <w:p w14:paraId="328517D5"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(1)</w:t>
            </w:r>
          </w:p>
        </w:tc>
      </w:tr>
      <w:tr w:rsidR="0039387C" w:rsidRPr="00042CE1" w14:paraId="4D6BEBEE" w14:textId="77777777" w:rsidTr="00A014DA">
        <w:trPr>
          <w:trHeight w:val="300"/>
        </w:trPr>
        <w:tc>
          <w:tcPr>
            <w:tcW w:w="400" w:type="dxa"/>
            <w:tcBorders>
              <w:top w:val="nil"/>
              <w:left w:val="nil"/>
              <w:bottom w:val="nil"/>
              <w:right w:val="nil"/>
            </w:tcBorders>
            <w:shd w:val="clear" w:color="auto" w:fill="auto"/>
            <w:noWrap/>
            <w:vAlign w:val="bottom"/>
            <w:hideMark/>
          </w:tcPr>
          <w:p w14:paraId="3455FE6C"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hideMark/>
          </w:tcPr>
          <w:p w14:paraId="620E4DF3" w14:textId="7BD948AB"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Delay </w:t>
            </w:r>
            <w:r w:rsidR="00D07E3D">
              <w:rPr>
                <w:rFonts w:ascii="Calibri" w:eastAsia="Times New Roman" w:hAnsi="Calibri" w:cs="Calibri"/>
                <w:color w:val="000000"/>
              </w:rPr>
              <w:t>s</w:t>
            </w:r>
            <w:r w:rsidR="00D07E3D" w:rsidRPr="00042CE1">
              <w:rPr>
                <w:rFonts w:ascii="Calibri" w:eastAsia="Times New Roman" w:hAnsi="Calibri" w:cs="Calibri"/>
                <w:color w:val="000000"/>
              </w:rPr>
              <w:t xml:space="preserve">tart </w:t>
            </w:r>
            <w:r w:rsidRPr="00042CE1">
              <w:rPr>
                <w:rFonts w:ascii="Calibri" w:eastAsia="Times New Roman" w:hAnsi="Calibri" w:cs="Calibri"/>
                <w:color w:val="000000"/>
              </w:rPr>
              <w:t xml:space="preserve">of </w:t>
            </w:r>
            <w:r w:rsidR="00D07E3D">
              <w:rPr>
                <w:rFonts w:ascii="Calibri" w:eastAsia="Times New Roman" w:hAnsi="Calibri" w:cs="Calibri"/>
                <w:color w:val="000000"/>
              </w:rPr>
              <w:t>u</w:t>
            </w:r>
            <w:r w:rsidR="00D07E3D" w:rsidRPr="00042CE1">
              <w:rPr>
                <w:rFonts w:ascii="Calibri" w:eastAsia="Times New Roman" w:hAnsi="Calibri" w:cs="Calibri"/>
                <w:color w:val="000000"/>
              </w:rPr>
              <w:t>rination</w:t>
            </w:r>
            <w:r w:rsidRPr="00042CE1">
              <w:rPr>
                <w:rFonts w:ascii="Calibri" w:eastAsia="Times New Roman" w:hAnsi="Calibri" w:cs="Calibri"/>
                <w:color w:val="000000"/>
              </w:rPr>
              <w:t xml:space="preserve">: </w:t>
            </w:r>
            <w:r w:rsidR="00D07E3D">
              <w:rPr>
                <w:rFonts w:ascii="Calibri" w:eastAsia="Times New Roman" w:hAnsi="Calibri" w:cs="Calibri"/>
                <w:color w:val="000000"/>
              </w:rPr>
              <w:t>b</w:t>
            </w:r>
            <w:r w:rsidR="00D07E3D" w:rsidRPr="00042CE1">
              <w:rPr>
                <w:rFonts w:ascii="Calibri" w:eastAsia="Times New Roman" w:hAnsi="Calibri" w:cs="Calibri"/>
                <w:color w:val="000000"/>
              </w:rPr>
              <w:t>other</w:t>
            </w:r>
          </w:p>
        </w:tc>
        <w:tc>
          <w:tcPr>
            <w:tcW w:w="1586" w:type="dxa"/>
            <w:tcBorders>
              <w:top w:val="nil"/>
              <w:left w:val="nil"/>
              <w:bottom w:val="nil"/>
              <w:right w:val="nil"/>
            </w:tcBorders>
            <w:shd w:val="clear" w:color="auto" w:fill="auto"/>
            <w:noWrap/>
            <w:vAlign w:val="bottom"/>
            <w:hideMark/>
          </w:tcPr>
          <w:p w14:paraId="59D13F83"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1.3 (1.1)</w:t>
            </w:r>
          </w:p>
        </w:tc>
        <w:tc>
          <w:tcPr>
            <w:tcW w:w="2040" w:type="dxa"/>
            <w:tcBorders>
              <w:top w:val="nil"/>
              <w:left w:val="nil"/>
              <w:bottom w:val="nil"/>
              <w:right w:val="nil"/>
            </w:tcBorders>
            <w:shd w:val="clear" w:color="auto" w:fill="auto"/>
            <w:noWrap/>
            <w:vAlign w:val="bottom"/>
            <w:hideMark/>
          </w:tcPr>
          <w:p w14:paraId="4B7E756E"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(1)</w:t>
            </w:r>
          </w:p>
        </w:tc>
      </w:tr>
      <w:tr w:rsidR="0039387C" w:rsidRPr="00042CE1" w14:paraId="08F1D027" w14:textId="77777777" w:rsidTr="00A014DA">
        <w:trPr>
          <w:trHeight w:val="300"/>
        </w:trPr>
        <w:tc>
          <w:tcPr>
            <w:tcW w:w="400" w:type="dxa"/>
            <w:tcBorders>
              <w:top w:val="nil"/>
              <w:left w:val="nil"/>
              <w:bottom w:val="nil"/>
              <w:right w:val="nil"/>
            </w:tcBorders>
            <w:shd w:val="clear" w:color="auto" w:fill="auto"/>
            <w:noWrap/>
            <w:vAlign w:val="bottom"/>
            <w:hideMark/>
          </w:tcPr>
          <w:p w14:paraId="4046E3AD"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hideMark/>
          </w:tcPr>
          <w:p w14:paraId="7A9931FF" w14:textId="117DE28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Urine </w:t>
            </w:r>
            <w:r w:rsidR="00D07E3D">
              <w:rPr>
                <w:rFonts w:ascii="Calibri" w:eastAsia="Times New Roman" w:hAnsi="Calibri" w:cs="Calibri"/>
                <w:color w:val="000000"/>
              </w:rPr>
              <w:t>s</w:t>
            </w:r>
            <w:r w:rsidR="00D07E3D" w:rsidRPr="00042CE1">
              <w:rPr>
                <w:rFonts w:ascii="Calibri" w:eastAsia="Times New Roman" w:hAnsi="Calibri" w:cs="Calibri"/>
                <w:color w:val="000000"/>
              </w:rPr>
              <w:t>tart</w:t>
            </w:r>
            <w:r w:rsidRPr="00042CE1">
              <w:rPr>
                <w:rFonts w:ascii="Calibri" w:eastAsia="Times New Roman" w:hAnsi="Calibri" w:cs="Calibri"/>
                <w:color w:val="000000"/>
              </w:rPr>
              <w:t>/</w:t>
            </w:r>
            <w:r w:rsidR="00D07E3D">
              <w:rPr>
                <w:rFonts w:ascii="Calibri" w:eastAsia="Times New Roman" w:hAnsi="Calibri" w:cs="Calibri"/>
                <w:color w:val="000000"/>
              </w:rPr>
              <w:t>s</w:t>
            </w:r>
            <w:r w:rsidRPr="00042CE1">
              <w:rPr>
                <w:rFonts w:ascii="Calibri" w:eastAsia="Times New Roman" w:hAnsi="Calibri" w:cs="Calibri"/>
                <w:color w:val="000000"/>
              </w:rPr>
              <w:t>top</w:t>
            </w:r>
          </w:p>
        </w:tc>
        <w:tc>
          <w:tcPr>
            <w:tcW w:w="1586" w:type="dxa"/>
            <w:tcBorders>
              <w:top w:val="nil"/>
              <w:left w:val="nil"/>
              <w:bottom w:val="nil"/>
              <w:right w:val="nil"/>
            </w:tcBorders>
            <w:shd w:val="clear" w:color="auto" w:fill="auto"/>
            <w:noWrap/>
            <w:vAlign w:val="bottom"/>
            <w:hideMark/>
          </w:tcPr>
          <w:p w14:paraId="621FEEC8"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0.9 (1.1)</w:t>
            </w:r>
          </w:p>
        </w:tc>
        <w:tc>
          <w:tcPr>
            <w:tcW w:w="2040" w:type="dxa"/>
            <w:tcBorders>
              <w:top w:val="nil"/>
              <w:left w:val="nil"/>
              <w:bottom w:val="nil"/>
              <w:right w:val="nil"/>
            </w:tcBorders>
            <w:shd w:val="clear" w:color="auto" w:fill="auto"/>
            <w:noWrap/>
            <w:vAlign w:val="bottom"/>
            <w:hideMark/>
          </w:tcPr>
          <w:p w14:paraId="7E186544"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(1)</w:t>
            </w:r>
          </w:p>
        </w:tc>
      </w:tr>
      <w:tr w:rsidR="0039387C" w:rsidRPr="00042CE1" w14:paraId="41791691" w14:textId="77777777" w:rsidTr="00A014DA">
        <w:trPr>
          <w:trHeight w:val="300"/>
        </w:trPr>
        <w:tc>
          <w:tcPr>
            <w:tcW w:w="400" w:type="dxa"/>
            <w:tcBorders>
              <w:top w:val="nil"/>
              <w:left w:val="nil"/>
              <w:bottom w:val="nil"/>
              <w:right w:val="nil"/>
            </w:tcBorders>
            <w:shd w:val="clear" w:color="auto" w:fill="auto"/>
            <w:noWrap/>
            <w:vAlign w:val="bottom"/>
            <w:hideMark/>
          </w:tcPr>
          <w:p w14:paraId="3FCB11C1"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hideMark/>
          </w:tcPr>
          <w:p w14:paraId="6C74EBAF" w14:textId="08458FFC"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Urine </w:t>
            </w:r>
            <w:r w:rsidR="006D701D">
              <w:rPr>
                <w:rFonts w:ascii="Calibri" w:eastAsia="Times New Roman" w:hAnsi="Calibri" w:cs="Calibri"/>
                <w:color w:val="000000"/>
              </w:rPr>
              <w:t>s</w:t>
            </w:r>
            <w:r w:rsidRPr="00042CE1">
              <w:rPr>
                <w:rFonts w:ascii="Calibri" w:eastAsia="Times New Roman" w:hAnsi="Calibri" w:cs="Calibri"/>
                <w:color w:val="000000"/>
              </w:rPr>
              <w:t>tart/</w:t>
            </w:r>
            <w:r w:rsidR="006D701D">
              <w:rPr>
                <w:rFonts w:ascii="Calibri" w:eastAsia="Times New Roman" w:hAnsi="Calibri" w:cs="Calibri"/>
                <w:color w:val="000000"/>
              </w:rPr>
              <w:t>s</w:t>
            </w:r>
            <w:r w:rsidRPr="00042CE1">
              <w:rPr>
                <w:rFonts w:ascii="Calibri" w:eastAsia="Times New Roman" w:hAnsi="Calibri" w:cs="Calibri"/>
                <w:color w:val="000000"/>
              </w:rPr>
              <w:t xml:space="preserve">top: </w:t>
            </w:r>
            <w:r w:rsidR="006D701D">
              <w:rPr>
                <w:rFonts w:ascii="Calibri" w:eastAsia="Times New Roman" w:hAnsi="Calibri" w:cs="Calibri"/>
                <w:color w:val="000000"/>
              </w:rPr>
              <w:t>b</w:t>
            </w:r>
            <w:r w:rsidRPr="00042CE1">
              <w:rPr>
                <w:rFonts w:ascii="Calibri" w:eastAsia="Times New Roman" w:hAnsi="Calibri" w:cs="Calibri"/>
                <w:color w:val="000000"/>
              </w:rPr>
              <w:t>other</w:t>
            </w:r>
          </w:p>
        </w:tc>
        <w:tc>
          <w:tcPr>
            <w:tcW w:w="1586" w:type="dxa"/>
            <w:tcBorders>
              <w:top w:val="nil"/>
              <w:left w:val="nil"/>
              <w:bottom w:val="nil"/>
              <w:right w:val="nil"/>
            </w:tcBorders>
            <w:shd w:val="clear" w:color="auto" w:fill="auto"/>
            <w:noWrap/>
            <w:vAlign w:val="bottom"/>
            <w:hideMark/>
          </w:tcPr>
          <w:p w14:paraId="5C8278DB"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1.3 (1.1)</w:t>
            </w:r>
          </w:p>
        </w:tc>
        <w:tc>
          <w:tcPr>
            <w:tcW w:w="2040" w:type="dxa"/>
            <w:tcBorders>
              <w:top w:val="nil"/>
              <w:left w:val="nil"/>
              <w:bottom w:val="nil"/>
              <w:right w:val="nil"/>
            </w:tcBorders>
            <w:shd w:val="clear" w:color="auto" w:fill="auto"/>
            <w:noWrap/>
            <w:vAlign w:val="bottom"/>
            <w:hideMark/>
          </w:tcPr>
          <w:p w14:paraId="14635323"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(1)</w:t>
            </w:r>
          </w:p>
        </w:tc>
      </w:tr>
      <w:tr w:rsidR="0039387C" w:rsidRPr="00042CE1" w14:paraId="134B1DA5" w14:textId="77777777" w:rsidTr="00A014DA">
        <w:trPr>
          <w:trHeight w:val="300"/>
        </w:trPr>
        <w:tc>
          <w:tcPr>
            <w:tcW w:w="400" w:type="dxa"/>
            <w:tcBorders>
              <w:top w:val="nil"/>
              <w:left w:val="nil"/>
              <w:bottom w:val="nil"/>
              <w:right w:val="nil"/>
            </w:tcBorders>
            <w:shd w:val="clear" w:color="auto" w:fill="auto"/>
            <w:noWrap/>
            <w:vAlign w:val="bottom"/>
            <w:hideMark/>
          </w:tcPr>
          <w:p w14:paraId="5D63A2FF"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hideMark/>
          </w:tcPr>
          <w:p w14:paraId="5271072C" w14:textId="6FB172B6"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Strain to </w:t>
            </w:r>
            <w:r w:rsidR="006D701D">
              <w:rPr>
                <w:rFonts w:ascii="Calibri" w:eastAsia="Times New Roman" w:hAnsi="Calibri" w:cs="Calibri"/>
                <w:color w:val="000000"/>
              </w:rPr>
              <w:t>u</w:t>
            </w:r>
            <w:r w:rsidR="006D701D" w:rsidRPr="00042CE1">
              <w:rPr>
                <w:rFonts w:ascii="Calibri" w:eastAsia="Times New Roman" w:hAnsi="Calibri" w:cs="Calibri"/>
                <w:color w:val="000000"/>
              </w:rPr>
              <w:t>rinate</w:t>
            </w:r>
          </w:p>
        </w:tc>
        <w:tc>
          <w:tcPr>
            <w:tcW w:w="1586" w:type="dxa"/>
            <w:tcBorders>
              <w:top w:val="nil"/>
              <w:left w:val="nil"/>
              <w:bottom w:val="nil"/>
              <w:right w:val="nil"/>
            </w:tcBorders>
            <w:shd w:val="clear" w:color="auto" w:fill="auto"/>
            <w:noWrap/>
            <w:vAlign w:val="bottom"/>
            <w:hideMark/>
          </w:tcPr>
          <w:p w14:paraId="552D0A76"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0.6 (1)</w:t>
            </w:r>
          </w:p>
        </w:tc>
        <w:tc>
          <w:tcPr>
            <w:tcW w:w="2040" w:type="dxa"/>
            <w:tcBorders>
              <w:top w:val="nil"/>
              <w:left w:val="nil"/>
              <w:bottom w:val="nil"/>
              <w:right w:val="nil"/>
            </w:tcBorders>
            <w:shd w:val="clear" w:color="auto" w:fill="auto"/>
            <w:noWrap/>
            <w:vAlign w:val="bottom"/>
            <w:hideMark/>
          </w:tcPr>
          <w:p w14:paraId="3BF724CA"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(1)</w:t>
            </w:r>
          </w:p>
        </w:tc>
      </w:tr>
      <w:tr w:rsidR="0039387C" w:rsidRPr="00042CE1" w14:paraId="4A4AF7B8" w14:textId="77777777" w:rsidTr="00A014DA">
        <w:trPr>
          <w:trHeight w:val="300"/>
        </w:trPr>
        <w:tc>
          <w:tcPr>
            <w:tcW w:w="400" w:type="dxa"/>
            <w:tcBorders>
              <w:top w:val="nil"/>
              <w:left w:val="nil"/>
              <w:bottom w:val="nil"/>
              <w:right w:val="nil"/>
            </w:tcBorders>
            <w:shd w:val="clear" w:color="auto" w:fill="auto"/>
            <w:noWrap/>
            <w:vAlign w:val="bottom"/>
            <w:hideMark/>
          </w:tcPr>
          <w:p w14:paraId="43BD08A0"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hideMark/>
          </w:tcPr>
          <w:p w14:paraId="4600B91E" w14:textId="33C9350D"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Strain to </w:t>
            </w:r>
            <w:r w:rsidR="006D701D">
              <w:rPr>
                <w:rFonts w:ascii="Calibri" w:eastAsia="Times New Roman" w:hAnsi="Calibri" w:cs="Calibri"/>
                <w:color w:val="000000"/>
              </w:rPr>
              <w:t>u</w:t>
            </w:r>
            <w:r w:rsidR="006D701D" w:rsidRPr="00042CE1">
              <w:rPr>
                <w:rFonts w:ascii="Calibri" w:eastAsia="Times New Roman" w:hAnsi="Calibri" w:cs="Calibri"/>
                <w:color w:val="000000"/>
              </w:rPr>
              <w:t>rinate</w:t>
            </w:r>
            <w:r w:rsidRPr="00042CE1">
              <w:rPr>
                <w:rFonts w:ascii="Calibri" w:eastAsia="Times New Roman" w:hAnsi="Calibri" w:cs="Calibri"/>
                <w:color w:val="000000"/>
              </w:rPr>
              <w:t xml:space="preserve">: </w:t>
            </w:r>
            <w:r w:rsidR="006D701D">
              <w:rPr>
                <w:rFonts w:ascii="Calibri" w:eastAsia="Times New Roman" w:hAnsi="Calibri" w:cs="Calibri"/>
                <w:color w:val="000000"/>
              </w:rPr>
              <w:t>b</w:t>
            </w:r>
            <w:r w:rsidR="006D701D" w:rsidRPr="00042CE1">
              <w:rPr>
                <w:rFonts w:ascii="Calibri" w:eastAsia="Times New Roman" w:hAnsi="Calibri" w:cs="Calibri"/>
                <w:color w:val="000000"/>
              </w:rPr>
              <w:t>other</w:t>
            </w:r>
          </w:p>
        </w:tc>
        <w:tc>
          <w:tcPr>
            <w:tcW w:w="1586" w:type="dxa"/>
            <w:tcBorders>
              <w:top w:val="nil"/>
              <w:left w:val="nil"/>
              <w:bottom w:val="nil"/>
              <w:right w:val="nil"/>
            </w:tcBorders>
            <w:shd w:val="clear" w:color="auto" w:fill="auto"/>
            <w:noWrap/>
            <w:vAlign w:val="bottom"/>
            <w:hideMark/>
          </w:tcPr>
          <w:p w14:paraId="24CA8952"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1.6 (1.2)</w:t>
            </w:r>
          </w:p>
        </w:tc>
        <w:tc>
          <w:tcPr>
            <w:tcW w:w="2040" w:type="dxa"/>
            <w:tcBorders>
              <w:top w:val="nil"/>
              <w:left w:val="nil"/>
              <w:bottom w:val="nil"/>
              <w:right w:val="nil"/>
            </w:tcBorders>
            <w:shd w:val="clear" w:color="auto" w:fill="auto"/>
            <w:noWrap/>
            <w:vAlign w:val="bottom"/>
            <w:hideMark/>
          </w:tcPr>
          <w:p w14:paraId="0902C4F7"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(1)</w:t>
            </w:r>
          </w:p>
        </w:tc>
      </w:tr>
      <w:tr w:rsidR="0039387C" w:rsidRPr="00042CE1" w14:paraId="37312651" w14:textId="77777777" w:rsidTr="00A014DA">
        <w:trPr>
          <w:trHeight w:val="300"/>
        </w:trPr>
        <w:tc>
          <w:tcPr>
            <w:tcW w:w="400" w:type="dxa"/>
            <w:tcBorders>
              <w:top w:val="nil"/>
              <w:left w:val="nil"/>
              <w:bottom w:val="nil"/>
              <w:right w:val="nil"/>
            </w:tcBorders>
            <w:shd w:val="clear" w:color="auto" w:fill="auto"/>
            <w:noWrap/>
            <w:vAlign w:val="bottom"/>
            <w:hideMark/>
          </w:tcPr>
          <w:p w14:paraId="390E2C54"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hideMark/>
          </w:tcPr>
          <w:p w14:paraId="6FC76E3A" w14:textId="6302B22E"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Weak </w:t>
            </w:r>
            <w:r w:rsidR="006D701D">
              <w:rPr>
                <w:rFonts w:ascii="Calibri" w:eastAsia="Times New Roman" w:hAnsi="Calibri" w:cs="Calibri"/>
                <w:color w:val="000000"/>
              </w:rPr>
              <w:t>u</w:t>
            </w:r>
            <w:r w:rsidR="006D701D" w:rsidRPr="00042CE1">
              <w:rPr>
                <w:rFonts w:ascii="Calibri" w:eastAsia="Times New Roman" w:hAnsi="Calibri" w:cs="Calibri"/>
                <w:color w:val="000000"/>
              </w:rPr>
              <w:t xml:space="preserve">rine </w:t>
            </w:r>
            <w:r w:rsidR="006D701D">
              <w:rPr>
                <w:rFonts w:ascii="Calibri" w:eastAsia="Times New Roman" w:hAnsi="Calibri" w:cs="Calibri"/>
                <w:color w:val="000000"/>
              </w:rPr>
              <w:t>s</w:t>
            </w:r>
            <w:r w:rsidR="006D701D" w:rsidRPr="00042CE1">
              <w:rPr>
                <w:rFonts w:ascii="Calibri" w:eastAsia="Times New Roman" w:hAnsi="Calibri" w:cs="Calibri"/>
                <w:color w:val="000000"/>
              </w:rPr>
              <w:t>tream</w:t>
            </w:r>
          </w:p>
        </w:tc>
        <w:tc>
          <w:tcPr>
            <w:tcW w:w="1586" w:type="dxa"/>
            <w:tcBorders>
              <w:top w:val="nil"/>
              <w:left w:val="nil"/>
              <w:bottom w:val="nil"/>
              <w:right w:val="nil"/>
            </w:tcBorders>
            <w:shd w:val="clear" w:color="auto" w:fill="auto"/>
            <w:noWrap/>
            <w:vAlign w:val="bottom"/>
            <w:hideMark/>
          </w:tcPr>
          <w:p w14:paraId="50DC8D7F"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 (1.1)</w:t>
            </w:r>
          </w:p>
        </w:tc>
        <w:tc>
          <w:tcPr>
            <w:tcW w:w="2040" w:type="dxa"/>
            <w:tcBorders>
              <w:top w:val="nil"/>
              <w:left w:val="nil"/>
              <w:bottom w:val="nil"/>
              <w:right w:val="nil"/>
            </w:tcBorders>
            <w:shd w:val="clear" w:color="auto" w:fill="auto"/>
            <w:noWrap/>
            <w:vAlign w:val="bottom"/>
            <w:hideMark/>
          </w:tcPr>
          <w:p w14:paraId="382D26AA"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(1)</w:t>
            </w:r>
          </w:p>
        </w:tc>
      </w:tr>
      <w:tr w:rsidR="0039387C" w:rsidRPr="00042CE1" w14:paraId="0AACE2E9" w14:textId="77777777" w:rsidTr="00A014DA">
        <w:trPr>
          <w:trHeight w:val="300"/>
        </w:trPr>
        <w:tc>
          <w:tcPr>
            <w:tcW w:w="400" w:type="dxa"/>
            <w:tcBorders>
              <w:top w:val="nil"/>
              <w:left w:val="nil"/>
              <w:bottom w:val="nil"/>
              <w:right w:val="nil"/>
            </w:tcBorders>
            <w:shd w:val="clear" w:color="auto" w:fill="auto"/>
            <w:noWrap/>
            <w:vAlign w:val="bottom"/>
            <w:hideMark/>
          </w:tcPr>
          <w:p w14:paraId="7397D41B"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hideMark/>
          </w:tcPr>
          <w:p w14:paraId="22B0F21E" w14:textId="501C9ADD"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Weak </w:t>
            </w:r>
            <w:r w:rsidR="006D701D">
              <w:rPr>
                <w:rFonts w:ascii="Calibri" w:eastAsia="Times New Roman" w:hAnsi="Calibri" w:cs="Calibri"/>
                <w:color w:val="000000"/>
              </w:rPr>
              <w:t>u</w:t>
            </w:r>
            <w:r w:rsidR="006D701D" w:rsidRPr="00042CE1">
              <w:rPr>
                <w:rFonts w:ascii="Calibri" w:eastAsia="Times New Roman" w:hAnsi="Calibri" w:cs="Calibri"/>
                <w:color w:val="000000"/>
              </w:rPr>
              <w:t xml:space="preserve">rine </w:t>
            </w:r>
            <w:r w:rsidR="006D701D">
              <w:rPr>
                <w:rFonts w:ascii="Calibri" w:eastAsia="Times New Roman" w:hAnsi="Calibri" w:cs="Calibri"/>
                <w:color w:val="000000"/>
              </w:rPr>
              <w:t>s</w:t>
            </w:r>
            <w:r w:rsidR="006D701D" w:rsidRPr="00042CE1">
              <w:rPr>
                <w:rFonts w:ascii="Calibri" w:eastAsia="Times New Roman" w:hAnsi="Calibri" w:cs="Calibri"/>
                <w:color w:val="000000"/>
              </w:rPr>
              <w:t>tream</w:t>
            </w:r>
            <w:r w:rsidRPr="00042CE1">
              <w:rPr>
                <w:rFonts w:ascii="Calibri" w:eastAsia="Times New Roman" w:hAnsi="Calibri" w:cs="Calibri"/>
                <w:color w:val="000000"/>
              </w:rPr>
              <w:t xml:space="preserve">: </w:t>
            </w:r>
            <w:r w:rsidR="006D701D">
              <w:rPr>
                <w:rFonts w:ascii="Calibri" w:eastAsia="Times New Roman" w:hAnsi="Calibri" w:cs="Calibri"/>
                <w:color w:val="000000"/>
              </w:rPr>
              <w:t>b</w:t>
            </w:r>
            <w:r w:rsidR="006D701D" w:rsidRPr="00042CE1">
              <w:rPr>
                <w:rFonts w:ascii="Calibri" w:eastAsia="Times New Roman" w:hAnsi="Calibri" w:cs="Calibri"/>
                <w:color w:val="000000"/>
              </w:rPr>
              <w:t>other</w:t>
            </w:r>
          </w:p>
        </w:tc>
        <w:tc>
          <w:tcPr>
            <w:tcW w:w="1586" w:type="dxa"/>
            <w:tcBorders>
              <w:top w:val="nil"/>
              <w:left w:val="nil"/>
              <w:bottom w:val="nil"/>
              <w:right w:val="nil"/>
            </w:tcBorders>
            <w:shd w:val="clear" w:color="auto" w:fill="auto"/>
            <w:noWrap/>
            <w:vAlign w:val="bottom"/>
            <w:hideMark/>
          </w:tcPr>
          <w:p w14:paraId="7945285C"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1.2 (1.2)</w:t>
            </w:r>
          </w:p>
        </w:tc>
        <w:tc>
          <w:tcPr>
            <w:tcW w:w="2040" w:type="dxa"/>
            <w:tcBorders>
              <w:top w:val="nil"/>
              <w:left w:val="nil"/>
              <w:bottom w:val="nil"/>
              <w:right w:val="nil"/>
            </w:tcBorders>
            <w:shd w:val="clear" w:color="auto" w:fill="auto"/>
            <w:noWrap/>
            <w:vAlign w:val="bottom"/>
            <w:hideMark/>
          </w:tcPr>
          <w:p w14:paraId="6D2A4BDA"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(1)</w:t>
            </w:r>
          </w:p>
        </w:tc>
      </w:tr>
      <w:tr w:rsidR="0039387C" w:rsidRPr="00042CE1" w14:paraId="31969229" w14:textId="77777777" w:rsidTr="00A014DA">
        <w:trPr>
          <w:trHeight w:val="300"/>
        </w:trPr>
        <w:tc>
          <w:tcPr>
            <w:tcW w:w="400" w:type="dxa"/>
            <w:tcBorders>
              <w:top w:val="nil"/>
              <w:left w:val="nil"/>
              <w:bottom w:val="nil"/>
              <w:right w:val="nil"/>
            </w:tcBorders>
            <w:shd w:val="clear" w:color="auto" w:fill="auto"/>
            <w:noWrap/>
            <w:vAlign w:val="bottom"/>
            <w:hideMark/>
          </w:tcPr>
          <w:p w14:paraId="2589A9BC"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hideMark/>
          </w:tcPr>
          <w:p w14:paraId="2D4167C4" w14:textId="746E02EC"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Splitting or </w:t>
            </w:r>
            <w:r w:rsidR="006D701D">
              <w:rPr>
                <w:rFonts w:ascii="Calibri" w:eastAsia="Times New Roman" w:hAnsi="Calibri" w:cs="Calibri"/>
                <w:color w:val="000000"/>
              </w:rPr>
              <w:t>s</w:t>
            </w:r>
            <w:r w:rsidRPr="00042CE1">
              <w:rPr>
                <w:rFonts w:ascii="Calibri" w:eastAsia="Times New Roman" w:hAnsi="Calibri" w:cs="Calibri"/>
                <w:color w:val="000000"/>
              </w:rPr>
              <w:t>praying</w:t>
            </w:r>
          </w:p>
        </w:tc>
        <w:tc>
          <w:tcPr>
            <w:tcW w:w="1586" w:type="dxa"/>
            <w:tcBorders>
              <w:top w:val="nil"/>
              <w:left w:val="nil"/>
              <w:bottom w:val="nil"/>
              <w:right w:val="nil"/>
            </w:tcBorders>
            <w:shd w:val="clear" w:color="auto" w:fill="auto"/>
            <w:noWrap/>
            <w:vAlign w:val="bottom"/>
            <w:hideMark/>
          </w:tcPr>
          <w:p w14:paraId="41369535"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 (1.2)</w:t>
            </w:r>
          </w:p>
        </w:tc>
        <w:tc>
          <w:tcPr>
            <w:tcW w:w="2040" w:type="dxa"/>
            <w:tcBorders>
              <w:top w:val="nil"/>
              <w:left w:val="nil"/>
              <w:bottom w:val="nil"/>
              <w:right w:val="nil"/>
            </w:tcBorders>
            <w:shd w:val="clear" w:color="auto" w:fill="auto"/>
            <w:noWrap/>
            <w:vAlign w:val="bottom"/>
            <w:hideMark/>
          </w:tcPr>
          <w:p w14:paraId="6606E546"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(1)</w:t>
            </w:r>
          </w:p>
        </w:tc>
      </w:tr>
      <w:tr w:rsidR="0039387C" w:rsidRPr="00042CE1" w14:paraId="38B1B26D" w14:textId="77777777" w:rsidTr="00A014DA">
        <w:trPr>
          <w:trHeight w:val="300"/>
        </w:trPr>
        <w:tc>
          <w:tcPr>
            <w:tcW w:w="400" w:type="dxa"/>
            <w:tcBorders>
              <w:top w:val="nil"/>
              <w:left w:val="nil"/>
              <w:bottom w:val="nil"/>
              <w:right w:val="nil"/>
            </w:tcBorders>
            <w:shd w:val="clear" w:color="auto" w:fill="auto"/>
            <w:noWrap/>
            <w:vAlign w:val="bottom"/>
            <w:hideMark/>
          </w:tcPr>
          <w:p w14:paraId="7871FFAA"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hideMark/>
          </w:tcPr>
          <w:p w14:paraId="486A159E" w14:textId="48E5E9E2"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Splitting or </w:t>
            </w:r>
            <w:r w:rsidR="006D701D">
              <w:rPr>
                <w:rFonts w:ascii="Calibri" w:eastAsia="Times New Roman" w:hAnsi="Calibri" w:cs="Calibri"/>
                <w:color w:val="000000"/>
              </w:rPr>
              <w:t>s</w:t>
            </w:r>
            <w:r w:rsidRPr="00042CE1">
              <w:rPr>
                <w:rFonts w:ascii="Calibri" w:eastAsia="Times New Roman" w:hAnsi="Calibri" w:cs="Calibri"/>
                <w:color w:val="000000"/>
              </w:rPr>
              <w:t xml:space="preserve">praying: </w:t>
            </w:r>
            <w:r w:rsidR="006D701D">
              <w:rPr>
                <w:rFonts w:ascii="Calibri" w:eastAsia="Times New Roman" w:hAnsi="Calibri" w:cs="Calibri"/>
                <w:color w:val="000000"/>
              </w:rPr>
              <w:t>b</w:t>
            </w:r>
            <w:r w:rsidRPr="00042CE1">
              <w:rPr>
                <w:rFonts w:ascii="Calibri" w:eastAsia="Times New Roman" w:hAnsi="Calibri" w:cs="Calibri"/>
                <w:color w:val="000000"/>
              </w:rPr>
              <w:t>other</w:t>
            </w:r>
          </w:p>
        </w:tc>
        <w:tc>
          <w:tcPr>
            <w:tcW w:w="1586" w:type="dxa"/>
            <w:tcBorders>
              <w:top w:val="nil"/>
              <w:left w:val="nil"/>
              <w:bottom w:val="nil"/>
              <w:right w:val="nil"/>
            </w:tcBorders>
            <w:shd w:val="clear" w:color="auto" w:fill="auto"/>
            <w:noWrap/>
            <w:vAlign w:val="bottom"/>
            <w:hideMark/>
          </w:tcPr>
          <w:p w14:paraId="28CC27CA"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1.5 (1.3)</w:t>
            </w:r>
          </w:p>
        </w:tc>
        <w:tc>
          <w:tcPr>
            <w:tcW w:w="2040" w:type="dxa"/>
            <w:tcBorders>
              <w:top w:val="nil"/>
              <w:left w:val="nil"/>
              <w:bottom w:val="nil"/>
              <w:right w:val="nil"/>
            </w:tcBorders>
            <w:shd w:val="clear" w:color="auto" w:fill="auto"/>
            <w:noWrap/>
            <w:vAlign w:val="bottom"/>
            <w:hideMark/>
          </w:tcPr>
          <w:p w14:paraId="3B1F3E9C"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(1)</w:t>
            </w:r>
          </w:p>
        </w:tc>
      </w:tr>
      <w:tr w:rsidR="0039387C" w:rsidRPr="00042CE1" w14:paraId="543C3FDF" w14:textId="77777777" w:rsidTr="00A014DA">
        <w:trPr>
          <w:trHeight w:val="300"/>
        </w:trPr>
        <w:tc>
          <w:tcPr>
            <w:tcW w:w="400" w:type="dxa"/>
            <w:tcBorders>
              <w:top w:val="nil"/>
              <w:left w:val="nil"/>
              <w:bottom w:val="nil"/>
              <w:right w:val="nil"/>
            </w:tcBorders>
            <w:shd w:val="clear" w:color="auto" w:fill="auto"/>
            <w:noWrap/>
            <w:vAlign w:val="bottom"/>
            <w:hideMark/>
          </w:tcPr>
          <w:p w14:paraId="1416CB94"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hideMark/>
          </w:tcPr>
          <w:p w14:paraId="498CA749" w14:textId="25DE2FDE"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Sudden </w:t>
            </w:r>
            <w:r w:rsidR="006D701D">
              <w:rPr>
                <w:rFonts w:ascii="Calibri" w:eastAsia="Times New Roman" w:hAnsi="Calibri" w:cs="Calibri"/>
                <w:color w:val="000000"/>
              </w:rPr>
              <w:t>r</w:t>
            </w:r>
            <w:r w:rsidRPr="00042CE1">
              <w:rPr>
                <w:rFonts w:ascii="Calibri" w:eastAsia="Times New Roman" w:hAnsi="Calibri" w:cs="Calibri"/>
                <w:color w:val="000000"/>
              </w:rPr>
              <w:t xml:space="preserve">ush to </w:t>
            </w:r>
            <w:r w:rsidR="006D701D">
              <w:rPr>
                <w:rFonts w:ascii="Calibri" w:eastAsia="Times New Roman" w:hAnsi="Calibri" w:cs="Calibri"/>
                <w:color w:val="000000"/>
              </w:rPr>
              <w:t>u</w:t>
            </w:r>
            <w:r w:rsidRPr="00042CE1">
              <w:rPr>
                <w:rFonts w:ascii="Calibri" w:eastAsia="Times New Roman" w:hAnsi="Calibri" w:cs="Calibri"/>
                <w:color w:val="000000"/>
              </w:rPr>
              <w:t xml:space="preserve">rinate with </w:t>
            </w:r>
            <w:r w:rsidR="006D701D">
              <w:rPr>
                <w:rFonts w:ascii="Calibri" w:eastAsia="Times New Roman" w:hAnsi="Calibri" w:cs="Calibri"/>
                <w:color w:val="000000"/>
              </w:rPr>
              <w:t>f</w:t>
            </w:r>
            <w:r w:rsidRPr="00042CE1">
              <w:rPr>
                <w:rFonts w:ascii="Calibri" w:eastAsia="Times New Roman" w:hAnsi="Calibri" w:cs="Calibri"/>
                <w:color w:val="000000"/>
              </w:rPr>
              <w:t xml:space="preserve">ear of </w:t>
            </w:r>
            <w:r w:rsidR="006D701D">
              <w:rPr>
                <w:rFonts w:ascii="Calibri" w:eastAsia="Times New Roman" w:hAnsi="Calibri" w:cs="Calibri"/>
                <w:color w:val="000000"/>
              </w:rPr>
              <w:t>l</w:t>
            </w:r>
            <w:r w:rsidRPr="00042CE1">
              <w:rPr>
                <w:rFonts w:ascii="Calibri" w:eastAsia="Times New Roman" w:hAnsi="Calibri" w:cs="Calibri"/>
                <w:color w:val="000000"/>
              </w:rPr>
              <w:t>eaking</w:t>
            </w:r>
          </w:p>
        </w:tc>
        <w:tc>
          <w:tcPr>
            <w:tcW w:w="1586" w:type="dxa"/>
            <w:tcBorders>
              <w:top w:val="nil"/>
              <w:left w:val="nil"/>
              <w:bottom w:val="nil"/>
              <w:right w:val="nil"/>
            </w:tcBorders>
            <w:shd w:val="clear" w:color="auto" w:fill="auto"/>
            <w:noWrap/>
            <w:vAlign w:val="bottom"/>
            <w:hideMark/>
          </w:tcPr>
          <w:p w14:paraId="33FA700A"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 (1.2)</w:t>
            </w:r>
          </w:p>
        </w:tc>
        <w:tc>
          <w:tcPr>
            <w:tcW w:w="2040" w:type="dxa"/>
            <w:tcBorders>
              <w:top w:val="nil"/>
              <w:left w:val="nil"/>
              <w:bottom w:val="nil"/>
              <w:right w:val="nil"/>
            </w:tcBorders>
            <w:shd w:val="clear" w:color="auto" w:fill="auto"/>
            <w:noWrap/>
            <w:vAlign w:val="bottom"/>
            <w:hideMark/>
          </w:tcPr>
          <w:p w14:paraId="29A90547"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(1)</w:t>
            </w:r>
          </w:p>
        </w:tc>
      </w:tr>
      <w:tr w:rsidR="0039387C" w:rsidRPr="00042CE1" w14:paraId="005D1C5D" w14:textId="77777777" w:rsidTr="00A014DA">
        <w:trPr>
          <w:trHeight w:val="300"/>
        </w:trPr>
        <w:tc>
          <w:tcPr>
            <w:tcW w:w="400" w:type="dxa"/>
            <w:tcBorders>
              <w:top w:val="nil"/>
              <w:left w:val="nil"/>
              <w:bottom w:val="nil"/>
              <w:right w:val="nil"/>
            </w:tcBorders>
            <w:shd w:val="clear" w:color="auto" w:fill="auto"/>
            <w:noWrap/>
            <w:vAlign w:val="bottom"/>
            <w:hideMark/>
          </w:tcPr>
          <w:p w14:paraId="266B2801"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hideMark/>
          </w:tcPr>
          <w:p w14:paraId="77EA679B" w14:textId="5DB2BA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Sudden </w:t>
            </w:r>
            <w:r w:rsidR="006D701D">
              <w:rPr>
                <w:rFonts w:ascii="Calibri" w:eastAsia="Times New Roman" w:hAnsi="Calibri" w:cs="Calibri"/>
                <w:color w:val="000000"/>
              </w:rPr>
              <w:t>r</w:t>
            </w:r>
            <w:r w:rsidRPr="00042CE1">
              <w:rPr>
                <w:rFonts w:ascii="Calibri" w:eastAsia="Times New Roman" w:hAnsi="Calibri" w:cs="Calibri"/>
                <w:color w:val="000000"/>
              </w:rPr>
              <w:t xml:space="preserve">ush to </w:t>
            </w:r>
            <w:r w:rsidR="006D701D">
              <w:rPr>
                <w:rFonts w:ascii="Calibri" w:eastAsia="Times New Roman" w:hAnsi="Calibri" w:cs="Calibri"/>
                <w:color w:val="000000"/>
              </w:rPr>
              <w:t>u</w:t>
            </w:r>
            <w:r w:rsidRPr="00042CE1">
              <w:rPr>
                <w:rFonts w:ascii="Calibri" w:eastAsia="Times New Roman" w:hAnsi="Calibri" w:cs="Calibri"/>
                <w:color w:val="000000"/>
              </w:rPr>
              <w:t xml:space="preserve">rinate with </w:t>
            </w:r>
            <w:r w:rsidR="006D701D">
              <w:rPr>
                <w:rFonts w:ascii="Calibri" w:eastAsia="Times New Roman" w:hAnsi="Calibri" w:cs="Calibri"/>
                <w:color w:val="000000"/>
              </w:rPr>
              <w:t>f</w:t>
            </w:r>
            <w:r w:rsidRPr="00042CE1">
              <w:rPr>
                <w:rFonts w:ascii="Calibri" w:eastAsia="Times New Roman" w:hAnsi="Calibri" w:cs="Calibri"/>
                <w:color w:val="000000"/>
              </w:rPr>
              <w:t xml:space="preserve">ear of </w:t>
            </w:r>
            <w:r w:rsidR="006D701D">
              <w:rPr>
                <w:rFonts w:ascii="Calibri" w:eastAsia="Times New Roman" w:hAnsi="Calibri" w:cs="Calibri"/>
                <w:color w:val="000000"/>
              </w:rPr>
              <w:t>l</w:t>
            </w:r>
            <w:r w:rsidRPr="00042CE1">
              <w:rPr>
                <w:rFonts w:ascii="Calibri" w:eastAsia="Times New Roman" w:hAnsi="Calibri" w:cs="Calibri"/>
                <w:color w:val="000000"/>
              </w:rPr>
              <w:t xml:space="preserve">eaking: </w:t>
            </w:r>
            <w:r w:rsidR="006D701D">
              <w:rPr>
                <w:rFonts w:ascii="Calibri" w:eastAsia="Times New Roman" w:hAnsi="Calibri" w:cs="Calibri"/>
                <w:color w:val="000000"/>
              </w:rPr>
              <w:t>b</w:t>
            </w:r>
            <w:r w:rsidRPr="00042CE1">
              <w:rPr>
                <w:rFonts w:ascii="Calibri" w:eastAsia="Times New Roman" w:hAnsi="Calibri" w:cs="Calibri"/>
                <w:color w:val="000000"/>
              </w:rPr>
              <w:t>other</w:t>
            </w:r>
          </w:p>
        </w:tc>
        <w:tc>
          <w:tcPr>
            <w:tcW w:w="1586" w:type="dxa"/>
            <w:tcBorders>
              <w:top w:val="nil"/>
              <w:left w:val="nil"/>
              <w:bottom w:val="nil"/>
              <w:right w:val="nil"/>
            </w:tcBorders>
            <w:shd w:val="clear" w:color="auto" w:fill="auto"/>
            <w:noWrap/>
            <w:vAlign w:val="bottom"/>
            <w:hideMark/>
          </w:tcPr>
          <w:p w14:paraId="76959CD1"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2.7 (1.1)</w:t>
            </w:r>
          </w:p>
        </w:tc>
        <w:tc>
          <w:tcPr>
            <w:tcW w:w="2040" w:type="dxa"/>
            <w:tcBorders>
              <w:top w:val="nil"/>
              <w:left w:val="nil"/>
              <w:bottom w:val="nil"/>
              <w:right w:val="nil"/>
            </w:tcBorders>
            <w:shd w:val="clear" w:color="auto" w:fill="auto"/>
            <w:noWrap/>
            <w:vAlign w:val="bottom"/>
            <w:hideMark/>
          </w:tcPr>
          <w:p w14:paraId="64ADF356"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(1)</w:t>
            </w:r>
          </w:p>
        </w:tc>
      </w:tr>
      <w:tr w:rsidR="0039387C" w:rsidRPr="00042CE1" w14:paraId="58695EA2" w14:textId="77777777" w:rsidTr="00A014DA">
        <w:trPr>
          <w:trHeight w:val="300"/>
        </w:trPr>
        <w:tc>
          <w:tcPr>
            <w:tcW w:w="400" w:type="dxa"/>
            <w:tcBorders>
              <w:top w:val="nil"/>
              <w:left w:val="nil"/>
              <w:bottom w:val="nil"/>
              <w:right w:val="nil"/>
            </w:tcBorders>
            <w:shd w:val="clear" w:color="auto" w:fill="auto"/>
            <w:noWrap/>
            <w:vAlign w:val="bottom"/>
            <w:hideMark/>
          </w:tcPr>
          <w:p w14:paraId="0F15C167"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hideMark/>
          </w:tcPr>
          <w:p w14:paraId="50A946F0" w14:textId="50E2FE09"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Pain or </w:t>
            </w:r>
            <w:r w:rsidR="003C68E1">
              <w:rPr>
                <w:rFonts w:ascii="Calibri" w:eastAsia="Times New Roman" w:hAnsi="Calibri" w:cs="Calibri"/>
                <w:color w:val="000000"/>
              </w:rPr>
              <w:t>d</w:t>
            </w:r>
            <w:r w:rsidRPr="00042CE1">
              <w:rPr>
                <w:rFonts w:ascii="Calibri" w:eastAsia="Times New Roman" w:hAnsi="Calibri" w:cs="Calibri"/>
                <w:color w:val="000000"/>
              </w:rPr>
              <w:t xml:space="preserve">iscomfort in </w:t>
            </w:r>
            <w:r w:rsidR="003C68E1">
              <w:rPr>
                <w:rFonts w:ascii="Calibri" w:eastAsia="Times New Roman" w:hAnsi="Calibri" w:cs="Calibri"/>
                <w:color w:val="000000"/>
              </w:rPr>
              <w:t>b</w:t>
            </w:r>
            <w:r w:rsidRPr="00042CE1">
              <w:rPr>
                <w:rFonts w:ascii="Calibri" w:eastAsia="Times New Roman" w:hAnsi="Calibri" w:cs="Calibri"/>
                <w:color w:val="000000"/>
              </w:rPr>
              <w:t>ladder</w:t>
            </w:r>
          </w:p>
        </w:tc>
        <w:tc>
          <w:tcPr>
            <w:tcW w:w="1586" w:type="dxa"/>
            <w:tcBorders>
              <w:top w:val="nil"/>
              <w:left w:val="nil"/>
              <w:bottom w:val="nil"/>
              <w:right w:val="nil"/>
            </w:tcBorders>
            <w:shd w:val="clear" w:color="auto" w:fill="auto"/>
            <w:noWrap/>
            <w:vAlign w:val="bottom"/>
            <w:hideMark/>
          </w:tcPr>
          <w:p w14:paraId="09134814"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0.7 (1)</w:t>
            </w:r>
          </w:p>
        </w:tc>
        <w:tc>
          <w:tcPr>
            <w:tcW w:w="2040" w:type="dxa"/>
            <w:tcBorders>
              <w:top w:val="nil"/>
              <w:left w:val="nil"/>
              <w:bottom w:val="nil"/>
              <w:right w:val="nil"/>
            </w:tcBorders>
            <w:shd w:val="clear" w:color="auto" w:fill="auto"/>
            <w:noWrap/>
            <w:vAlign w:val="bottom"/>
            <w:hideMark/>
          </w:tcPr>
          <w:p w14:paraId="43C0D99E"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(1)</w:t>
            </w:r>
          </w:p>
        </w:tc>
      </w:tr>
      <w:tr w:rsidR="0039387C" w:rsidRPr="00042CE1" w14:paraId="51E1827C" w14:textId="77777777" w:rsidTr="00A014DA">
        <w:trPr>
          <w:trHeight w:val="300"/>
        </w:trPr>
        <w:tc>
          <w:tcPr>
            <w:tcW w:w="400" w:type="dxa"/>
            <w:tcBorders>
              <w:top w:val="nil"/>
              <w:left w:val="nil"/>
              <w:bottom w:val="nil"/>
              <w:right w:val="nil"/>
            </w:tcBorders>
            <w:shd w:val="clear" w:color="auto" w:fill="auto"/>
            <w:noWrap/>
            <w:vAlign w:val="bottom"/>
            <w:hideMark/>
          </w:tcPr>
          <w:p w14:paraId="5D605DB1"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hideMark/>
          </w:tcPr>
          <w:p w14:paraId="54F73E45" w14:textId="2E0480C3"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Pain or </w:t>
            </w:r>
            <w:r w:rsidR="003C68E1">
              <w:rPr>
                <w:rFonts w:ascii="Calibri" w:eastAsia="Times New Roman" w:hAnsi="Calibri" w:cs="Calibri"/>
                <w:color w:val="000000"/>
              </w:rPr>
              <w:t>d</w:t>
            </w:r>
            <w:r w:rsidRPr="00042CE1">
              <w:rPr>
                <w:rFonts w:ascii="Calibri" w:eastAsia="Times New Roman" w:hAnsi="Calibri" w:cs="Calibri"/>
                <w:color w:val="000000"/>
              </w:rPr>
              <w:t xml:space="preserve">iscomfort in </w:t>
            </w:r>
            <w:r w:rsidR="003C68E1">
              <w:rPr>
                <w:rFonts w:ascii="Calibri" w:eastAsia="Times New Roman" w:hAnsi="Calibri" w:cs="Calibri"/>
                <w:color w:val="000000"/>
              </w:rPr>
              <w:t>b</w:t>
            </w:r>
            <w:r w:rsidRPr="00042CE1">
              <w:rPr>
                <w:rFonts w:ascii="Calibri" w:eastAsia="Times New Roman" w:hAnsi="Calibri" w:cs="Calibri"/>
                <w:color w:val="000000"/>
              </w:rPr>
              <w:t xml:space="preserve">ladder: </w:t>
            </w:r>
            <w:r w:rsidR="003C68E1">
              <w:rPr>
                <w:rFonts w:ascii="Calibri" w:eastAsia="Times New Roman" w:hAnsi="Calibri" w:cs="Calibri"/>
                <w:color w:val="000000"/>
              </w:rPr>
              <w:t>b</w:t>
            </w:r>
            <w:r w:rsidRPr="00042CE1">
              <w:rPr>
                <w:rFonts w:ascii="Calibri" w:eastAsia="Times New Roman" w:hAnsi="Calibri" w:cs="Calibri"/>
                <w:color w:val="000000"/>
              </w:rPr>
              <w:t>other</w:t>
            </w:r>
          </w:p>
        </w:tc>
        <w:tc>
          <w:tcPr>
            <w:tcW w:w="1586" w:type="dxa"/>
            <w:tcBorders>
              <w:top w:val="nil"/>
              <w:left w:val="nil"/>
              <w:bottom w:val="nil"/>
              <w:right w:val="nil"/>
            </w:tcBorders>
            <w:shd w:val="clear" w:color="auto" w:fill="auto"/>
            <w:noWrap/>
            <w:vAlign w:val="bottom"/>
            <w:hideMark/>
          </w:tcPr>
          <w:p w14:paraId="2C1CB748"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 (1.1)</w:t>
            </w:r>
          </w:p>
        </w:tc>
        <w:tc>
          <w:tcPr>
            <w:tcW w:w="2040" w:type="dxa"/>
            <w:tcBorders>
              <w:top w:val="nil"/>
              <w:left w:val="nil"/>
              <w:bottom w:val="nil"/>
              <w:right w:val="nil"/>
            </w:tcBorders>
            <w:shd w:val="clear" w:color="auto" w:fill="auto"/>
            <w:noWrap/>
            <w:vAlign w:val="bottom"/>
            <w:hideMark/>
          </w:tcPr>
          <w:p w14:paraId="64B0134E"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(1)</w:t>
            </w:r>
          </w:p>
        </w:tc>
      </w:tr>
      <w:tr w:rsidR="0039387C" w:rsidRPr="00042CE1" w14:paraId="680B2733" w14:textId="77777777" w:rsidTr="00A014DA">
        <w:trPr>
          <w:trHeight w:val="300"/>
        </w:trPr>
        <w:tc>
          <w:tcPr>
            <w:tcW w:w="400" w:type="dxa"/>
            <w:tcBorders>
              <w:top w:val="nil"/>
              <w:left w:val="nil"/>
              <w:bottom w:val="nil"/>
              <w:right w:val="nil"/>
            </w:tcBorders>
            <w:shd w:val="clear" w:color="auto" w:fill="auto"/>
            <w:noWrap/>
            <w:vAlign w:val="bottom"/>
            <w:hideMark/>
          </w:tcPr>
          <w:p w14:paraId="53579F25"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hideMark/>
          </w:tcPr>
          <w:p w14:paraId="63812EF2" w14:textId="7DCC8138"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Burning while </w:t>
            </w:r>
            <w:r w:rsidR="003C68E1">
              <w:rPr>
                <w:rFonts w:ascii="Calibri" w:eastAsia="Times New Roman" w:hAnsi="Calibri" w:cs="Calibri"/>
                <w:color w:val="000000"/>
              </w:rPr>
              <w:t>u</w:t>
            </w:r>
            <w:r w:rsidRPr="00042CE1">
              <w:rPr>
                <w:rFonts w:ascii="Calibri" w:eastAsia="Times New Roman" w:hAnsi="Calibri" w:cs="Calibri"/>
                <w:color w:val="000000"/>
              </w:rPr>
              <w:t>rinating</w:t>
            </w:r>
          </w:p>
        </w:tc>
        <w:tc>
          <w:tcPr>
            <w:tcW w:w="1586" w:type="dxa"/>
            <w:tcBorders>
              <w:top w:val="nil"/>
              <w:left w:val="nil"/>
              <w:bottom w:val="nil"/>
              <w:right w:val="nil"/>
            </w:tcBorders>
            <w:shd w:val="clear" w:color="auto" w:fill="auto"/>
            <w:noWrap/>
            <w:vAlign w:val="bottom"/>
            <w:hideMark/>
          </w:tcPr>
          <w:p w14:paraId="6DF2F851"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0.3 (0.7)</w:t>
            </w:r>
          </w:p>
        </w:tc>
        <w:tc>
          <w:tcPr>
            <w:tcW w:w="2040" w:type="dxa"/>
            <w:tcBorders>
              <w:top w:val="nil"/>
              <w:left w:val="nil"/>
              <w:bottom w:val="nil"/>
              <w:right w:val="nil"/>
            </w:tcBorders>
            <w:shd w:val="clear" w:color="auto" w:fill="auto"/>
            <w:noWrap/>
            <w:vAlign w:val="bottom"/>
            <w:hideMark/>
          </w:tcPr>
          <w:p w14:paraId="1D2D25AD"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(1)</w:t>
            </w:r>
          </w:p>
        </w:tc>
      </w:tr>
      <w:tr w:rsidR="0039387C" w:rsidRPr="00042CE1" w14:paraId="3E62439A" w14:textId="77777777" w:rsidTr="00A014DA">
        <w:trPr>
          <w:trHeight w:val="300"/>
        </w:trPr>
        <w:tc>
          <w:tcPr>
            <w:tcW w:w="400" w:type="dxa"/>
            <w:tcBorders>
              <w:top w:val="nil"/>
              <w:left w:val="nil"/>
              <w:bottom w:val="nil"/>
              <w:right w:val="nil"/>
            </w:tcBorders>
            <w:shd w:val="clear" w:color="auto" w:fill="auto"/>
            <w:noWrap/>
            <w:vAlign w:val="bottom"/>
            <w:hideMark/>
          </w:tcPr>
          <w:p w14:paraId="0EEBC910"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hideMark/>
          </w:tcPr>
          <w:p w14:paraId="068D361F" w14:textId="1B79CD0B"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Burning while </w:t>
            </w:r>
            <w:r w:rsidR="003C68E1">
              <w:rPr>
                <w:rFonts w:ascii="Calibri" w:eastAsia="Times New Roman" w:hAnsi="Calibri" w:cs="Calibri"/>
                <w:color w:val="000000"/>
              </w:rPr>
              <w:t>u</w:t>
            </w:r>
            <w:r w:rsidRPr="00042CE1">
              <w:rPr>
                <w:rFonts w:ascii="Calibri" w:eastAsia="Times New Roman" w:hAnsi="Calibri" w:cs="Calibri"/>
                <w:color w:val="000000"/>
              </w:rPr>
              <w:t xml:space="preserve">rinating: </w:t>
            </w:r>
            <w:r w:rsidR="003C68E1">
              <w:rPr>
                <w:rFonts w:ascii="Calibri" w:eastAsia="Times New Roman" w:hAnsi="Calibri" w:cs="Calibri"/>
                <w:color w:val="000000"/>
              </w:rPr>
              <w:t>b</w:t>
            </w:r>
            <w:r w:rsidRPr="00042CE1">
              <w:rPr>
                <w:rFonts w:ascii="Calibri" w:eastAsia="Times New Roman" w:hAnsi="Calibri" w:cs="Calibri"/>
                <w:color w:val="000000"/>
              </w:rPr>
              <w:t>other</w:t>
            </w:r>
          </w:p>
        </w:tc>
        <w:tc>
          <w:tcPr>
            <w:tcW w:w="1586" w:type="dxa"/>
            <w:tcBorders>
              <w:top w:val="nil"/>
              <w:left w:val="nil"/>
              <w:bottom w:val="nil"/>
              <w:right w:val="nil"/>
            </w:tcBorders>
            <w:shd w:val="clear" w:color="auto" w:fill="auto"/>
            <w:noWrap/>
            <w:vAlign w:val="bottom"/>
            <w:hideMark/>
          </w:tcPr>
          <w:p w14:paraId="7261E56D"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1.9 (1.2)</w:t>
            </w:r>
          </w:p>
        </w:tc>
        <w:tc>
          <w:tcPr>
            <w:tcW w:w="2040" w:type="dxa"/>
            <w:tcBorders>
              <w:top w:val="nil"/>
              <w:left w:val="nil"/>
              <w:bottom w:val="nil"/>
              <w:right w:val="nil"/>
            </w:tcBorders>
            <w:shd w:val="clear" w:color="auto" w:fill="auto"/>
            <w:noWrap/>
            <w:vAlign w:val="bottom"/>
            <w:hideMark/>
          </w:tcPr>
          <w:p w14:paraId="30AB8035"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(1)</w:t>
            </w:r>
          </w:p>
        </w:tc>
      </w:tr>
      <w:tr w:rsidR="0039387C" w:rsidRPr="00042CE1" w14:paraId="27DEF795" w14:textId="77777777" w:rsidTr="00A014DA">
        <w:trPr>
          <w:trHeight w:val="300"/>
        </w:trPr>
        <w:tc>
          <w:tcPr>
            <w:tcW w:w="400" w:type="dxa"/>
            <w:tcBorders>
              <w:top w:val="nil"/>
              <w:left w:val="nil"/>
              <w:bottom w:val="nil"/>
              <w:right w:val="nil"/>
            </w:tcBorders>
            <w:shd w:val="clear" w:color="auto" w:fill="auto"/>
            <w:noWrap/>
            <w:vAlign w:val="bottom"/>
            <w:hideMark/>
          </w:tcPr>
          <w:p w14:paraId="5AC83652"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hideMark/>
          </w:tcPr>
          <w:p w14:paraId="4DD8DDA7" w14:textId="2ABBE9A0"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General </w:t>
            </w:r>
            <w:r w:rsidR="003C68E1">
              <w:rPr>
                <w:rFonts w:ascii="Calibri" w:eastAsia="Times New Roman" w:hAnsi="Calibri" w:cs="Calibri"/>
                <w:color w:val="000000"/>
              </w:rPr>
              <w:t>l</w:t>
            </w:r>
            <w:r w:rsidRPr="00042CE1">
              <w:rPr>
                <w:rFonts w:ascii="Calibri" w:eastAsia="Times New Roman" w:hAnsi="Calibri" w:cs="Calibri"/>
                <w:color w:val="000000"/>
              </w:rPr>
              <w:t>eakage</w:t>
            </w:r>
          </w:p>
        </w:tc>
        <w:tc>
          <w:tcPr>
            <w:tcW w:w="1586" w:type="dxa"/>
            <w:tcBorders>
              <w:top w:val="nil"/>
              <w:left w:val="nil"/>
              <w:bottom w:val="nil"/>
              <w:right w:val="nil"/>
            </w:tcBorders>
            <w:shd w:val="clear" w:color="auto" w:fill="auto"/>
            <w:noWrap/>
            <w:vAlign w:val="bottom"/>
            <w:hideMark/>
          </w:tcPr>
          <w:p w14:paraId="13BC1ECC"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 (1.2)</w:t>
            </w:r>
          </w:p>
        </w:tc>
        <w:tc>
          <w:tcPr>
            <w:tcW w:w="2040" w:type="dxa"/>
            <w:tcBorders>
              <w:top w:val="nil"/>
              <w:left w:val="nil"/>
              <w:bottom w:val="nil"/>
              <w:right w:val="nil"/>
            </w:tcBorders>
            <w:shd w:val="clear" w:color="auto" w:fill="auto"/>
            <w:noWrap/>
            <w:vAlign w:val="bottom"/>
            <w:hideMark/>
          </w:tcPr>
          <w:p w14:paraId="32F62465"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(1)</w:t>
            </w:r>
          </w:p>
        </w:tc>
      </w:tr>
      <w:tr w:rsidR="0039387C" w:rsidRPr="00042CE1" w14:paraId="2E6D1B11" w14:textId="77777777" w:rsidTr="00A014DA">
        <w:trPr>
          <w:trHeight w:val="300"/>
        </w:trPr>
        <w:tc>
          <w:tcPr>
            <w:tcW w:w="400" w:type="dxa"/>
            <w:tcBorders>
              <w:top w:val="nil"/>
              <w:left w:val="nil"/>
              <w:bottom w:val="nil"/>
              <w:right w:val="nil"/>
            </w:tcBorders>
            <w:shd w:val="clear" w:color="auto" w:fill="auto"/>
            <w:noWrap/>
            <w:vAlign w:val="bottom"/>
            <w:hideMark/>
          </w:tcPr>
          <w:p w14:paraId="2FCCCE25"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hideMark/>
          </w:tcPr>
          <w:p w14:paraId="5F0D3210" w14:textId="0DF4F319"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General </w:t>
            </w:r>
            <w:r w:rsidR="003C68E1">
              <w:rPr>
                <w:rFonts w:ascii="Calibri" w:eastAsia="Times New Roman" w:hAnsi="Calibri" w:cs="Calibri"/>
                <w:color w:val="000000"/>
              </w:rPr>
              <w:t>l</w:t>
            </w:r>
            <w:r w:rsidRPr="00042CE1">
              <w:rPr>
                <w:rFonts w:ascii="Calibri" w:eastAsia="Times New Roman" w:hAnsi="Calibri" w:cs="Calibri"/>
                <w:color w:val="000000"/>
              </w:rPr>
              <w:t xml:space="preserve">eakage: </w:t>
            </w:r>
            <w:r w:rsidR="003C68E1">
              <w:rPr>
                <w:rFonts w:ascii="Calibri" w:eastAsia="Times New Roman" w:hAnsi="Calibri" w:cs="Calibri"/>
                <w:color w:val="000000"/>
              </w:rPr>
              <w:t>b</w:t>
            </w:r>
            <w:r w:rsidRPr="00042CE1">
              <w:rPr>
                <w:rFonts w:ascii="Calibri" w:eastAsia="Times New Roman" w:hAnsi="Calibri" w:cs="Calibri"/>
                <w:color w:val="000000"/>
              </w:rPr>
              <w:t>other</w:t>
            </w:r>
          </w:p>
        </w:tc>
        <w:tc>
          <w:tcPr>
            <w:tcW w:w="1586" w:type="dxa"/>
            <w:tcBorders>
              <w:top w:val="nil"/>
              <w:left w:val="nil"/>
              <w:bottom w:val="nil"/>
              <w:right w:val="nil"/>
            </w:tcBorders>
            <w:shd w:val="clear" w:color="auto" w:fill="auto"/>
            <w:noWrap/>
            <w:vAlign w:val="bottom"/>
            <w:hideMark/>
          </w:tcPr>
          <w:p w14:paraId="18467ABD"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2.9 (1.1)</w:t>
            </w:r>
          </w:p>
        </w:tc>
        <w:tc>
          <w:tcPr>
            <w:tcW w:w="2040" w:type="dxa"/>
            <w:tcBorders>
              <w:top w:val="nil"/>
              <w:left w:val="nil"/>
              <w:bottom w:val="nil"/>
              <w:right w:val="nil"/>
            </w:tcBorders>
            <w:shd w:val="clear" w:color="auto" w:fill="auto"/>
            <w:noWrap/>
            <w:vAlign w:val="bottom"/>
            <w:hideMark/>
          </w:tcPr>
          <w:p w14:paraId="62DF5FDA"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(1)</w:t>
            </w:r>
          </w:p>
        </w:tc>
      </w:tr>
      <w:tr w:rsidR="0039387C" w:rsidRPr="00042CE1" w14:paraId="7EC76392" w14:textId="77777777" w:rsidTr="00A014DA">
        <w:trPr>
          <w:trHeight w:val="300"/>
        </w:trPr>
        <w:tc>
          <w:tcPr>
            <w:tcW w:w="400" w:type="dxa"/>
            <w:tcBorders>
              <w:top w:val="nil"/>
              <w:left w:val="nil"/>
              <w:bottom w:val="nil"/>
              <w:right w:val="nil"/>
            </w:tcBorders>
            <w:shd w:val="clear" w:color="auto" w:fill="auto"/>
            <w:noWrap/>
            <w:vAlign w:val="bottom"/>
            <w:hideMark/>
          </w:tcPr>
          <w:p w14:paraId="2AB43218"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hideMark/>
          </w:tcPr>
          <w:p w14:paraId="5DF2912B"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Dribble</w:t>
            </w:r>
          </w:p>
        </w:tc>
        <w:tc>
          <w:tcPr>
            <w:tcW w:w="1586" w:type="dxa"/>
            <w:tcBorders>
              <w:top w:val="nil"/>
              <w:left w:val="nil"/>
              <w:bottom w:val="nil"/>
              <w:right w:val="nil"/>
            </w:tcBorders>
            <w:shd w:val="clear" w:color="auto" w:fill="auto"/>
            <w:noWrap/>
            <w:vAlign w:val="bottom"/>
            <w:hideMark/>
          </w:tcPr>
          <w:p w14:paraId="3DB7FF47"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1.2 (1.2)</w:t>
            </w:r>
          </w:p>
        </w:tc>
        <w:tc>
          <w:tcPr>
            <w:tcW w:w="2040" w:type="dxa"/>
            <w:tcBorders>
              <w:top w:val="nil"/>
              <w:left w:val="nil"/>
              <w:bottom w:val="nil"/>
              <w:right w:val="nil"/>
            </w:tcBorders>
            <w:shd w:val="clear" w:color="auto" w:fill="auto"/>
            <w:noWrap/>
            <w:vAlign w:val="bottom"/>
            <w:hideMark/>
          </w:tcPr>
          <w:p w14:paraId="56C92CC5"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(1)</w:t>
            </w:r>
          </w:p>
        </w:tc>
      </w:tr>
      <w:tr w:rsidR="0039387C" w:rsidRPr="00042CE1" w14:paraId="0292C14B" w14:textId="77777777" w:rsidTr="00A014DA">
        <w:trPr>
          <w:trHeight w:val="300"/>
        </w:trPr>
        <w:tc>
          <w:tcPr>
            <w:tcW w:w="400" w:type="dxa"/>
            <w:tcBorders>
              <w:top w:val="nil"/>
              <w:left w:val="nil"/>
              <w:bottom w:val="nil"/>
              <w:right w:val="nil"/>
            </w:tcBorders>
            <w:shd w:val="clear" w:color="auto" w:fill="auto"/>
            <w:noWrap/>
            <w:vAlign w:val="bottom"/>
            <w:hideMark/>
          </w:tcPr>
          <w:p w14:paraId="4243C85B"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hideMark/>
          </w:tcPr>
          <w:p w14:paraId="3D6A2FB0" w14:textId="091EAE9F"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Dribble: </w:t>
            </w:r>
            <w:r w:rsidR="003C68E1">
              <w:rPr>
                <w:rFonts w:ascii="Calibri" w:eastAsia="Times New Roman" w:hAnsi="Calibri" w:cs="Calibri"/>
                <w:color w:val="000000"/>
              </w:rPr>
              <w:t>b</w:t>
            </w:r>
            <w:r w:rsidRPr="00042CE1">
              <w:rPr>
                <w:rFonts w:ascii="Calibri" w:eastAsia="Times New Roman" w:hAnsi="Calibri" w:cs="Calibri"/>
                <w:color w:val="000000"/>
              </w:rPr>
              <w:t>other</w:t>
            </w:r>
          </w:p>
        </w:tc>
        <w:tc>
          <w:tcPr>
            <w:tcW w:w="1586" w:type="dxa"/>
            <w:tcBorders>
              <w:top w:val="nil"/>
              <w:left w:val="nil"/>
              <w:bottom w:val="nil"/>
              <w:right w:val="nil"/>
            </w:tcBorders>
            <w:shd w:val="clear" w:color="auto" w:fill="auto"/>
            <w:noWrap/>
            <w:vAlign w:val="bottom"/>
            <w:hideMark/>
          </w:tcPr>
          <w:p w14:paraId="2DB44A9B"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2.4 (1.2)</w:t>
            </w:r>
          </w:p>
        </w:tc>
        <w:tc>
          <w:tcPr>
            <w:tcW w:w="2040" w:type="dxa"/>
            <w:tcBorders>
              <w:top w:val="nil"/>
              <w:left w:val="nil"/>
              <w:bottom w:val="nil"/>
              <w:right w:val="nil"/>
            </w:tcBorders>
            <w:shd w:val="clear" w:color="auto" w:fill="auto"/>
            <w:noWrap/>
            <w:vAlign w:val="bottom"/>
            <w:hideMark/>
          </w:tcPr>
          <w:p w14:paraId="789EE3B6"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(1)</w:t>
            </w:r>
          </w:p>
        </w:tc>
      </w:tr>
      <w:tr w:rsidR="0039387C" w:rsidRPr="00042CE1" w14:paraId="3D964865" w14:textId="77777777" w:rsidTr="00A014DA">
        <w:trPr>
          <w:trHeight w:val="300"/>
        </w:trPr>
        <w:tc>
          <w:tcPr>
            <w:tcW w:w="400" w:type="dxa"/>
            <w:tcBorders>
              <w:top w:val="nil"/>
              <w:left w:val="nil"/>
              <w:bottom w:val="nil"/>
              <w:right w:val="nil"/>
            </w:tcBorders>
            <w:shd w:val="clear" w:color="auto" w:fill="auto"/>
            <w:noWrap/>
            <w:vAlign w:val="bottom"/>
            <w:hideMark/>
          </w:tcPr>
          <w:p w14:paraId="530E1D9B"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hideMark/>
          </w:tcPr>
          <w:p w14:paraId="5F92A876" w14:textId="789C7F0E"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Rushing with </w:t>
            </w:r>
            <w:r w:rsidR="006C527D">
              <w:rPr>
                <w:rFonts w:ascii="Calibri" w:eastAsia="Times New Roman" w:hAnsi="Calibri" w:cs="Calibri"/>
                <w:color w:val="000000"/>
              </w:rPr>
              <w:t>l</w:t>
            </w:r>
            <w:r w:rsidRPr="00042CE1">
              <w:rPr>
                <w:rFonts w:ascii="Calibri" w:eastAsia="Times New Roman" w:hAnsi="Calibri" w:cs="Calibri"/>
                <w:color w:val="000000"/>
              </w:rPr>
              <w:t>eaking</w:t>
            </w:r>
          </w:p>
        </w:tc>
        <w:tc>
          <w:tcPr>
            <w:tcW w:w="1586" w:type="dxa"/>
            <w:tcBorders>
              <w:top w:val="nil"/>
              <w:left w:val="nil"/>
              <w:bottom w:val="nil"/>
              <w:right w:val="nil"/>
            </w:tcBorders>
            <w:shd w:val="clear" w:color="auto" w:fill="auto"/>
            <w:noWrap/>
            <w:vAlign w:val="bottom"/>
            <w:hideMark/>
          </w:tcPr>
          <w:p w14:paraId="1855AFF4"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1.9 (1.3)</w:t>
            </w:r>
          </w:p>
        </w:tc>
        <w:tc>
          <w:tcPr>
            <w:tcW w:w="2040" w:type="dxa"/>
            <w:tcBorders>
              <w:top w:val="nil"/>
              <w:left w:val="nil"/>
              <w:bottom w:val="nil"/>
              <w:right w:val="nil"/>
            </w:tcBorders>
            <w:shd w:val="clear" w:color="auto" w:fill="auto"/>
            <w:noWrap/>
            <w:vAlign w:val="bottom"/>
            <w:hideMark/>
          </w:tcPr>
          <w:p w14:paraId="2A4BEB80"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(1)</w:t>
            </w:r>
          </w:p>
        </w:tc>
      </w:tr>
      <w:tr w:rsidR="0039387C" w:rsidRPr="00042CE1" w14:paraId="5CA59456" w14:textId="77777777" w:rsidTr="00A014DA">
        <w:trPr>
          <w:trHeight w:val="300"/>
        </w:trPr>
        <w:tc>
          <w:tcPr>
            <w:tcW w:w="400" w:type="dxa"/>
            <w:tcBorders>
              <w:top w:val="nil"/>
              <w:left w:val="nil"/>
              <w:bottom w:val="nil"/>
              <w:right w:val="nil"/>
            </w:tcBorders>
            <w:shd w:val="clear" w:color="auto" w:fill="auto"/>
            <w:noWrap/>
            <w:vAlign w:val="bottom"/>
            <w:hideMark/>
          </w:tcPr>
          <w:p w14:paraId="49641BB0"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hideMark/>
          </w:tcPr>
          <w:p w14:paraId="20871657" w14:textId="2ACFF5ED"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Rushing with </w:t>
            </w:r>
            <w:r w:rsidR="006C527D">
              <w:rPr>
                <w:rFonts w:ascii="Calibri" w:eastAsia="Times New Roman" w:hAnsi="Calibri" w:cs="Calibri"/>
                <w:color w:val="000000"/>
              </w:rPr>
              <w:t>l</w:t>
            </w:r>
            <w:r w:rsidRPr="00042CE1">
              <w:rPr>
                <w:rFonts w:ascii="Calibri" w:eastAsia="Times New Roman" w:hAnsi="Calibri" w:cs="Calibri"/>
                <w:color w:val="000000"/>
              </w:rPr>
              <w:t xml:space="preserve">eaking: </w:t>
            </w:r>
            <w:r w:rsidR="006C527D">
              <w:rPr>
                <w:rFonts w:ascii="Calibri" w:eastAsia="Times New Roman" w:hAnsi="Calibri" w:cs="Calibri"/>
                <w:color w:val="000000"/>
              </w:rPr>
              <w:t>b</w:t>
            </w:r>
            <w:r w:rsidRPr="00042CE1">
              <w:rPr>
                <w:rFonts w:ascii="Calibri" w:eastAsia="Times New Roman" w:hAnsi="Calibri" w:cs="Calibri"/>
                <w:color w:val="000000"/>
              </w:rPr>
              <w:t>other</w:t>
            </w:r>
          </w:p>
        </w:tc>
        <w:tc>
          <w:tcPr>
            <w:tcW w:w="1586" w:type="dxa"/>
            <w:tcBorders>
              <w:top w:val="nil"/>
              <w:left w:val="nil"/>
              <w:bottom w:val="nil"/>
              <w:right w:val="nil"/>
            </w:tcBorders>
            <w:shd w:val="clear" w:color="auto" w:fill="auto"/>
            <w:noWrap/>
            <w:vAlign w:val="bottom"/>
            <w:hideMark/>
          </w:tcPr>
          <w:p w14:paraId="7970D48E"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2.9 (1.1)</w:t>
            </w:r>
          </w:p>
        </w:tc>
        <w:tc>
          <w:tcPr>
            <w:tcW w:w="2040" w:type="dxa"/>
            <w:tcBorders>
              <w:top w:val="nil"/>
              <w:left w:val="nil"/>
              <w:bottom w:val="nil"/>
              <w:right w:val="nil"/>
            </w:tcBorders>
            <w:shd w:val="clear" w:color="auto" w:fill="auto"/>
            <w:noWrap/>
            <w:vAlign w:val="bottom"/>
            <w:hideMark/>
          </w:tcPr>
          <w:p w14:paraId="78973A54"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(1)</w:t>
            </w:r>
          </w:p>
        </w:tc>
      </w:tr>
      <w:tr w:rsidR="0039387C" w:rsidRPr="00042CE1" w14:paraId="49AA082A" w14:textId="77777777" w:rsidTr="00A014DA">
        <w:trPr>
          <w:trHeight w:val="300"/>
        </w:trPr>
        <w:tc>
          <w:tcPr>
            <w:tcW w:w="400" w:type="dxa"/>
            <w:tcBorders>
              <w:top w:val="nil"/>
              <w:left w:val="nil"/>
              <w:bottom w:val="nil"/>
              <w:right w:val="nil"/>
            </w:tcBorders>
            <w:shd w:val="clear" w:color="auto" w:fill="auto"/>
            <w:noWrap/>
            <w:vAlign w:val="bottom"/>
            <w:hideMark/>
          </w:tcPr>
          <w:p w14:paraId="57388FC4"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hideMark/>
          </w:tcPr>
          <w:p w14:paraId="2FF03AF4" w14:textId="071A41F1"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Leaking while </w:t>
            </w:r>
            <w:r w:rsidR="006C527D">
              <w:rPr>
                <w:rFonts w:ascii="Calibri" w:eastAsia="Times New Roman" w:hAnsi="Calibri" w:cs="Calibri"/>
                <w:color w:val="000000"/>
              </w:rPr>
              <w:t>s</w:t>
            </w:r>
            <w:r w:rsidRPr="00042CE1">
              <w:rPr>
                <w:rFonts w:ascii="Calibri" w:eastAsia="Times New Roman" w:hAnsi="Calibri" w:cs="Calibri"/>
                <w:color w:val="000000"/>
              </w:rPr>
              <w:t>neezing</w:t>
            </w:r>
          </w:p>
        </w:tc>
        <w:tc>
          <w:tcPr>
            <w:tcW w:w="1586" w:type="dxa"/>
            <w:tcBorders>
              <w:top w:val="nil"/>
              <w:left w:val="nil"/>
              <w:bottom w:val="nil"/>
              <w:right w:val="nil"/>
            </w:tcBorders>
            <w:shd w:val="clear" w:color="auto" w:fill="auto"/>
            <w:noWrap/>
            <w:vAlign w:val="bottom"/>
            <w:hideMark/>
          </w:tcPr>
          <w:p w14:paraId="2E1279EF"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1.7 (1.4)</w:t>
            </w:r>
          </w:p>
        </w:tc>
        <w:tc>
          <w:tcPr>
            <w:tcW w:w="2040" w:type="dxa"/>
            <w:tcBorders>
              <w:top w:val="nil"/>
              <w:left w:val="nil"/>
              <w:bottom w:val="nil"/>
              <w:right w:val="nil"/>
            </w:tcBorders>
            <w:shd w:val="clear" w:color="auto" w:fill="auto"/>
            <w:noWrap/>
            <w:vAlign w:val="bottom"/>
            <w:hideMark/>
          </w:tcPr>
          <w:p w14:paraId="15DC90C1"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(1)</w:t>
            </w:r>
          </w:p>
        </w:tc>
      </w:tr>
      <w:tr w:rsidR="0039387C" w:rsidRPr="00042CE1" w14:paraId="4E49611C" w14:textId="77777777" w:rsidTr="00A014DA">
        <w:trPr>
          <w:trHeight w:val="300"/>
        </w:trPr>
        <w:tc>
          <w:tcPr>
            <w:tcW w:w="400" w:type="dxa"/>
            <w:tcBorders>
              <w:top w:val="nil"/>
              <w:left w:val="nil"/>
              <w:bottom w:val="nil"/>
              <w:right w:val="nil"/>
            </w:tcBorders>
            <w:shd w:val="clear" w:color="auto" w:fill="auto"/>
            <w:noWrap/>
            <w:vAlign w:val="bottom"/>
            <w:hideMark/>
          </w:tcPr>
          <w:p w14:paraId="1B081B1C"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hideMark/>
          </w:tcPr>
          <w:p w14:paraId="2104D192" w14:textId="323E33A0"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Leaking while </w:t>
            </w:r>
            <w:r w:rsidR="006C527D">
              <w:rPr>
                <w:rFonts w:ascii="Calibri" w:eastAsia="Times New Roman" w:hAnsi="Calibri" w:cs="Calibri"/>
                <w:color w:val="000000"/>
              </w:rPr>
              <w:t>s</w:t>
            </w:r>
            <w:r w:rsidRPr="00042CE1">
              <w:rPr>
                <w:rFonts w:ascii="Calibri" w:eastAsia="Times New Roman" w:hAnsi="Calibri" w:cs="Calibri"/>
                <w:color w:val="000000"/>
              </w:rPr>
              <w:t xml:space="preserve">neezing: </w:t>
            </w:r>
            <w:r w:rsidR="006C527D">
              <w:rPr>
                <w:rFonts w:ascii="Calibri" w:eastAsia="Times New Roman" w:hAnsi="Calibri" w:cs="Calibri"/>
                <w:color w:val="000000"/>
              </w:rPr>
              <w:t>b</w:t>
            </w:r>
            <w:r w:rsidRPr="00042CE1">
              <w:rPr>
                <w:rFonts w:ascii="Calibri" w:eastAsia="Times New Roman" w:hAnsi="Calibri" w:cs="Calibri"/>
                <w:color w:val="000000"/>
              </w:rPr>
              <w:t>other</w:t>
            </w:r>
          </w:p>
        </w:tc>
        <w:tc>
          <w:tcPr>
            <w:tcW w:w="1586" w:type="dxa"/>
            <w:tcBorders>
              <w:top w:val="nil"/>
              <w:left w:val="nil"/>
              <w:bottom w:val="nil"/>
              <w:right w:val="nil"/>
            </w:tcBorders>
            <w:shd w:val="clear" w:color="auto" w:fill="auto"/>
            <w:noWrap/>
            <w:vAlign w:val="bottom"/>
            <w:hideMark/>
          </w:tcPr>
          <w:p w14:paraId="50E8A40E"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2.7 (1.1)</w:t>
            </w:r>
          </w:p>
        </w:tc>
        <w:tc>
          <w:tcPr>
            <w:tcW w:w="2040" w:type="dxa"/>
            <w:tcBorders>
              <w:top w:val="nil"/>
              <w:left w:val="nil"/>
              <w:bottom w:val="nil"/>
              <w:right w:val="nil"/>
            </w:tcBorders>
            <w:shd w:val="clear" w:color="auto" w:fill="auto"/>
            <w:noWrap/>
            <w:vAlign w:val="bottom"/>
            <w:hideMark/>
          </w:tcPr>
          <w:p w14:paraId="07EA9B02"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(1)</w:t>
            </w:r>
          </w:p>
        </w:tc>
      </w:tr>
      <w:tr w:rsidR="0039387C" w:rsidRPr="00042CE1" w14:paraId="4E37CEBB" w14:textId="77777777" w:rsidTr="00A014DA">
        <w:trPr>
          <w:trHeight w:val="300"/>
        </w:trPr>
        <w:tc>
          <w:tcPr>
            <w:tcW w:w="400" w:type="dxa"/>
            <w:tcBorders>
              <w:top w:val="nil"/>
              <w:left w:val="nil"/>
              <w:bottom w:val="nil"/>
              <w:right w:val="nil"/>
            </w:tcBorders>
            <w:shd w:val="clear" w:color="auto" w:fill="auto"/>
            <w:noWrap/>
            <w:vAlign w:val="bottom"/>
            <w:hideMark/>
          </w:tcPr>
          <w:p w14:paraId="701F50A7"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hideMark/>
          </w:tcPr>
          <w:p w14:paraId="7C65FC91" w14:textId="174F57D2"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Leaking with </w:t>
            </w:r>
            <w:r w:rsidR="006C527D">
              <w:rPr>
                <w:rFonts w:ascii="Calibri" w:eastAsia="Times New Roman" w:hAnsi="Calibri" w:cs="Calibri"/>
                <w:color w:val="000000"/>
              </w:rPr>
              <w:t>e</w:t>
            </w:r>
            <w:r w:rsidRPr="00042CE1">
              <w:rPr>
                <w:rFonts w:ascii="Calibri" w:eastAsia="Times New Roman" w:hAnsi="Calibri" w:cs="Calibri"/>
                <w:color w:val="000000"/>
              </w:rPr>
              <w:t>xercise</w:t>
            </w:r>
          </w:p>
        </w:tc>
        <w:tc>
          <w:tcPr>
            <w:tcW w:w="1586" w:type="dxa"/>
            <w:tcBorders>
              <w:top w:val="nil"/>
              <w:left w:val="nil"/>
              <w:bottom w:val="nil"/>
              <w:right w:val="nil"/>
            </w:tcBorders>
            <w:shd w:val="clear" w:color="auto" w:fill="auto"/>
            <w:noWrap/>
            <w:vAlign w:val="bottom"/>
            <w:hideMark/>
          </w:tcPr>
          <w:p w14:paraId="6F974813"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1.5 (1.4)</w:t>
            </w:r>
          </w:p>
        </w:tc>
        <w:tc>
          <w:tcPr>
            <w:tcW w:w="2040" w:type="dxa"/>
            <w:tcBorders>
              <w:top w:val="nil"/>
              <w:left w:val="nil"/>
              <w:bottom w:val="nil"/>
              <w:right w:val="nil"/>
            </w:tcBorders>
            <w:shd w:val="clear" w:color="auto" w:fill="auto"/>
            <w:noWrap/>
            <w:vAlign w:val="bottom"/>
            <w:hideMark/>
          </w:tcPr>
          <w:p w14:paraId="19B4F56B"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(1)</w:t>
            </w:r>
          </w:p>
        </w:tc>
      </w:tr>
      <w:tr w:rsidR="0039387C" w:rsidRPr="00042CE1" w14:paraId="1E2E3EB2" w14:textId="77777777" w:rsidTr="00A014DA">
        <w:trPr>
          <w:trHeight w:val="300"/>
        </w:trPr>
        <w:tc>
          <w:tcPr>
            <w:tcW w:w="400" w:type="dxa"/>
            <w:tcBorders>
              <w:top w:val="nil"/>
              <w:left w:val="nil"/>
              <w:bottom w:val="nil"/>
              <w:right w:val="nil"/>
            </w:tcBorders>
            <w:shd w:val="clear" w:color="auto" w:fill="auto"/>
            <w:noWrap/>
            <w:vAlign w:val="bottom"/>
            <w:hideMark/>
          </w:tcPr>
          <w:p w14:paraId="4E02B300"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hideMark/>
          </w:tcPr>
          <w:p w14:paraId="5899E363" w14:textId="5306F466"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Leaking with </w:t>
            </w:r>
            <w:r w:rsidR="006C527D">
              <w:rPr>
                <w:rFonts w:ascii="Calibri" w:eastAsia="Times New Roman" w:hAnsi="Calibri" w:cs="Calibri"/>
                <w:color w:val="000000"/>
              </w:rPr>
              <w:t>e</w:t>
            </w:r>
            <w:r w:rsidRPr="00042CE1">
              <w:rPr>
                <w:rFonts w:ascii="Calibri" w:eastAsia="Times New Roman" w:hAnsi="Calibri" w:cs="Calibri"/>
                <w:color w:val="000000"/>
              </w:rPr>
              <w:t xml:space="preserve">xercise: </w:t>
            </w:r>
            <w:r w:rsidR="006C527D">
              <w:rPr>
                <w:rFonts w:ascii="Calibri" w:eastAsia="Times New Roman" w:hAnsi="Calibri" w:cs="Calibri"/>
                <w:color w:val="000000"/>
              </w:rPr>
              <w:t>b</w:t>
            </w:r>
            <w:r w:rsidRPr="00042CE1">
              <w:rPr>
                <w:rFonts w:ascii="Calibri" w:eastAsia="Times New Roman" w:hAnsi="Calibri" w:cs="Calibri"/>
                <w:color w:val="000000"/>
              </w:rPr>
              <w:t>other</w:t>
            </w:r>
          </w:p>
        </w:tc>
        <w:tc>
          <w:tcPr>
            <w:tcW w:w="1586" w:type="dxa"/>
            <w:tcBorders>
              <w:top w:val="nil"/>
              <w:left w:val="nil"/>
              <w:bottom w:val="nil"/>
              <w:right w:val="nil"/>
            </w:tcBorders>
            <w:shd w:val="clear" w:color="auto" w:fill="auto"/>
            <w:noWrap/>
            <w:vAlign w:val="bottom"/>
            <w:hideMark/>
          </w:tcPr>
          <w:p w14:paraId="22B52562"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2.7 (1.1)</w:t>
            </w:r>
          </w:p>
        </w:tc>
        <w:tc>
          <w:tcPr>
            <w:tcW w:w="2040" w:type="dxa"/>
            <w:tcBorders>
              <w:top w:val="nil"/>
              <w:left w:val="nil"/>
              <w:bottom w:val="nil"/>
              <w:right w:val="nil"/>
            </w:tcBorders>
            <w:shd w:val="clear" w:color="auto" w:fill="auto"/>
            <w:noWrap/>
            <w:vAlign w:val="bottom"/>
            <w:hideMark/>
          </w:tcPr>
          <w:p w14:paraId="1A67E0F8"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(1)</w:t>
            </w:r>
          </w:p>
        </w:tc>
      </w:tr>
      <w:tr w:rsidR="0039387C" w:rsidRPr="00042CE1" w14:paraId="6C9EF8A2" w14:textId="77777777" w:rsidTr="00A014DA">
        <w:trPr>
          <w:trHeight w:val="300"/>
        </w:trPr>
        <w:tc>
          <w:tcPr>
            <w:tcW w:w="400" w:type="dxa"/>
            <w:tcBorders>
              <w:top w:val="nil"/>
              <w:left w:val="nil"/>
              <w:bottom w:val="nil"/>
              <w:right w:val="nil"/>
            </w:tcBorders>
            <w:shd w:val="clear" w:color="auto" w:fill="auto"/>
            <w:noWrap/>
            <w:vAlign w:val="bottom"/>
            <w:hideMark/>
          </w:tcPr>
          <w:p w14:paraId="6F27F9C5"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hideMark/>
          </w:tcPr>
          <w:p w14:paraId="6BA5E2DD" w14:textId="4CDAD1E8"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Leaking while </w:t>
            </w:r>
            <w:r w:rsidR="006C527D">
              <w:rPr>
                <w:rFonts w:ascii="Calibri" w:eastAsia="Times New Roman" w:hAnsi="Calibri" w:cs="Calibri"/>
                <w:color w:val="000000"/>
              </w:rPr>
              <w:t>s</w:t>
            </w:r>
            <w:r w:rsidRPr="00042CE1">
              <w:rPr>
                <w:rFonts w:ascii="Calibri" w:eastAsia="Times New Roman" w:hAnsi="Calibri" w:cs="Calibri"/>
                <w:color w:val="000000"/>
              </w:rPr>
              <w:t>leeping</w:t>
            </w:r>
          </w:p>
        </w:tc>
        <w:tc>
          <w:tcPr>
            <w:tcW w:w="1586" w:type="dxa"/>
            <w:tcBorders>
              <w:top w:val="nil"/>
              <w:left w:val="nil"/>
              <w:bottom w:val="nil"/>
              <w:right w:val="nil"/>
            </w:tcBorders>
            <w:shd w:val="clear" w:color="auto" w:fill="auto"/>
            <w:noWrap/>
            <w:vAlign w:val="bottom"/>
            <w:hideMark/>
          </w:tcPr>
          <w:p w14:paraId="55FD327E"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0.7 (1.1)</w:t>
            </w:r>
          </w:p>
        </w:tc>
        <w:tc>
          <w:tcPr>
            <w:tcW w:w="2040" w:type="dxa"/>
            <w:tcBorders>
              <w:top w:val="nil"/>
              <w:left w:val="nil"/>
              <w:bottom w:val="nil"/>
              <w:right w:val="nil"/>
            </w:tcBorders>
            <w:shd w:val="clear" w:color="auto" w:fill="auto"/>
            <w:noWrap/>
            <w:vAlign w:val="bottom"/>
            <w:hideMark/>
          </w:tcPr>
          <w:p w14:paraId="6D86EF80"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(1)</w:t>
            </w:r>
          </w:p>
        </w:tc>
      </w:tr>
      <w:tr w:rsidR="0039387C" w:rsidRPr="00042CE1" w14:paraId="666117E8" w14:textId="77777777" w:rsidTr="00A014DA">
        <w:trPr>
          <w:trHeight w:val="300"/>
        </w:trPr>
        <w:tc>
          <w:tcPr>
            <w:tcW w:w="400" w:type="dxa"/>
            <w:tcBorders>
              <w:top w:val="nil"/>
              <w:left w:val="nil"/>
              <w:bottom w:val="nil"/>
              <w:right w:val="nil"/>
            </w:tcBorders>
            <w:shd w:val="clear" w:color="auto" w:fill="auto"/>
            <w:noWrap/>
            <w:vAlign w:val="bottom"/>
            <w:hideMark/>
          </w:tcPr>
          <w:p w14:paraId="29B557DD"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hideMark/>
          </w:tcPr>
          <w:p w14:paraId="2CF87A40" w14:textId="62BB959A"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Leaking while </w:t>
            </w:r>
            <w:r w:rsidR="006C527D">
              <w:rPr>
                <w:rFonts w:ascii="Calibri" w:eastAsia="Times New Roman" w:hAnsi="Calibri" w:cs="Calibri"/>
                <w:color w:val="000000"/>
              </w:rPr>
              <w:t>s</w:t>
            </w:r>
            <w:r w:rsidRPr="00042CE1">
              <w:rPr>
                <w:rFonts w:ascii="Calibri" w:eastAsia="Times New Roman" w:hAnsi="Calibri" w:cs="Calibri"/>
                <w:color w:val="000000"/>
              </w:rPr>
              <w:t xml:space="preserve">leeping: </w:t>
            </w:r>
            <w:r w:rsidR="006C527D">
              <w:rPr>
                <w:rFonts w:ascii="Calibri" w:eastAsia="Times New Roman" w:hAnsi="Calibri" w:cs="Calibri"/>
                <w:color w:val="000000"/>
              </w:rPr>
              <w:t>b</w:t>
            </w:r>
            <w:r w:rsidRPr="00042CE1">
              <w:rPr>
                <w:rFonts w:ascii="Calibri" w:eastAsia="Times New Roman" w:hAnsi="Calibri" w:cs="Calibri"/>
                <w:color w:val="000000"/>
              </w:rPr>
              <w:t>other</w:t>
            </w:r>
          </w:p>
        </w:tc>
        <w:tc>
          <w:tcPr>
            <w:tcW w:w="1586" w:type="dxa"/>
            <w:tcBorders>
              <w:top w:val="nil"/>
              <w:left w:val="nil"/>
              <w:bottom w:val="nil"/>
              <w:right w:val="nil"/>
            </w:tcBorders>
            <w:shd w:val="clear" w:color="auto" w:fill="auto"/>
            <w:noWrap/>
            <w:vAlign w:val="bottom"/>
            <w:hideMark/>
          </w:tcPr>
          <w:p w14:paraId="5376AF3B"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2.6 (1.2)</w:t>
            </w:r>
          </w:p>
        </w:tc>
        <w:tc>
          <w:tcPr>
            <w:tcW w:w="2040" w:type="dxa"/>
            <w:tcBorders>
              <w:top w:val="nil"/>
              <w:left w:val="nil"/>
              <w:bottom w:val="nil"/>
              <w:right w:val="nil"/>
            </w:tcBorders>
            <w:shd w:val="clear" w:color="auto" w:fill="auto"/>
            <w:noWrap/>
            <w:vAlign w:val="bottom"/>
            <w:hideMark/>
          </w:tcPr>
          <w:p w14:paraId="0B2D5D4D"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(1)</w:t>
            </w:r>
          </w:p>
        </w:tc>
      </w:tr>
      <w:tr w:rsidR="0039387C" w:rsidRPr="00042CE1" w14:paraId="602846AB" w14:textId="77777777" w:rsidTr="00A014DA">
        <w:trPr>
          <w:trHeight w:val="300"/>
        </w:trPr>
        <w:tc>
          <w:tcPr>
            <w:tcW w:w="400" w:type="dxa"/>
            <w:tcBorders>
              <w:top w:val="nil"/>
              <w:left w:val="nil"/>
              <w:bottom w:val="nil"/>
              <w:right w:val="nil"/>
            </w:tcBorders>
            <w:shd w:val="clear" w:color="auto" w:fill="auto"/>
            <w:noWrap/>
            <w:vAlign w:val="bottom"/>
            <w:hideMark/>
          </w:tcPr>
          <w:p w14:paraId="35DEFD51"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hideMark/>
          </w:tcPr>
          <w:p w14:paraId="46A8E4B1" w14:textId="516713E2"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Leaking with </w:t>
            </w:r>
            <w:r w:rsidR="006C527D">
              <w:rPr>
                <w:rFonts w:ascii="Calibri" w:eastAsia="Times New Roman" w:hAnsi="Calibri" w:cs="Calibri"/>
                <w:color w:val="000000"/>
              </w:rPr>
              <w:t>s</w:t>
            </w:r>
            <w:r w:rsidRPr="00042CE1">
              <w:rPr>
                <w:rFonts w:ascii="Calibri" w:eastAsia="Times New Roman" w:hAnsi="Calibri" w:cs="Calibri"/>
                <w:color w:val="000000"/>
              </w:rPr>
              <w:t>ex</w:t>
            </w:r>
          </w:p>
        </w:tc>
        <w:tc>
          <w:tcPr>
            <w:tcW w:w="1586" w:type="dxa"/>
            <w:tcBorders>
              <w:top w:val="nil"/>
              <w:left w:val="nil"/>
              <w:bottom w:val="nil"/>
              <w:right w:val="nil"/>
            </w:tcBorders>
            <w:shd w:val="clear" w:color="auto" w:fill="auto"/>
            <w:noWrap/>
            <w:vAlign w:val="bottom"/>
            <w:hideMark/>
          </w:tcPr>
          <w:p w14:paraId="585A3317"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0.4 (0.9)</w:t>
            </w:r>
          </w:p>
        </w:tc>
        <w:tc>
          <w:tcPr>
            <w:tcW w:w="2040" w:type="dxa"/>
            <w:tcBorders>
              <w:top w:val="nil"/>
              <w:left w:val="nil"/>
              <w:bottom w:val="nil"/>
              <w:right w:val="nil"/>
            </w:tcBorders>
            <w:shd w:val="clear" w:color="auto" w:fill="auto"/>
            <w:noWrap/>
            <w:vAlign w:val="bottom"/>
            <w:hideMark/>
          </w:tcPr>
          <w:p w14:paraId="1766DC90"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(1)</w:t>
            </w:r>
          </w:p>
        </w:tc>
      </w:tr>
      <w:tr w:rsidR="0039387C" w:rsidRPr="00042CE1" w14:paraId="2A921B70" w14:textId="77777777" w:rsidTr="00A014DA">
        <w:trPr>
          <w:trHeight w:val="300"/>
        </w:trPr>
        <w:tc>
          <w:tcPr>
            <w:tcW w:w="400" w:type="dxa"/>
            <w:tcBorders>
              <w:top w:val="nil"/>
              <w:left w:val="nil"/>
              <w:bottom w:val="nil"/>
              <w:right w:val="nil"/>
            </w:tcBorders>
            <w:shd w:val="clear" w:color="auto" w:fill="auto"/>
            <w:noWrap/>
            <w:vAlign w:val="bottom"/>
            <w:hideMark/>
          </w:tcPr>
          <w:p w14:paraId="042BFD78"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hideMark/>
          </w:tcPr>
          <w:p w14:paraId="26A794ED" w14:textId="18C7268E"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Leaking with </w:t>
            </w:r>
            <w:r w:rsidR="009770CF">
              <w:rPr>
                <w:rFonts w:ascii="Calibri" w:eastAsia="Times New Roman" w:hAnsi="Calibri" w:cs="Calibri"/>
                <w:color w:val="000000"/>
              </w:rPr>
              <w:t>s</w:t>
            </w:r>
            <w:r w:rsidRPr="00042CE1">
              <w:rPr>
                <w:rFonts w:ascii="Calibri" w:eastAsia="Times New Roman" w:hAnsi="Calibri" w:cs="Calibri"/>
                <w:color w:val="000000"/>
              </w:rPr>
              <w:t xml:space="preserve">ex: </w:t>
            </w:r>
            <w:r w:rsidR="009770CF">
              <w:rPr>
                <w:rFonts w:ascii="Calibri" w:eastAsia="Times New Roman" w:hAnsi="Calibri" w:cs="Calibri"/>
                <w:color w:val="000000"/>
              </w:rPr>
              <w:t>b</w:t>
            </w:r>
            <w:r w:rsidRPr="00042CE1">
              <w:rPr>
                <w:rFonts w:ascii="Calibri" w:eastAsia="Times New Roman" w:hAnsi="Calibri" w:cs="Calibri"/>
                <w:color w:val="000000"/>
              </w:rPr>
              <w:t>other</w:t>
            </w:r>
          </w:p>
        </w:tc>
        <w:tc>
          <w:tcPr>
            <w:tcW w:w="1586" w:type="dxa"/>
            <w:tcBorders>
              <w:top w:val="nil"/>
              <w:left w:val="nil"/>
              <w:bottom w:val="nil"/>
              <w:right w:val="nil"/>
            </w:tcBorders>
            <w:shd w:val="clear" w:color="auto" w:fill="auto"/>
            <w:noWrap/>
            <w:vAlign w:val="bottom"/>
            <w:hideMark/>
          </w:tcPr>
          <w:p w14:paraId="060901A5"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2.7 (1.3)</w:t>
            </w:r>
          </w:p>
        </w:tc>
        <w:tc>
          <w:tcPr>
            <w:tcW w:w="2040" w:type="dxa"/>
            <w:tcBorders>
              <w:top w:val="nil"/>
              <w:left w:val="nil"/>
              <w:bottom w:val="nil"/>
              <w:right w:val="nil"/>
            </w:tcBorders>
            <w:shd w:val="clear" w:color="auto" w:fill="auto"/>
            <w:noWrap/>
            <w:vAlign w:val="bottom"/>
            <w:hideMark/>
          </w:tcPr>
          <w:p w14:paraId="2290DD9A"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(1)</w:t>
            </w:r>
          </w:p>
        </w:tc>
      </w:tr>
      <w:tr w:rsidR="0039387C" w:rsidRPr="00042CE1" w14:paraId="32C4E43D" w14:textId="77777777" w:rsidTr="00A014DA">
        <w:trPr>
          <w:trHeight w:val="300"/>
        </w:trPr>
        <w:tc>
          <w:tcPr>
            <w:tcW w:w="400" w:type="dxa"/>
            <w:tcBorders>
              <w:top w:val="nil"/>
              <w:left w:val="nil"/>
              <w:bottom w:val="nil"/>
              <w:right w:val="nil"/>
            </w:tcBorders>
            <w:shd w:val="clear" w:color="auto" w:fill="auto"/>
            <w:noWrap/>
            <w:vAlign w:val="bottom"/>
            <w:hideMark/>
          </w:tcPr>
          <w:p w14:paraId="42335DE5"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hideMark/>
          </w:tcPr>
          <w:p w14:paraId="47A5FB99" w14:textId="2B1ED7C0"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Leaking for </w:t>
            </w:r>
            <w:r w:rsidR="009770CF">
              <w:rPr>
                <w:rFonts w:ascii="Calibri" w:eastAsia="Times New Roman" w:hAnsi="Calibri" w:cs="Calibri"/>
                <w:color w:val="000000"/>
              </w:rPr>
              <w:t>n</w:t>
            </w:r>
            <w:r w:rsidRPr="00042CE1">
              <w:rPr>
                <w:rFonts w:ascii="Calibri" w:eastAsia="Times New Roman" w:hAnsi="Calibri" w:cs="Calibri"/>
                <w:color w:val="000000"/>
              </w:rPr>
              <w:t>o reason</w:t>
            </w:r>
          </w:p>
        </w:tc>
        <w:tc>
          <w:tcPr>
            <w:tcW w:w="1586" w:type="dxa"/>
            <w:tcBorders>
              <w:top w:val="nil"/>
              <w:left w:val="nil"/>
              <w:bottom w:val="nil"/>
              <w:right w:val="nil"/>
            </w:tcBorders>
            <w:shd w:val="clear" w:color="auto" w:fill="auto"/>
            <w:noWrap/>
            <w:vAlign w:val="bottom"/>
            <w:hideMark/>
          </w:tcPr>
          <w:p w14:paraId="45B1FB84"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1.1 (1.2)</w:t>
            </w:r>
          </w:p>
        </w:tc>
        <w:tc>
          <w:tcPr>
            <w:tcW w:w="2040" w:type="dxa"/>
            <w:tcBorders>
              <w:top w:val="nil"/>
              <w:left w:val="nil"/>
              <w:bottom w:val="nil"/>
              <w:right w:val="nil"/>
            </w:tcBorders>
            <w:shd w:val="clear" w:color="auto" w:fill="auto"/>
            <w:noWrap/>
            <w:vAlign w:val="bottom"/>
            <w:hideMark/>
          </w:tcPr>
          <w:p w14:paraId="580AD61C"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(1)</w:t>
            </w:r>
          </w:p>
        </w:tc>
      </w:tr>
      <w:tr w:rsidR="0039387C" w:rsidRPr="00042CE1" w14:paraId="6EBEA709" w14:textId="77777777" w:rsidTr="00A014DA">
        <w:trPr>
          <w:trHeight w:val="300"/>
        </w:trPr>
        <w:tc>
          <w:tcPr>
            <w:tcW w:w="400" w:type="dxa"/>
            <w:tcBorders>
              <w:top w:val="nil"/>
              <w:left w:val="nil"/>
              <w:bottom w:val="nil"/>
              <w:right w:val="nil"/>
            </w:tcBorders>
            <w:shd w:val="clear" w:color="auto" w:fill="auto"/>
            <w:noWrap/>
            <w:vAlign w:val="bottom"/>
            <w:hideMark/>
          </w:tcPr>
          <w:p w14:paraId="4674B97F"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hideMark/>
          </w:tcPr>
          <w:p w14:paraId="06FD25F7" w14:textId="2C4A4D02"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Leaking for </w:t>
            </w:r>
            <w:r w:rsidR="009770CF">
              <w:rPr>
                <w:rFonts w:ascii="Calibri" w:eastAsia="Times New Roman" w:hAnsi="Calibri" w:cs="Calibri"/>
                <w:color w:val="000000"/>
              </w:rPr>
              <w:t>n</w:t>
            </w:r>
            <w:r w:rsidRPr="00042CE1">
              <w:rPr>
                <w:rFonts w:ascii="Calibri" w:eastAsia="Times New Roman" w:hAnsi="Calibri" w:cs="Calibri"/>
                <w:color w:val="000000"/>
              </w:rPr>
              <w:t xml:space="preserve">o reason: </w:t>
            </w:r>
            <w:r w:rsidR="009770CF">
              <w:rPr>
                <w:rFonts w:ascii="Calibri" w:eastAsia="Times New Roman" w:hAnsi="Calibri" w:cs="Calibri"/>
                <w:color w:val="000000"/>
              </w:rPr>
              <w:t>b</w:t>
            </w:r>
            <w:r w:rsidRPr="00042CE1">
              <w:rPr>
                <w:rFonts w:ascii="Calibri" w:eastAsia="Times New Roman" w:hAnsi="Calibri" w:cs="Calibri"/>
                <w:color w:val="000000"/>
              </w:rPr>
              <w:t>other</w:t>
            </w:r>
          </w:p>
        </w:tc>
        <w:tc>
          <w:tcPr>
            <w:tcW w:w="1586" w:type="dxa"/>
            <w:tcBorders>
              <w:top w:val="nil"/>
              <w:left w:val="nil"/>
              <w:bottom w:val="nil"/>
              <w:right w:val="nil"/>
            </w:tcBorders>
            <w:shd w:val="clear" w:color="auto" w:fill="auto"/>
            <w:noWrap/>
            <w:vAlign w:val="bottom"/>
            <w:hideMark/>
          </w:tcPr>
          <w:p w14:paraId="38A62CA1"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2.6 (1.2)</w:t>
            </w:r>
          </w:p>
        </w:tc>
        <w:tc>
          <w:tcPr>
            <w:tcW w:w="2040" w:type="dxa"/>
            <w:tcBorders>
              <w:top w:val="nil"/>
              <w:left w:val="nil"/>
              <w:bottom w:val="nil"/>
              <w:right w:val="nil"/>
            </w:tcBorders>
            <w:shd w:val="clear" w:color="auto" w:fill="auto"/>
            <w:noWrap/>
            <w:vAlign w:val="bottom"/>
            <w:hideMark/>
          </w:tcPr>
          <w:p w14:paraId="5A0AE34B"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(1)</w:t>
            </w:r>
          </w:p>
        </w:tc>
      </w:tr>
      <w:tr w:rsidR="0039387C" w:rsidRPr="00042CE1" w14:paraId="204FB86D"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231AE89A"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AUA-SI</w:t>
            </w:r>
          </w:p>
        </w:tc>
        <w:tc>
          <w:tcPr>
            <w:tcW w:w="1586" w:type="dxa"/>
            <w:tcBorders>
              <w:top w:val="nil"/>
              <w:left w:val="nil"/>
              <w:bottom w:val="nil"/>
              <w:right w:val="nil"/>
            </w:tcBorders>
            <w:shd w:val="clear" w:color="auto" w:fill="auto"/>
            <w:noWrap/>
            <w:vAlign w:val="bottom"/>
            <w:hideMark/>
          </w:tcPr>
          <w:p w14:paraId="5A5A17D0" w14:textId="77777777" w:rsidR="0039387C" w:rsidRPr="00042CE1" w:rsidRDefault="0039387C" w:rsidP="00A014DA">
            <w:pPr>
              <w:spacing w:after="0" w:line="240" w:lineRule="auto"/>
              <w:jc w:val="center"/>
              <w:rPr>
                <w:rFonts w:ascii="Calibri" w:eastAsia="Times New Roman" w:hAnsi="Calibri" w:cs="Calibri"/>
                <w:color w:val="000000"/>
              </w:rPr>
            </w:pPr>
          </w:p>
        </w:tc>
        <w:tc>
          <w:tcPr>
            <w:tcW w:w="2040" w:type="dxa"/>
            <w:tcBorders>
              <w:top w:val="nil"/>
              <w:left w:val="nil"/>
              <w:bottom w:val="nil"/>
              <w:right w:val="nil"/>
            </w:tcBorders>
            <w:shd w:val="clear" w:color="auto" w:fill="auto"/>
            <w:noWrap/>
            <w:vAlign w:val="bottom"/>
            <w:hideMark/>
          </w:tcPr>
          <w:p w14:paraId="4D50656C" w14:textId="77777777" w:rsidR="0039387C" w:rsidRPr="00042CE1" w:rsidRDefault="0039387C" w:rsidP="00A014DA">
            <w:pPr>
              <w:spacing w:after="0" w:line="240" w:lineRule="auto"/>
              <w:jc w:val="center"/>
              <w:rPr>
                <w:rFonts w:ascii="Times New Roman" w:eastAsia="Times New Roman" w:hAnsi="Times New Roman" w:cs="Times New Roman"/>
                <w:sz w:val="20"/>
                <w:szCs w:val="20"/>
              </w:rPr>
            </w:pPr>
          </w:p>
        </w:tc>
      </w:tr>
      <w:tr w:rsidR="0039387C" w:rsidRPr="00042CE1" w14:paraId="66F16CA7" w14:textId="77777777" w:rsidTr="00A014DA">
        <w:trPr>
          <w:trHeight w:val="300"/>
        </w:trPr>
        <w:tc>
          <w:tcPr>
            <w:tcW w:w="400" w:type="dxa"/>
            <w:tcBorders>
              <w:top w:val="nil"/>
              <w:left w:val="nil"/>
              <w:bottom w:val="nil"/>
              <w:right w:val="nil"/>
            </w:tcBorders>
            <w:shd w:val="clear" w:color="auto" w:fill="auto"/>
            <w:noWrap/>
            <w:vAlign w:val="bottom"/>
            <w:hideMark/>
          </w:tcPr>
          <w:p w14:paraId="2D62FF6C" w14:textId="77777777" w:rsidR="0039387C" w:rsidRPr="00042CE1" w:rsidRDefault="0039387C" w:rsidP="00A014DA">
            <w:pPr>
              <w:spacing w:after="0" w:line="240" w:lineRule="auto"/>
              <w:rPr>
                <w:rFonts w:ascii="Times New Roman" w:eastAsia="Times New Roman" w:hAnsi="Times New Roman" w:cs="Times New Roman"/>
                <w:sz w:val="20"/>
                <w:szCs w:val="20"/>
              </w:rPr>
            </w:pPr>
          </w:p>
        </w:tc>
        <w:tc>
          <w:tcPr>
            <w:tcW w:w="5900" w:type="dxa"/>
            <w:tcBorders>
              <w:top w:val="nil"/>
              <w:left w:val="nil"/>
              <w:bottom w:val="nil"/>
              <w:right w:val="nil"/>
            </w:tcBorders>
            <w:shd w:val="clear" w:color="auto" w:fill="auto"/>
            <w:hideMark/>
          </w:tcPr>
          <w:p w14:paraId="49ED9332" w14:textId="7480C915"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Times </w:t>
            </w:r>
            <w:r w:rsidR="00AE6C4C">
              <w:rPr>
                <w:rFonts w:ascii="Calibri" w:eastAsia="Times New Roman" w:hAnsi="Calibri" w:cs="Calibri"/>
                <w:color w:val="000000"/>
              </w:rPr>
              <w:t>u</w:t>
            </w:r>
            <w:r w:rsidRPr="00042CE1">
              <w:rPr>
                <w:rFonts w:ascii="Calibri" w:eastAsia="Times New Roman" w:hAnsi="Calibri" w:cs="Calibri"/>
                <w:color w:val="000000"/>
              </w:rPr>
              <w:t xml:space="preserve">rinate </w:t>
            </w:r>
            <w:r w:rsidR="00AE6C4C">
              <w:rPr>
                <w:rFonts w:ascii="Calibri" w:eastAsia="Times New Roman" w:hAnsi="Calibri" w:cs="Calibri"/>
                <w:color w:val="000000"/>
              </w:rPr>
              <w:t>o</w:t>
            </w:r>
            <w:r w:rsidRPr="00042CE1">
              <w:rPr>
                <w:rFonts w:ascii="Calibri" w:eastAsia="Times New Roman" w:hAnsi="Calibri" w:cs="Calibri"/>
                <w:color w:val="000000"/>
              </w:rPr>
              <w:t>vernight</w:t>
            </w:r>
          </w:p>
        </w:tc>
        <w:tc>
          <w:tcPr>
            <w:tcW w:w="1586" w:type="dxa"/>
            <w:tcBorders>
              <w:top w:val="nil"/>
              <w:left w:val="nil"/>
              <w:bottom w:val="nil"/>
              <w:right w:val="nil"/>
            </w:tcBorders>
            <w:shd w:val="clear" w:color="auto" w:fill="auto"/>
            <w:noWrap/>
            <w:vAlign w:val="bottom"/>
            <w:hideMark/>
          </w:tcPr>
          <w:p w14:paraId="3A34D183"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2.1 (1.4)</w:t>
            </w:r>
          </w:p>
        </w:tc>
        <w:tc>
          <w:tcPr>
            <w:tcW w:w="2040" w:type="dxa"/>
            <w:tcBorders>
              <w:top w:val="nil"/>
              <w:left w:val="nil"/>
              <w:bottom w:val="nil"/>
              <w:right w:val="nil"/>
            </w:tcBorders>
            <w:shd w:val="clear" w:color="auto" w:fill="auto"/>
            <w:noWrap/>
            <w:vAlign w:val="bottom"/>
            <w:hideMark/>
          </w:tcPr>
          <w:p w14:paraId="17565B18"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(1)</w:t>
            </w:r>
          </w:p>
        </w:tc>
      </w:tr>
      <w:tr w:rsidR="0039387C" w:rsidRPr="00042CE1" w14:paraId="7CD4FF7E" w14:textId="77777777" w:rsidTr="00A014DA">
        <w:trPr>
          <w:trHeight w:val="300"/>
        </w:trPr>
        <w:tc>
          <w:tcPr>
            <w:tcW w:w="400" w:type="dxa"/>
            <w:tcBorders>
              <w:top w:val="nil"/>
              <w:left w:val="nil"/>
              <w:bottom w:val="nil"/>
              <w:right w:val="nil"/>
            </w:tcBorders>
            <w:shd w:val="clear" w:color="auto" w:fill="auto"/>
            <w:noWrap/>
            <w:vAlign w:val="bottom"/>
            <w:hideMark/>
          </w:tcPr>
          <w:p w14:paraId="56E220B4"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hideMark/>
          </w:tcPr>
          <w:p w14:paraId="3C0D71A8" w14:textId="60497BA4"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Times </w:t>
            </w:r>
            <w:r w:rsidR="00AE6C4C">
              <w:rPr>
                <w:rFonts w:ascii="Calibri" w:eastAsia="Times New Roman" w:hAnsi="Calibri" w:cs="Calibri"/>
                <w:color w:val="000000"/>
              </w:rPr>
              <w:t>b</w:t>
            </w:r>
            <w:r w:rsidRPr="00042CE1">
              <w:rPr>
                <w:rFonts w:ascii="Calibri" w:eastAsia="Times New Roman" w:hAnsi="Calibri" w:cs="Calibri"/>
                <w:color w:val="000000"/>
              </w:rPr>
              <w:t xml:space="preserve">ladder </w:t>
            </w:r>
            <w:r w:rsidR="00AE6C4C">
              <w:rPr>
                <w:rFonts w:ascii="Calibri" w:eastAsia="Times New Roman" w:hAnsi="Calibri" w:cs="Calibri"/>
                <w:color w:val="000000"/>
              </w:rPr>
              <w:t>n</w:t>
            </w:r>
            <w:r w:rsidR="0072003D" w:rsidRPr="00042CE1">
              <w:rPr>
                <w:rFonts w:ascii="Calibri" w:eastAsia="Times New Roman" w:hAnsi="Calibri" w:cs="Calibri"/>
                <w:color w:val="000000"/>
              </w:rPr>
              <w:t xml:space="preserve">ot </w:t>
            </w:r>
            <w:r w:rsidR="00AE6C4C">
              <w:rPr>
                <w:rFonts w:ascii="Calibri" w:eastAsia="Times New Roman" w:hAnsi="Calibri" w:cs="Calibri"/>
                <w:color w:val="000000"/>
              </w:rPr>
              <w:t>c</w:t>
            </w:r>
            <w:r w:rsidRPr="00042CE1">
              <w:rPr>
                <w:rFonts w:ascii="Calibri" w:eastAsia="Times New Roman" w:hAnsi="Calibri" w:cs="Calibri"/>
                <w:color w:val="000000"/>
              </w:rPr>
              <w:t xml:space="preserve">ompletely </w:t>
            </w:r>
            <w:r w:rsidR="00AE6C4C">
              <w:rPr>
                <w:rFonts w:ascii="Calibri" w:eastAsia="Times New Roman" w:hAnsi="Calibri" w:cs="Calibri"/>
                <w:color w:val="000000"/>
              </w:rPr>
              <w:t>e</w:t>
            </w:r>
            <w:r w:rsidRPr="00042CE1">
              <w:rPr>
                <w:rFonts w:ascii="Calibri" w:eastAsia="Times New Roman" w:hAnsi="Calibri" w:cs="Calibri"/>
                <w:color w:val="000000"/>
              </w:rPr>
              <w:t>mpty</w:t>
            </w:r>
          </w:p>
        </w:tc>
        <w:tc>
          <w:tcPr>
            <w:tcW w:w="1586" w:type="dxa"/>
            <w:tcBorders>
              <w:top w:val="nil"/>
              <w:left w:val="nil"/>
              <w:bottom w:val="nil"/>
              <w:right w:val="nil"/>
            </w:tcBorders>
            <w:shd w:val="clear" w:color="auto" w:fill="auto"/>
            <w:noWrap/>
            <w:vAlign w:val="bottom"/>
            <w:hideMark/>
          </w:tcPr>
          <w:p w14:paraId="6ACE12D2"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1.7 (1.6)</w:t>
            </w:r>
          </w:p>
        </w:tc>
        <w:tc>
          <w:tcPr>
            <w:tcW w:w="2040" w:type="dxa"/>
            <w:tcBorders>
              <w:top w:val="nil"/>
              <w:left w:val="nil"/>
              <w:bottom w:val="nil"/>
              <w:right w:val="nil"/>
            </w:tcBorders>
            <w:shd w:val="clear" w:color="auto" w:fill="auto"/>
            <w:noWrap/>
            <w:vAlign w:val="bottom"/>
            <w:hideMark/>
          </w:tcPr>
          <w:p w14:paraId="7EB4E57E"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(1)</w:t>
            </w:r>
          </w:p>
        </w:tc>
      </w:tr>
      <w:tr w:rsidR="0039387C" w:rsidRPr="00042CE1" w14:paraId="4A8B5259" w14:textId="77777777" w:rsidTr="00A014DA">
        <w:trPr>
          <w:trHeight w:val="300"/>
        </w:trPr>
        <w:tc>
          <w:tcPr>
            <w:tcW w:w="400" w:type="dxa"/>
            <w:tcBorders>
              <w:top w:val="nil"/>
              <w:left w:val="nil"/>
              <w:bottom w:val="nil"/>
              <w:right w:val="nil"/>
            </w:tcBorders>
            <w:shd w:val="clear" w:color="auto" w:fill="auto"/>
            <w:noWrap/>
            <w:vAlign w:val="bottom"/>
            <w:hideMark/>
          </w:tcPr>
          <w:p w14:paraId="125A7432"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hideMark/>
          </w:tcPr>
          <w:p w14:paraId="3328598A" w14:textId="3B112EAD"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Times </w:t>
            </w:r>
            <w:r w:rsidR="00AE6C4C">
              <w:rPr>
                <w:rFonts w:ascii="Calibri" w:eastAsia="Times New Roman" w:hAnsi="Calibri" w:cs="Calibri"/>
                <w:color w:val="000000"/>
              </w:rPr>
              <w:t>u</w:t>
            </w:r>
            <w:r w:rsidR="00AE6C4C" w:rsidRPr="00042CE1">
              <w:rPr>
                <w:rFonts w:ascii="Calibri" w:eastAsia="Times New Roman" w:hAnsi="Calibri" w:cs="Calibri"/>
                <w:color w:val="000000"/>
              </w:rPr>
              <w:t xml:space="preserve">rinate </w:t>
            </w:r>
            <w:r w:rsidR="00AE6C4C">
              <w:rPr>
                <w:rFonts w:ascii="Calibri" w:eastAsia="Times New Roman" w:hAnsi="Calibri" w:cs="Calibri"/>
                <w:color w:val="000000"/>
              </w:rPr>
              <w:t>l</w:t>
            </w:r>
            <w:r w:rsidRPr="00042CE1">
              <w:rPr>
                <w:rFonts w:ascii="Calibri" w:eastAsia="Times New Roman" w:hAnsi="Calibri" w:cs="Calibri"/>
                <w:color w:val="000000"/>
              </w:rPr>
              <w:t xml:space="preserve">ess than 2 </w:t>
            </w:r>
            <w:r w:rsidR="00AE6C4C">
              <w:rPr>
                <w:rFonts w:ascii="Calibri" w:eastAsia="Times New Roman" w:hAnsi="Calibri" w:cs="Calibri"/>
                <w:color w:val="000000"/>
              </w:rPr>
              <w:t>h</w:t>
            </w:r>
            <w:r w:rsidRPr="00042CE1">
              <w:rPr>
                <w:rFonts w:ascii="Calibri" w:eastAsia="Times New Roman" w:hAnsi="Calibri" w:cs="Calibri"/>
                <w:color w:val="000000"/>
              </w:rPr>
              <w:t xml:space="preserve">ours </w:t>
            </w:r>
            <w:r w:rsidR="00AE6C4C">
              <w:rPr>
                <w:rFonts w:ascii="Calibri" w:eastAsia="Times New Roman" w:hAnsi="Calibri" w:cs="Calibri"/>
                <w:color w:val="000000"/>
              </w:rPr>
              <w:t>s</w:t>
            </w:r>
            <w:r w:rsidRPr="00042CE1">
              <w:rPr>
                <w:rFonts w:ascii="Calibri" w:eastAsia="Times New Roman" w:hAnsi="Calibri" w:cs="Calibri"/>
                <w:color w:val="000000"/>
              </w:rPr>
              <w:t xml:space="preserve">ince </w:t>
            </w:r>
            <w:r w:rsidR="00AE6C4C">
              <w:rPr>
                <w:rFonts w:ascii="Calibri" w:eastAsia="Times New Roman" w:hAnsi="Calibri" w:cs="Calibri"/>
                <w:color w:val="000000"/>
              </w:rPr>
              <w:t>l</w:t>
            </w:r>
            <w:r w:rsidRPr="00042CE1">
              <w:rPr>
                <w:rFonts w:ascii="Calibri" w:eastAsia="Times New Roman" w:hAnsi="Calibri" w:cs="Calibri"/>
                <w:color w:val="000000"/>
              </w:rPr>
              <w:t xml:space="preserve">ast </w:t>
            </w:r>
            <w:r w:rsidR="00AE6C4C">
              <w:rPr>
                <w:rFonts w:ascii="Calibri" w:eastAsia="Times New Roman" w:hAnsi="Calibri" w:cs="Calibri"/>
                <w:color w:val="000000"/>
              </w:rPr>
              <w:t>u</w:t>
            </w:r>
            <w:r w:rsidRPr="00042CE1">
              <w:rPr>
                <w:rFonts w:ascii="Calibri" w:eastAsia="Times New Roman" w:hAnsi="Calibri" w:cs="Calibri"/>
                <w:color w:val="000000"/>
              </w:rPr>
              <w:t>rination</w:t>
            </w:r>
          </w:p>
        </w:tc>
        <w:tc>
          <w:tcPr>
            <w:tcW w:w="1586" w:type="dxa"/>
            <w:tcBorders>
              <w:top w:val="nil"/>
              <w:left w:val="nil"/>
              <w:bottom w:val="nil"/>
              <w:right w:val="nil"/>
            </w:tcBorders>
            <w:shd w:val="clear" w:color="auto" w:fill="auto"/>
            <w:noWrap/>
            <w:vAlign w:val="bottom"/>
            <w:hideMark/>
          </w:tcPr>
          <w:p w14:paraId="2DFFBF87"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2.8 (1.4)</w:t>
            </w:r>
          </w:p>
        </w:tc>
        <w:tc>
          <w:tcPr>
            <w:tcW w:w="2040" w:type="dxa"/>
            <w:tcBorders>
              <w:top w:val="nil"/>
              <w:left w:val="nil"/>
              <w:bottom w:val="nil"/>
              <w:right w:val="nil"/>
            </w:tcBorders>
            <w:shd w:val="clear" w:color="auto" w:fill="auto"/>
            <w:noWrap/>
            <w:vAlign w:val="bottom"/>
            <w:hideMark/>
          </w:tcPr>
          <w:p w14:paraId="476360F4"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(1)</w:t>
            </w:r>
          </w:p>
        </w:tc>
      </w:tr>
      <w:tr w:rsidR="0039387C" w:rsidRPr="00042CE1" w14:paraId="378DAE0E" w14:textId="77777777" w:rsidTr="00A014DA">
        <w:trPr>
          <w:trHeight w:val="300"/>
        </w:trPr>
        <w:tc>
          <w:tcPr>
            <w:tcW w:w="400" w:type="dxa"/>
            <w:tcBorders>
              <w:top w:val="nil"/>
              <w:left w:val="nil"/>
              <w:bottom w:val="nil"/>
              <w:right w:val="nil"/>
            </w:tcBorders>
            <w:shd w:val="clear" w:color="auto" w:fill="auto"/>
            <w:noWrap/>
            <w:vAlign w:val="bottom"/>
            <w:hideMark/>
          </w:tcPr>
          <w:p w14:paraId="5DE2F4C6"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hideMark/>
          </w:tcPr>
          <w:p w14:paraId="66D544F7" w14:textId="0CBB552E"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Times </w:t>
            </w:r>
            <w:r w:rsidR="00AE6C4C">
              <w:rPr>
                <w:rFonts w:ascii="Calibri" w:eastAsia="Times New Roman" w:hAnsi="Calibri" w:cs="Calibri"/>
                <w:color w:val="000000"/>
              </w:rPr>
              <w:t>u</w:t>
            </w:r>
            <w:r w:rsidRPr="00042CE1">
              <w:rPr>
                <w:rFonts w:ascii="Calibri" w:eastAsia="Times New Roman" w:hAnsi="Calibri" w:cs="Calibri"/>
                <w:color w:val="000000"/>
              </w:rPr>
              <w:t xml:space="preserve">rine </w:t>
            </w:r>
            <w:r w:rsidR="00AE6C4C">
              <w:rPr>
                <w:rFonts w:ascii="Calibri" w:eastAsia="Times New Roman" w:hAnsi="Calibri" w:cs="Calibri"/>
                <w:color w:val="000000"/>
              </w:rPr>
              <w:t>s</w:t>
            </w:r>
            <w:r w:rsidRPr="00042CE1">
              <w:rPr>
                <w:rFonts w:ascii="Calibri" w:eastAsia="Times New Roman" w:hAnsi="Calibri" w:cs="Calibri"/>
                <w:color w:val="000000"/>
              </w:rPr>
              <w:t>top/</w:t>
            </w:r>
            <w:r w:rsidR="00AE6C4C">
              <w:rPr>
                <w:rFonts w:ascii="Calibri" w:eastAsia="Times New Roman" w:hAnsi="Calibri" w:cs="Calibri"/>
                <w:color w:val="000000"/>
              </w:rPr>
              <w:t>s</w:t>
            </w:r>
            <w:r w:rsidRPr="00042CE1">
              <w:rPr>
                <w:rFonts w:ascii="Calibri" w:eastAsia="Times New Roman" w:hAnsi="Calibri" w:cs="Calibri"/>
                <w:color w:val="000000"/>
              </w:rPr>
              <w:t>tart</w:t>
            </w:r>
          </w:p>
        </w:tc>
        <w:tc>
          <w:tcPr>
            <w:tcW w:w="1586" w:type="dxa"/>
            <w:tcBorders>
              <w:top w:val="nil"/>
              <w:left w:val="nil"/>
              <w:bottom w:val="nil"/>
              <w:right w:val="nil"/>
            </w:tcBorders>
            <w:shd w:val="clear" w:color="auto" w:fill="auto"/>
            <w:noWrap/>
            <w:vAlign w:val="bottom"/>
            <w:hideMark/>
          </w:tcPr>
          <w:p w14:paraId="1EC3AD4C"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1.2 (1.4)</w:t>
            </w:r>
          </w:p>
        </w:tc>
        <w:tc>
          <w:tcPr>
            <w:tcW w:w="2040" w:type="dxa"/>
            <w:tcBorders>
              <w:top w:val="nil"/>
              <w:left w:val="nil"/>
              <w:bottom w:val="nil"/>
              <w:right w:val="nil"/>
            </w:tcBorders>
            <w:shd w:val="clear" w:color="auto" w:fill="auto"/>
            <w:noWrap/>
            <w:vAlign w:val="bottom"/>
            <w:hideMark/>
          </w:tcPr>
          <w:p w14:paraId="53DBEFDC"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(1)</w:t>
            </w:r>
          </w:p>
        </w:tc>
      </w:tr>
      <w:tr w:rsidR="0039387C" w:rsidRPr="00042CE1" w14:paraId="618F19EE" w14:textId="77777777" w:rsidTr="00A014DA">
        <w:trPr>
          <w:trHeight w:val="300"/>
        </w:trPr>
        <w:tc>
          <w:tcPr>
            <w:tcW w:w="400" w:type="dxa"/>
            <w:tcBorders>
              <w:top w:val="nil"/>
              <w:left w:val="nil"/>
              <w:bottom w:val="nil"/>
              <w:right w:val="nil"/>
            </w:tcBorders>
            <w:shd w:val="clear" w:color="auto" w:fill="auto"/>
            <w:noWrap/>
            <w:vAlign w:val="bottom"/>
            <w:hideMark/>
          </w:tcPr>
          <w:p w14:paraId="515B0E79"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hideMark/>
          </w:tcPr>
          <w:p w14:paraId="2D472B6C" w14:textId="19371923"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Times </w:t>
            </w:r>
            <w:r w:rsidR="00AE6C4C">
              <w:rPr>
                <w:rFonts w:ascii="Calibri" w:eastAsia="Times New Roman" w:hAnsi="Calibri" w:cs="Calibri"/>
                <w:color w:val="000000"/>
              </w:rPr>
              <w:t>d</w:t>
            </w:r>
            <w:r w:rsidRPr="00042CE1">
              <w:rPr>
                <w:rFonts w:ascii="Calibri" w:eastAsia="Times New Roman" w:hAnsi="Calibri" w:cs="Calibri"/>
                <w:color w:val="000000"/>
              </w:rPr>
              <w:t xml:space="preserve">ifficult to </w:t>
            </w:r>
            <w:r w:rsidR="00AE6C4C">
              <w:rPr>
                <w:rFonts w:ascii="Calibri" w:eastAsia="Times New Roman" w:hAnsi="Calibri" w:cs="Calibri"/>
                <w:color w:val="000000"/>
              </w:rPr>
              <w:t>p</w:t>
            </w:r>
            <w:r w:rsidRPr="00042CE1">
              <w:rPr>
                <w:rFonts w:ascii="Calibri" w:eastAsia="Times New Roman" w:hAnsi="Calibri" w:cs="Calibri"/>
                <w:color w:val="000000"/>
              </w:rPr>
              <w:t xml:space="preserve">ostpone </w:t>
            </w:r>
            <w:r w:rsidR="00AE6C4C">
              <w:rPr>
                <w:rFonts w:ascii="Calibri" w:eastAsia="Times New Roman" w:hAnsi="Calibri" w:cs="Calibri"/>
                <w:color w:val="000000"/>
              </w:rPr>
              <w:t>u</w:t>
            </w:r>
            <w:r w:rsidRPr="00042CE1">
              <w:rPr>
                <w:rFonts w:ascii="Calibri" w:eastAsia="Times New Roman" w:hAnsi="Calibri" w:cs="Calibri"/>
                <w:color w:val="000000"/>
              </w:rPr>
              <w:t>rination</w:t>
            </w:r>
          </w:p>
        </w:tc>
        <w:tc>
          <w:tcPr>
            <w:tcW w:w="1586" w:type="dxa"/>
            <w:tcBorders>
              <w:top w:val="nil"/>
              <w:left w:val="nil"/>
              <w:bottom w:val="nil"/>
              <w:right w:val="nil"/>
            </w:tcBorders>
            <w:shd w:val="clear" w:color="auto" w:fill="auto"/>
            <w:noWrap/>
            <w:vAlign w:val="bottom"/>
            <w:hideMark/>
          </w:tcPr>
          <w:p w14:paraId="1E59A48E"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2.9 (1.7)</w:t>
            </w:r>
          </w:p>
        </w:tc>
        <w:tc>
          <w:tcPr>
            <w:tcW w:w="2040" w:type="dxa"/>
            <w:tcBorders>
              <w:top w:val="nil"/>
              <w:left w:val="nil"/>
              <w:bottom w:val="nil"/>
              <w:right w:val="nil"/>
            </w:tcBorders>
            <w:shd w:val="clear" w:color="auto" w:fill="auto"/>
            <w:noWrap/>
            <w:vAlign w:val="bottom"/>
            <w:hideMark/>
          </w:tcPr>
          <w:p w14:paraId="700A98A6"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(1)</w:t>
            </w:r>
          </w:p>
        </w:tc>
      </w:tr>
      <w:tr w:rsidR="0039387C" w:rsidRPr="00042CE1" w14:paraId="5C09C351" w14:textId="77777777" w:rsidTr="00A014DA">
        <w:trPr>
          <w:trHeight w:val="300"/>
        </w:trPr>
        <w:tc>
          <w:tcPr>
            <w:tcW w:w="400" w:type="dxa"/>
            <w:tcBorders>
              <w:top w:val="nil"/>
              <w:left w:val="nil"/>
              <w:bottom w:val="nil"/>
              <w:right w:val="nil"/>
            </w:tcBorders>
            <w:shd w:val="clear" w:color="auto" w:fill="auto"/>
            <w:noWrap/>
            <w:vAlign w:val="bottom"/>
            <w:hideMark/>
          </w:tcPr>
          <w:p w14:paraId="49E2A297"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hideMark/>
          </w:tcPr>
          <w:p w14:paraId="1684609C" w14:textId="3AF1F7D6"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Times </w:t>
            </w:r>
            <w:r w:rsidR="00AE6C4C">
              <w:rPr>
                <w:rFonts w:ascii="Calibri" w:eastAsia="Times New Roman" w:hAnsi="Calibri" w:cs="Calibri"/>
                <w:color w:val="000000"/>
              </w:rPr>
              <w:t>w</w:t>
            </w:r>
            <w:r w:rsidRPr="00042CE1">
              <w:rPr>
                <w:rFonts w:ascii="Calibri" w:eastAsia="Times New Roman" w:hAnsi="Calibri" w:cs="Calibri"/>
                <w:color w:val="000000"/>
              </w:rPr>
              <w:t xml:space="preserve">eak </w:t>
            </w:r>
            <w:r w:rsidR="00AE6C4C">
              <w:rPr>
                <w:rFonts w:ascii="Calibri" w:eastAsia="Times New Roman" w:hAnsi="Calibri" w:cs="Calibri"/>
                <w:color w:val="000000"/>
              </w:rPr>
              <w:t>s</w:t>
            </w:r>
            <w:r w:rsidRPr="00042CE1">
              <w:rPr>
                <w:rFonts w:ascii="Calibri" w:eastAsia="Times New Roman" w:hAnsi="Calibri" w:cs="Calibri"/>
                <w:color w:val="000000"/>
              </w:rPr>
              <w:t>tream</w:t>
            </w:r>
          </w:p>
        </w:tc>
        <w:tc>
          <w:tcPr>
            <w:tcW w:w="1586" w:type="dxa"/>
            <w:tcBorders>
              <w:top w:val="nil"/>
              <w:left w:val="nil"/>
              <w:bottom w:val="nil"/>
              <w:right w:val="nil"/>
            </w:tcBorders>
            <w:shd w:val="clear" w:color="auto" w:fill="auto"/>
            <w:noWrap/>
            <w:vAlign w:val="bottom"/>
            <w:hideMark/>
          </w:tcPr>
          <w:p w14:paraId="6F7B0DC5"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1.2 (1.4)</w:t>
            </w:r>
          </w:p>
        </w:tc>
        <w:tc>
          <w:tcPr>
            <w:tcW w:w="2040" w:type="dxa"/>
            <w:tcBorders>
              <w:top w:val="nil"/>
              <w:left w:val="nil"/>
              <w:bottom w:val="nil"/>
              <w:right w:val="nil"/>
            </w:tcBorders>
            <w:shd w:val="clear" w:color="auto" w:fill="auto"/>
            <w:noWrap/>
            <w:vAlign w:val="bottom"/>
            <w:hideMark/>
          </w:tcPr>
          <w:p w14:paraId="5ECC3B3F"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(1)</w:t>
            </w:r>
          </w:p>
        </w:tc>
      </w:tr>
      <w:tr w:rsidR="0039387C" w:rsidRPr="00042CE1" w14:paraId="4E955C1D" w14:textId="77777777" w:rsidTr="00A014DA">
        <w:trPr>
          <w:trHeight w:val="300"/>
        </w:trPr>
        <w:tc>
          <w:tcPr>
            <w:tcW w:w="400" w:type="dxa"/>
            <w:tcBorders>
              <w:top w:val="nil"/>
              <w:left w:val="nil"/>
              <w:bottom w:val="nil"/>
              <w:right w:val="nil"/>
            </w:tcBorders>
            <w:shd w:val="clear" w:color="auto" w:fill="auto"/>
            <w:noWrap/>
            <w:vAlign w:val="bottom"/>
            <w:hideMark/>
          </w:tcPr>
          <w:p w14:paraId="7D96D5AF"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hideMark/>
          </w:tcPr>
          <w:p w14:paraId="1E90A3EC" w14:textId="09150543"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Times </w:t>
            </w:r>
            <w:r w:rsidR="00AE6C4C">
              <w:rPr>
                <w:rFonts w:ascii="Calibri" w:eastAsia="Times New Roman" w:hAnsi="Calibri" w:cs="Calibri"/>
                <w:color w:val="000000"/>
              </w:rPr>
              <w:t>s</w:t>
            </w:r>
            <w:r w:rsidRPr="00042CE1">
              <w:rPr>
                <w:rFonts w:ascii="Calibri" w:eastAsia="Times New Roman" w:hAnsi="Calibri" w:cs="Calibri"/>
                <w:color w:val="000000"/>
              </w:rPr>
              <w:t xml:space="preserve">train to </w:t>
            </w:r>
            <w:r w:rsidR="00AE6C4C">
              <w:rPr>
                <w:rFonts w:ascii="Calibri" w:eastAsia="Times New Roman" w:hAnsi="Calibri" w:cs="Calibri"/>
                <w:color w:val="000000"/>
              </w:rPr>
              <w:t>b</w:t>
            </w:r>
            <w:r w:rsidRPr="00042CE1">
              <w:rPr>
                <w:rFonts w:ascii="Calibri" w:eastAsia="Times New Roman" w:hAnsi="Calibri" w:cs="Calibri"/>
                <w:color w:val="000000"/>
              </w:rPr>
              <w:t xml:space="preserve">egin </w:t>
            </w:r>
            <w:r w:rsidR="00AE6C4C">
              <w:rPr>
                <w:rFonts w:ascii="Calibri" w:eastAsia="Times New Roman" w:hAnsi="Calibri" w:cs="Calibri"/>
                <w:color w:val="000000"/>
              </w:rPr>
              <w:t>u</w:t>
            </w:r>
            <w:r w:rsidRPr="00042CE1">
              <w:rPr>
                <w:rFonts w:ascii="Calibri" w:eastAsia="Times New Roman" w:hAnsi="Calibri" w:cs="Calibri"/>
                <w:color w:val="000000"/>
              </w:rPr>
              <w:t>rination</w:t>
            </w:r>
          </w:p>
        </w:tc>
        <w:tc>
          <w:tcPr>
            <w:tcW w:w="1586" w:type="dxa"/>
            <w:tcBorders>
              <w:top w:val="nil"/>
              <w:left w:val="nil"/>
              <w:bottom w:val="nil"/>
              <w:right w:val="nil"/>
            </w:tcBorders>
            <w:shd w:val="clear" w:color="auto" w:fill="auto"/>
            <w:noWrap/>
            <w:vAlign w:val="bottom"/>
            <w:hideMark/>
          </w:tcPr>
          <w:p w14:paraId="2DED4643"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0.6 (1.2)</w:t>
            </w:r>
          </w:p>
        </w:tc>
        <w:tc>
          <w:tcPr>
            <w:tcW w:w="2040" w:type="dxa"/>
            <w:tcBorders>
              <w:top w:val="nil"/>
              <w:left w:val="nil"/>
              <w:bottom w:val="nil"/>
              <w:right w:val="nil"/>
            </w:tcBorders>
            <w:shd w:val="clear" w:color="auto" w:fill="auto"/>
            <w:noWrap/>
            <w:vAlign w:val="bottom"/>
            <w:hideMark/>
          </w:tcPr>
          <w:p w14:paraId="02AD54A8"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(1)</w:t>
            </w:r>
          </w:p>
        </w:tc>
      </w:tr>
      <w:tr w:rsidR="0039387C" w:rsidRPr="00042CE1" w14:paraId="6D9C6215" w14:textId="77777777" w:rsidTr="00A014DA">
        <w:trPr>
          <w:trHeight w:val="300"/>
        </w:trPr>
        <w:tc>
          <w:tcPr>
            <w:tcW w:w="400" w:type="dxa"/>
            <w:tcBorders>
              <w:top w:val="nil"/>
              <w:left w:val="nil"/>
              <w:bottom w:val="nil"/>
              <w:right w:val="nil"/>
            </w:tcBorders>
            <w:shd w:val="clear" w:color="auto" w:fill="auto"/>
            <w:noWrap/>
            <w:vAlign w:val="bottom"/>
            <w:hideMark/>
          </w:tcPr>
          <w:p w14:paraId="52FBAF62"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hideMark/>
          </w:tcPr>
          <w:p w14:paraId="1C843432"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How do you feel about your condition</w:t>
            </w:r>
          </w:p>
        </w:tc>
        <w:tc>
          <w:tcPr>
            <w:tcW w:w="1586" w:type="dxa"/>
            <w:tcBorders>
              <w:top w:val="nil"/>
              <w:left w:val="nil"/>
              <w:bottom w:val="nil"/>
              <w:right w:val="nil"/>
            </w:tcBorders>
            <w:shd w:val="clear" w:color="auto" w:fill="auto"/>
            <w:noWrap/>
            <w:vAlign w:val="bottom"/>
            <w:hideMark/>
          </w:tcPr>
          <w:p w14:paraId="16D323BB"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4.4 (1.3)</w:t>
            </w:r>
          </w:p>
        </w:tc>
        <w:tc>
          <w:tcPr>
            <w:tcW w:w="2040" w:type="dxa"/>
            <w:tcBorders>
              <w:top w:val="nil"/>
              <w:left w:val="nil"/>
              <w:bottom w:val="nil"/>
              <w:right w:val="nil"/>
            </w:tcBorders>
            <w:shd w:val="clear" w:color="auto" w:fill="auto"/>
            <w:noWrap/>
            <w:vAlign w:val="bottom"/>
            <w:hideMark/>
          </w:tcPr>
          <w:p w14:paraId="3D0E6DF0"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(1)</w:t>
            </w:r>
          </w:p>
        </w:tc>
      </w:tr>
      <w:tr w:rsidR="0039387C" w:rsidRPr="00042CE1" w14:paraId="39768273"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236BADED" w14:textId="06778D8C"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Age (</w:t>
            </w:r>
            <w:r w:rsidR="00AE6C4C">
              <w:rPr>
                <w:rFonts w:ascii="Calibri" w:eastAsia="Times New Roman" w:hAnsi="Calibri" w:cs="Calibri"/>
                <w:color w:val="000000"/>
              </w:rPr>
              <w:t>y</w:t>
            </w:r>
            <w:r w:rsidRPr="00042CE1">
              <w:rPr>
                <w:rFonts w:ascii="Calibri" w:eastAsia="Times New Roman" w:hAnsi="Calibri" w:cs="Calibri"/>
                <w:color w:val="000000"/>
              </w:rPr>
              <w:t>ears)</w:t>
            </w:r>
          </w:p>
        </w:tc>
        <w:tc>
          <w:tcPr>
            <w:tcW w:w="1586" w:type="dxa"/>
            <w:tcBorders>
              <w:top w:val="nil"/>
              <w:left w:val="nil"/>
              <w:bottom w:val="nil"/>
              <w:right w:val="nil"/>
            </w:tcBorders>
            <w:shd w:val="clear" w:color="auto" w:fill="auto"/>
            <w:noWrap/>
            <w:vAlign w:val="bottom"/>
            <w:hideMark/>
          </w:tcPr>
          <w:p w14:paraId="74FC1EF5"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56.5 (14.5)</w:t>
            </w:r>
          </w:p>
        </w:tc>
        <w:tc>
          <w:tcPr>
            <w:tcW w:w="2040" w:type="dxa"/>
            <w:tcBorders>
              <w:top w:val="nil"/>
              <w:left w:val="nil"/>
              <w:bottom w:val="nil"/>
              <w:right w:val="nil"/>
            </w:tcBorders>
            <w:shd w:val="clear" w:color="auto" w:fill="auto"/>
            <w:noWrap/>
            <w:vAlign w:val="bottom"/>
            <w:hideMark/>
          </w:tcPr>
          <w:p w14:paraId="073C903F"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52.9 (16)</w:t>
            </w:r>
          </w:p>
        </w:tc>
      </w:tr>
      <w:tr w:rsidR="0039387C" w:rsidRPr="00042CE1" w14:paraId="0318E300"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12774D26"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Weight (Kg)</w:t>
            </w:r>
          </w:p>
        </w:tc>
        <w:tc>
          <w:tcPr>
            <w:tcW w:w="1586" w:type="dxa"/>
            <w:tcBorders>
              <w:top w:val="nil"/>
              <w:left w:val="nil"/>
              <w:bottom w:val="nil"/>
              <w:right w:val="nil"/>
            </w:tcBorders>
            <w:shd w:val="clear" w:color="auto" w:fill="auto"/>
            <w:noWrap/>
            <w:vAlign w:val="bottom"/>
            <w:hideMark/>
          </w:tcPr>
          <w:p w14:paraId="05D75658"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81.9 (22.1)</w:t>
            </w:r>
          </w:p>
        </w:tc>
        <w:tc>
          <w:tcPr>
            <w:tcW w:w="2040" w:type="dxa"/>
            <w:tcBorders>
              <w:top w:val="nil"/>
              <w:left w:val="nil"/>
              <w:bottom w:val="nil"/>
              <w:right w:val="nil"/>
            </w:tcBorders>
            <w:shd w:val="clear" w:color="auto" w:fill="auto"/>
            <w:noWrap/>
            <w:vAlign w:val="bottom"/>
            <w:hideMark/>
          </w:tcPr>
          <w:p w14:paraId="31180F8A"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73.6 (19)</w:t>
            </w:r>
          </w:p>
        </w:tc>
      </w:tr>
      <w:tr w:rsidR="0039387C" w:rsidRPr="00042CE1" w14:paraId="22B8A547"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6CC91D83" w14:textId="337DDBCC"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Waist </w:t>
            </w:r>
            <w:r w:rsidR="00AE6C4C">
              <w:rPr>
                <w:rFonts w:ascii="Calibri" w:eastAsia="Times New Roman" w:hAnsi="Calibri" w:cs="Calibri"/>
                <w:color w:val="000000"/>
              </w:rPr>
              <w:t>c</w:t>
            </w:r>
            <w:r w:rsidRPr="00042CE1">
              <w:rPr>
                <w:rFonts w:ascii="Calibri" w:eastAsia="Times New Roman" w:hAnsi="Calibri" w:cs="Calibri"/>
                <w:color w:val="000000"/>
              </w:rPr>
              <w:t>ircumference (Cm)</w:t>
            </w:r>
          </w:p>
        </w:tc>
        <w:tc>
          <w:tcPr>
            <w:tcW w:w="1586" w:type="dxa"/>
            <w:tcBorders>
              <w:top w:val="nil"/>
              <w:left w:val="nil"/>
              <w:bottom w:val="nil"/>
              <w:right w:val="nil"/>
            </w:tcBorders>
            <w:shd w:val="clear" w:color="auto" w:fill="auto"/>
            <w:noWrap/>
            <w:vAlign w:val="bottom"/>
            <w:hideMark/>
          </w:tcPr>
          <w:p w14:paraId="7A7E125D"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100.3 (17.9)</w:t>
            </w:r>
          </w:p>
        </w:tc>
        <w:tc>
          <w:tcPr>
            <w:tcW w:w="2040" w:type="dxa"/>
            <w:tcBorders>
              <w:top w:val="nil"/>
              <w:left w:val="nil"/>
              <w:bottom w:val="nil"/>
              <w:right w:val="nil"/>
            </w:tcBorders>
            <w:shd w:val="clear" w:color="auto" w:fill="auto"/>
            <w:noWrap/>
            <w:vAlign w:val="bottom"/>
            <w:hideMark/>
          </w:tcPr>
          <w:p w14:paraId="51938095"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98.0 (35.6)</w:t>
            </w:r>
          </w:p>
        </w:tc>
      </w:tr>
      <w:tr w:rsidR="0039387C" w:rsidRPr="00042CE1" w14:paraId="4137875D"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20A963C5" w14:textId="6C57B120"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Post</w:t>
            </w:r>
            <w:r w:rsidR="00AE6C4C">
              <w:rPr>
                <w:rFonts w:ascii="Calibri" w:eastAsia="Times New Roman" w:hAnsi="Calibri" w:cs="Calibri"/>
                <w:color w:val="000000"/>
              </w:rPr>
              <w:t>-v</w:t>
            </w:r>
            <w:r w:rsidRPr="00042CE1">
              <w:rPr>
                <w:rFonts w:ascii="Calibri" w:eastAsia="Times New Roman" w:hAnsi="Calibri" w:cs="Calibri"/>
                <w:color w:val="000000"/>
              </w:rPr>
              <w:t xml:space="preserve">oid </w:t>
            </w:r>
            <w:r w:rsidR="00AE6C4C">
              <w:rPr>
                <w:rFonts w:ascii="Calibri" w:eastAsia="Times New Roman" w:hAnsi="Calibri" w:cs="Calibri"/>
                <w:color w:val="000000"/>
              </w:rPr>
              <w:t>r</w:t>
            </w:r>
            <w:r w:rsidRPr="00042CE1">
              <w:rPr>
                <w:rFonts w:ascii="Calibri" w:eastAsia="Times New Roman" w:hAnsi="Calibri" w:cs="Calibri"/>
                <w:color w:val="000000"/>
              </w:rPr>
              <w:t xml:space="preserve">esidual </w:t>
            </w:r>
            <w:r w:rsidR="00AE6C4C">
              <w:rPr>
                <w:rFonts w:ascii="Calibri" w:eastAsia="Times New Roman" w:hAnsi="Calibri" w:cs="Calibri"/>
                <w:color w:val="000000"/>
              </w:rPr>
              <w:t>v</w:t>
            </w:r>
            <w:r w:rsidRPr="00042CE1">
              <w:rPr>
                <w:rFonts w:ascii="Calibri" w:eastAsia="Times New Roman" w:hAnsi="Calibri" w:cs="Calibri"/>
                <w:color w:val="000000"/>
              </w:rPr>
              <w:t>olume (ml)</w:t>
            </w:r>
          </w:p>
        </w:tc>
        <w:tc>
          <w:tcPr>
            <w:tcW w:w="1586" w:type="dxa"/>
            <w:tcBorders>
              <w:top w:val="nil"/>
              <w:left w:val="nil"/>
              <w:bottom w:val="nil"/>
              <w:right w:val="nil"/>
            </w:tcBorders>
            <w:shd w:val="clear" w:color="auto" w:fill="auto"/>
            <w:noWrap/>
            <w:vAlign w:val="bottom"/>
            <w:hideMark/>
          </w:tcPr>
          <w:p w14:paraId="1D654147"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44.6 (59.5)</w:t>
            </w:r>
          </w:p>
        </w:tc>
        <w:tc>
          <w:tcPr>
            <w:tcW w:w="2040" w:type="dxa"/>
            <w:tcBorders>
              <w:top w:val="nil"/>
              <w:left w:val="nil"/>
              <w:bottom w:val="nil"/>
              <w:right w:val="nil"/>
            </w:tcBorders>
            <w:shd w:val="clear" w:color="auto" w:fill="auto"/>
            <w:noWrap/>
            <w:vAlign w:val="bottom"/>
            <w:hideMark/>
          </w:tcPr>
          <w:p w14:paraId="508609EC"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29.1 (42.5)</w:t>
            </w:r>
          </w:p>
        </w:tc>
      </w:tr>
      <w:tr w:rsidR="0039387C" w:rsidRPr="00042CE1" w14:paraId="10194CD9"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0A50D274" w14:textId="1A6A366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Number of </w:t>
            </w:r>
            <w:r w:rsidR="003E0BA3">
              <w:rPr>
                <w:rFonts w:ascii="Calibri" w:eastAsia="Times New Roman" w:hAnsi="Calibri" w:cs="Calibri"/>
                <w:color w:val="000000"/>
              </w:rPr>
              <w:t>c</w:t>
            </w:r>
            <w:r w:rsidRPr="00042CE1">
              <w:rPr>
                <w:rFonts w:ascii="Calibri" w:eastAsia="Times New Roman" w:hAnsi="Calibri" w:cs="Calibri"/>
                <w:color w:val="000000"/>
              </w:rPr>
              <w:t>ulture-</w:t>
            </w:r>
            <w:r w:rsidR="003E0BA3">
              <w:rPr>
                <w:rFonts w:ascii="Calibri" w:eastAsia="Times New Roman" w:hAnsi="Calibri" w:cs="Calibri"/>
                <w:color w:val="000000"/>
              </w:rPr>
              <w:t>p</w:t>
            </w:r>
            <w:r w:rsidRPr="00042CE1">
              <w:rPr>
                <w:rFonts w:ascii="Calibri" w:eastAsia="Times New Roman" w:hAnsi="Calibri" w:cs="Calibri"/>
                <w:color w:val="000000"/>
              </w:rPr>
              <w:t xml:space="preserve">roven UTIs in </w:t>
            </w:r>
            <w:r w:rsidR="003E0BA3">
              <w:rPr>
                <w:rFonts w:ascii="Calibri" w:eastAsia="Times New Roman" w:hAnsi="Calibri" w:cs="Calibri"/>
                <w:color w:val="000000"/>
              </w:rPr>
              <w:t>p</w:t>
            </w:r>
            <w:r w:rsidRPr="00042CE1">
              <w:rPr>
                <w:rFonts w:ascii="Calibri" w:eastAsia="Times New Roman" w:hAnsi="Calibri" w:cs="Calibri"/>
                <w:color w:val="000000"/>
              </w:rPr>
              <w:t xml:space="preserve">ast 12 </w:t>
            </w:r>
            <w:r w:rsidR="003E0BA3">
              <w:rPr>
                <w:rFonts w:ascii="Calibri" w:eastAsia="Times New Roman" w:hAnsi="Calibri" w:cs="Calibri"/>
                <w:color w:val="000000"/>
              </w:rPr>
              <w:t>m</w:t>
            </w:r>
            <w:r w:rsidRPr="00042CE1">
              <w:rPr>
                <w:rFonts w:ascii="Calibri" w:eastAsia="Times New Roman" w:hAnsi="Calibri" w:cs="Calibri"/>
                <w:color w:val="000000"/>
              </w:rPr>
              <w:t>onths</w:t>
            </w:r>
          </w:p>
        </w:tc>
        <w:tc>
          <w:tcPr>
            <w:tcW w:w="1586" w:type="dxa"/>
            <w:tcBorders>
              <w:top w:val="nil"/>
              <w:left w:val="nil"/>
              <w:bottom w:val="nil"/>
              <w:right w:val="nil"/>
            </w:tcBorders>
            <w:shd w:val="clear" w:color="auto" w:fill="auto"/>
            <w:noWrap/>
            <w:vAlign w:val="bottom"/>
            <w:hideMark/>
          </w:tcPr>
          <w:p w14:paraId="59A6738C"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0.5 (1.2)</w:t>
            </w:r>
          </w:p>
        </w:tc>
        <w:tc>
          <w:tcPr>
            <w:tcW w:w="2040" w:type="dxa"/>
            <w:tcBorders>
              <w:top w:val="nil"/>
              <w:left w:val="nil"/>
              <w:bottom w:val="nil"/>
              <w:right w:val="nil"/>
            </w:tcBorders>
            <w:shd w:val="clear" w:color="auto" w:fill="auto"/>
            <w:noWrap/>
            <w:vAlign w:val="bottom"/>
            <w:hideMark/>
          </w:tcPr>
          <w:p w14:paraId="61AB9FAB"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(1)</w:t>
            </w:r>
          </w:p>
        </w:tc>
      </w:tr>
      <w:tr w:rsidR="0039387C" w:rsidRPr="00042CE1" w14:paraId="136867C4"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35A5DF9F" w14:textId="12D58172"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Body </w:t>
            </w:r>
            <w:r w:rsidR="003E0BA3">
              <w:rPr>
                <w:rFonts w:ascii="Calibri" w:eastAsia="Times New Roman" w:hAnsi="Calibri" w:cs="Calibri"/>
                <w:color w:val="000000"/>
              </w:rPr>
              <w:t>m</w:t>
            </w:r>
            <w:r w:rsidRPr="00042CE1">
              <w:rPr>
                <w:rFonts w:ascii="Calibri" w:eastAsia="Times New Roman" w:hAnsi="Calibri" w:cs="Calibri"/>
                <w:color w:val="000000"/>
              </w:rPr>
              <w:t xml:space="preserve">ass </w:t>
            </w:r>
            <w:r w:rsidR="003E0BA3">
              <w:rPr>
                <w:rFonts w:ascii="Calibri" w:eastAsia="Times New Roman" w:hAnsi="Calibri" w:cs="Calibri"/>
                <w:color w:val="000000"/>
              </w:rPr>
              <w:t>i</w:t>
            </w:r>
            <w:r w:rsidRPr="00042CE1">
              <w:rPr>
                <w:rFonts w:ascii="Calibri" w:eastAsia="Times New Roman" w:hAnsi="Calibri" w:cs="Calibri"/>
                <w:color w:val="000000"/>
              </w:rPr>
              <w:t>ndex</w:t>
            </w:r>
            <w:r w:rsidR="00F70B74">
              <w:rPr>
                <w:rFonts w:ascii="Calibri" w:eastAsia="Times New Roman" w:hAnsi="Calibri" w:cs="Calibri"/>
                <w:color w:val="000000"/>
              </w:rPr>
              <w:t xml:space="preserve"> (BMI)</w:t>
            </w:r>
          </w:p>
        </w:tc>
        <w:tc>
          <w:tcPr>
            <w:tcW w:w="1586" w:type="dxa"/>
            <w:tcBorders>
              <w:top w:val="nil"/>
              <w:left w:val="nil"/>
              <w:bottom w:val="nil"/>
              <w:right w:val="nil"/>
            </w:tcBorders>
            <w:shd w:val="clear" w:color="auto" w:fill="auto"/>
            <w:noWrap/>
            <w:vAlign w:val="bottom"/>
            <w:hideMark/>
          </w:tcPr>
          <w:p w14:paraId="3780B8D8"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30.5 (7.9)</w:t>
            </w:r>
          </w:p>
        </w:tc>
        <w:tc>
          <w:tcPr>
            <w:tcW w:w="2040" w:type="dxa"/>
            <w:tcBorders>
              <w:top w:val="nil"/>
              <w:left w:val="nil"/>
              <w:bottom w:val="nil"/>
              <w:right w:val="nil"/>
            </w:tcBorders>
            <w:shd w:val="clear" w:color="auto" w:fill="auto"/>
            <w:noWrap/>
            <w:vAlign w:val="bottom"/>
            <w:hideMark/>
          </w:tcPr>
          <w:p w14:paraId="60400764"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27.7 (7.1)</w:t>
            </w:r>
          </w:p>
        </w:tc>
      </w:tr>
      <w:tr w:rsidR="0039387C" w:rsidRPr="00042CE1" w14:paraId="01CDF847"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276174EA" w14:textId="23D39E8D"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POP</w:t>
            </w:r>
            <w:r w:rsidR="00BD3C1A">
              <w:rPr>
                <w:rFonts w:ascii="Calibri" w:eastAsia="Times New Roman" w:hAnsi="Calibri" w:cs="Calibri"/>
                <w:color w:val="000000"/>
              </w:rPr>
              <w:t xml:space="preserve">-Q </w:t>
            </w:r>
            <w:r w:rsidRPr="00042CE1">
              <w:rPr>
                <w:rFonts w:ascii="Calibri" w:eastAsia="Times New Roman" w:hAnsi="Calibri" w:cs="Calibri"/>
                <w:color w:val="000000"/>
              </w:rPr>
              <w:t xml:space="preserve">Ba </w:t>
            </w:r>
            <w:r w:rsidR="003E0BA3">
              <w:rPr>
                <w:rFonts w:ascii="Calibri" w:eastAsia="Times New Roman" w:hAnsi="Calibri" w:cs="Calibri"/>
                <w:color w:val="000000"/>
              </w:rPr>
              <w:t>m</w:t>
            </w:r>
            <w:r w:rsidRPr="00042CE1">
              <w:rPr>
                <w:rFonts w:ascii="Calibri" w:eastAsia="Times New Roman" w:hAnsi="Calibri" w:cs="Calibri"/>
                <w:color w:val="000000"/>
              </w:rPr>
              <w:t>easurement</w:t>
            </w:r>
          </w:p>
        </w:tc>
        <w:tc>
          <w:tcPr>
            <w:tcW w:w="1586" w:type="dxa"/>
            <w:tcBorders>
              <w:top w:val="nil"/>
              <w:left w:val="nil"/>
              <w:bottom w:val="nil"/>
              <w:right w:val="nil"/>
            </w:tcBorders>
            <w:shd w:val="clear" w:color="auto" w:fill="auto"/>
            <w:noWrap/>
            <w:vAlign w:val="bottom"/>
            <w:hideMark/>
          </w:tcPr>
          <w:p w14:paraId="60CEFD03"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-1.6 (1.9)</w:t>
            </w:r>
          </w:p>
        </w:tc>
        <w:tc>
          <w:tcPr>
            <w:tcW w:w="2040" w:type="dxa"/>
            <w:tcBorders>
              <w:top w:val="nil"/>
              <w:left w:val="nil"/>
              <w:bottom w:val="nil"/>
              <w:right w:val="nil"/>
            </w:tcBorders>
            <w:shd w:val="clear" w:color="auto" w:fill="auto"/>
            <w:noWrap/>
            <w:vAlign w:val="bottom"/>
            <w:hideMark/>
          </w:tcPr>
          <w:p w14:paraId="7FCD4B48"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 (1)</w:t>
            </w:r>
          </w:p>
        </w:tc>
      </w:tr>
      <w:tr w:rsidR="0039387C" w:rsidRPr="00042CE1" w14:paraId="184CEF2E"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55BA7DA7" w14:textId="08763A2D"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POP</w:t>
            </w:r>
            <w:r w:rsidR="00BD3C1A">
              <w:rPr>
                <w:rFonts w:ascii="Calibri" w:eastAsia="Times New Roman" w:hAnsi="Calibri" w:cs="Calibri"/>
                <w:color w:val="000000"/>
              </w:rPr>
              <w:t xml:space="preserve">-Q </w:t>
            </w:r>
            <w:r w:rsidRPr="00042CE1">
              <w:rPr>
                <w:rFonts w:ascii="Calibri" w:eastAsia="Times New Roman" w:hAnsi="Calibri" w:cs="Calibri"/>
                <w:color w:val="000000"/>
              </w:rPr>
              <w:t xml:space="preserve">C </w:t>
            </w:r>
            <w:r w:rsidR="003E0BA3">
              <w:rPr>
                <w:rFonts w:ascii="Calibri" w:eastAsia="Times New Roman" w:hAnsi="Calibri" w:cs="Calibri"/>
                <w:color w:val="000000"/>
              </w:rPr>
              <w:t>m</w:t>
            </w:r>
            <w:r w:rsidRPr="00042CE1">
              <w:rPr>
                <w:rFonts w:ascii="Calibri" w:eastAsia="Times New Roman" w:hAnsi="Calibri" w:cs="Calibri"/>
                <w:color w:val="000000"/>
              </w:rPr>
              <w:t>easurement</w:t>
            </w:r>
          </w:p>
        </w:tc>
        <w:tc>
          <w:tcPr>
            <w:tcW w:w="1586" w:type="dxa"/>
            <w:tcBorders>
              <w:top w:val="nil"/>
              <w:left w:val="nil"/>
              <w:bottom w:val="nil"/>
              <w:right w:val="nil"/>
            </w:tcBorders>
            <w:shd w:val="clear" w:color="auto" w:fill="auto"/>
            <w:noWrap/>
            <w:vAlign w:val="bottom"/>
            <w:hideMark/>
          </w:tcPr>
          <w:p w14:paraId="6E7362E8"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-6 (4.7)</w:t>
            </w:r>
          </w:p>
        </w:tc>
        <w:tc>
          <w:tcPr>
            <w:tcW w:w="2040" w:type="dxa"/>
            <w:tcBorders>
              <w:top w:val="nil"/>
              <w:left w:val="nil"/>
              <w:bottom w:val="nil"/>
              <w:right w:val="nil"/>
            </w:tcBorders>
            <w:shd w:val="clear" w:color="auto" w:fill="auto"/>
            <w:noWrap/>
            <w:vAlign w:val="bottom"/>
            <w:hideMark/>
          </w:tcPr>
          <w:p w14:paraId="5BA65D0F"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-7.3 (1.5)</w:t>
            </w:r>
          </w:p>
        </w:tc>
      </w:tr>
      <w:tr w:rsidR="0039387C" w:rsidRPr="00042CE1" w14:paraId="38758694"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5A806C4F" w14:textId="0A9EE530"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Number of </w:t>
            </w:r>
            <w:r w:rsidR="003E0BA3">
              <w:rPr>
                <w:rFonts w:ascii="Calibri" w:eastAsia="Times New Roman" w:hAnsi="Calibri" w:cs="Calibri"/>
                <w:color w:val="000000"/>
              </w:rPr>
              <w:t>t</w:t>
            </w:r>
            <w:r w:rsidRPr="00042CE1">
              <w:rPr>
                <w:rFonts w:ascii="Calibri" w:eastAsia="Times New Roman" w:hAnsi="Calibri" w:cs="Calibri"/>
                <w:color w:val="000000"/>
              </w:rPr>
              <w:t xml:space="preserve">imes </w:t>
            </w:r>
            <w:r w:rsidR="003E0BA3">
              <w:rPr>
                <w:rFonts w:ascii="Calibri" w:eastAsia="Times New Roman" w:hAnsi="Calibri" w:cs="Calibri"/>
                <w:color w:val="000000"/>
              </w:rPr>
              <w:t>p</w:t>
            </w:r>
            <w:r w:rsidRPr="00042CE1">
              <w:rPr>
                <w:rFonts w:ascii="Calibri" w:eastAsia="Times New Roman" w:hAnsi="Calibri" w:cs="Calibri"/>
                <w:color w:val="000000"/>
              </w:rPr>
              <w:t>regnant</w:t>
            </w:r>
          </w:p>
        </w:tc>
        <w:tc>
          <w:tcPr>
            <w:tcW w:w="1586" w:type="dxa"/>
            <w:tcBorders>
              <w:top w:val="nil"/>
              <w:left w:val="nil"/>
              <w:bottom w:val="nil"/>
              <w:right w:val="nil"/>
            </w:tcBorders>
            <w:shd w:val="clear" w:color="auto" w:fill="auto"/>
            <w:noWrap/>
            <w:vAlign w:val="bottom"/>
            <w:hideMark/>
          </w:tcPr>
          <w:p w14:paraId="0BC8002C"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2.5 (1.9)</w:t>
            </w:r>
          </w:p>
        </w:tc>
        <w:tc>
          <w:tcPr>
            <w:tcW w:w="2040" w:type="dxa"/>
            <w:tcBorders>
              <w:top w:val="nil"/>
              <w:left w:val="nil"/>
              <w:bottom w:val="nil"/>
              <w:right w:val="nil"/>
            </w:tcBorders>
            <w:shd w:val="clear" w:color="auto" w:fill="auto"/>
            <w:noWrap/>
            <w:vAlign w:val="bottom"/>
            <w:hideMark/>
          </w:tcPr>
          <w:p w14:paraId="12BB59ED"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1.7 (1.7)</w:t>
            </w:r>
          </w:p>
        </w:tc>
      </w:tr>
      <w:tr w:rsidR="0039387C" w:rsidRPr="00042CE1" w14:paraId="1577EA31"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0FB8BF6C" w14:textId="63F25C40"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Number of </w:t>
            </w:r>
            <w:r w:rsidR="003E0BA3">
              <w:rPr>
                <w:rFonts w:ascii="Calibri" w:eastAsia="Times New Roman" w:hAnsi="Calibri" w:cs="Calibri"/>
                <w:color w:val="000000"/>
              </w:rPr>
              <w:t>v</w:t>
            </w:r>
            <w:r w:rsidRPr="00042CE1">
              <w:rPr>
                <w:rFonts w:ascii="Calibri" w:eastAsia="Times New Roman" w:hAnsi="Calibri" w:cs="Calibri"/>
                <w:color w:val="000000"/>
              </w:rPr>
              <w:t xml:space="preserve">aginal </w:t>
            </w:r>
            <w:r w:rsidR="003E0BA3">
              <w:rPr>
                <w:rFonts w:ascii="Calibri" w:eastAsia="Times New Roman" w:hAnsi="Calibri" w:cs="Calibri"/>
                <w:color w:val="000000"/>
              </w:rPr>
              <w:t>d</w:t>
            </w:r>
            <w:r w:rsidRPr="00042CE1">
              <w:rPr>
                <w:rFonts w:ascii="Calibri" w:eastAsia="Times New Roman" w:hAnsi="Calibri" w:cs="Calibri"/>
                <w:color w:val="000000"/>
              </w:rPr>
              <w:t>eliveries</w:t>
            </w:r>
          </w:p>
        </w:tc>
        <w:tc>
          <w:tcPr>
            <w:tcW w:w="1586" w:type="dxa"/>
            <w:tcBorders>
              <w:top w:val="nil"/>
              <w:left w:val="nil"/>
              <w:bottom w:val="nil"/>
              <w:right w:val="nil"/>
            </w:tcBorders>
            <w:shd w:val="clear" w:color="auto" w:fill="auto"/>
            <w:noWrap/>
            <w:vAlign w:val="bottom"/>
            <w:hideMark/>
          </w:tcPr>
          <w:p w14:paraId="3D945C0A"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1.7 (1.4)</w:t>
            </w:r>
          </w:p>
        </w:tc>
        <w:tc>
          <w:tcPr>
            <w:tcW w:w="2040" w:type="dxa"/>
            <w:tcBorders>
              <w:top w:val="nil"/>
              <w:left w:val="nil"/>
              <w:bottom w:val="nil"/>
              <w:right w:val="nil"/>
            </w:tcBorders>
            <w:shd w:val="clear" w:color="auto" w:fill="auto"/>
            <w:noWrap/>
            <w:vAlign w:val="bottom"/>
            <w:hideMark/>
          </w:tcPr>
          <w:p w14:paraId="7F9BC23F"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 (1.3)</w:t>
            </w:r>
          </w:p>
        </w:tc>
      </w:tr>
      <w:tr w:rsidR="0039387C" w:rsidRPr="00042CE1" w14:paraId="30F3B540"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346024A8" w14:textId="7ED280A0"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Functional </w:t>
            </w:r>
            <w:r w:rsidR="003E0BA3">
              <w:rPr>
                <w:rFonts w:ascii="Calibri" w:eastAsia="Times New Roman" w:hAnsi="Calibri" w:cs="Calibri"/>
                <w:color w:val="000000"/>
              </w:rPr>
              <w:t>c</w:t>
            </w:r>
            <w:r w:rsidRPr="00042CE1">
              <w:rPr>
                <w:rFonts w:ascii="Calibri" w:eastAsia="Times New Roman" w:hAnsi="Calibri" w:cs="Calibri"/>
                <w:color w:val="000000"/>
              </w:rPr>
              <w:t xml:space="preserve">omorbidity </w:t>
            </w:r>
            <w:r w:rsidR="003E0BA3">
              <w:rPr>
                <w:rFonts w:ascii="Calibri" w:eastAsia="Times New Roman" w:hAnsi="Calibri" w:cs="Calibri"/>
                <w:color w:val="000000"/>
              </w:rPr>
              <w:t>i</w:t>
            </w:r>
            <w:r w:rsidRPr="00042CE1">
              <w:rPr>
                <w:rFonts w:ascii="Calibri" w:eastAsia="Times New Roman" w:hAnsi="Calibri" w:cs="Calibri"/>
                <w:color w:val="000000"/>
              </w:rPr>
              <w:t xml:space="preserve">ndex </w:t>
            </w:r>
            <w:r w:rsidR="003E0BA3">
              <w:rPr>
                <w:rFonts w:ascii="Calibri" w:eastAsia="Times New Roman" w:hAnsi="Calibri" w:cs="Calibri"/>
                <w:color w:val="000000"/>
              </w:rPr>
              <w:t>t</w:t>
            </w:r>
            <w:r w:rsidRPr="00042CE1">
              <w:rPr>
                <w:rFonts w:ascii="Calibri" w:eastAsia="Times New Roman" w:hAnsi="Calibri" w:cs="Calibri"/>
                <w:color w:val="000000"/>
              </w:rPr>
              <w:t>otal</w:t>
            </w:r>
          </w:p>
        </w:tc>
        <w:tc>
          <w:tcPr>
            <w:tcW w:w="1586" w:type="dxa"/>
            <w:tcBorders>
              <w:top w:val="nil"/>
              <w:left w:val="nil"/>
              <w:bottom w:val="nil"/>
              <w:right w:val="nil"/>
            </w:tcBorders>
            <w:shd w:val="clear" w:color="auto" w:fill="auto"/>
            <w:noWrap/>
            <w:vAlign w:val="bottom"/>
            <w:hideMark/>
          </w:tcPr>
          <w:p w14:paraId="676B061D"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2.4 (2.2)</w:t>
            </w:r>
          </w:p>
        </w:tc>
        <w:tc>
          <w:tcPr>
            <w:tcW w:w="2040" w:type="dxa"/>
            <w:tcBorders>
              <w:top w:val="nil"/>
              <w:left w:val="nil"/>
              <w:bottom w:val="nil"/>
              <w:right w:val="nil"/>
            </w:tcBorders>
            <w:shd w:val="clear" w:color="auto" w:fill="auto"/>
            <w:noWrap/>
            <w:vAlign w:val="bottom"/>
            <w:hideMark/>
          </w:tcPr>
          <w:p w14:paraId="0FD67283"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 (1.2)</w:t>
            </w:r>
          </w:p>
        </w:tc>
      </w:tr>
      <w:tr w:rsidR="0039387C" w:rsidRPr="00042CE1" w14:paraId="4784ED3D"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107D31CB" w14:textId="139E4B15"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GUPI </w:t>
            </w:r>
            <w:r w:rsidR="003E0BA3">
              <w:rPr>
                <w:rFonts w:ascii="Calibri" w:eastAsia="Times New Roman" w:hAnsi="Calibri" w:cs="Calibri"/>
                <w:color w:val="000000"/>
              </w:rPr>
              <w:t>u</w:t>
            </w:r>
            <w:r w:rsidRPr="00042CE1">
              <w:rPr>
                <w:rFonts w:ascii="Calibri" w:eastAsia="Times New Roman" w:hAnsi="Calibri" w:cs="Calibri"/>
                <w:color w:val="000000"/>
              </w:rPr>
              <w:t>rine</w:t>
            </w:r>
            <w:r w:rsidR="00056517">
              <w:rPr>
                <w:rFonts w:ascii="Calibri" w:eastAsia="Times New Roman" w:hAnsi="Calibri" w:cs="Calibri"/>
                <w:color w:val="000000"/>
              </w:rPr>
              <w:t xml:space="preserve"> [</w:t>
            </w:r>
            <w:r w:rsidR="003B4E42">
              <w:rPr>
                <w:rFonts w:ascii="Calibri" w:eastAsia="Times New Roman" w:hAnsi="Calibri" w:cs="Calibri"/>
                <w:color w:val="000000"/>
              </w:rPr>
              <w:t>S1</w:t>
            </w:r>
            <w:r w:rsidR="00056517">
              <w:rPr>
                <w:rFonts w:ascii="Calibri" w:eastAsia="Times New Roman" w:hAnsi="Calibri" w:cs="Calibri"/>
                <w:color w:val="000000"/>
              </w:rPr>
              <w:t>]</w:t>
            </w:r>
          </w:p>
        </w:tc>
        <w:tc>
          <w:tcPr>
            <w:tcW w:w="1586" w:type="dxa"/>
            <w:tcBorders>
              <w:top w:val="nil"/>
              <w:left w:val="nil"/>
              <w:bottom w:val="nil"/>
              <w:right w:val="nil"/>
            </w:tcBorders>
            <w:shd w:val="clear" w:color="auto" w:fill="auto"/>
            <w:noWrap/>
            <w:vAlign w:val="bottom"/>
            <w:hideMark/>
          </w:tcPr>
          <w:p w14:paraId="2DEBEE8C"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4.2 (2.7)</w:t>
            </w:r>
          </w:p>
        </w:tc>
        <w:tc>
          <w:tcPr>
            <w:tcW w:w="2040" w:type="dxa"/>
            <w:tcBorders>
              <w:top w:val="nil"/>
              <w:left w:val="nil"/>
              <w:bottom w:val="nil"/>
              <w:right w:val="nil"/>
            </w:tcBorders>
            <w:shd w:val="clear" w:color="auto" w:fill="auto"/>
            <w:noWrap/>
            <w:vAlign w:val="bottom"/>
            <w:hideMark/>
          </w:tcPr>
          <w:p w14:paraId="4F2B345F"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1.7 (1.9)</w:t>
            </w:r>
          </w:p>
        </w:tc>
      </w:tr>
      <w:tr w:rsidR="0039387C" w:rsidRPr="00042CE1" w14:paraId="64EBAE99"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518E1700"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POPDI-6</w:t>
            </w:r>
          </w:p>
        </w:tc>
        <w:tc>
          <w:tcPr>
            <w:tcW w:w="1586" w:type="dxa"/>
            <w:tcBorders>
              <w:top w:val="nil"/>
              <w:left w:val="nil"/>
              <w:bottom w:val="nil"/>
              <w:right w:val="nil"/>
            </w:tcBorders>
            <w:shd w:val="clear" w:color="auto" w:fill="auto"/>
            <w:noWrap/>
            <w:vAlign w:val="bottom"/>
            <w:hideMark/>
          </w:tcPr>
          <w:p w14:paraId="53152CAC"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16.8 (19.3)</w:t>
            </w:r>
          </w:p>
        </w:tc>
        <w:tc>
          <w:tcPr>
            <w:tcW w:w="2040" w:type="dxa"/>
            <w:tcBorders>
              <w:top w:val="nil"/>
              <w:left w:val="nil"/>
              <w:bottom w:val="nil"/>
              <w:right w:val="nil"/>
            </w:tcBorders>
            <w:shd w:val="clear" w:color="auto" w:fill="auto"/>
            <w:noWrap/>
            <w:vAlign w:val="bottom"/>
            <w:hideMark/>
          </w:tcPr>
          <w:p w14:paraId="6E5F9BDF"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5.6 (9.8)</w:t>
            </w:r>
          </w:p>
        </w:tc>
      </w:tr>
      <w:tr w:rsidR="0039387C" w:rsidRPr="00042CE1" w14:paraId="63B11067"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409615B3"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CRADI-8</w:t>
            </w:r>
          </w:p>
        </w:tc>
        <w:tc>
          <w:tcPr>
            <w:tcW w:w="1586" w:type="dxa"/>
            <w:tcBorders>
              <w:top w:val="nil"/>
              <w:left w:val="nil"/>
              <w:bottom w:val="nil"/>
              <w:right w:val="nil"/>
            </w:tcBorders>
            <w:shd w:val="clear" w:color="auto" w:fill="auto"/>
            <w:noWrap/>
            <w:vAlign w:val="bottom"/>
            <w:hideMark/>
          </w:tcPr>
          <w:p w14:paraId="58CB4001"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19.8 (20.1)</w:t>
            </w:r>
          </w:p>
        </w:tc>
        <w:tc>
          <w:tcPr>
            <w:tcW w:w="2040" w:type="dxa"/>
            <w:tcBorders>
              <w:top w:val="nil"/>
              <w:left w:val="nil"/>
              <w:bottom w:val="nil"/>
              <w:right w:val="nil"/>
            </w:tcBorders>
            <w:shd w:val="clear" w:color="auto" w:fill="auto"/>
            <w:noWrap/>
            <w:vAlign w:val="bottom"/>
            <w:hideMark/>
          </w:tcPr>
          <w:p w14:paraId="08634740"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9.3 (12.4)</w:t>
            </w:r>
          </w:p>
        </w:tc>
      </w:tr>
      <w:tr w:rsidR="0039387C" w:rsidRPr="00042CE1" w14:paraId="71492659"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1ACF3B6D" w14:textId="04B629B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UDI-6</w:t>
            </w:r>
            <w:r w:rsidR="00056517">
              <w:rPr>
                <w:rFonts w:ascii="Calibri" w:eastAsia="Times New Roman" w:hAnsi="Calibri" w:cs="Calibri"/>
                <w:color w:val="000000"/>
              </w:rPr>
              <w:t xml:space="preserve"> [</w:t>
            </w:r>
            <w:r w:rsidR="003B4E42">
              <w:rPr>
                <w:rFonts w:ascii="Calibri" w:eastAsia="Times New Roman" w:hAnsi="Calibri" w:cs="Calibri"/>
                <w:color w:val="000000"/>
              </w:rPr>
              <w:t>S2</w:t>
            </w:r>
            <w:r w:rsidR="00056517">
              <w:rPr>
                <w:rFonts w:ascii="Calibri" w:eastAsia="Times New Roman" w:hAnsi="Calibri" w:cs="Calibri"/>
                <w:color w:val="000000"/>
              </w:rPr>
              <w:t>]</w:t>
            </w:r>
          </w:p>
        </w:tc>
        <w:tc>
          <w:tcPr>
            <w:tcW w:w="1586" w:type="dxa"/>
            <w:tcBorders>
              <w:top w:val="nil"/>
              <w:left w:val="nil"/>
              <w:bottom w:val="nil"/>
              <w:right w:val="nil"/>
            </w:tcBorders>
            <w:shd w:val="clear" w:color="auto" w:fill="auto"/>
            <w:noWrap/>
            <w:vAlign w:val="bottom"/>
            <w:hideMark/>
          </w:tcPr>
          <w:p w14:paraId="1B278FAE"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42.1 (24.4)</w:t>
            </w:r>
          </w:p>
        </w:tc>
        <w:tc>
          <w:tcPr>
            <w:tcW w:w="2040" w:type="dxa"/>
            <w:tcBorders>
              <w:top w:val="nil"/>
              <w:left w:val="nil"/>
              <w:bottom w:val="nil"/>
              <w:right w:val="nil"/>
            </w:tcBorders>
            <w:shd w:val="clear" w:color="auto" w:fill="auto"/>
            <w:noWrap/>
            <w:vAlign w:val="bottom"/>
            <w:hideMark/>
          </w:tcPr>
          <w:p w14:paraId="57BFB9D6"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12.3 (16.1)</w:t>
            </w:r>
          </w:p>
        </w:tc>
      </w:tr>
      <w:tr w:rsidR="0039387C" w:rsidRPr="00042CE1" w14:paraId="4AEB0CA5"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1E511BD8" w14:textId="34E34E95"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Perceived </w:t>
            </w:r>
            <w:r w:rsidR="00C34484">
              <w:rPr>
                <w:rFonts w:ascii="Calibri" w:eastAsia="Times New Roman" w:hAnsi="Calibri" w:cs="Calibri"/>
                <w:color w:val="000000"/>
              </w:rPr>
              <w:t>s</w:t>
            </w:r>
            <w:r w:rsidRPr="00042CE1">
              <w:rPr>
                <w:rFonts w:ascii="Calibri" w:eastAsia="Times New Roman" w:hAnsi="Calibri" w:cs="Calibri"/>
                <w:color w:val="000000"/>
              </w:rPr>
              <w:t xml:space="preserve">tress </w:t>
            </w:r>
            <w:r w:rsidR="00C34484">
              <w:rPr>
                <w:rFonts w:ascii="Calibri" w:eastAsia="Times New Roman" w:hAnsi="Calibri" w:cs="Calibri"/>
                <w:color w:val="000000"/>
              </w:rPr>
              <w:t>s</w:t>
            </w:r>
            <w:r w:rsidRPr="00042CE1">
              <w:rPr>
                <w:rFonts w:ascii="Calibri" w:eastAsia="Times New Roman" w:hAnsi="Calibri" w:cs="Calibri"/>
                <w:color w:val="000000"/>
              </w:rPr>
              <w:t>cale</w:t>
            </w:r>
            <w:r w:rsidR="00056517">
              <w:rPr>
                <w:rFonts w:ascii="Calibri" w:eastAsia="Times New Roman" w:hAnsi="Calibri" w:cs="Calibri"/>
                <w:color w:val="000000"/>
              </w:rPr>
              <w:t xml:space="preserve"> [</w:t>
            </w:r>
            <w:r w:rsidR="00061A53">
              <w:rPr>
                <w:rFonts w:ascii="Calibri" w:eastAsia="Times New Roman" w:hAnsi="Calibri" w:cs="Calibri"/>
                <w:color w:val="000000"/>
              </w:rPr>
              <w:t>S3</w:t>
            </w:r>
            <w:r w:rsidR="00056517">
              <w:rPr>
                <w:rFonts w:ascii="Calibri" w:eastAsia="Times New Roman" w:hAnsi="Calibri" w:cs="Calibri"/>
                <w:color w:val="000000"/>
              </w:rPr>
              <w:t>]</w:t>
            </w:r>
          </w:p>
        </w:tc>
        <w:tc>
          <w:tcPr>
            <w:tcW w:w="1586" w:type="dxa"/>
            <w:tcBorders>
              <w:top w:val="nil"/>
              <w:left w:val="nil"/>
              <w:bottom w:val="nil"/>
              <w:right w:val="nil"/>
            </w:tcBorders>
            <w:shd w:val="clear" w:color="auto" w:fill="auto"/>
            <w:noWrap/>
            <w:vAlign w:val="bottom"/>
            <w:hideMark/>
          </w:tcPr>
          <w:p w14:paraId="28A5FC85"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12.9 (7.6)</w:t>
            </w:r>
          </w:p>
        </w:tc>
        <w:tc>
          <w:tcPr>
            <w:tcW w:w="2040" w:type="dxa"/>
            <w:tcBorders>
              <w:top w:val="nil"/>
              <w:left w:val="nil"/>
              <w:bottom w:val="nil"/>
              <w:right w:val="nil"/>
            </w:tcBorders>
            <w:shd w:val="clear" w:color="auto" w:fill="auto"/>
            <w:noWrap/>
            <w:vAlign w:val="bottom"/>
            <w:hideMark/>
          </w:tcPr>
          <w:p w14:paraId="02D545FF"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13.7 (6.6)</w:t>
            </w:r>
          </w:p>
        </w:tc>
      </w:tr>
      <w:tr w:rsidR="0039387C" w:rsidRPr="00042CE1" w14:paraId="4CC9D527"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3650FAF3" w14:textId="4E007F5E"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PROMIS </w:t>
            </w:r>
            <w:r w:rsidR="00C34484">
              <w:rPr>
                <w:rFonts w:ascii="Calibri" w:eastAsia="Times New Roman" w:hAnsi="Calibri" w:cs="Calibri"/>
                <w:color w:val="000000"/>
              </w:rPr>
              <w:t>c</w:t>
            </w:r>
            <w:r w:rsidR="00C34484" w:rsidRPr="00042CE1">
              <w:rPr>
                <w:rFonts w:ascii="Calibri" w:eastAsia="Times New Roman" w:hAnsi="Calibri" w:cs="Calibri"/>
                <w:color w:val="000000"/>
              </w:rPr>
              <w:t xml:space="preserve">onstipation </w:t>
            </w:r>
            <w:r w:rsidRPr="00042CE1">
              <w:rPr>
                <w:rFonts w:ascii="Calibri" w:eastAsia="Times New Roman" w:hAnsi="Calibri" w:cs="Calibri"/>
                <w:color w:val="000000"/>
              </w:rPr>
              <w:t>T-</w:t>
            </w:r>
            <w:r w:rsidR="00C34484">
              <w:rPr>
                <w:rFonts w:ascii="Calibri" w:eastAsia="Times New Roman" w:hAnsi="Calibri" w:cs="Calibri"/>
                <w:color w:val="000000"/>
              </w:rPr>
              <w:t>s</w:t>
            </w:r>
            <w:r w:rsidR="00C34484" w:rsidRPr="00042CE1">
              <w:rPr>
                <w:rFonts w:ascii="Calibri" w:eastAsia="Times New Roman" w:hAnsi="Calibri" w:cs="Calibri"/>
                <w:color w:val="000000"/>
              </w:rPr>
              <w:t>core</w:t>
            </w:r>
          </w:p>
        </w:tc>
        <w:tc>
          <w:tcPr>
            <w:tcW w:w="1586" w:type="dxa"/>
            <w:tcBorders>
              <w:top w:val="nil"/>
              <w:left w:val="nil"/>
              <w:bottom w:val="nil"/>
              <w:right w:val="nil"/>
            </w:tcBorders>
            <w:shd w:val="clear" w:color="auto" w:fill="auto"/>
            <w:noWrap/>
            <w:vAlign w:val="bottom"/>
            <w:hideMark/>
          </w:tcPr>
          <w:p w14:paraId="5BB8010F"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51.3 (8.8)</w:t>
            </w:r>
          </w:p>
        </w:tc>
        <w:tc>
          <w:tcPr>
            <w:tcW w:w="2040" w:type="dxa"/>
            <w:tcBorders>
              <w:top w:val="nil"/>
              <w:left w:val="nil"/>
              <w:bottom w:val="nil"/>
              <w:right w:val="nil"/>
            </w:tcBorders>
            <w:shd w:val="clear" w:color="auto" w:fill="auto"/>
            <w:noWrap/>
            <w:vAlign w:val="bottom"/>
            <w:hideMark/>
          </w:tcPr>
          <w:p w14:paraId="3D0D92E9"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50 (10)</w:t>
            </w:r>
          </w:p>
        </w:tc>
      </w:tr>
      <w:tr w:rsidR="0039387C" w:rsidRPr="00042CE1" w14:paraId="7E9A6596"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76031135" w14:textId="50460976"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PROMIS </w:t>
            </w:r>
            <w:r w:rsidR="00C34484">
              <w:rPr>
                <w:rFonts w:ascii="Calibri" w:eastAsia="Times New Roman" w:hAnsi="Calibri" w:cs="Calibri"/>
                <w:color w:val="000000"/>
              </w:rPr>
              <w:t>d</w:t>
            </w:r>
            <w:r w:rsidR="00C34484" w:rsidRPr="00042CE1">
              <w:rPr>
                <w:rFonts w:ascii="Calibri" w:eastAsia="Times New Roman" w:hAnsi="Calibri" w:cs="Calibri"/>
                <w:color w:val="000000"/>
              </w:rPr>
              <w:t xml:space="preserve">epression </w:t>
            </w:r>
            <w:r w:rsidRPr="00042CE1">
              <w:rPr>
                <w:rFonts w:ascii="Calibri" w:eastAsia="Times New Roman" w:hAnsi="Calibri" w:cs="Calibri"/>
                <w:color w:val="000000"/>
              </w:rPr>
              <w:t>T-</w:t>
            </w:r>
            <w:r w:rsidR="00C34484">
              <w:rPr>
                <w:rFonts w:ascii="Calibri" w:eastAsia="Times New Roman" w:hAnsi="Calibri" w:cs="Calibri"/>
                <w:color w:val="000000"/>
              </w:rPr>
              <w:t>s</w:t>
            </w:r>
            <w:r w:rsidR="00C34484" w:rsidRPr="00042CE1">
              <w:rPr>
                <w:rFonts w:ascii="Calibri" w:eastAsia="Times New Roman" w:hAnsi="Calibri" w:cs="Calibri"/>
                <w:color w:val="000000"/>
              </w:rPr>
              <w:t>core</w:t>
            </w:r>
          </w:p>
        </w:tc>
        <w:tc>
          <w:tcPr>
            <w:tcW w:w="1586" w:type="dxa"/>
            <w:tcBorders>
              <w:top w:val="nil"/>
              <w:left w:val="nil"/>
              <w:bottom w:val="nil"/>
              <w:right w:val="nil"/>
            </w:tcBorders>
            <w:shd w:val="clear" w:color="auto" w:fill="auto"/>
            <w:noWrap/>
            <w:vAlign w:val="bottom"/>
            <w:hideMark/>
          </w:tcPr>
          <w:p w14:paraId="6EB80880"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49.4 (8.8)</w:t>
            </w:r>
          </w:p>
        </w:tc>
        <w:tc>
          <w:tcPr>
            <w:tcW w:w="2040" w:type="dxa"/>
            <w:tcBorders>
              <w:top w:val="nil"/>
              <w:left w:val="nil"/>
              <w:bottom w:val="nil"/>
              <w:right w:val="nil"/>
            </w:tcBorders>
            <w:shd w:val="clear" w:color="auto" w:fill="auto"/>
            <w:noWrap/>
            <w:vAlign w:val="bottom"/>
            <w:hideMark/>
          </w:tcPr>
          <w:p w14:paraId="252B0638"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50 (10)</w:t>
            </w:r>
          </w:p>
        </w:tc>
      </w:tr>
      <w:tr w:rsidR="0039387C" w:rsidRPr="00042CE1" w14:paraId="38905587"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04382421" w14:textId="7147DC75"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PROMIS </w:t>
            </w:r>
            <w:r w:rsidR="00C34484">
              <w:rPr>
                <w:rFonts w:ascii="Calibri" w:eastAsia="Times New Roman" w:hAnsi="Calibri" w:cs="Calibri"/>
                <w:color w:val="000000"/>
              </w:rPr>
              <w:t>a</w:t>
            </w:r>
            <w:r w:rsidR="00C34484" w:rsidRPr="00042CE1">
              <w:rPr>
                <w:rFonts w:ascii="Calibri" w:eastAsia="Times New Roman" w:hAnsi="Calibri" w:cs="Calibri"/>
                <w:color w:val="000000"/>
              </w:rPr>
              <w:t xml:space="preserve">nxiety </w:t>
            </w:r>
            <w:r w:rsidRPr="00042CE1">
              <w:rPr>
                <w:rFonts w:ascii="Calibri" w:eastAsia="Times New Roman" w:hAnsi="Calibri" w:cs="Calibri"/>
                <w:color w:val="000000"/>
              </w:rPr>
              <w:t>T-</w:t>
            </w:r>
            <w:r w:rsidR="00C34484">
              <w:rPr>
                <w:rFonts w:ascii="Calibri" w:eastAsia="Times New Roman" w:hAnsi="Calibri" w:cs="Calibri"/>
                <w:color w:val="000000"/>
              </w:rPr>
              <w:t>s</w:t>
            </w:r>
            <w:r w:rsidR="00C34484" w:rsidRPr="00042CE1">
              <w:rPr>
                <w:rFonts w:ascii="Calibri" w:eastAsia="Times New Roman" w:hAnsi="Calibri" w:cs="Calibri"/>
                <w:color w:val="000000"/>
              </w:rPr>
              <w:t>core</w:t>
            </w:r>
          </w:p>
        </w:tc>
        <w:tc>
          <w:tcPr>
            <w:tcW w:w="1586" w:type="dxa"/>
            <w:tcBorders>
              <w:top w:val="nil"/>
              <w:left w:val="nil"/>
              <w:bottom w:val="nil"/>
              <w:right w:val="nil"/>
            </w:tcBorders>
            <w:shd w:val="clear" w:color="auto" w:fill="auto"/>
            <w:noWrap/>
            <w:vAlign w:val="bottom"/>
            <w:hideMark/>
          </w:tcPr>
          <w:p w14:paraId="78CECA8B"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50.3 (9.1)</w:t>
            </w:r>
          </w:p>
        </w:tc>
        <w:tc>
          <w:tcPr>
            <w:tcW w:w="2040" w:type="dxa"/>
            <w:tcBorders>
              <w:top w:val="nil"/>
              <w:left w:val="nil"/>
              <w:bottom w:val="nil"/>
              <w:right w:val="nil"/>
            </w:tcBorders>
            <w:shd w:val="clear" w:color="auto" w:fill="auto"/>
            <w:noWrap/>
            <w:vAlign w:val="bottom"/>
            <w:hideMark/>
          </w:tcPr>
          <w:p w14:paraId="303D3E6B"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50 (10)</w:t>
            </w:r>
          </w:p>
        </w:tc>
      </w:tr>
      <w:tr w:rsidR="0039387C" w:rsidRPr="00042CE1" w14:paraId="4943A6D2"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142E00E6" w14:textId="1FB2CE44"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PROMIS </w:t>
            </w:r>
            <w:r w:rsidR="00C34484">
              <w:rPr>
                <w:rFonts w:ascii="Calibri" w:eastAsia="Times New Roman" w:hAnsi="Calibri" w:cs="Calibri"/>
                <w:color w:val="000000"/>
              </w:rPr>
              <w:t>s</w:t>
            </w:r>
            <w:r w:rsidR="00C34484" w:rsidRPr="00042CE1">
              <w:rPr>
                <w:rFonts w:ascii="Calibri" w:eastAsia="Times New Roman" w:hAnsi="Calibri" w:cs="Calibri"/>
                <w:color w:val="000000"/>
              </w:rPr>
              <w:t xml:space="preserve">leep </w:t>
            </w:r>
            <w:r w:rsidR="00C34484">
              <w:rPr>
                <w:rFonts w:ascii="Calibri" w:eastAsia="Times New Roman" w:hAnsi="Calibri" w:cs="Calibri"/>
                <w:color w:val="000000"/>
              </w:rPr>
              <w:t>d</w:t>
            </w:r>
            <w:r w:rsidR="00C34484" w:rsidRPr="00042CE1">
              <w:rPr>
                <w:rFonts w:ascii="Calibri" w:eastAsia="Times New Roman" w:hAnsi="Calibri" w:cs="Calibri"/>
                <w:color w:val="000000"/>
              </w:rPr>
              <w:t xml:space="preserve">isturbance </w:t>
            </w:r>
            <w:r w:rsidRPr="00042CE1">
              <w:rPr>
                <w:rFonts w:ascii="Calibri" w:eastAsia="Times New Roman" w:hAnsi="Calibri" w:cs="Calibri"/>
                <w:color w:val="000000"/>
              </w:rPr>
              <w:t>T-</w:t>
            </w:r>
            <w:r w:rsidR="00C34484">
              <w:rPr>
                <w:rFonts w:ascii="Calibri" w:eastAsia="Times New Roman" w:hAnsi="Calibri" w:cs="Calibri"/>
                <w:color w:val="000000"/>
              </w:rPr>
              <w:t>s</w:t>
            </w:r>
            <w:r w:rsidR="00C34484" w:rsidRPr="00042CE1">
              <w:rPr>
                <w:rFonts w:ascii="Calibri" w:eastAsia="Times New Roman" w:hAnsi="Calibri" w:cs="Calibri"/>
                <w:color w:val="000000"/>
              </w:rPr>
              <w:t>core</w:t>
            </w:r>
          </w:p>
        </w:tc>
        <w:tc>
          <w:tcPr>
            <w:tcW w:w="1586" w:type="dxa"/>
            <w:tcBorders>
              <w:top w:val="nil"/>
              <w:left w:val="nil"/>
              <w:bottom w:val="nil"/>
              <w:right w:val="nil"/>
            </w:tcBorders>
            <w:shd w:val="clear" w:color="auto" w:fill="auto"/>
            <w:noWrap/>
            <w:vAlign w:val="bottom"/>
            <w:hideMark/>
          </w:tcPr>
          <w:p w14:paraId="43E53DC3"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53.3 (8.7)</w:t>
            </w:r>
          </w:p>
        </w:tc>
        <w:tc>
          <w:tcPr>
            <w:tcW w:w="2040" w:type="dxa"/>
            <w:tcBorders>
              <w:top w:val="nil"/>
              <w:left w:val="nil"/>
              <w:bottom w:val="nil"/>
              <w:right w:val="nil"/>
            </w:tcBorders>
            <w:shd w:val="clear" w:color="auto" w:fill="auto"/>
            <w:noWrap/>
            <w:vAlign w:val="bottom"/>
            <w:hideMark/>
          </w:tcPr>
          <w:p w14:paraId="4C7F433F"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50 (10)</w:t>
            </w:r>
          </w:p>
        </w:tc>
      </w:tr>
      <w:tr w:rsidR="0039387C" w:rsidRPr="00042CE1" w14:paraId="6D9662A3"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4363A573" w14:textId="404F0385"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lastRenderedPageBreak/>
              <w:t xml:space="preserve">PROMIS </w:t>
            </w:r>
            <w:r w:rsidR="00C34484">
              <w:rPr>
                <w:rFonts w:ascii="Calibri" w:eastAsia="Times New Roman" w:hAnsi="Calibri" w:cs="Calibri"/>
                <w:color w:val="000000"/>
              </w:rPr>
              <w:t>d</w:t>
            </w:r>
            <w:r w:rsidR="00C34484" w:rsidRPr="00042CE1">
              <w:rPr>
                <w:rFonts w:ascii="Calibri" w:eastAsia="Times New Roman" w:hAnsi="Calibri" w:cs="Calibri"/>
                <w:color w:val="000000"/>
              </w:rPr>
              <w:t xml:space="preserve">iarrhea </w:t>
            </w:r>
            <w:r w:rsidRPr="00042CE1">
              <w:rPr>
                <w:rFonts w:ascii="Calibri" w:eastAsia="Times New Roman" w:hAnsi="Calibri" w:cs="Calibri"/>
                <w:color w:val="000000"/>
              </w:rPr>
              <w:t>T-</w:t>
            </w:r>
            <w:r w:rsidR="00C34484">
              <w:rPr>
                <w:rFonts w:ascii="Calibri" w:eastAsia="Times New Roman" w:hAnsi="Calibri" w:cs="Calibri"/>
                <w:color w:val="000000"/>
              </w:rPr>
              <w:t>s</w:t>
            </w:r>
            <w:r w:rsidR="00C34484" w:rsidRPr="00042CE1">
              <w:rPr>
                <w:rFonts w:ascii="Calibri" w:eastAsia="Times New Roman" w:hAnsi="Calibri" w:cs="Calibri"/>
                <w:color w:val="000000"/>
              </w:rPr>
              <w:t>core</w:t>
            </w:r>
          </w:p>
        </w:tc>
        <w:tc>
          <w:tcPr>
            <w:tcW w:w="1586" w:type="dxa"/>
            <w:tcBorders>
              <w:top w:val="nil"/>
              <w:left w:val="nil"/>
              <w:bottom w:val="nil"/>
              <w:right w:val="nil"/>
            </w:tcBorders>
            <w:shd w:val="clear" w:color="auto" w:fill="auto"/>
            <w:noWrap/>
            <w:vAlign w:val="bottom"/>
            <w:hideMark/>
          </w:tcPr>
          <w:p w14:paraId="60CEFA7A"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48.9 (9.5)</w:t>
            </w:r>
          </w:p>
        </w:tc>
        <w:tc>
          <w:tcPr>
            <w:tcW w:w="2040" w:type="dxa"/>
            <w:tcBorders>
              <w:top w:val="nil"/>
              <w:left w:val="nil"/>
              <w:bottom w:val="nil"/>
              <w:right w:val="nil"/>
            </w:tcBorders>
            <w:shd w:val="clear" w:color="auto" w:fill="auto"/>
            <w:noWrap/>
            <w:vAlign w:val="bottom"/>
            <w:hideMark/>
          </w:tcPr>
          <w:p w14:paraId="7F6C0204"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50 (10)</w:t>
            </w:r>
          </w:p>
        </w:tc>
      </w:tr>
      <w:tr w:rsidR="0039387C" w:rsidRPr="00042CE1" w14:paraId="3BF22EBF"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3D530BEA" w14:textId="3490E27D"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PROMIS </w:t>
            </w:r>
            <w:r w:rsidR="00C34484">
              <w:rPr>
                <w:rFonts w:ascii="Calibri" w:eastAsia="Times New Roman" w:hAnsi="Calibri" w:cs="Calibri"/>
                <w:color w:val="000000"/>
              </w:rPr>
              <w:t>p</w:t>
            </w:r>
            <w:r w:rsidRPr="00042CE1">
              <w:rPr>
                <w:rFonts w:ascii="Calibri" w:eastAsia="Times New Roman" w:hAnsi="Calibri" w:cs="Calibri"/>
                <w:color w:val="000000"/>
              </w:rPr>
              <w:t xml:space="preserve">hysical </w:t>
            </w:r>
            <w:r w:rsidR="00C34484">
              <w:rPr>
                <w:rFonts w:ascii="Calibri" w:eastAsia="Times New Roman" w:hAnsi="Calibri" w:cs="Calibri"/>
                <w:color w:val="000000"/>
              </w:rPr>
              <w:t>f</w:t>
            </w:r>
            <w:r w:rsidRPr="00042CE1">
              <w:rPr>
                <w:rFonts w:ascii="Calibri" w:eastAsia="Times New Roman" w:hAnsi="Calibri" w:cs="Calibri"/>
                <w:color w:val="000000"/>
              </w:rPr>
              <w:t>unctioning T-</w:t>
            </w:r>
            <w:r w:rsidR="00C34484">
              <w:rPr>
                <w:rFonts w:ascii="Calibri" w:eastAsia="Times New Roman" w:hAnsi="Calibri" w:cs="Calibri"/>
                <w:color w:val="000000"/>
              </w:rPr>
              <w:t>s</w:t>
            </w:r>
            <w:r w:rsidRPr="00042CE1">
              <w:rPr>
                <w:rFonts w:ascii="Calibri" w:eastAsia="Times New Roman" w:hAnsi="Calibri" w:cs="Calibri"/>
                <w:color w:val="000000"/>
              </w:rPr>
              <w:t>core</w:t>
            </w:r>
            <w:r w:rsidR="005A44BC">
              <w:rPr>
                <w:rFonts w:ascii="Calibri" w:eastAsia="Times New Roman" w:hAnsi="Calibri" w:cs="Calibri"/>
                <w:color w:val="000000"/>
              </w:rPr>
              <w:t xml:space="preserve"> [</w:t>
            </w:r>
            <w:r w:rsidR="00557FC5">
              <w:rPr>
                <w:rFonts w:ascii="Calibri" w:eastAsia="Times New Roman" w:hAnsi="Calibri" w:cs="Calibri"/>
                <w:color w:val="000000"/>
              </w:rPr>
              <w:t>S4</w:t>
            </w:r>
            <w:r w:rsidR="005A44BC">
              <w:rPr>
                <w:rFonts w:ascii="Calibri" w:eastAsia="Times New Roman" w:hAnsi="Calibri" w:cs="Calibri"/>
                <w:color w:val="000000"/>
              </w:rPr>
              <w:t>]</w:t>
            </w:r>
          </w:p>
        </w:tc>
        <w:tc>
          <w:tcPr>
            <w:tcW w:w="1586" w:type="dxa"/>
            <w:tcBorders>
              <w:top w:val="nil"/>
              <w:left w:val="nil"/>
              <w:bottom w:val="nil"/>
              <w:right w:val="nil"/>
            </w:tcBorders>
            <w:shd w:val="clear" w:color="auto" w:fill="auto"/>
            <w:noWrap/>
            <w:vAlign w:val="bottom"/>
            <w:hideMark/>
          </w:tcPr>
          <w:p w14:paraId="35FCDDDC"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47.5 (10.3)</w:t>
            </w:r>
          </w:p>
        </w:tc>
        <w:tc>
          <w:tcPr>
            <w:tcW w:w="2040" w:type="dxa"/>
            <w:tcBorders>
              <w:top w:val="nil"/>
              <w:left w:val="nil"/>
              <w:bottom w:val="nil"/>
              <w:right w:val="nil"/>
            </w:tcBorders>
            <w:shd w:val="clear" w:color="auto" w:fill="auto"/>
            <w:noWrap/>
            <w:vAlign w:val="bottom"/>
            <w:hideMark/>
          </w:tcPr>
          <w:p w14:paraId="40D81032"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50 (10)</w:t>
            </w:r>
          </w:p>
        </w:tc>
      </w:tr>
      <w:tr w:rsidR="0039387C" w:rsidRPr="00042CE1" w14:paraId="6C4B15B9"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54F83465" w14:textId="354DA0F0"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Bladder </w:t>
            </w:r>
            <w:r w:rsidR="001C22FC">
              <w:rPr>
                <w:rFonts w:ascii="Calibri" w:eastAsia="Times New Roman" w:hAnsi="Calibri" w:cs="Calibri"/>
                <w:color w:val="000000"/>
              </w:rPr>
              <w:t>d</w:t>
            </w:r>
            <w:r w:rsidR="001C22FC" w:rsidRPr="00042CE1">
              <w:rPr>
                <w:rFonts w:ascii="Calibri" w:eastAsia="Times New Roman" w:hAnsi="Calibri" w:cs="Calibri"/>
                <w:color w:val="000000"/>
              </w:rPr>
              <w:t xml:space="preserve">iary </w:t>
            </w:r>
            <w:r w:rsidR="001C22FC">
              <w:rPr>
                <w:rFonts w:ascii="Calibri" w:eastAsia="Times New Roman" w:hAnsi="Calibri" w:cs="Calibri"/>
                <w:color w:val="000000"/>
              </w:rPr>
              <w:t>c</w:t>
            </w:r>
            <w:r w:rsidRPr="00042CE1">
              <w:rPr>
                <w:rFonts w:ascii="Calibri" w:eastAsia="Times New Roman" w:hAnsi="Calibri" w:cs="Calibri"/>
                <w:color w:val="000000"/>
              </w:rPr>
              <w:t xml:space="preserve">omposite </w:t>
            </w:r>
            <w:r w:rsidR="001C22FC">
              <w:rPr>
                <w:rFonts w:ascii="Calibri" w:eastAsia="Times New Roman" w:hAnsi="Calibri" w:cs="Calibri"/>
                <w:color w:val="000000"/>
              </w:rPr>
              <w:t>v</w:t>
            </w:r>
            <w:r w:rsidRPr="00042CE1">
              <w:rPr>
                <w:rFonts w:ascii="Calibri" w:eastAsia="Times New Roman" w:hAnsi="Calibri" w:cs="Calibri"/>
                <w:color w:val="000000"/>
              </w:rPr>
              <w:t>ariables</w:t>
            </w:r>
            <w:r w:rsidR="0005117D">
              <w:rPr>
                <w:rFonts w:ascii="Calibri" w:eastAsia="Times New Roman" w:hAnsi="Calibri" w:cs="Calibri"/>
                <w:color w:val="000000"/>
              </w:rPr>
              <w:t xml:space="preserve"> [</w:t>
            </w:r>
            <w:r w:rsidR="001D5C79">
              <w:rPr>
                <w:rFonts w:ascii="Calibri" w:eastAsia="Times New Roman" w:hAnsi="Calibri" w:cs="Calibri"/>
                <w:color w:val="000000"/>
              </w:rPr>
              <w:t>S5</w:t>
            </w:r>
            <w:r w:rsidR="0005117D">
              <w:rPr>
                <w:rFonts w:ascii="Calibri" w:eastAsia="Times New Roman" w:hAnsi="Calibri" w:cs="Calibri"/>
                <w:color w:val="000000"/>
              </w:rPr>
              <w:t>]</w:t>
            </w:r>
          </w:p>
        </w:tc>
        <w:tc>
          <w:tcPr>
            <w:tcW w:w="1586" w:type="dxa"/>
            <w:tcBorders>
              <w:top w:val="nil"/>
              <w:left w:val="nil"/>
              <w:bottom w:val="nil"/>
              <w:right w:val="nil"/>
            </w:tcBorders>
            <w:shd w:val="clear" w:color="auto" w:fill="auto"/>
            <w:noWrap/>
            <w:vAlign w:val="bottom"/>
            <w:hideMark/>
          </w:tcPr>
          <w:p w14:paraId="50FEECD1" w14:textId="77777777" w:rsidR="0039387C" w:rsidRPr="00042CE1" w:rsidRDefault="0039387C" w:rsidP="00A014DA">
            <w:pPr>
              <w:spacing w:after="0" w:line="240" w:lineRule="auto"/>
              <w:jc w:val="center"/>
              <w:rPr>
                <w:rFonts w:ascii="Calibri" w:eastAsia="Times New Roman" w:hAnsi="Calibri" w:cs="Calibri"/>
                <w:color w:val="000000"/>
              </w:rPr>
            </w:pPr>
          </w:p>
        </w:tc>
        <w:tc>
          <w:tcPr>
            <w:tcW w:w="2040" w:type="dxa"/>
            <w:tcBorders>
              <w:top w:val="nil"/>
              <w:left w:val="nil"/>
              <w:bottom w:val="nil"/>
              <w:right w:val="nil"/>
            </w:tcBorders>
            <w:shd w:val="clear" w:color="auto" w:fill="auto"/>
            <w:noWrap/>
            <w:vAlign w:val="bottom"/>
            <w:hideMark/>
          </w:tcPr>
          <w:p w14:paraId="5ECFFDDE" w14:textId="77777777" w:rsidR="0039387C" w:rsidRPr="00042CE1" w:rsidRDefault="0039387C" w:rsidP="00A014DA">
            <w:pPr>
              <w:spacing w:after="0" w:line="240" w:lineRule="auto"/>
              <w:jc w:val="center"/>
              <w:rPr>
                <w:rFonts w:ascii="Times New Roman" w:eastAsia="Times New Roman" w:hAnsi="Times New Roman" w:cs="Times New Roman"/>
                <w:sz w:val="20"/>
                <w:szCs w:val="20"/>
              </w:rPr>
            </w:pPr>
          </w:p>
        </w:tc>
      </w:tr>
      <w:tr w:rsidR="0039387C" w:rsidRPr="00042CE1" w14:paraId="482D57F3" w14:textId="77777777" w:rsidTr="00A014DA">
        <w:trPr>
          <w:trHeight w:val="300"/>
        </w:trPr>
        <w:tc>
          <w:tcPr>
            <w:tcW w:w="400" w:type="dxa"/>
            <w:tcBorders>
              <w:top w:val="nil"/>
              <w:left w:val="nil"/>
              <w:bottom w:val="nil"/>
              <w:right w:val="nil"/>
            </w:tcBorders>
            <w:shd w:val="clear" w:color="auto" w:fill="auto"/>
            <w:noWrap/>
            <w:vAlign w:val="bottom"/>
            <w:hideMark/>
          </w:tcPr>
          <w:p w14:paraId="178D3F83" w14:textId="77777777" w:rsidR="0039387C" w:rsidRPr="00042CE1" w:rsidRDefault="0039387C" w:rsidP="00A014DA">
            <w:pPr>
              <w:spacing w:after="0" w:line="240" w:lineRule="auto"/>
              <w:rPr>
                <w:rFonts w:ascii="Times New Roman" w:eastAsia="Times New Roman" w:hAnsi="Times New Roman" w:cs="Times New Roman"/>
                <w:sz w:val="20"/>
                <w:szCs w:val="20"/>
              </w:rPr>
            </w:pPr>
          </w:p>
        </w:tc>
        <w:tc>
          <w:tcPr>
            <w:tcW w:w="5900" w:type="dxa"/>
            <w:tcBorders>
              <w:top w:val="nil"/>
              <w:left w:val="nil"/>
              <w:bottom w:val="nil"/>
              <w:right w:val="nil"/>
            </w:tcBorders>
            <w:shd w:val="clear" w:color="auto" w:fill="auto"/>
            <w:noWrap/>
            <w:vAlign w:val="bottom"/>
            <w:hideMark/>
          </w:tcPr>
          <w:p w14:paraId="20CA4E3F" w14:textId="45FE98A8"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Average </w:t>
            </w:r>
            <w:r w:rsidR="001C22FC">
              <w:rPr>
                <w:rFonts w:ascii="Calibri" w:eastAsia="Times New Roman" w:hAnsi="Calibri" w:cs="Calibri"/>
                <w:color w:val="000000"/>
              </w:rPr>
              <w:t>n</w:t>
            </w:r>
            <w:r w:rsidRPr="00042CE1">
              <w:rPr>
                <w:rFonts w:ascii="Calibri" w:eastAsia="Times New Roman" w:hAnsi="Calibri" w:cs="Calibri"/>
                <w:color w:val="000000"/>
              </w:rPr>
              <w:t xml:space="preserve">umber of </w:t>
            </w:r>
            <w:r w:rsidR="001C22FC">
              <w:rPr>
                <w:rFonts w:ascii="Calibri" w:eastAsia="Times New Roman" w:hAnsi="Calibri" w:cs="Calibri"/>
                <w:color w:val="000000"/>
              </w:rPr>
              <w:t>v</w:t>
            </w:r>
            <w:r w:rsidRPr="00042CE1">
              <w:rPr>
                <w:rFonts w:ascii="Calibri" w:eastAsia="Times New Roman" w:hAnsi="Calibri" w:cs="Calibri"/>
                <w:color w:val="000000"/>
              </w:rPr>
              <w:t>oids in 24 hours</w:t>
            </w:r>
          </w:p>
        </w:tc>
        <w:tc>
          <w:tcPr>
            <w:tcW w:w="1586" w:type="dxa"/>
            <w:tcBorders>
              <w:top w:val="nil"/>
              <w:left w:val="nil"/>
              <w:bottom w:val="nil"/>
              <w:right w:val="nil"/>
            </w:tcBorders>
            <w:shd w:val="clear" w:color="auto" w:fill="auto"/>
            <w:noWrap/>
            <w:vAlign w:val="bottom"/>
            <w:hideMark/>
          </w:tcPr>
          <w:p w14:paraId="0C288F92"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8.3 (3.3)</w:t>
            </w:r>
          </w:p>
        </w:tc>
        <w:tc>
          <w:tcPr>
            <w:tcW w:w="2040" w:type="dxa"/>
            <w:tcBorders>
              <w:top w:val="nil"/>
              <w:left w:val="nil"/>
              <w:bottom w:val="nil"/>
              <w:right w:val="nil"/>
            </w:tcBorders>
            <w:shd w:val="clear" w:color="auto" w:fill="auto"/>
            <w:noWrap/>
            <w:vAlign w:val="bottom"/>
            <w:hideMark/>
          </w:tcPr>
          <w:p w14:paraId="0B188EDD"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5.7 (2.4)</w:t>
            </w:r>
          </w:p>
        </w:tc>
      </w:tr>
      <w:tr w:rsidR="0039387C" w:rsidRPr="00042CE1" w14:paraId="64D91345" w14:textId="77777777" w:rsidTr="00A014DA">
        <w:trPr>
          <w:trHeight w:val="300"/>
        </w:trPr>
        <w:tc>
          <w:tcPr>
            <w:tcW w:w="400" w:type="dxa"/>
            <w:tcBorders>
              <w:top w:val="nil"/>
              <w:left w:val="nil"/>
              <w:bottom w:val="nil"/>
              <w:right w:val="nil"/>
            </w:tcBorders>
            <w:shd w:val="clear" w:color="auto" w:fill="auto"/>
            <w:noWrap/>
            <w:vAlign w:val="bottom"/>
            <w:hideMark/>
          </w:tcPr>
          <w:p w14:paraId="0E93F0CE"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5C89B50C" w14:textId="722A89B9"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Average </w:t>
            </w:r>
            <w:r w:rsidR="001C22FC">
              <w:rPr>
                <w:rFonts w:ascii="Calibri" w:eastAsia="Times New Roman" w:hAnsi="Calibri" w:cs="Calibri"/>
                <w:color w:val="000000"/>
              </w:rPr>
              <w:t>v</w:t>
            </w:r>
            <w:r w:rsidR="001C22FC" w:rsidRPr="00042CE1">
              <w:rPr>
                <w:rFonts w:ascii="Calibri" w:eastAsia="Times New Roman" w:hAnsi="Calibri" w:cs="Calibri"/>
                <w:color w:val="000000"/>
              </w:rPr>
              <w:t xml:space="preserve">oided </w:t>
            </w:r>
            <w:r w:rsidR="001C22FC">
              <w:rPr>
                <w:rFonts w:ascii="Calibri" w:eastAsia="Times New Roman" w:hAnsi="Calibri" w:cs="Calibri"/>
                <w:color w:val="000000"/>
              </w:rPr>
              <w:t>v</w:t>
            </w:r>
            <w:r w:rsidR="001C22FC" w:rsidRPr="00042CE1">
              <w:rPr>
                <w:rFonts w:ascii="Calibri" w:eastAsia="Times New Roman" w:hAnsi="Calibri" w:cs="Calibri"/>
                <w:color w:val="000000"/>
              </w:rPr>
              <w:t xml:space="preserve">olume </w:t>
            </w:r>
            <w:r w:rsidRPr="00042CE1">
              <w:rPr>
                <w:rFonts w:ascii="Calibri" w:eastAsia="Times New Roman" w:hAnsi="Calibri" w:cs="Calibri"/>
                <w:color w:val="000000"/>
              </w:rPr>
              <w:t>in 24 hours (ml)</w:t>
            </w:r>
          </w:p>
        </w:tc>
        <w:tc>
          <w:tcPr>
            <w:tcW w:w="1586" w:type="dxa"/>
            <w:tcBorders>
              <w:top w:val="nil"/>
              <w:left w:val="nil"/>
              <w:bottom w:val="nil"/>
              <w:right w:val="nil"/>
            </w:tcBorders>
            <w:shd w:val="clear" w:color="auto" w:fill="auto"/>
            <w:noWrap/>
            <w:vAlign w:val="bottom"/>
            <w:hideMark/>
          </w:tcPr>
          <w:p w14:paraId="29F37FA0"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1800.8 (699.7)</w:t>
            </w:r>
          </w:p>
        </w:tc>
        <w:tc>
          <w:tcPr>
            <w:tcW w:w="2040" w:type="dxa"/>
            <w:tcBorders>
              <w:top w:val="nil"/>
              <w:left w:val="nil"/>
              <w:bottom w:val="nil"/>
              <w:right w:val="nil"/>
            </w:tcBorders>
            <w:shd w:val="clear" w:color="auto" w:fill="auto"/>
            <w:noWrap/>
            <w:vAlign w:val="bottom"/>
            <w:hideMark/>
          </w:tcPr>
          <w:p w14:paraId="7D73F709"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1355.9 (556.3)</w:t>
            </w:r>
          </w:p>
        </w:tc>
      </w:tr>
      <w:tr w:rsidR="0039387C" w:rsidRPr="00042CE1" w14:paraId="256441AC" w14:textId="77777777" w:rsidTr="00A014DA">
        <w:trPr>
          <w:trHeight w:val="300"/>
        </w:trPr>
        <w:tc>
          <w:tcPr>
            <w:tcW w:w="400" w:type="dxa"/>
            <w:tcBorders>
              <w:top w:val="nil"/>
              <w:left w:val="nil"/>
              <w:bottom w:val="nil"/>
              <w:right w:val="nil"/>
            </w:tcBorders>
            <w:shd w:val="clear" w:color="auto" w:fill="auto"/>
            <w:noWrap/>
            <w:vAlign w:val="bottom"/>
            <w:hideMark/>
          </w:tcPr>
          <w:p w14:paraId="76C539C5"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07463680" w14:textId="64F261DC"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Average </w:t>
            </w:r>
            <w:r w:rsidR="001C22FC">
              <w:rPr>
                <w:rFonts w:ascii="Calibri" w:eastAsia="Times New Roman" w:hAnsi="Calibri" w:cs="Calibri"/>
                <w:color w:val="000000"/>
              </w:rPr>
              <w:t>n</w:t>
            </w:r>
            <w:r w:rsidR="001C22FC" w:rsidRPr="00042CE1">
              <w:rPr>
                <w:rFonts w:ascii="Calibri" w:eastAsia="Times New Roman" w:hAnsi="Calibri" w:cs="Calibri"/>
                <w:color w:val="000000"/>
              </w:rPr>
              <w:t xml:space="preserve">umber </w:t>
            </w:r>
            <w:r w:rsidRPr="00042CE1">
              <w:rPr>
                <w:rFonts w:ascii="Calibri" w:eastAsia="Times New Roman" w:hAnsi="Calibri" w:cs="Calibri"/>
                <w:color w:val="000000"/>
              </w:rPr>
              <w:t>of Intakes in 24 hours</w:t>
            </w:r>
          </w:p>
        </w:tc>
        <w:tc>
          <w:tcPr>
            <w:tcW w:w="1586" w:type="dxa"/>
            <w:tcBorders>
              <w:top w:val="nil"/>
              <w:left w:val="nil"/>
              <w:bottom w:val="nil"/>
              <w:right w:val="nil"/>
            </w:tcBorders>
            <w:shd w:val="clear" w:color="auto" w:fill="auto"/>
            <w:noWrap/>
            <w:vAlign w:val="bottom"/>
            <w:hideMark/>
          </w:tcPr>
          <w:p w14:paraId="2BA590C3"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6.3 (2.3)</w:t>
            </w:r>
          </w:p>
        </w:tc>
        <w:tc>
          <w:tcPr>
            <w:tcW w:w="2040" w:type="dxa"/>
            <w:tcBorders>
              <w:top w:val="nil"/>
              <w:left w:val="nil"/>
              <w:bottom w:val="nil"/>
              <w:right w:val="nil"/>
            </w:tcBorders>
            <w:shd w:val="clear" w:color="auto" w:fill="auto"/>
            <w:noWrap/>
            <w:vAlign w:val="bottom"/>
            <w:hideMark/>
          </w:tcPr>
          <w:p w14:paraId="09AF4E87"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6.0 (3.5)</w:t>
            </w:r>
          </w:p>
        </w:tc>
      </w:tr>
      <w:tr w:rsidR="0039387C" w:rsidRPr="00042CE1" w14:paraId="35B921B1" w14:textId="77777777" w:rsidTr="00A014DA">
        <w:trPr>
          <w:trHeight w:val="300"/>
        </w:trPr>
        <w:tc>
          <w:tcPr>
            <w:tcW w:w="400" w:type="dxa"/>
            <w:tcBorders>
              <w:top w:val="nil"/>
              <w:left w:val="nil"/>
              <w:bottom w:val="nil"/>
              <w:right w:val="nil"/>
            </w:tcBorders>
            <w:shd w:val="clear" w:color="auto" w:fill="auto"/>
            <w:noWrap/>
            <w:vAlign w:val="bottom"/>
            <w:hideMark/>
          </w:tcPr>
          <w:p w14:paraId="123838E8"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11EBD275" w14:textId="5E1E79B6"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Average </w:t>
            </w:r>
            <w:r w:rsidR="001C22FC">
              <w:rPr>
                <w:rFonts w:ascii="Calibri" w:eastAsia="Times New Roman" w:hAnsi="Calibri" w:cs="Calibri"/>
                <w:color w:val="000000"/>
              </w:rPr>
              <w:t>i</w:t>
            </w:r>
            <w:r w:rsidRPr="00042CE1">
              <w:rPr>
                <w:rFonts w:ascii="Calibri" w:eastAsia="Times New Roman" w:hAnsi="Calibri" w:cs="Calibri"/>
                <w:color w:val="000000"/>
              </w:rPr>
              <w:t xml:space="preserve">ntake </w:t>
            </w:r>
            <w:r w:rsidR="001C22FC">
              <w:rPr>
                <w:rFonts w:ascii="Calibri" w:eastAsia="Times New Roman" w:hAnsi="Calibri" w:cs="Calibri"/>
                <w:color w:val="000000"/>
              </w:rPr>
              <w:t>v</w:t>
            </w:r>
            <w:r w:rsidRPr="00042CE1">
              <w:rPr>
                <w:rFonts w:ascii="Calibri" w:eastAsia="Times New Roman" w:hAnsi="Calibri" w:cs="Calibri"/>
                <w:color w:val="000000"/>
              </w:rPr>
              <w:t>olume in 24 hours (ml)</w:t>
            </w:r>
          </w:p>
        </w:tc>
        <w:tc>
          <w:tcPr>
            <w:tcW w:w="1586" w:type="dxa"/>
            <w:tcBorders>
              <w:top w:val="nil"/>
              <w:left w:val="nil"/>
              <w:bottom w:val="nil"/>
              <w:right w:val="nil"/>
            </w:tcBorders>
            <w:shd w:val="clear" w:color="auto" w:fill="auto"/>
            <w:noWrap/>
            <w:vAlign w:val="bottom"/>
            <w:hideMark/>
          </w:tcPr>
          <w:p w14:paraId="1EF5927F"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1739.4 (679.6)</w:t>
            </w:r>
          </w:p>
        </w:tc>
        <w:tc>
          <w:tcPr>
            <w:tcW w:w="2040" w:type="dxa"/>
            <w:tcBorders>
              <w:top w:val="nil"/>
              <w:left w:val="nil"/>
              <w:bottom w:val="nil"/>
              <w:right w:val="nil"/>
            </w:tcBorders>
            <w:shd w:val="clear" w:color="auto" w:fill="auto"/>
            <w:noWrap/>
            <w:vAlign w:val="bottom"/>
            <w:hideMark/>
          </w:tcPr>
          <w:p w14:paraId="4E01CA42"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1541.9 (562.1)</w:t>
            </w:r>
          </w:p>
        </w:tc>
      </w:tr>
      <w:tr w:rsidR="0039387C" w:rsidRPr="00042CE1" w14:paraId="50266E27" w14:textId="77777777" w:rsidTr="00A014DA">
        <w:trPr>
          <w:trHeight w:val="300"/>
        </w:trPr>
        <w:tc>
          <w:tcPr>
            <w:tcW w:w="400" w:type="dxa"/>
            <w:tcBorders>
              <w:top w:val="nil"/>
              <w:left w:val="nil"/>
              <w:bottom w:val="nil"/>
              <w:right w:val="nil"/>
            </w:tcBorders>
            <w:shd w:val="clear" w:color="auto" w:fill="auto"/>
            <w:noWrap/>
            <w:vAlign w:val="bottom"/>
            <w:hideMark/>
          </w:tcPr>
          <w:p w14:paraId="1A4E435E"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477B2C3D" w14:textId="1E01DA3E"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Max </w:t>
            </w:r>
            <w:r w:rsidR="001C22FC">
              <w:rPr>
                <w:rFonts w:ascii="Calibri" w:eastAsia="Times New Roman" w:hAnsi="Calibri" w:cs="Calibri"/>
                <w:color w:val="000000"/>
              </w:rPr>
              <w:t>v</w:t>
            </w:r>
            <w:r w:rsidR="00D07E3D" w:rsidRPr="00042CE1">
              <w:rPr>
                <w:rFonts w:ascii="Calibri" w:eastAsia="Times New Roman" w:hAnsi="Calibri" w:cs="Calibri"/>
                <w:color w:val="000000"/>
              </w:rPr>
              <w:t xml:space="preserve">oided </w:t>
            </w:r>
            <w:r w:rsidR="001C22FC">
              <w:rPr>
                <w:rFonts w:ascii="Calibri" w:eastAsia="Times New Roman" w:hAnsi="Calibri" w:cs="Calibri"/>
                <w:color w:val="000000"/>
              </w:rPr>
              <w:t>v</w:t>
            </w:r>
            <w:r w:rsidRPr="00042CE1">
              <w:rPr>
                <w:rFonts w:ascii="Calibri" w:eastAsia="Times New Roman" w:hAnsi="Calibri" w:cs="Calibri"/>
                <w:color w:val="000000"/>
              </w:rPr>
              <w:t>olume (ml)</w:t>
            </w:r>
          </w:p>
        </w:tc>
        <w:tc>
          <w:tcPr>
            <w:tcW w:w="1586" w:type="dxa"/>
            <w:tcBorders>
              <w:top w:val="nil"/>
              <w:left w:val="nil"/>
              <w:bottom w:val="nil"/>
              <w:right w:val="nil"/>
            </w:tcBorders>
            <w:shd w:val="clear" w:color="auto" w:fill="auto"/>
            <w:noWrap/>
            <w:vAlign w:val="bottom"/>
            <w:hideMark/>
          </w:tcPr>
          <w:p w14:paraId="5B5CF7C0"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526.1 (207.3)</w:t>
            </w:r>
          </w:p>
        </w:tc>
        <w:tc>
          <w:tcPr>
            <w:tcW w:w="2040" w:type="dxa"/>
            <w:tcBorders>
              <w:top w:val="nil"/>
              <w:left w:val="nil"/>
              <w:bottom w:val="nil"/>
              <w:right w:val="nil"/>
            </w:tcBorders>
            <w:shd w:val="clear" w:color="auto" w:fill="auto"/>
            <w:noWrap/>
            <w:vAlign w:val="bottom"/>
            <w:hideMark/>
          </w:tcPr>
          <w:p w14:paraId="1899678E"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474.7 (214.2)</w:t>
            </w:r>
          </w:p>
        </w:tc>
      </w:tr>
      <w:tr w:rsidR="0039387C" w:rsidRPr="00042CE1" w14:paraId="189BCD7C"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6D5CB784"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Hispanic</w:t>
            </w:r>
          </w:p>
        </w:tc>
        <w:tc>
          <w:tcPr>
            <w:tcW w:w="1586" w:type="dxa"/>
            <w:tcBorders>
              <w:top w:val="nil"/>
              <w:left w:val="nil"/>
              <w:bottom w:val="nil"/>
              <w:right w:val="nil"/>
            </w:tcBorders>
            <w:shd w:val="clear" w:color="auto" w:fill="auto"/>
            <w:noWrap/>
            <w:vAlign w:val="bottom"/>
            <w:hideMark/>
          </w:tcPr>
          <w:p w14:paraId="18F92BA1"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21 (4%)</w:t>
            </w:r>
          </w:p>
        </w:tc>
        <w:tc>
          <w:tcPr>
            <w:tcW w:w="2040" w:type="dxa"/>
            <w:tcBorders>
              <w:top w:val="nil"/>
              <w:left w:val="nil"/>
              <w:bottom w:val="nil"/>
              <w:right w:val="nil"/>
            </w:tcBorders>
            <w:shd w:val="clear" w:color="auto" w:fill="auto"/>
            <w:noWrap/>
            <w:vAlign w:val="bottom"/>
            <w:hideMark/>
          </w:tcPr>
          <w:p w14:paraId="2A0B8FE3"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3 (5%)</w:t>
            </w:r>
          </w:p>
        </w:tc>
      </w:tr>
      <w:tr w:rsidR="0039387C" w:rsidRPr="00042CE1" w14:paraId="3775A98F"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2C26D59B"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Race</w:t>
            </w:r>
          </w:p>
        </w:tc>
        <w:tc>
          <w:tcPr>
            <w:tcW w:w="1586" w:type="dxa"/>
            <w:tcBorders>
              <w:top w:val="nil"/>
              <w:left w:val="nil"/>
              <w:bottom w:val="nil"/>
              <w:right w:val="nil"/>
            </w:tcBorders>
            <w:shd w:val="clear" w:color="auto" w:fill="auto"/>
            <w:noWrap/>
            <w:vAlign w:val="bottom"/>
            <w:hideMark/>
          </w:tcPr>
          <w:p w14:paraId="68DD60B1" w14:textId="77777777" w:rsidR="0039387C" w:rsidRPr="00042CE1" w:rsidRDefault="0039387C" w:rsidP="00A014DA">
            <w:pPr>
              <w:spacing w:after="0" w:line="240" w:lineRule="auto"/>
              <w:jc w:val="center"/>
              <w:rPr>
                <w:rFonts w:ascii="Calibri" w:eastAsia="Times New Roman" w:hAnsi="Calibri" w:cs="Calibri"/>
                <w:color w:val="000000"/>
              </w:rPr>
            </w:pPr>
          </w:p>
        </w:tc>
        <w:tc>
          <w:tcPr>
            <w:tcW w:w="2040" w:type="dxa"/>
            <w:tcBorders>
              <w:top w:val="nil"/>
              <w:left w:val="nil"/>
              <w:bottom w:val="nil"/>
              <w:right w:val="nil"/>
            </w:tcBorders>
            <w:shd w:val="clear" w:color="auto" w:fill="auto"/>
            <w:noWrap/>
            <w:vAlign w:val="bottom"/>
            <w:hideMark/>
          </w:tcPr>
          <w:p w14:paraId="0FD347C9" w14:textId="77777777" w:rsidR="0039387C" w:rsidRPr="00042CE1" w:rsidRDefault="0039387C" w:rsidP="00A014DA">
            <w:pPr>
              <w:spacing w:after="0" w:line="240" w:lineRule="auto"/>
              <w:jc w:val="center"/>
              <w:rPr>
                <w:rFonts w:ascii="Times New Roman" w:eastAsia="Times New Roman" w:hAnsi="Times New Roman" w:cs="Times New Roman"/>
                <w:sz w:val="20"/>
                <w:szCs w:val="20"/>
              </w:rPr>
            </w:pPr>
          </w:p>
        </w:tc>
      </w:tr>
      <w:tr w:rsidR="0039387C" w:rsidRPr="00042CE1" w14:paraId="688A1B83" w14:textId="77777777" w:rsidTr="00A014DA">
        <w:trPr>
          <w:trHeight w:val="300"/>
        </w:trPr>
        <w:tc>
          <w:tcPr>
            <w:tcW w:w="400" w:type="dxa"/>
            <w:tcBorders>
              <w:top w:val="nil"/>
              <w:left w:val="nil"/>
              <w:bottom w:val="nil"/>
              <w:right w:val="nil"/>
            </w:tcBorders>
            <w:shd w:val="clear" w:color="auto" w:fill="auto"/>
            <w:noWrap/>
            <w:vAlign w:val="bottom"/>
            <w:hideMark/>
          </w:tcPr>
          <w:p w14:paraId="37F6ADFD" w14:textId="77777777" w:rsidR="0039387C" w:rsidRPr="00042CE1" w:rsidRDefault="0039387C" w:rsidP="00A014DA">
            <w:pPr>
              <w:spacing w:after="0" w:line="240" w:lineRule="auto"/>
              <w:rPr>
                <w:rFonts w:ascii="Times New Roman" w:eastAsia="Times New Roman" w:hAnsi="Times New Roman" w:cs="Times New Roman"/>
                <w:sz w:val="20"/>
                <w:szCs w:val="20"/>
              </w:rPr>
            </w:pPr>
          </w:p>
        </w:tc>
        <w:tc>
          <w:tcPr>
            <w:tcW w:w="5900" w:type="dxa"/>
            <w:tcBorders>
              <w:top w:val="nil"/>
              <w:left w:val="nil"/>
              <w:bottom w:val="nil"/>
              <w:right w:val="nil"/>
            </w:tcBorders>
            <w:shd w:val="clear" w:color="auto" w:fill="auto"/>
            <w:noWrap/>
            <w:vAlign w:val="bottom"/>
            <w:hideMark/>
          </w:tcPr>
          <w:p w14:paraId="0D7D90FD"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American Indian/Alaskan Native</w:t>
            </w:r>
          </w:p>
        </w:tc>
        <w:tc>
          <w:tcPr>
            <w:tcW w:w="1586" w:type="dxa"/>
            <w:tcBorders>
              <w:top w:val="nil"/>
              <w:left w:val="nil"/>
              <w:bottom w:val="nil"/>
              <w:right w:val="nil"/>
            </w:tcBorders>
            <w:shd w:val="clear" w:color="auto" w:fill="auto"/>
            <w:noWrap/>
            <w:vAlign w:val="bottom"/>
            <w:hideMark/>
          </w:tcPr>
          <w:p w14:paraId="252FF7BA"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7 (1%)</w:t>
            </w:r>
          </w:p>
        </w:tc>
        <w:tc>
          <w:tcPr>
            <w:tcW w:w="2040" w:type="dxa"/>
            <w:tcBorders>
              <w:top w:val="nil"/>
              <w:left w:val="nil"/>
              <w:bottom w:val="nil"/>
              <w:right w:val="nil"/>
            </w:tcBorders>
            <w:shd w:val="clear" w:color="auto" w:fill="auto"/>
            <w:noWrap/>
            <w:vAlign w:val="bottom"/>
            <w:hideMark/>
          </w:tcPr>
          <w:p w14:paraId="3C3F6ECA"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(0%)</w:t>
            </w:r>
          </w:p>
        </w:tc>
      </w:tr>
      <w:tr w:rsidR="0039387C" w:rsidRPr="00042CE1" w14:paraId="34136AEB" w14:textId="77777777" w:rsidTr="00A014DA">
        <w:trPr>
          <w:trHeight w:val="300"/>
        </w:trPr>
        <w:tc>
          <w:tcPr>
            <w:tcW w:w="400" w:type="dxa"/>
            <w:tcBorders>
              <w:top w:val="nil"/>
              <w:left w:val="nil"/>
              <w:bottom w:val="nil"/>
              <w:right w:val="nil"/>
            </w:tcBorders>
            <w:shd w:val="clear" w:color="auto" w:fill="auto"/>
            <w:noWrap/>
            <w:vAlign w:val="bottom"/>
            <w:hideMark/>
          </w:tcPr>
          <w:p w14:paraId="154E7285"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7D8C0A71"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Asian/Asian American</w:t>
            </w:r>
          </w:p>
        </w:tc>
        <w:tc>
          <w:tcPr>
            <w:tcW w:w="1586" w:type="dxa"/>
            <w:tcBorders>
              <w:top w:val="nil"/>
              <w:left w:val="nil"/>
              <w:bottom w:val="nil"/>
              <w:right w:val="nil"/>
            </w:tcBorders>
            <w:shd w:val="clear" w:color="auto" w:fill="auto"/>
            <w:noWrap/>
            <w:vAlign w:val="bottom"/>
            <w:hideMark/>
          </w:tcPr>
          <w:p w14:paraId="00797EC0"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16 (3%)</w:t>
            </w:r>
          </w:p>
        </w:tc>
        <w:tc>
          <w:tcPr>
            <w:tcW w:w="2040" w:type="dxa"/>
            <w:tcBorders>
              <w:top w:val="nil"/>
              <w:left w:val="nil"/>
              <w:bottom w:val="nil"/>
              <w:right w:val="nil"/>
            </w:tcBorders>
            <w:shd w:val="clear" w:color="auto" w:fill="auto"/>
            <w:noWrap/>
            <w:vAlign w:val="bottom"/>
            <w:hideMark/>
          </w:tcPr>
          <w:p w14:paraId="50003C3A"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 (3%)</w:t>
            </w:r>
          </w:p>
        </w:tc>
      </w:tr>
      <w:tr w:rsidR="0039387C" w:rsidRPr="00042CE1" w14:paraId="7B3D062F" w14:textId="77777777" w:rsidTr="00A014DA">
        <w:trPr>
          <w:trHeight w:val="300"/>
        </w:trPr>
        <w:tc>
          <w:tcPr>
            <w:tcW w:w="400" w:type="dxa"/>
            <w:tcBorders>
              <w:top w:val="nil"/>
              <w:left w:val="nil"/>
              <w:bottom w:val="nil"/>
              <w:right w:val="nil"/>
            </w:tcBorders>
            <w:shd w:val="clear" w:color="auto" w:fill="auto"/>
            <w:noWrap/>
            <w:vAlign w:val="bottom"/>
            <w:hideMark/>
          </w:tcPr>
          <w:p w14:paraId="67F98340"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6A2D0BD5"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Black/African American</w:t>
            </w:r>
          </w:p>
        </w:tc>
        <w:tc>
          <w:tcPr>
            <w:tcW w:w="1586" w:type="dxa"/>
            <w:tcBorders>
              <w:top w:val="nil"/>
              <w:left w:val="nil"/>
              <w:bottom w:val="nil"/>
              <w:right w:val="nil"/>
            </w:tcBorders>
            <w:shd w:val="clear" w:color="auto" w:fill="auto"/>
            <w:noWrap/>
            <w:vAlign w:val="bottom"/>
            <w:hideMark/>
          </w:tcPr>
          <w:p w14:paraId="5D2BE58F"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66 (12%)</w:t>
            </w:r>
          </w:p>
        </w:tc>
        <w:tc>
          <w:tcPr>
            <w:tcW w:w="2040" w:type="dxa"/>
            <w:tcBorders>
              <w:top w:val="nil"/>
              <w:left w:val="nil"/>
              <w:bottom w:val="nil"/>
              <w:right w:val="nil"/>
            </w:tcBorders>
            <w:shd w:val="clear" w:color="auto" w:fill="auto"/>
            <w:noWrap/>
            <w:vAlign w:val="bottom"/>
            <w:hideMark/>
          </w:tcPr>
          <w:p w14:paraId="78129076"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10 (16%)</w:t>
            </w:r>
          </w:p>
        </w:tc>
      </w:tr>
      <w:tr w:rsidR="0039387C" w:rsidRPr="00042CE1" w14:paraId="0D288D9E" w14:textId="77777777" w:rsidTr="00A014DA">
        <w:trPr>
          <w:trHeight w:val="300"/>
        </w:trPr>
        <w:tc>
          <w:tcPr>
            <w:tcW w:w="400" w:type="dxa"/>
            <w:tcBorders>
              <w:top w:val="nil"/>
              <w:left w:val="nil"/>
              <w:bottom w:val="nil"/>
              <w:right w:val="nil"/>
            </w:tcBorders>
            <w:shd w:val="clear" w:color="auto" w:fill="auto"/>
            <w:noWrap/>
            <w:vAlign w:val="bottom"/>
            <w:hideMark/>
          </w:tcPr>
          <w:p w14:paraId="6F233B12"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359E2770"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Native Hawaiian or Pacific Islander</w:t>
            </w:r>
          </w:p>
        </w:tc>
        <w:tc>
          <w:tcPr>
            <w:tcW w:w="1586" w:type="dxa"/>
            <w:tcBorders>
              <w:top w:val="nil"/>
              <w:left w:val="nil"/>
              <w:bottom w:val="nil"/>
              <w:right w:val="nil"/>
            </w:tcBorders>
            <w:shd w:val="clear" w:color="auto" w:fill="auto"/>
            <w:noWrap/>
            <w:vAlign w:val="bottom"/>
            <w:hideMark/>
          </w:tcPr>
          <w:p w14:paraId="0F5BBDF2"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 (0%)</w:t>
            </w:r>
          </w:p>
        </w:tc>
        <w:tc>
          <w:tcPr>
            <w:tcW w:w="2040" w:type="dxa"/>
            <w:tcBorders>
              <w:top w:val="nil"/>
              <w:left w:val="nil"/>
              <w:bottom w:val="nil"/>
              <w:right w:val="nil"/>
            </w:tcBorders>
            <w:shd w:val="clear" w:color="auto" w:fill="auto"/>
            <w:noWrap/>
            <w:vAlign w:val="bottom"/>
            <w:hideMark/>
          </w:tcPr>
          <w:p w14:paraId="4D92A09D"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(0%)</w:t>
            </w:r>
          </w:p>
        </w:tc>
      </w:tr>
      <w:tr w:rsidR="0039387C" w:rsidRPr="00042CE1" w14:paraId="56A83279" w14:textId="77777777" w:rsidTr="00A014DA">
        <w:trPr>
          <w:trHeight w:val="300"/>
        </w:trPr>
        <w:tc>
          <w:tcPr>
            <w:tcW w:w="400" w:type="dxa"/>
            <w:tcBorders>
              <w:top w:val="nil"/>
              <w:left w:val="nil"/>
              <w:bottom w:val="nil"/>
              <w:right w:val="nil"/>
            </w:tcBorders>
            <w:shd w:val="clear" w:color="auto" w:fill="auto"/>
            <w:noWrap/>
            <w:vAlign w:val="bottom"/>
            <w:hideMark/>
          </w:tcPr>
          <w:p w14:paraId="67CD8D0F"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53A96E29"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White</w:t>
            </w:r>
          </w:p>
        </w:tc>
        <w:tc>
          <w:tcPr>
            <w:tcW w:w="1586" w:type="dxa"/>
            <w:tcBorders>
              <w:top w:val="nil"/>
              <w:left w:val="nil"/>
              <w:bottom w:val="nil"/>
              <w:right w:val="nil"/>
            </w:tcBorders>
            <w:shd w:val="clear" w:color="auto" w:fill="auto"/>
            <w:noWrap/>
            <w:vAlign w:val="bottom"/>
            <w:hideMark/>
          </w:tcPr>
          <w:p w14:paraId="25F40273"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452 (83%)</w:t>
            </w:r>
          </w:p>
        </w:tc>
        <w:tc>
          <w:tcPr>
            <w:tcW w:w="2040" w:type="dxa"/>
            <w:tcBorders>
              <w:top w:val="nil"/>
              <w:left w:val="nil"/>
              <w:bottom w:val="nil"/>
              <w:right w:val="nil"/>
            </w:tcBorders>
            <w:shd w:val="clear" w:color="auto" w:fill="auto"/>
            <w:noWrap/>
            <w:vAlign w:val="bottom"/>
            <w:hideMark/>
          </w:tcPr>
          <w:p w14:paraId="1D0EAA4E"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53 (83%)</w:t>
            </w:r>
          </w:p>
        </w:tc>
      </w:tr>
      <w:tr w:rsidR="0039387C" w:rsidRPr="00042CE1" w14:paraId="61ADE1C1" w14:textId="77777777" w:rsidTr="00A014DA">
        <w:trPr>
          <w:trHeight w:val="300"/>
        </w:trPr>
        <w:tc>
          <w:tcPr>
            <w:tcW w:w="400" w:type="dxa"/>
            <w:tcBorders>
              <w:top w:val="nil"/>
              <w:left w:val="nil"/>
              <w:bottom w:val="nil"/>
              <w:right w:val="nil"/>
            </w:tcBorders>
            <w:shd w:val="clear" w:color="auto" w:fill="auto"/>
            <w:noWrap/>
            <w:vAlign w:val="bottom"/>
            <w:hideMark/>
          </w:tcPr>
          <w:p w14:paraId="0DA53862"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1670B4B6"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Other</w:t>
            </w:r>
          </w:p>
        </w:tc>
        <w:tc>
          <w:tcPr>
            <w:tcW w:w="1586" w:type="dxa"/>
            <w:tcBorders>
              <w:top w:val="nil"/>
              <w:left w:val="nil"/>
              <w:bottom w:val="nil"/>
              <w:right w:val="nil"/>
            </w:tcBorders>
            <w:shd w:val="clear" w:color="auto" w:fill="auto"/>
            <w:noWrap/>
            <w:vAlign w:val="bottom"/>
            <w:hideMark/>
          </w:tcPr>
          <w:p w14:paraId="7CD16AED"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7 (1%)</w:t>
            </w:r>
          </w:p>
        </w:tc>
        <w:tc>
          <w:tcPr>
            <w:tcW w:w="2040" w:type="dxa"/>
            <w:tcBorders>
              <w:top w:val="nil"/>
              <w:left w:val="nil"/>
              <w:bottom w:val="nil"/>
              <w:right w:val="nil"/>
            </w:tcBorders>
            <w:shd w:val="clear" w:color="auto" w:fill="auto"/>
            <w:noWrap/>
            <w:vAlign w:val="bottom"/>
            <w:hideMark/>
          </w:tcPr>
          <w:p w14:paraId="09000AE0"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(0%)</w:t>
            </w:r>
          </w:p>
        </w:tc>
      </w:tr>
      <w:tr w:rsidR="0039387C" w:rsidRPr="00042CE1" w14:paraId="07E4FF31" w14:textId="77777777" w:rsidTr="00A014DA">
        <w:trPr>
          <w:trHeight w:val="300"/>
        </w:trPr>
        <w:tc>
          <w:tcPr>
            <w:tcW w:w="400" w:type="dxa"/>
            <w:tcBorders>
              <w:top w:val="nil"/>
              <w:left w:val="nil"/>
              <w:bottom w:val="nil"/>
              <w:right w:val="nil"/>
            </w:tcBorders>
            <w:shd w:val="clear" w:color="auto" w:fill="auto"/>
            <w:noWrap/>
            <w:vAlign w:val="bottom"/>
            <w:hideMark/>
          </w:tcPr>
          <w:p w14:paraId="66BA93A9"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1EBF9F7A"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Unknown</w:t>
            </w:r>
          </w:p>
        </w:tc>
        <w:tc>
          <w:tcPr>
            <w:tcW w:w="1586" w:type="dxa"/>
            <w:tcBorders>
              <w:top w:val="nil"/>
              <w:left w:val="nil"/>
              <w:bottom w:val="nil"/>
              <w:right w:val="nil"/>
            </w:tcBorders>
            <w:shd w:val="clear" w:color="auto" w:fill="auto"/>
            <w:noWrap/>
            <w:vAlign w:val="bottom"/>
            <w:hideMark/>
          </w:tcPr>
          <w:p w14:paraId="3855C012"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5 (1%)</w:t>
            </w:r>
          </w:p>
        </w:tc>
        <w:tc>
          <w:tcPr>
            <w:tcW w:w="2040" w:type="dxa"/>
            <w:tcBorders>
              <w:top w:val="nil"/>
              <w:left w:val="nil"/>
              <w:bottom w:val="nil"/>
              <w:right w:val="nil"/>
            </w:tcBorders>
            <w:shd w:val="clear" w:color="auto" w:fill="auto"/>
            <w:noWrap/>
            <w:vAlign w:val="bottom"/>
            <w:hideMark/>
          </w:tcPr>
          <w:p w14:paraId="4CB64795"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(0%)</w:t>
            </w:r>
          </w:p>
        </w:tc>
      </w:tr>
      <w:tr w:rsidR="0039387C" w:rsidRPr="00042CE1" w14:paraId="33952CDF"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771EA907"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Education</w:t>
            </w:r>
          </w:p>
        </w:tc>
        <w:tc>
          <w:tcPr>
            <w:tcW w:w="1586" w:type="dxa"/>
            <w:tcBorders>
              <w:top w:val="nil"/>
              <w:left w:val="nil"/>
              <w:bottom w:val="nil"/>
              <w:right w:val="nil"/>
            </w:tcBorders>
            <w:shd w:val="clear" w:color="auto" w:fill="auto"/>
            <w:noWrap/>
            <w:vAlign w:val="bottom"/>
            <w:hideMark/>
          </w:tcPr>
          <w:p w14:paraId="6E477484" w14:textId="77777777" w:rsidR="0039387C" w:rsidRPr="00042CE1" w:rsidRDefault="0039387C" w:rsidP="00A014DA">
            <w:pPr>
              <w:spacing w:after="0" w:line="240" w:lineRule="auto"/>
              <w:jc w:val="center"/>
              <w:rPr>
                <w:rFonts w:ascii="Calibri" w:eastAsia="Times New Roman" w:hAnsi="Calibri" w:cs="Calibri"/>
                <w:color w:val="000000"/>
              </w:rPr>
            </w:pPr>
          </w:p>
        </w:tc>
        <w:tc>
          <w:tcPr>
            <w:tcW w:w="2040" w:type="dxa"/>
            <w:tcBorders>
              <w:top w:val="nil"/>
              <w:left w:val="nil"/>
              <w:bottom w:val="nil"/>
              <w:right w:val="nil"/>
            </w:tcBorders>
            <w:shd w:val="clear" w:color="auto" w:fill="auto"/>
            <w:noWrap/>
            <w:vAlign w:val="bottom"/>
            <w:hideMark/>
          </w:tcPr>
          <w:p w14:paraId="464DD946" w14:textId="77777777" w:rsidR="0039387C" w:rsidRPr="00042CE1" w:rsidRDefault="0039387C" w:rsidP="00A014DA">
            <w:pPr>
              <w:spacing w:after="0" w:line="240" w:lineRule="auto"/>
              <w:jc w:val="center"/>
              <w:rPr>
                <w:rFonts w:ascii="Times New Roman" w:eastAsia="Times New Roman" w:hAnsi="Times New Roman" w:cs="Times New Roman"/>
                <w:sz w:val="20"/>
                <w:szCs w:val="20"/>
              </w:rPr>
            </w:pPr>
          </w:p>
        </w:tc>
      </w:tr>
      <w:tr w:rsidR="0039387C" w:rsidRPr="00042CE1" w14:paraId="78571E06" w14:textId="77777777" w:rsidTr="00A014DA">
        <w:trPr>
          <w:trHeight w:val="300"/>
        </w:trPr>
        <w:tc>
          <w:tcPr>
            <w:tcW w:w="400" w:type="dxa"/>
            <w:tcBorders>
              <w:top w:val="nil"/>
              <w:left w:val="nil"/>
              <w:bottom w:val="nil"/>
              <w:right w:val="nil"/>
            </w:tcBorders>
            <w:shd w:val="clear" w:color="auto" w:fill="auto"/>
            <w:noWrap/>
            <w:vAlign w:val="bottom"/>
            <w:hideMark/>
          </w:tcPr>
          <w:p w14:paraId="7CE723B3" w14:textId="77777777" w:rsidR="0039387C" w:rsidRPr="00042CE1" w:rsidRDefault="0039387C" w:rsidP="00A014DA">
            <w:pPr>
              <w:spacing w:after="0" w:line="240" w:lineRule="auto"/>
              <w:rPr>
                <w:rFonts w:ascii="Times New Roman" w:eastAsia="Times New Roman" w:hAnsi="Times New Roman" w:cs="Times New Roman"/>
                <w:sz w:val="20"/>
                <w:szCs w:val="20"/>
              </w:rPr>
            </w:pPr>
          </w:p>
        </w:tc>
        <w:tc>
          <w:tcPr>
            <w:tcW w:w="5900" w:type="dxa"/>
            <w:tcBorders>
              <w:top w:val="nil"/>
              <w:left w:val="nil"/>
              <w:bottom w:val="nil"/>
              <w:right w:val="nil"/>
            </w:tcBorders>
            <w:shd w:val="clear" w:color="auto" w:fill="auto"/>
            <w:noWrap/>
            <w:vAlign w:val="bottom"/>
            <w:hideMark/>
          </w:tcPr>
          <w:p w14:paraId="4A518F2D" w14:textId="481E3398"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Less than HS </w:t>
            </w:r>
            <w:r w:rsidR="00D07E3D">
              <w:rPr>
                <w:rFonts w:ascii="Calibri" w:eastAsia="Times New Roman" w:hAnsi="Calibri" w:cs="Calibri"/>
                <w:color w:val="000000"/>
              </w:rPr>
              <w:t>d</w:t>
            </w:r>
            <w:r w:rsidR="00D07E3D" w:rsidRPr="00042CE1">
              <w:rPr>
                <w:rFonts w:ascii="Calibri" w:eastAsia="Times New Roman" w:hAnsi="Calibri" w:cs="Calibri"/>
                <w:color w:val="000000"/>
              </w:rPr>
              <w:t>iploma</w:t>
            </w:r>
            <w:r w:rsidRPr="00042CE1">
              <w:rPr>
                <w:rFonts w:ascii="Calibri" w:eastAsia="Times New Roman" w:hAnsi="Calibri" w:cs="Calibri"/>
                <w:color w:val="000000"/>
              </w:rPr>
              <w:t>/GED</w:t>
            </w:r>
          </w:p>
        </w:tc>
        <w:tc>
          <w:tcPr>
            <w:tcW w:w="1586" w:type="dxa"/>
            <w:tcBorders>
              <w:top w:val="nil"/>
              <w:left w:val="nil"/>
              <w:bottom w:val="nil"/>
              <w:right w:val="nil"/>
            </w:tcBorders>
            <w:shd w:val="clear" w:color="auto" w:fill="auto"/>
            <w:noWrap/>
            <w:vAlign w:val="bottom"/>
            <w:hideMark/>
          </w:tcPr>
          <w:p w14:paraId="35EE82A5"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12 (2%)</w:t>
            </w:r>
          </w:p>
        </w:tc>
        <w:tc>
          <w:tcPr>
            <w:tcW w:w="2040" w:type="dxa"/>
            <w:tcBorders>
              <w:top w:val="nil"/>
              <w:left w:val="nil"/>
              <w:bottom w:val="nil"/>
              <w:right w:val="nil"/>
            </w:tcBorders>
            <w:shd w:val="clear" w:color="auto" w:fill="auto"/>
            <w:noWrap/>
            <w:vAlign w:val="bottom"/>
            <w:hideMark/>
          </w:tcPr>
          <w:p w14:paraId="1A16D0DB"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(0%)</w:t>
            </w:r>
          </w:p>
        </w:tc>
      </w:tr>
      <w:tr w:rsidR="0039387C" w:rsidRPr="00042CE1" w14:paraId="45130784" w14:textId="77777777" w:rsidTr="00A014DA">
        <w:trPr>
          <w:trHeight w:val="300"/>
        </w:trPr>
        <w:tc>
          <w:tcPr>
            <w:tcW w:w="400" w:type="dxa"/>
            <w:tcBorders>
              <w:top w:val="nil"/>
              <w:left w:val="nil"/>
              <w:bottom w:val="nil"/>
              <w:right w:val="nil"/>
            </w:tcBorders>
            <w:shd w:val="clear" w:color="auto" w:fill="auto"/>
            <w:noWrap/>
            <w:vAlign w:val="bottom"/>
            <w:hideMark/>
          </w:tcPr>
          <w:p w14:paraId="4127BC6C"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2C7458F9"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HS diploma/GED</w:t>
            </w:r>
          </w:p>
        </w:tc>
        <w:tc>
          <w:tcPr>
            <w:tcW w:w="1586" w:type="dxa"/>
            <w:tcBorders>
              <w:top w:val="nil"/>
              <w:left w:val="nil"/>
              <w:bottom w:val="nil"/>
              <w:right w:val="nil"/>
            </w:tcBorders>
            <w:shd w:val="clear" w:color="auto" w:fill="auto"/>
            <w:noWrap/>
            <w:vAlign w:val="bottom"/>
            <w:hideMark/>
          </w:tcPr>
          <w:p w14:paraId="068604DA"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47 (9%)</w:t>
            </w:r>
          </w:p>
        </w:tc>
        <w:tc>
          <w:tcPr>
            <w:tcW w:w="2040" w:type="dxa"/>
            <w:tcBorders>
              <w:top w:val="nil"/>
              <w:left w:val="nil"/>
              <w:bottom w:val="nil"/>
              <w:right w:val="nil"/>
            </w:tcBorders>
            <w:shd w:val="clear" w:color="auto" w:fill="auto"/>
            <w:noWrap/>
            <w:vAlign w:val="bottom"/>
            <w:hideMark/>
          </w:tcPr>
          <w:p w14:paraId="5E74E21B"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7 (12%)</w:t>
            </w:r>
          </w:p>
        </w:tc>
      </w:tr>
      <w:tr w:rsidR="0039387C" w:rsidRPr="00042CE1" w14:paraId="5E75FADC" w14:textId="77777777" w:rsidTr="00A014DA">
        <w:trPr>
          <w:trHeight w:val="300"/>
        </w:trPr>
        <w:tc>
          <w:tcPr>
            <w:tcW w:w="400" w:type="dxa"/>
            <w:tcBorders>
              <w:top w:val="nil"/>
              <w:left w:val="nil"/>
              <w:bottom w:val="nil"/>
              <w:right w:val="nil"/>
            </w:tcBorders>
            <w:shd w:val="clear" w:color="auto" w:fill="auto"/>
            <w:noWrap/>
            <w:vAlign w:val="bottom"/>
            <w:hideMark/>
          </w:tcPr>
          <w:p w14:paraId="06142767"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4E3842BB"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Some college or tech school, no degree</w:t>
            </w:r>
          </w:p>
        </w:tc>
        <w:tc>
          <w:tcPr>
            <w:tcW w:w="1586" w:type="dxa"/>
            <w:tcBorders>
              <w:top w:val="nil"/>
              <w:left w:val="nil"/>
              <w:bottom w:val="nil"/>
              <w:right w:val="nil"/>
            </w:tcBorders>
            <w:shd w:val="clear" w:color="auto" w:fill="auto"/>
            <w:noWrap/>
            <w:vAlign w:val="bottom"/>
            <w:hideMark/>
          </w:tcPr>
          <w:p w14:paraId="5F64CF22"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126 (23%)</w:t>
            </w:r>
          </w:p>
        </w:tc>
        <w:tc>
          <w:tcPr>
            <w:tcW w:w="2040" w:type="dxa"/>
            <w:tcBorders>
              <w:top w:val="nil"/>
              <w:left w:val="nil"/>
              <w:bottom w:val="nil"/>
              <w:right w:val="nil"/>
            </w:tcBorders>
            <w:shd w:val="clear" w:color="auto" w:fill="auto"/>
            <w:noWrap/>
            <w:vAlign w:val="bottom"/>
            <w:hideMark/>
          </w:tcPr>
          <w:p w14:paraId="396B24F7"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5 (8%)</w:t>
            </w:r>
          </w:p>
        </w:tc>
      </w:tr>
      <w:tr w:rsidR="0039387C" w:rsidRPr="00042CE1" w14:paraId="30FEA376" w14:textId="77777777" w:rsidTr="00A014DA">
        <w:trPr>
          <w:trHeight w:val="300"/>
        </w:trPr>
        <w:tc>
          <w:tcPr>
            <w:tcW w:w="400" w:type="dxa"/>
            <w:tcBorders>
              <w:top w:val="nil"/>
              <w:left w:val="nil"/>
              <w:bottom w:val="nil"/>
              <w:right w:val="nil"/>
            </w:tcBorders>
            <w:shd w:val="clear" w:color="auto" w:fill="auto"/>
            <w:noWrap/>
            <w:vAlign w:val="bottom"/>
            <w:hideMark/>
          </w:tcPr>
          <w:p w14:paraId="6F25AFAC"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13D14CF4"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Associates degree</w:t>
            </w:r>
          </w:p>
        </w:tc>
        <w:tc>
          <w:tcPr>
            <w:tcW w:w="1586" w:type="dxa"/>
            <w:tcBorders>
              <w:top w:val="nil"/>
              <w:left w:val="nil"/>
              <w:bottom w:val="nil"/>
              <w:right w:val="nil"/>
            </w:tcBorders>
            <w:shd w:val="clear" w:color="auto" w:fill="auto"/>
            <w:noWrap/>
            <w:vAlign w:val="bottom"/>
            <w:hideMark/>
          </w:tcPr>
          <w:p w14:paraId="5F81DCAB"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63 (12%)</w:t>
            </w:r>
          </w:p>
        </w:tc>
        <w:tc>
          <w:tcPr>
            <w:tcW w:w="2040" w:type="dxa"/>
            <w:tcBorders>
              <w:top w:val="nil"/>
              <w:left w:val="nil"/>
              <w:bottom w:val="nil"/>
              <w:right w:val="nil"/>
            </w:tcBorders>
            <w:shd w:val="clear" w:color="auto" w:fill="auto"/>
            <w:noWrap/>
            <w:vAlign w:val="bottom"/>
            <w:hideMark/>
          </w:tcPr>
          <w:p w14:paraId="13FB7686"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8 (14%)</w:t>
            </w:r>
          </w:p>
        </w:tc>
      </w:tr>
      <w:tr w:rsidR="0039387C" w:rsidRPr="00042CE1" w14:paraId="23EFBF68" w14:textId="77777777" w:rsidTr="00A014DA">
        <w:trPr>
          <w:trHeight w:val="300"/>
        </w:trPr>
        <w:tc>
          <w:tcPr>
            <w:tcW w:w="400" w:type="dxa"/>
            <w:tcBorders>
              <w:top w:val="nil"/>
              <w:left w:val="nil"/>
              <w:bottom w:val="nil"/>
              <w:right w:val="nil"/>
            </w:tcBorders>
            <w:shd w:val="clear" w:color="auto" w:fill="auto"/>
            <w:noWrap/>
            <w:vAlign w:val="bottom"/>
            <w:hideMark/>
          </w:tcPr>
          <w:p w14:paraId="33D1A2DC"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0C61A638"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Bachelors degree</w:t>
            </w:r>
          </w:p>
        </w:tc>
        <w:tc>
          <w:tcPr>
            <w:tcW w:w="1586" w:type="dxa"/>
            <w:tcBorders>
              <w:top w:val="nil"/>
              <w:left w:val="nil"/>
              <w:bottom w:val="nil"/>
              <w:right w:val="nil"/>
            </w:tcBorders>
            <w:shd w:val="clear" w:color="auto" w:fill="auto"/>
            <w:noWrap/>
            <w:vAlign w:val="bottom"/>
            <w:hideMark/>
          </w:tcPr>
          <w:p w14:paraId="19327316"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158 (29%)</w:t>
            </w:r>
          </w:p>
        </w:tc>
        <w:tc>
          <w:tcPr>
            <w:tcW w:w="2040" w:type="dxa"/>
            <w:tcBorders>
              <w:top w:val="nil"/>
              <w:left w:val="nil"/>
              <w:bottom w:val="nil"/>
              <w:right w:val="nil"/>
            </w:tcBorders>
            <w:shd w:val="clear" w:color="auto" w:fill="auto"/>
            <w:noWrap/>
            <w:vAlign w:val="bottom"/>
            <w:hideMark/>
          </w:tcPr>
          <w:p w14:paraId="3F75C412"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23 (39%)</w:t>
            </w:r>
          </w:p>
        </w:tc>
      </w:tr>
      <w:tr w:rsidR="0039387C" w:rsidRPr="00042CE1" w14:paraId="6954E505" w14:textId="77777777" w:rsidTr="00A014DA">
        <w:trPr>
          <w:trHeight w:val="300"/>
        </w:trPr>
        <w:tc>
          <w:tcPr>
            <w:tcW w:w="400" w:type="dxa"/>
            <w:tcBorders>
              <w:top w:val="nil"/>
              <w:left w:val="nil"/>
              <w:bottom w:val="nil"/>
              <w:right w:val="nil"/>
            </w:tcBorders>
            <w:shd w:val="clear" w:color="auto" w:fill="auto"/>
            <w:noWrap/>
            <w:vAlign w:val="bottom"/>
            <w:hideMark/>
          </w:tcPr>
          <w:p w14:paraId="3F8EBC97"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61E5D574"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Graduate degree</w:t>
            </w:r>
          </w:p>
        </w:tc>
        <w:tc>
          <w:tcPr>
            <w:tcW w:w="1586" w:type="dxa"/>
            <w:tcBorders>
              <w:top w:val="nil"/>
              <w:left w:val="nil"/>
              <w:bottom w:val="nil"/>
              <w:right w:val="nil"/>
            </w:tcBorders>
            <w:shd w:val="clear" w:color="auto" w:fill="auto"/>
            <w:noWrap/>
            <w:vAlign w:val="bottom"/>
            <w:hideMark/>
          </w:tcPr>
          <w:p w14:paraId="493AB2DC"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130 (24%)</w:t>
            </w:r>
          </w:p>
        </w:tc>
        <w:tc>
          <w:tcPr>
            <w:tcW w:w="2040" w:type="dxa"/>
            <w:tcBorders>
              <w:top w:val="nil"/>
              <w:left w:val="nil"/>
              <w:bottom w:val="nil"/>
              <w:right w:val="nil"/>
            </w:tcBorders>
            <w:shd w:val="clear" w:color="auto" w:fill="auto"/>
            <w:noWrap/>
            <w:vAlign w:val="bottom"/>
            <w:hideMark/>
          </w:tcPr>
          <w:p w14:paraId="6BEC7517"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10 (17%)</w:t>
            </w:r>
          </w:p>
        </w:tc>
      </w:tr>
      <w:tr w:rsidR="0039387C" w:rsidRPr="00042CE1" w14:paraId="473297E9" w14:textId="77777777" w:rsidTr="00A014DA">
        <w:trPr>
          <w:trHeight w:val="300"/>
        </w:trPr>
        <w:tc>
          <w:tcPr>
            <w:tcW w:w="400" w:type="dxa"/>
            <w:tcBorders>
              <w:top w:val="nil"/>
              <w:left w:val="nil"/>
              <w:bottom w:val="nil"/>
              <w:right w:val="nil"/>
            </w:tcBorders>
            <w:shd w:val="clear" w:color="auto" w:fill="auto"/>
            <w:noWrap/>
            <w:vAlign w:val="bottom"/>
            <w:hideMark/>
          </w:tcPr>
          <w:p w14:paraId="78E2DFC8"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32AFFC3C" w14:textId="49AE3B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Education: </w:t>
            </w:r>
            <w:r w:rsidR="001C22FC">
              <w:rPr>
                <w:rFonts w:ascii="Calibri" w:eastAsia="Times New Roman" w:hAnsi="Calibri" w:cs="Calibri"/>
                <w:color w:val="000000"/>
              </w:rPr>
              <w:t>u</w:t>
            </w:r>
            <w:r w:rsidRPr="00042CE1">
              <w:rPr>
                <w:rFonts w:ascii="Calibri" w:eastAsia="Times New Roman" w:hAnsi="Calibri" w:cs="Calibri"/>
                <w:color w:val="000000"/>
              </w:rPr>
              <w:t>nknown</w:t>
            </w:r>
          </w:p>
        </w:tc>
        <w:tc>
          <w:tcPr>
            <w:tcW w:w="1586" w:type="dxa"/>
            <w:tcBorders>
              <w:top w:val="nil"/>
              <w:left w:val="nil"/>
              <w:bottom w:val="nil"/>
              <w:right w:val="nil"/>
            </w:tcBorders>
            <w:shd w:val="clear" w:color="auto" w:fill="auto"/>
            <w:noWrap/>
            <w:vAlign w:val="bottom"/>
            <w:hideMark/>
          </w:tcPr>
          <w:p w14:paraId="246C57F3"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9 (2%)</w:t>
            </w:r>
          </w:p>
        </w:tc>
        <w:tc>
          <w:tcPr>
            <w:tcW w:w="2040" w:type="dxa"/>
            <w:tcBorders>
              <w:top w:val="nil"/>
              <w:left w:val="nil"/>
              <w:bottom w:val="nil"/>
              <w:right w:val="nil"/>
            </w:tcBorders>
            <w:shd w:val="clear" w:color="auto" w:fill="auto"/>
            <w:noWrap/>
            <w:vAlign w:val="bottom"/>
            <w:hideMark/>
          </w:tcPr>
          <w:p w14:paraId="6B76CA0F"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6 (10%)</w:t>
            </w:r>
          </w:p>
        </w:tc>
      </w:tr>
      <w:tr w:rsidR="0039387C" w:rsidRPr="00042CE1" w14:paraId="75B36B58"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7AFAA639" w14:textId="3C2C17A0"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Employment </w:t>
            </w:r>
            <w:r w:rsidR="008B2437">
              <w:rPr>
                <w:rFonts w:ascii="Calibri" w:eastAsia="Times New Roman" w:hAnsi="Calibri" w:cs="Calibri"/>
                <w:color w:val="000000"/>
              </w:rPr>
              <w:t>s</w:t>
            </w:r>
            <w:r w:rsidRPr="00042CE1">
              <w:rPr>
                <w:rFonts w:ascii="Calibri" w:eastAsia="Times New Roman" w:hAnsi="Calibri" w:cs="Calibri"/>
                <w:color w:val="000000"/>
              </w:rPr>
              <w:t>tatus</w:t>
            </w:r>
          </w:p>
        </w:tc>
        <w:tc>
          <w:tcPr>
            <w:tcW w:w="1586" w:type="dxa"/>
            <w:tcBorders>
              <w:top w:val="nil"/>
              <w:left w:val="nil"/>
              <w:bottom w:val="nil"/>
              <w:right w:val="nil"/>
            </w:tcBorders>
            <w:shd w:val="clear" w:color="auto" w:fill="auto"/>
            <w:noWrap/>
            <w:vAlign w:val="bottom"/>
            <w:hideMark/>
          </w:tcPr>
          <w:p w14:paraId="7CC7DE13" w14:textId="77777777" w:rsidR="0039387C" w:rsidRPr="00042CE1" w:rsidRDefault="0039387C" w:rsidP="00A014DA">
            <w:pPr>
              <w:spacing w:after="0" w:line="240" w:lineRule="auto"/>
              <w:jc w:val="center"/>
              <w:rPr>
                <w:rFonts w:ascii="Calibri" w:eastAsia="Times New Roman" w:hAnsi="Calibri" w:cs="Calibri"/>
                <w:color w:val="000000"/>
              </w:rPr>
            </w:pPr>
          </w:p>
        </w:tc>
        <w:tc>
          <w:tcPr>
            <w:tcW w:w="2040" w:type="dxa"/>
            <w:tcBorders>
              <w:top w:val="nil"/>
              <w:left w:val="nil"/>
              <w:bottom w:val="nil"/>
              <w:right w:val="nil"/>
            </w:tcBorders>
            <w:shd w:val="clear" w:color="auto" w:fill="auto"/>
            <w:noWrap/>
            <w:vAlign w:val="bottom"/>
            <w:hideMark/>
          </w:tcPr>
          <w:p w14:paraId="1A9F8B65" w14:textId="77777777" w:rsidR="0039387C" w:rsidRPr="00042CE1" w:rsidRDefault="0039387C" w:rsidP="00A014DA">
            <w:pPr>
              <w:spacing w:after="0" w:line="240" w:lineRule="auto"/>
              <w:jc w:val="center"/>
              <w:rPr>
                <w:rFonts w:ascii="Times New Roman" w:eastAsia="Times New Roman" w:hAnsi="Times New Roman" w:cs="Times New Roman"/>
                <w:sz w:val="20"/>
                <w:szCs w:val="20"/>
              </w:rPr>
            </w:pPr>
          </w:p>
        </w:tc>
      </w:tr>
      <w:tr w:rsidR="0039387C" w:rsidRPr="00042CE1" w14:paraId="0043C86C" w14:textId="77777777" w:rsidTr="00A014DA">
        <w:trPr>
          <w:trHeight w:val="300"/>
        </w:trPr>
        <w:tc>
          <w:tcPr>
            <w:tcW w:w="400" w:type="dxa"/>
            <w:tcBorders>
              <w:top w:val="nil"/>
              <w:left w:val="nil"/>
              <w:bottom w:val="nil"/>
              <w:right w:val="nil"/>
            </w:tcBorders>
            <w:shd w:val="clear" w:color="auto" w:fill="auto"/>
            <w:noWrap/>
            <w:vAlign w:val="bottom"/>
            <w:hideMark/>
          </w:tcPr>
          <w:p w14:paraId="7F29FE02" w14:textId="77777777" w:rsidR="0039387C" w:rsidRPr="00042CE1" w:rsidRDefault="0039387C" w:rsidP="00A014DA">
            <w:pPr>
              <w:spacing w:after="0" w:line="240" w:lineRule="auto"/>
              <w:rPr>
                <w:rFonts w:ascii="Times New Roman" w:eastAsia="Times New Roman" w:hAnsi="Times New Roman" w:cs="Times New Roman"/>
                <w:sz w:val="20"/>
                <w:szCs w:val="20"/>
              </w:rPr>
            </w:pPr>
          </w:p>
        </w:tc>
        <w:tc>
          <w:tcPr>
            <w:tcW w:w="5900" w:type="dxa"/>
            <w:tcBorders>
              <w:top w:val="nil"/>
              <w:left w:val="nil"/>
              <w:bottom w:val="nil"/>
              <w:right w:val="nil"/>
            </w:tcBorders>
            <w:shd w:val="clear" w:color="auto" w:fill="auto"/>
            <w:noWrap/>
            <w:vAlign w:val="bottom"/>
            <w:hideMark/>
          </w:tcPr>
          <w:p w14:paraId="09029A6D"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Employed part-time</w:t>
            </w:r>
          </w:p>
        </w:tc>
        <w:tc>
          <w:tcPr>
            <w:tcW w:w="1586" w:type="dxa"/>
            <w:tcBorders>
              <w:top w:val="nil"/>
              <w:left w:val="nil"/>
              <w:bottom w:val="nil"/>
              <w:right w:val="nil"/>
            </w:tcBorders>
            <w:shd w:val="clear" w:color="auto" w:fill="auto"/>
            <w:noWrap/>
            <w:vAlign w:val="bottom"/>
            <w:hideMark/>
          </w:tcPr>
          <w:p w14:paraId="43EAF946"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76 (14%)</w:t>
            </w:r>
          </w:p>
        </w:tc>
        <w:tc>
          <w:tcPr>
            <w:tcW w:w="2040" w:type="dxa"/>
            <w:tcBorders>
              <w:top w:val="nil"/>
              <w:left w:val="nil"/>
              <w:bottom w:val="nil"/>
              <w:right w:val="nil"/>
            </w:tcBorders>
            <w:shd w:val="clear" w:color="auto" w:fill="auto"/>
            <w:noWrap/>
            <w:vAlign w:val="bottom"/>
            <w:hideMark/>
          </w:tcPr>
          <w:p w14:paraId="2869DCAE"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10 (17%)</w:t>
            </w:r>
          </w:p>
        </w:tc>
      </w:tr>
      <w:tr w:rsidR="0039387C" w:rsidRPr="00042CE1" w14:paraId="2F88D7E5" w14:textId="77777777" w:rsidTr="00A014DA">
        <w:trPr>
          <w:trHeight w:val="300"/>
        </w:trPr>
        <w:tc>
          <w:tcPr>
            <w:tcW w:w="400" w:type="dxa"/>
            <w:tcBorders>
              <w:top w:val="nil"/>
              <w:left w:val="nil"/>
              <w:bottom w:val="nil"/>
              <w:right w:val="nil"/>
            </w:tcBorders>
            <w:shd w:val="clear" w:color="auto" w:fill="auto"/>
            <w:noWrap/>
            <w:vAlign w:val="bottom"/>
            <w:hideMark/>
          </w:tcPr>
          <w:p w14:paraId="436C761B"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32FBBD5B"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Employed full-time</w:t>
            </w:r>
          </w:p>
        </w:tc>
        <w:tc>
          <w:tcPr>
            <w:tcW w:w="1586" w:type="dxa"/>
            <w:tcBorders>
              <w:top w:val="nil"/>
              <w:left w:val="nil"/>
              <w:bottom w:val="nil"/>
              <w:right w:val="nil"/>
            </w:tcBorders>
            <w:shd w:val="clear" w:color="auto" w:fill="auto"/>
            <w:noWrap/>
            <w:vAlign w:val="bottom"/>
            <w:hideMark/>
          </w:tcPr>
          <w:p w14:paraId="7E9C2239"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207 (38%)</w:t>
            </w:r>
          </w:p>
        </w:tc>
        <w:tc>
          <w:tcPr>
            <w:tcW w:w="2040" w:type="dxa"/>
            <w:tcBorders>
              <w:top w:val="nil"/>
              <w:left w:val="nil"/>
              <w:bottom w:val="nil"/>
              <w:right w:val="nil"/>
            </w:tcBorders>
            <w:shd w:val="clear" w:color="auto" w:fill="auto"/>
            <w:noWrap/>
            <w:vAlign w:val="bottom"/>
            <w:hideMark/>
          </w:tcPr>
          <w:p w14:paraId="46D9E090"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32 (53%)</w:t>
            </w:r>
          </w:p>
        </w:tc>
      </w:tr>
      <w:tr w:rsidR="0039387C" w:rsidRPr="00042CE1" w14:paraId="1FD76CF3" w14:textId="77777777" w:rsidTr="00A014DA">
        <w:trPr>
          <w:trHeight w:val="300"/>
        </w:trPr>
        <w:tc>
          <w:tcPr>
            <w:tcW w:w="400" w:type="dxa"/>
            <w:tcBorders>
              <w:top w:val="nil"/>
              <w:left w:val="nil"/>
              <w:bottom w:val="nil"/>
              <w:right w:val="nil"/>
            </w:tcBorders>
            <w:shd w:val="clear" w:color="auto" w:fill="auto"/>
            <w:noWrap/>
            <w:vAlign w:val="bottom"/>
            <w:hideMark/>
          </w:tcPr>
          <w:p w14:paraId="2FCF2F07"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3A4BFA48"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Unemployed (looking for work)</w:t>
            </w:r>
          </w:p>
        </w:tc>
        <w:tc>
          <w:tcPr>
            <w:tcW w:w="1586" w:type="dxa"/>
            <w:tcBorders>
              <w:top w:val="nil"/>
              <w:left w:val="nil"/>
              <w:bottom w:val="nil"/>
              <w:right w:val="nil"/>
            </w:tcBorders>
            <w:shd w:val="clear" w:color="auto" w:fill="auto"/>
            <w:noWrap/>
            <w:vAlign w:val="bottom"/>
            <w:hideMark/>
          </w:tcPr>
          <w:p w14:paraId="0FCD74BA"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15 (3%)</w:t>
            </w:r>
          </w:p>
        </w:tc>
        <w:tc>
          <w:tcPr>
            <w:tcW w:w="2040" w:type="dxa"/>
            <w:tcBorders>
              <w:top w:val="nil"/>
              <w:left w:val="nil"/>
              <w:bottom w:val="nil"/>
              <w:right w:val="nil"/>
            </w:tcBorders>
            <w:shd w:val="clear" w:color="auto" w:fill="auto"/>
            <w:noWrap/>
            <w:vAlign w:val="bottom"/>
            <w:hideMark/>
          </w:tcPr>
          <w:p w14:paraId="5803AB82"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 (2%)</w:t>
            </w:r>
          </w:p>
        </w:tc>
      </w:tr>
      <w:tr w:rsidR="0039387C" w:rsidRPr="00042CE1" w14:paraId="67AA10A1" w14:textId="77777777" w:rsidTr="00A014DA">
        <w:trPr>
          <w:trHeight w:val="300"/>
        </w:trPr>
        <w:tc>
          <w:tcPr>
            <w:tcW w:w="400" w:type="dxa"/>
            <w:tcBorders>
              <w:top w:val="nil"/>
              <w:left w:val="nil"/>
              <w:bottom w:val="nil"/>
              <w:right w:val="nil"/>
            </w:tcBorders>
            <w:shd w:val="clear" w:color="auto" w:fill="auto"/>
            <w:noWrap/>
            <w:vAlign w:val="bottom"/>
            <w:hideMark/>
          </w:tcPr>
          <w:p w14:paraId="267B6E23"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683CEF9B"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Not employed (not looking for work, includes stay-at-home, retired)</w:t>
            </w:r>
          </w:p>
        </w:tc>
        <w:tc>
          <w:tcPr>
            <w:tcW w:w="1586" w:type="dxa"/>
            <w:tcBorders>
              <w:top w:val="nil"/>
              <w:left w:val="nil"/>
              <w:bottom w:val="nil"/>
              <w:right w:val="nil"/>
            </w:tcBorders>
            <w:shd w:val="clear" w:color="auto" w:fill="auto"/>
            <w:noWrap/>
            <w:vAlign w:val="bottom"/>
            <w:hideMark/>
          </w:tcPr>
          <w:p w14:paraId="04C104AC"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241 (44%)</w:t>
            </w:r>
          </w:p>
        </w:tc>
        <w:tc>
          <w:tcPr>
            <w:tcW w:w="2040" w:type="dxa"/>
            <w:tcBorders>
              <w:top w:val="nil"/>
              <w:left w:val="nil"/>
              <w:bottom w:val="nil"/>
              <w:right w:val="nil"/>
            </w:tcBorders>
            <w:shd w:val="clear" w:color="auto" w:fill="auto"/>
            <w:noWrap/>
            <w:vAlign w:val="bottom"/>
            <w:hideMark/>
          </w:tcPr>
          <w:p w14:paraId="7BDCFB85"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14 (23%)</w:t>
            </w:r>
          </w:p>
        </w:tc>
      </w:tr>
      <w:tr w:rsidR="0039387C" w:rsidRPr="00042CE1" w14:paraId="7E4B50E3" w14:textId="77777777" w:rsidTr="00A014DA">
        <w:trPr>
          <w:trHeight w:val="300"/>
        </w:trPr>
        <w:tc>
          <w:tcPr>
            <w:tcW w:w="400" w:type="dxa"/>
            <w:tcBorders>
              <w:top w:val="nil"/>
              <w:left w:val="nil"/>
              <w:bottom w:val="nil"/>
              <w:right w:val="nil"/>
            </w:tcBorders>
            <w:shd w:val="clear" w:color="auto" w:fill="auto"/>
            <w:noWrap/>
            <w:vAlign w:val="bottom"/>
            <w:hideMark/>
          </w:tcPr>
          <w:p w14:paraId="024CDF50"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5A1FA5FA" w14:textId="6471E068"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Employment </w:t>
            </w:r>
            <w:r w:rsidR="008B2437">
              <w:rPr>
                <w:rFonts w:ascii="Calibri" w:eastAsia="Times New Roman" w:hAnsi="Calibri" w:cs="Calibri"/>
                <w:color w:val="000000"/>
              </w:rPr>
              <w:t>s</w:t>
            </w:r>
            <w:r w:rsidRPr="00042CE1">
              <w:rPr>
                <w:rFonts w:ascii="Calibri" w:eastAsia="Times New Roman" w:hAnsi="Calibri" w:cs="Calibri"/>
                <w:color w:val="000000"/>
              </w:rPr>
              <w:t xml:space="preserve">tatus: </w:t>
            </w:r>
            <w:r w:rsidR="008B2437">
              <w:rPr>
                <w:rFonts w:ascii="Calibri" w:eastAsia="Times New Roman" w:hAnsi="Calibri" w:cs="Calibri"/>
                <w:color w:val="000000"/>
              </w:rPr>
              <w:t>u</w:t>
            </w:r>
            <w:r w:rsidRPr="00042CE1">
              <w:rPr>
                <w:rFonts w:ascii="Calibri" w:eastAsia="Times New Roman" w:hAnsi="Calibri" w:cs="Calibri"/>
                <w:color w:val="000000"/>
              </w:rPr>
              <w:t>nknown</w:t>
            </w:r>
          </w:p>
        </w:tc>
        <w:tc>
          <w:tcPr>
            <w:tcW w:w="1586" w:type="dxa"/>
            <w:tcBorders>
              <w:top w:val="nil"/>
              <w:left w:val="nil"/>
              <w:bottom w:val="nil"/>
              <w:right w:val="nil"/>
            </w:tcBorders>
            <w:shd w:val="clear" w:color="auto" w:fill="auto"/>
            <w:noWrap/>
            <w:vAlign w:val="bottom"/>
            <w:hideMark/>
          </w:tcPr>
          <w:p w14:paraId="0B2F3E38"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6 (1%)</w:t>
            </w:r>
          </w:p>
        </w:tc>
        <w:tc>
          <w:tcPr>
            <w:tcW w:w="2040" w:type="dxa"/>
            <w:tcBorders>
              <w:top w:val="nil"/>
              <w:left w:val="nil"/>
              <w:bottom w:val="nil"/>
              <w:right w:val="nil"/>
            </w:tcBorders>
            <w:shd w:val="clear" w:color="auto" w:fill="auto"/>
            <w:noWrap/>
            <w:vAlign w:val="bottom"/>
            <w:hideMark/>
          </w:tcPr>
          <w:p w14:paraId="2E729F05"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3 (5%)</w:t>
            </w:r>
          </w:p>
        </w:tc>
      </w:tr>
      <w:tr w:rsidR="0039387C" w:rsidRPr="00042CE1" w14:paraId="14C4E0D1"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2A6B1F02" w14:textId="7FBAF083"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Marital </w:t>
            </w:r>
            <w:r w:rsidR="008B2437">
              <w:rPr>
                <w:rFonts w:ascii="Calibri" w:eastAsia="Times New Roman" w:hAnsi="Calibri" w:cs="Calibri"/>
                <w:color w:val="000000"/>
              </w:rPr>
              <w:t>s</w:t>
            </w:r>
            <w:r w:rsidRPr="00042CE1">
              <w:rPr>
                <w:rFonts w:ascii="Calibri" w:eastAsia="Times New Roman" w:hAnsi="Calibri" w:cs="Calibri"/>
                <w:color w:val="000000"/>
              </w:rPr>
              <w:t>tatus</w:t>
            </w:r>
          </w:p>
        </w:tc>
        <w:tc>
          <w:tcPr>
            <w:tcW w:w="1586" w:type="dxa"/>
            <w:tcBorders>
              <w:top w:val="nil"/>
              <w:left w:val="nil"/>
              <w:bottom w:val="nil"/>
              <w:right w:val="nil"/>
            </w:tcBorders>
            <w:shd w:val="clear" w:color="auto" w:fill="auto"/>
            <w:noWrap/>
            <w:vAlign w:val="bottom"/>
            <w:hideMark/>
          </w:tcPr>
          <w:p w14:paraId="6A916405" w14:textId="77777777" w:rsidR="0039387C" w:rsidRPr="00042CE1" w:rsidRDefault="0039387C" w:rsidP="00A014DA">
            <w:pPr>
              <w:spacing w:after="0" w:line="240" w:lineRule="auto"/>
              <w:jc w:val="center"/>
              <w:rPr>
                <w:rFonts w:ascii="Calibri" w:eastAsia="Times New Roman" w:hAnsi="Calibri" w:cs="Calibri"/>
                <w:color w:val="000000"/>
              </w:rPr>
            </w:pPr>
          </w:p>
        </w:tc>
        <w:tc>
          <w:tcPr>
            <w:tcW w:w="2040" w:type="dxa"/>
            <w:tcBorders>
              <w:top w:val="nil"/>
              <w:left w:val="nil"/>
              <w:bottom w:val="nil"/>
              <w:right w:val="nil"/>
            </w:tcBorders>
            <w:shd w:val="clear" w:color="auto" w:fill="auto"/>
            <w:noWrap/>
            <w:vAlign w:val="bottom"/>
            <w:hideMark/>
          </w:tcPr>
          <w:p w14:paraId="66B6FAEA" w14:textId="77777777" w:rsidR="0039387C" w:rsidRPr="00042CE1" w:rsidRDefault="0039387C" w:rsidP="00A014DA">
            <w:pPr>
              <w:spacing w:after="0" w:line="240" w:lineRule="auto"/>
              <w:jc w:val="center"/>
              <w:rPr>
                <w:rFonts w:ascii="Times New Roman" w:eastAsia="Times New Roman" w:hAnsi="Times New Roman" w:cs="Times New Roman"/>
                <w:sz w:val="20"/>
                <w:szCs w:val="20"/>
              </w:rPr>
            </w:pPr>
          </w:p>
        </w:tc>
      </w:tr>
      <w:tr w:rsidR="0039387C" w:rsidRPr="00042CE1" w14:paraId="46699911" w14:textId="77777777" w:rsidTr="00A014DA">
        <w:trPr>
          <w:trHeight w:val="300"/>
        </w:trPr>
        <w:tc>
          <w:tcPr>
            <w:tcW w:w="400" w:type="dxa"/>
            <w:tcBorders>
              <w:top w:val="nil"/>
              <w:left w:val="nil"/>
              <w:bottom w:val="nil"/>
              <w:right w:val="nil"/>
            </w:tcBorders>
            <w:shd w:val="clear" w:color="auto" w:fill="auto"/>
            <w:noWrap/>
            <w:vAlign w:val="bottom"/>
            <w:hideMark/>
          </w:tcPr>
          <w:p w14:paraId="5FF1646D" w14:textId="77777777" w:rsidR="0039387C" w:rsidRPr="00042CE1" w:rsidRDefault="0039387C" w:rsidP="00A014DA">
            <w:pPr>
              <w:spacing w:after="0" w:line="240" w:lineRule="auto"/>
              <w:rPr>
                <w:rFonts w:ascii="Times New Roman" w:eastAsia="Times New Roman" w:hAnsi="Times New Roman" w:cs="Times New Roman"/>
                <w:sz w:val="20"/>
                <w:szCs w:val="20"/>
              </w:rPr>
            </w:pPr>
          </w:p>
        </w:tc>
        <w:tc>
          <w:tcPr>
            <w:tcW w:w="5900" w:type="dxa"/>
            <w:tcBorders>
              <w:top w:val="nil"/>
              <w:left w:val="nil"/>
              <w:bottom w:val="nil"/>
              <w:right w:val="nil"/>
            </w:tcBorders>
            <w:shd w:val="clear" w:color="auto" w:fill="auto"/>
            <w:noWrap/>
            <w:vAlign w:val="bottom"/>
            <w:hideMark/>
          </w:tcPr>
          <w:p w14:paraId="4AA693C5"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Married/civil union</w:t>
            </w:r>
          </w:p>
        </w:tc>
        <w:tc>
          <w:tcPr>
            <w:tcW w:w="1586" w:type="dxa"/>
            <w:tcBorders>
              <w:top w:val="nil"/>
              <w:left w:val="nil"/>
              <w:bottom w:val="nil"/>
              <w:right w:val="nil"/>
            </w:tcBorders>
            <w:shd w:val="clear" w:color="auto" w:fill="auto"/>
            <w:noWrap/>
            <w:vAlign w:val="bottom"/>
            <w:hideMark/>
          </w:tcPr>
          <w:p w14:paraId="737FD52A"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306 (56%)</w:t>
            </w:r>
          </w:p>
        </w:tc>
        <w:tc>
          <w:tcPr>
            <w:tcW w:w="2040" w:type="dxa"/>
            <w:tcBorders>
              <w:top w:val="nil"/>
              <w:left w:val="nil"/>
              <w:bottom w:val="nil"/>
              <w:right w:val="nil"/>
            </w:tcBorders>
            <w:shd w:val="clear" w:color="auto" w:fill="auto"/>
            <w:noWrap/>
            <w:vAlign w:val="bottom"/>
            <w:hideMark/>
          </w:tcPr>
          <w:p w14:paraId="0A219BFB"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27 (44%)</w:t>
            </w:r>
          </w:p>
        </w:tc>
      </w:tr>
      <w:tr w:rsidR="0039387C" w:rsidRPr="00042CE1" w14:paraId="291BE0B2" w14:textId="77777777" w:rsidTr="00A014DA">
        <w:trPr>
          <w:trHeight w:val="300"/>
        </w:trPr>
        <w:tc>
          <w:tcPr>
            <w:tcW w:w="400" w:type="dxa"/>
            <w:tcBorders>
              <w:top w:val="nil"/>
              <w:left w:val="nil"/>
              <w:bottom w:val="nil"/>
              <w:right w:val="nil"/>
            </w:tcBorders>
            <w:shd w:val="clear" w:color="auto" w:fill="auto"/>
            <w:noWrap/>
            <w:vAlign w:val="bottom"/>
            <w:hideMark/>
          </w:tcPr>
          <w:p w14:paraId="5C21F372"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1D854730"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Living with a partner</w:t>
            </w:r>
          </w:p>
        </w:tc>
        <w:tc>
          <w:tcPr>
            <w:tcW w:w="1586" w:type="dxa"/>
            <w:tcBorders>
              <w:top w:val="nil"/>
              <w:left w:val="nil"/>
              <w:bottom w:val="nil"/>
              <w:right w:val="nil"/>
            </w:tcBorders>
            <w:shd w:val="clear" w:color="auto" w:fill="auto"/>
            <w:noWrap/>
            <w:vAlign w:val="bottom"/>
            <w:hideMark/>
          </w:tcPr>
          <w:p w14:paraId="1D08D00F"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19 (3%)</w:t>
            </w:r>
          </w:p>
        </w:tc>
        <w:tc>
          <w:tcPr>
            <w:tcW w:w="2040" w:type="dxa"/>
            <w:tcBorders>
              <w:top w:val="nil"/>
              <w:left w:val="nil"/>
              <w:bottom w:val="nil"/>
              <w:right w:val="nil"/>
            </w:tcBorders>
            <w:shd w:val="clear" w:color="auto" w:fill="auto"/>
            <w:noWrap/>
            <w:vAlign w:val="bottom"/>
            <w:hideMark/>
          </w:tcPr>
          <w:p w14:paraId="76229E32"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 (3%)</w:t>
            </w:r>
          </w:p>
        </w:tc>
      </w:tr>
      <w:tr w:rsidR="0039387C" w:rsidRPr="00042CE1" w14:paraId="2F76485A" w14:textId="77777777" w:rsidTr="00A014DA">
        <w:trPr>
          <w:trHeight w:val="300"/>
        </w:trPr>
        <w:tc>
          <w:tcPr>
            <w:tcW w:w="400" w:type="dxa"/>
            <w:tcBorders>
              <w:top w:val="nil"/>
              <w:left w:val="nil"/>
              <w:bottom w:val="nil"/>
              <w:right w:val="nil"/>
            </w:tcBorders>
            <w:shd w:val="clear" w:color="auto" w:fill="auto"/>
            <w:noWrap/>
            <w:vAlign w:val="bottom"/>
            <w:hideMark/>
          </w:tcPr>
          <w:p w14:paraId="2D87E24F"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5101BBC7"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Separated or divorced</w:t>
            </w:r>
          </w:p>
        </w:tc>
        <w:tc>
          <w:tcPr>
            <w:tcW w:w="1586" w:type="dxa"/>
            <w:tcBorders>
              <w:top w:val="nil"/>
              <w:left w:val="nil"/>
              <w:bottom w:val="nil"/>
              <w:right w:val="nil"/>
            </w:tcBorders>
            <w:shd w:val="clear" w:color="auto" w:fill="auto"/>
            <w:noWrap/>
            <w:vAlign w:val="bottom"/>
            <w:hideMark/>
          </w:tcPr>
          <w:p w14:paraId="4A8D9B48"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91 (17%)</w:t>
            </w:r>
          </w:p>
        </w:tc>
        <w:tc>
          <w:tcPr>
            <w:tcW w:w="2040" w:type="dxa"/>
            <w:tcBorders>
              <w:top w:val="nil"/>
              <w:left w:val="nil"/>
              <w:bottom w:val="nil"/>
              <w:right w:val="nil"/>
            </w:tcBorders>
            <w:shd w:val="clear" w:color="auto" w:fill="auto"/>
            <w:noWrap/>
            <w:vAlign w:val="bottom"/>
            <w:hideMark/>
          </w:tcPr>
          <w:p w14:paraId="358AF8C4"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6 (10%)</w:t>
            </w:r>
          </w:p>
        </w:tc>
      </w:tr>
      <w:tr w:rsidR="0039387C" w:rsidRPr="00042CE1" w14:paraId="438CBF0B" w14:textId="77777777" w:rsidTr="00A014DA">
        <w:trPr>
          <w:trHeight w:val="300"/>
        </w:trPr>
        <w:tc>
          <w:tcPr>
            <w:tcW w:w="400" w:type="dxa"/>
            <w:tcBorders>
              <w:top w:val="nil"/>
              <w:left w:val="nil"/>
              <w:bottom w:val="nil"/>
              <w:right w:val="nil"/>
            </w:tcBorders>
            <w:shd w:val="clear" w:color="auto" w:fill="auto"/>
            <w:noWrap/>
            <w:vAlign w:val="bottom"/>
            <w:hideMark/>
          </w:tcPr>
          <w:p w14:paraId="67C273AB"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29DC5232"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Widowed</w:t>
            </w:r>
          </w:p>
        </w:tc>
        <w:tc>
          <w:tcPr>
            <w:tcW w:w="1586" w:type="dxa"/>
            <w:tcBorders>
              <w:top w:val="nil"/>
              <w:left w:val="nil"/>
              <w:bottom w:val="nil"/>
              <w:right w:val="nil"/>
            </w:tcBorders>
            <w:shd w:val="clear" w:color="auto" w:fill="auto"/>
            <w:noWrap/>
            <w:vAlign w:val="bottom"/>
            <w:hideMark/>
          </w:tcPr>
          <w:p w14:paraId="044A114C"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42 (8%)</w:t>
            </w:r>
          </w:p>
        </w:tc>
        <w:tc>
          <w:tcPr>
            <w:tcW w:w="2040" w:type="dxa"/>
            <w:tcBorders>
              <w:top w:val="nil"/>
              <w:left w:val="nil"/>
              <w:bottom w:val="nil"/>
              <w:right w:val="nil"/>
            </w:tcBorders>
            <w:shd w:val="clear" w:color="auto" w:fill="auto"/>
            <w:noWrap/>
            <w:vAlign w:val="bottom"/>
            <w:hideMark/>
          </w:tcPr>
          <w:p w14:paraId="28864EE0"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(0%)</w:t>
            </w:r>
          </w:p>
        </w:tc>
      </w:tr>
      <w:tr w:rsidR="0039387C" w:rsidRPr="00042CE1" w14:paraId="5B5BA4A2" w14:textId="77777777" w:rsidTr="00A014DA">
        <w:trPr>
          <w:trHeight w:val="300"/>
        </w:trPr>
        <w:tc>
          <w:tcPr>
            <w:tcW w:w="400" w:type="dxa"/>
            <w:tcBorders>
              <w:top w:val="nil"/>
              <w:left w:val="nil"/>
              <w:bottom w:val="nil"/>
              <w:right w:val="nil"/>
            </w:tcBorders>
            <w:shd w:val="clear" w:color="auto" w:fill="auto"/>
            <w:noWrap/>
            <w:vAlign w:val="bottom"/>
            <w:hideMark/>
          </w:tcPr>
          <w:p w14:paraId="0989D068"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070CDD3B"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Single, never married</w:t>
            </w:r>
          </w:p>
        </w:tc>
        <w:tc>
          <w:tcPr>
            <w:tcW w:w="1586" w:type="dxa"/>
            <w:tcBorders>
              <w:top w:val="nil"/>
              <w:left w:val="nil"/>
              <w:bottom w:val="nil"/>
              <w:right w:val="nil"/>
            </w:tcBorders>
            <w:shd w:val="clear" w:color="auto" w:fill="auto"/>
            <w:noWrap/>
            <w:vAlign w:val="bottom"/>
            <w:hideMark/>
          </w:tcPr>
          <w:p w14:paraId="138FE3CC"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84 (15%)</w:t>
            </w:r>
          </w:p>
        </w:tc>
        <w:tc>
          <w:tcPr>
            <w:tcW w:w="2040" w:type="dxa"/>
            <w:tcBorders>
              <w:top w:val="nil"/>
              <w:left w:val="nil"/>
              <w:bottom w:val="nil"/>
              <w:right w:val="nil"/>
            </w:tcBorders>
            <w:shd w:val="clear" w:color="auto" w:fill="auto"/>
            <w:noWrap/>
            <w:vAlign w:val="bottom"/>
            <w:hideMark/>
          </w:tcPr>
          <w:p w14:paraId="1222C7E7"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17 (27%)</w:t>
            </w:r>
          </w:p>
        </w:tc>
      </w:tr>
      <w:tr w:rsidR="0039387C" w:rsidRPr="00042CE1" w14:paraId="459CAA38" w14:textId="77777777" w:rsidTr="00A014DA">
        <w:trPr>
          <w:trHeight w:val="300"/>
        </w:trPr>
        <w:tc>
          <w:tcPr>
            <w:tcW w:w="400" w:type="dxa"/>
            <w:tcBorders>
              <w:top w:val="nil"/>
              <w:left w:val="nil"/>
              <w:bottom w:val="nil"/>
              <w:right w:val="nil"/>
            </w:tcBorders>
            <w:shd w:val="clear" w:color="auto" w:fill="auto"/>
            <w:noWrap/>
            <w:vAlign w:val="bottom"/>
            <w:hideMark/>
          </w:tcPr>
          <w:p w14:paraId="65C7D223"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3DD56926" w14:textId="41A9D6AA"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Marital Status: </w:t>
            </w:r>
            <w:r w:rsidR="008B2437">
              <w:rPr>
                <w:rFonts w:ascii="Calibri" w:eastAsia="Times New Roman" w:hAnsi="Calibri" w:cs="Calibri"/>
                <w:color w:val="000000"/>
              </w:rPr>
              <w:t>u</w:t>
            </w:r>
            <w:r w:rsidRPr="00042CE1">
              <w:rPr>
                <w:rFonts w:ascii="Calibri" w:eastAsia="Times New Roman" w:hAnsi="Calibri" w:cs="Calibri"/>
                <w:color w:val="000000"/>
              </w:rPr>
              <w:t>nknown</w:t>
            </w:r>
          </w:p>
        </w:tc>
        <w:tc>
          <w:tcPr>
            <w:tcW w:w="1586" w:type="dxa"/>
            <w:tcBorders>
              <w:top w:val="nil"/>
              <w:left w:val="nil"/>
              <w:bottom w:val="nil"/>
              <w:right w:val="nil"/>
            </w:tcBorders>
            <w:shd w:val="clear" w:color="auto" w:fill="auto"/>
            <w:noWrap/>
            <w:vAlign w:val="bottom"/>
            <w:hideMark/>
          </w:tcPr>
          <w:p w14:paraId="3F2FA7E1"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3 (1%)</w:t>
            </w:r>
          </w:p>
        </w:tc>
        <w:tc>
          <w:tcPr>
            <w:tcW w:w="2040" w:type="dxa"/>
            <w:tcBorders>
              <w:top w:val="nil"/>
              <w:left w:val="nil"/>
              <w:bottom w:val="nil"/>
              <w:right w:val="nil"/>
            </w:tcBorders>
            <w:shd w:val="clear" w:color="auto" w:fill="auto"/>
            <w:noWrap/>
            <w:vAlign w:val="bottom"/>
            <w:hideMark/>
          </w:tcPr>
          <w:p w14:paraId="22482ABF"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10 (16%)</w:t>
            </w:r>
          </w:p>
        </w:tc>
      </w:tr>
      <w:tr w:rsidR="0039387C" w:rsidRPr="00042CE1" w14:paraId="183E864A"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263AEF1A" w14:textId="0F1649C0"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Number of </w:t>
            </w:r>
            <w:r w:rsidR="008B2437">
              <w:rPr>
                <w:rFonts w:ascii="Calibri" w:eastAsia="Times New Roman" w:hAnsi="Calibri" w:cs="Calibri"/>
                <w:color w:val="000000"/>
              </w:rPr>
              <w:t>a</w:t>
            </w:r>
            <w:r w:rsidRPr="00042CE1">
              <w:rPr>
                <w:rFonts w:ascii="Calibri" w:eastAsia="Times New Roman" w:hAnsi="Calibri" w:cs="Calibri"/>
                <w:color w:val="000000"/>
              </w:rPr>
              <w:t xml:space="preserve">lcoholic </w:t>
            </w:r>
            <w:r w:rsidR="008B2437">
              <w:rPr>
                <w:rFonts w:ascii="Calibri" w:eastAsia="Times New Roman" w:hAnsi="Calibri" w:cs="Calibri"/>
                <w:color w:val="000000"/>
              </w:rPr>
              <w:t>d</w:t>
            </w:r>
            <w:r w:rsidRPr="00042CE1">
              <w:rPr>
                <w:rFonts w:ascii="Calibri" w:eastAsia="Times New Roman" w:hAnsi="Calibri" w:cs="Calibri"/>
                <w:color w:val="000000"/>
              </w:rPr>
              <w:t xml:space="preserve">rinks per </w:t>
            </w:r>
            <w:r w:rsidR="008B2437">
              <w:rPr>
                <w:rFonts w:ascii="Calibri" w:eastAsia="Times New Roman" w:hAnsi="Calibri" w:cs="Calibri"/>
                <w:color w:val="000000"/>
              </w:rPr>
              <w:t>w</w:t>
            </w:r>
            <w:r w:rsidRPr="00042CE1">
              <w:rPr>
                <w:rFonts w:ascii="Calibri" w:eastAsia="Times New Roman" w:hAnsi="Calibri" w:cs="Calibri"/>
                <w:color w:val="000000"/>
              </w:rPr>
              <w:t>eek</w:t>
            </w:r>
          </w:p>
        </w:tc>
        <w:tc>
          <w:tcPr>
            <w:tcW w:w="1586" w:type="dxa"/>
            <w:tcBorders>
              <w:top w:val="nil"/>
              <w:left w:val="nil"/>
              <w:bottom w:val="nil"/>
              <w:right w:val="nil"/>
            </w:tcBorders>
            <w:shd w:val="clear" w:color="auto" w:fill="auto"/>
            <w:noWrap/>
            <w:vAlign w:val="bottom"/>
            <w:hideMark/>
          </w:tcPr>
          <w:p w14:paraId="3DF37A3C" w14:textId="77777777" w:rsidR="0039387C" w:rsidRPr="00042CE1" w:rsidRDefault="0039387C" w:rsidP="00A014DA">
            <w:pPr>
              <w:spacing w:after="0" w:line="240" w:lineRule="auto"/>
              <w:jc w:val="center"/>
              <w:rPr>
                <w:rFonts w:ascii="Calibri" w:eastAsia="Times New Roman" w:hAnsi="Calibri" w:cs="Calibri"/>
                <w:color w:val="000000"/>
              </w:rPr>
            </w:pPr>
          </w:p>
        </w:tc>
        <w:tc>
          <w:tcPr>
            <w:tcW w:w="2040" w:type="dxa"/>
            <w:tcBorders>
              <w:top w:val="nil"/>
              <w:left w:val="nil"/>
              <w:bottom w:val="nil"/>
              <w:right w:val="nil"/>
            </w:tcBorders>
            <w:shd w:val="clear" w:color="auto" w:fill="auto"/>
            <w:noWrap/>
            <w:vAlign w:val="bottom"/>
            <w:hideMark/>
          </w:tcPr>
          <w:p w14:paraId="40A515B5" w14:textId="77777777" w:rsidR="0039387C" w:rsidRPr="00042CE1" w:rsidRDefault="0039387C" w:rsidP="00A014DA">
            <w:pPr>
              <w:spacing w:after="0" w:line="240" w:lineRule="auto"/>
              <w:jc w:val="center"/>
              <w:rPr>
                <w:rFonts w:ascii="Times New Roman" w:eastAsia="Times New Roman" w:hAnsi="Times New Roman" w:cs="Times New Roman"/>
                <w:sz w:val="20"/>
                <w:szCs w:val="20"/>
              </w:rPr>
            </w:pPr>
          </w:p>
        </w:tc>
      </w:tr>
      <w:tr w:rsidR="0039387C" w:rsidRPr="00042CE1" w14:paraId="4FE7E014" w14:textId="77777777" w:rsidTr="00A014DA">
        <w:trPr>
          <w:trHeight w:val="300"/>
        </w:trPr>
        <w:tc>
          <w:tcPr>
            <w:tcW w:w="400" w:type="dxa"/>
            <w:tcBorders>
              <w:top w:val="nil"/>
              <w:left w:val="nil"/>
              <w:bottom w:val="nil"/>
              <w:right w:val="nil"/>
            </w:tcBorders>
            <w:shd w:val="clear" w:color="auto" w:fill="auto"/>
            <w:noWrap/>
            <w:vAlign w:val="bottom"/>
            <w:hideMark/>
          </w:tcPr>
          <w:p w14:paraId="31B28DF0" w14:textId="77777777" w:rsidR="0039387C" w:rsidRPr="00042CE1" w:rsidRDefault="0039387C" w:rsidP="00A014DA">
            <w:pPr>
              <w:spacing w:after="0" w:line="240" w:lineRule="auto"/>
              <w:rPr>
                <w:rFonts w:ascii="Times New Roman" w:eastAsia="Times New Roman" w:hAnsi="Times New Roman" w:cs="Times New Roman"/>
                <w:sz w:val="20"/>
                <w:szCs w:val="20"/>
              </w:rPr>
            </w:pPr>
          </w:p>
        </w:tc>
        <w:tc>
          <w:tcPr>
            <w:tcW w:w="5900" w:type="dxa"/>
            <w:tcBorders>
              <w:top w:val="nil"/>
              <w:left w:val="nil"/>
              <w:bottom w:val="nil"/>
              <w:right w:val="nil"/>
            </w:tcBorders>
            <w:shd w:val="clear" w:color="auto" w:fill="auto"/>
            <w:noWrap/>
            <w:vAlign w:val="bottom"/>
            <w:hideMark/>
          </w:tcPr>
          <w:p w14:paraId="29FC0DD9"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0 to 3 drinks</w:t>
            </w:r>
          </w:p>
        </w:tc>
        <w:tc>
          <w:tcPr>
            <w:tcW w:w="1586" w:type="dxa"/>
            <w:tcBorders>
              <w:top w:val="nil"/>
              <w:left w:val="nil"/>
              <w:bottom w:val="nil"/>
              <w:right w:val="nil"/>
            </w:tcBorders>
            <w:shd w:val="clear" w:color="auto" w:fill="auto"/>
            <w:noWrap/>
            <w:vAlign w:val="bottom"/>
            <w:hideMark/>
          </w:tcPr>
          <w:p w14:paraId="45AC199F"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361 (66%)</w:t>
            </w:r>
          </w:p>
        </w:tc>
        <w:tc>
          <w:tcPr>
            <w:tcW w:w="2040" w:type="dxa"/>
            <w:tcBorders>
              <w:top w:val="nil"/>
              <w:left w:val="nil"/>
              <w:bottom w:val="nil"/>
              <w:right w:val="nil"/>
            </w:tcBorders>
            <w:shd w:val="clear" w:color="auto" w:fill="auto"/>
            <w:noWrap/>
            <w:vAlign w:val="bottom"/>
            <w:hideMark/>
          </w:tcPr>
          <w:p w14:paraId="765FAFCA"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44 (70%)</w:t>
            </w:r>
          </w:p>
        </w:tc>
      </w:tr>
      <w:tr w:rsidR="0039387C" w:rsidRPr="00042CE1" w14:paraId="349499E3" w14:textId="77777777" w:rsidTr="00A014DA">
        <w:trPr>
          <w:trHeight w:val="300"/>
        </w:trPr>
        <w:tc>
          <w:tcPr>
            <w:tcW w:w="400" w:type="dxa"/>
            <w:tcBorders>
              <w:top w:val="nil"/>
              <w:left w:val="nil"/>
              <w:bottom w:val="nil"/>
              <w:right w:val="nil"/>
            </w:tcBorders>
            <w:shd w:val="clear" w:color="auto" w:fill="auto"/>
            <w:noWrap/>
            <w:vAlign w:val="bottom"/>
            <w:hideMark/>
          </w:tcPr>
          <w:p w14:paraId="0D8C374F"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57329595"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4 to 7 drinks</w:t>
            </w:r>
          </w:p>
        </w:tc>
        <w:tc>
          <w:tcPr>
            <w:tcW w:w="1586" w:type="dxa"/>
            <w:tcBorders>
              <w:top w:val="nil"/>
              <w:left w:val="nil"/>
              <w:bottom w:val="nil"/>
              <w:right w:val="nil"/>
            </w:tcBorders>
            <w:shd w:val="clear" w:color="auto" w:fill="auto"/>
            <w:noWrap/>
            <w:vAlign w:val="bottom"/>
            <w:hideMark/>
          </w:tcPr>
          <w:p w14:paraId="4AA164B2"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66 (12%)</w:t>
            </w:r>
          </w:p>
        </w:tc>
        <w:tc>
          <w:tcPr>
            <w:tcW w:w="2040" w:type="dxa"/>
            <w:tcBorders>
              <w:top w:val="nil"/>
              <w:left w:val="nil"/>
              <w:bottom w:val="nil"/>
              <w:right w:val="nil"/>
            </w:tcBorders>
            <w:shd w:val="clear" w:color="auto" w:fill="auto"/>
            <w:noWrap/>
            <w:vAlign w:val="bottom"/>
            <w:hideMark/>
          </w:tcPr>
          <w:p w14:paraId="2CA0EC43"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7 (11%)</w:t>
            </w:r>
          </w:p>
        </w:tc>
      </w:tr>
      <w:tr w:rsidR="0039387C" w:rsidRPr="00042CE1" w14:paraId="7C4C1372" w14:textId="77777777" w:rsidTr="00A014DA">
        <w:trPr>
          <w:trHeight w:val="300"/>
        </w:trPr>
        <w:tc>
          <w:tcPr>
            <w:tcW w:w="400" w:type="dxa"/>
            <w:tcBorders>
              <w:top w:val="nil"/>
              <w:left w:val="nil"/>
              <w:bottom w:val="nil"/>
              <w:right w:val="nil"/>
            </w:tcBorders>
            <w:shd w:val="clear" w:color="auto" w:fill="auto"/>
            <w:noWrap/>
            <w:vAlign w:val="bottom"/>
            <w:hideMark/>
          </w:tcPr>
          <w:p w14:paraId="43E0613F"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11FF882E"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8 to 14 drinks</w:t>
            </w:r>
          </w:p>
        </w:tc>
        <w:tc>
          <w:tcPr>
            <w:tcW w:w="1586" w:type="dxa"/>
            <w:tcBorders>
              <w:top w:val="nil"/>
              <w:left w:val="nil"/>
              <w:bottom w:val="nil"/>
              <w:right w:val="nil"/>
            </w:tcBorders>
            <w:shd w:val="clear" w:color="auto" w:fill="auto"/>
            <w:noWrap/>
            <w:vAlign w:val="bottom"/>
            <w:hideMark/>
          </w:tcPr>
          <w:p w14:paraId="1317FB78"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15 (3%)</w:t>
            </w:r>
          </w:p>
        </w:tc>
        <w:tc>
          <w:tcPr>
            <w:tcW w:w="2040" w:type="dxa"/>
            <w:tcBorders>
              <w:top w:val="nil"/>
              <w:left w:val="nil"/>
              <w:bottom w:val="nil"/>
              <w:right w:val="nil"/>
            </w:tcBorders>
            <w:shd w:val="clear" w:color="auto" w:fill="auto"/>
            <w:noWrap/>
            <w:vAlign w:val="bottom"/>
            <w:hideMark/>
          </w:tcPr>
          <w:p w14:paraId="1A16EB42"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3 (5%)</w:t>
            </w:r>
          </w:p>
        </w:tc>
      </w:tr>
      <w:tr w:rsidR="0039387C" w:rsidRPr="00042CE1" w14:paraId="2567C364" w14:textId="77777777" w:rsidTr="00A014DA">
        <w:trPr>
          <w:trHeight w:val="300"/>
        </w:trPr>
        <w:tc>
          <w:tcPr>
            <w:tcW w:w="400" w:type="dxa"/>
            <w:tcBorders>
              <w:top w:val="nil"/>
              <w:left w:val="nil"/>
              <w:bottom w:val="nil"/>
              <w:right w:val="nil"/>
            </w:tcBorders>
            <w:shd w:val="clear" w:color="auto" w:fill="auto"/>
            <w:noWrap/>
            <w:vAlign w:val="bottom"/>
            <w:hideMark/>
          </w:tcPr>
          <w:p w14:paraId="0D92FFC4"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5B6AC5B6"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14 or more drinks</w:t>
            </w:r>
          </w:p>
        </w:tc>
        <w:tc>
          <w:tcPr>
            <w:tcW w:w="1586" w:type="dxa"/>
            <w:tcBorders>
              <w:top w:val="nil"/>
              <w:left w:val="nil"/>
              <w:bottom w:val="nil"/>
              <w:right w:val="nil"/>
            </w:tcBorders>
            <w:shd w:val="clear" w:color="auto" w:fill="auto"/>
            <w:noWrap/>
            <w:vAlign w:val="bottom"/>
            <w:hideMark/>
          </w:tcPr>
          <w:p w14:paraId="2A2FCA35"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3 (1%)</w:t>
            </w:r>
          </w:p>
        </w:tc>
        <w:tc>
          <w:tcPr>
            <w:tcW w:w="2040" w:type="dxa"/>
            <w:tcBorders>
              <w:top w:val="nil"/>
              <w:left w:val="nil"/>
              <w:bottom w:val="nil"/>
              <w:right w:val="nil"/>
            </w:tcBorders>
            <w:shd w:val="clear" w:color="auto" w:fill="auto"/>
            <w:noWrap/>
            <w:vAlign w:val="bottom"/>
            <w:hideMark/>
          </w:tcPr>
          <w:p w14:paraId="066D2D19"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(0%)</w:t>
            </w:r>
          </w:p>
        </w:tc>
      </w:tr>
      <w:tr w:rsidR="0039387C" w:rsidRPr="00042CE1" w14:paraId="0E97EF98" w14:textId="77777777" w:rsidTr="00A014DA">
        <w:trPr>
          <w:trHeight w:val="300"/>
        </w:trPr>
        <w:tc>
          <w:tcPr>
            <w:tcW w:w="400" w:type="dxa"/>
            <w:tcBorders>
              <w:top w:val="nil"/>
              <w:left w:val="nil"/>
              <w:bottom w:val="nil"/>
              <w:right w:val="nil"/>
            </w:tcBorders>
            <w:shd w:val="clear" w:color="auto" w:fill="auto"/>
            <w:noWrap/>
            <w:vAlign w:val="bottom"/>
            <w:hideMark/>
          </w:tcPr>
          <w:p w14:paraId="18BFACB8"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0C51DD13"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Has not had alcohol in the past</w:t>
            </w:r>
          </w:p>
        </w:tc>
        <w:tc>
          <w:tcPr>
            <w:tcW w:w="1586" w:type="dxa"/>
            <w:tcBorders>
              <w:top w:val="nil"/>
              <w:left w:val="nil"/>
              <w:bottom w:val="nil"/>
              <w:right w:val="nil"/>
            </w:tcBorders>
            <w:shd w:val="clear" w:color="auto" w:fill="auto"/>
            <w:noWrap/>
            <w:vAlign w:val="bottom"/>
            <w:hideMark/>
          </w:tcPr>
          <w:p w14:paraId="3B9AC74B"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90 (17%)</w:t>
            </w:r>
          </w:p>
        </w:tc>
        <w:tc>
          <w:tcPr>
            <w:tcW w:w="2040" w:type="dxa"/>
            <w:tcBorders>
              <w:top w:val="nil"/>
              <w:left w:val="nil"/>
              <w:bottom w:val="nil"/>
              <w:right w:val="nil"/>
            </w:tcBorders>
            <w:shd w:val="clear" w:color="auto" w:fill="auto"/>
            <w:noWrap/>
            <w:vAlign w:val="bottom"/>
            <w:hideMark/>
          </w:tcPr>
          <w:p w14:paraId="3BDC5439"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9 (14%)</w:t>
            </w:r>
          </w:p>
        </w:tc>
      </w:tr>
      <w:tr w:rsidR="0039387C" w:rsidRPr="00042CE1" w14:paraId="0DC009B7" w14:textId="77777777" w:rsidTr="00A014DA">
        <w:trPr>
          <w:trHeight w:val="300"/>
        </w:trPr>
        <w:tc>
          <w:tcPr>
            <w:tcW w:w="400" w:type="dxa"/>
            <w:tcBorders>
              <w:top w:val="nil"/>
              <w:left w:val="nil"/>
              <w:bottom w:val="nil"/>
              <w:right w:val="nil"/>
            </w:tcBorders>
            <w:shd w:val="clear" w:color="auto" w:fill="auto"/>
            <w:noWrap/>
            <w:vAlign w:val="bottom"/>
            <w:hideMark/>
          </w:tcPr>
          <w:p w14:paraId="75CF485F"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2C186085" w14:textId="12993F1D"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Drinks </w:t>
            </w:r>
            <w:r w:rsidR="00B13F87">
              <w:rPr>
                <w:rFonts w:ascii="Calibri" w:eastAsia="Times New Roman" w:hAnsi="Calibri" w:cs="Calibri"/>
                <w:color w:val="000000"/>
              </w:rPr>
              <w:t>p</w:t>
            </w:r>
            <w:r w:rsidRPr="00042CE1">
              <w:rPr>
                <w:rFonts w:ascii="Calibri" w:eastAsia="Times New Roman" w:hAnsi="Calibri" w:cs="Calibri"/>
                <w:color w:val="000000"/>
              </w:rPr>
              <w:t xml:space="preserve">er </w:t>
            </w:r>
            <w:r w:rsidR="00B13F87">
              <w:rPr>
                <w:rFonts w:ascii="Calibri" w:eastAsia="Times New Roman" w:hAnsi="Calibri" w:cs="Calibri"/>
                <w:color w:val="000000"/>
              </w:rPr>
              <w:t>w</w:t>
            </w:r>
            <w:r w:rsidRPr="00042CE1">
              <w:rPr>
                <w:rFonts w:ascii="Calibri" w:eastAsia="Times New Roman" w:hAnsi="Calibri" w:cs="Calibri"/>
                <w:color w:val="000000"/>
              </w:rPr>
              <w:t xml:space="preserve">eek: </w:t>
            </w:r>
            <w:r w:rsidR="00B13F87">
              <w:rPr>
                <w:rFonts w:ascii="Calibri" w:eastAsia="Times New Roman" w:hAnsi="Calibri" w:cs="Calibri"/>
                <w:color w:val="000000"/>
              </w:rPr>
              <w:t>u</w:t>
            </w:r>
            <w:r w:rsidRPr="00042CE1">
              <w:rPr>
                <w:rFonts w:ascii="Calibri" w:eastAsia="Times New Roman" w:hAnsi="Calibri" w:cs="Calibri"/>
                <w:color w:val="000000"/>
              </w:rPr>
              <w:t>nknown</w:t>
            </w:r>
          </w:p>
        </w:tc>
        <w:tc>
          <w:tcPr>
            <w:tcW w:w="1586" w:type="dxa"/>
            <w:tcBorders>
              <w:top w:val="nil"/>
              <w:left w:val="nil"/>
              <w:bottom w:val="nil"/>
              <w:right w:val="nil"/>
            </w:tcBorders>
            <w:shd w:val="clear" w:color="auto" w:fill="auto"/>
            <w:noWrap/>
            <w:vAlign w:val="bottom"/>
            <w:hideMark/>
          </w:tcPr>
          <w:p w14:paraId="3E3B9978"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10 (2%)</w:t>
            </w:r>
          </w:p>
        </w:tc>
        <w:tc>
          <w:tcPr>
            <w:tcW w:w="2040" w:type="dxa"/>
            <w:tcBorders>
              <w:top w:val="nil"/>
              <w:left w:val="nil"/>
              <w:bottom w:val="nil"/>
              <w:right w:val="nil"/>
            </w:tcBorders>
            <w:shd w:val="clear" w:color="auto" w:fill="auto"/>
            <w:noWrap/>
            <w:vAlign w:val="bottom"/>
            <w:hideMark/>
          </w:tcPr>
          <w:p w14:paraId="0F7B718E"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(0%)</w:t>
            </w:r>
          </w:p>
        </w:tc>
      </w:tr>
      <w:tr w:rsidR="0039387C" w:rsidRPr="00042CE1" w14:paraId="392BD5E1"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1B415CA4" w14:textId="1C16F010"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Smoking </w:t>
            </w:r>
            <w:r w:rsidR="00B13F87">
              <w:rPr>
                <w:rFonts w:ascii="Calibri" w:eastAsia="Times New Roman" w:hAnsi="Calibri" w:cs="Calibri"/>
                <w:color w:val="000000"/>
              </w:rPr>
              <w:t>s</w:t>
            </w:r>
            <w:r w:rsidR="00B13F87" w:rsidRPr="00042CE1">
              <w:rPr>
                <w:rFonts w:ascii="Calibri" w:eastAsia="Times New Roman" w:hAnsi="Calibri" w:cs="Calibri"/>
                <w:color w:val="000000"/>
              </w:rPr>
              <w:t>tatus</w:t>
            </w:r>
          </w:p>
        </w:tc>
        <w:tc>
          <w:tcPr>
            <w:tcW w:w="1586" w:type="dxa"/>
            <w:tcBorders>
              <w:top w:val="nil"/>
              <w:left w:val="nil"/>
              <w:bottom w:val="nil"/>
              <w:right w:val="nil"/>
            </w:tcBorders>
            <w:shd w:val="clear" w:color="auto" w:fill="auto"/>
            <w:noWrap/>
            <w:vAlign w:val="bottom"/>
            <w:hideMark/>
          </w:tcPr>
          <w:p w14:paraId="358BCB08" w14:textId="77777777" w:rsidR="0039387C" w:rsidRPr="00042CE1" w:rsidRDefault="0039387C" w:rsidP="00A014DA">
            <w:pPr>
              <w:spacing w:after="0" w:line="240" w:lineRule="auto"/>
              <w:jc w:val="center"/>
              <w:rPr>
                <w:rFonts w:ascii="Calibri" w:eastAsia="Times New Roman" w:hAnsi="Calibri" w:cs="Calibri"/>
                <w:color w:val="000000"/>
              </w:rPr>
            </w:pPr>
          </w:p>
        </w:tc>
        <w:tc>
          <w:tcPr>
            <w:tcW w:w="2040" w:type="dxa"/>
            <w:tcBorders>
              <w:top w:val="nil"/>
              <w:left w:val="nil"/>
              <w:bottom w:val="nil"/>
              <w:right w:val="nil"/>
            </w:tcBorders>
            <w:shd w:val="clear" w:color="auto" w:fill="auto"/>
            <w:noWrap/>
            <w:vAlign w:val="bottom"/>
            <w:hideMark/>
          </w:tcPr>
          <w:p w14:paraId="4EF8C85F" w14:textId="77777777" w:rsidR="0039387C" w:rsidRPr="00042CE1" w:rsidRDefault="0039387C" w:rsidP="00A014DA">
            <w:pPr>
              <w:spacing w:after="0" w:line="240" w:lineRule="auto"/>
              <w:jc w:val="center"/>
              <w:rPr>
                <w:rFonts w:ascii="Times New Roman" w:eastAsia="Times New Roman" w:hAnsi="Times New Roman" w:cs="Times New Roman"/>
                <w:sz w:val="20"/>
                <w:szCs w:val="20"/>
              </w:rPr>
            </w:pPr>
          </w:p>
        </w:tc>
      </w:tr>
      <w:tr w:rsidR="0039387C" w:rsidRPr="00042CE1" w14:paraId="733F56F2" w14:textId="77777777" w:rsidTr="00A014DA">
        <w:trPr>
          <w:trHeight w:val="300"/>
        </w:trPr>
        <w:tc>
          <w:tcPr>
            <w:tcW w:w="400" w:type="dxa"/>
            <w:tcBorders>
              <w:top w:val="nil"/>
              <w:left w:val="nil"/>
              <w:bottom w:val="nil"/>
              <w:right w:val="nil"/>
            </w:tcBorders>
            <w:shd w:val="clear" w:color="auto" w:fill="auto"/>
            <w:noWrap/>
            <w:vAlign w:val="bottom"/>
            <w:hideMark/>
          </w:tcPr>
          <w:p w14:paraId="61B8EBC2" w14:textId="77777777" w:rsidR="0039387C" w:rsidRPr="00042CE1" w:rsidRDefault="0039387C" w:rsidP="00A014DA">
            <w:pPr>
              <w:spacing w:after="0" w:line="240" w:lineRule="auto"/>
              <w:rPr>
                <w:rFonts w:ascii="Times New Roman" w:eastAsia="Times New Roman" w:hAnsi="Times New Roman" w:cs="Times New Roman"/>
                <w:sz w:val="20"/>
                <w:szCs w:val="20"/>
              </w:rPr>
            </w:pPr>
          </w:p>
        </w:tc>
        <w:tc>
          <w:tcPr>
            <w:tcW w:w="5900" w:type="dxa"/>
            <w:tcBorders>
              <w:top w:val="nil"/>
              <w:left w:val="nil"/>
              <w:bottom w:val="nil"/>
              <w:right w:val="nil"/>
            </w:tcBorders>
            <w:shd w:val="clear" w:color="auto" w:fill="auto"/>
            <w:noWrap/>
            <w:vAlign w:val="bottom"/>
            <w:hideMark/>
          </w:tcPr>
          <w:p w14:paraId="0E395536" w14:textId="370455F4"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Current </w:t>
            </w:r>
            <w:r w:rsidR="00B13F87">
              <w:rPr>
                <w:rFonts w:ascii="Calibri" w:eastAsia="Times New Roman" w:hAnsi="Calibri" w:cs="Calibri"/>
                <w:color w:val="000000"/>
              </w:rPr>
              <w:t>s</w:t>
            </w:r>
            <w:r w:rsidR="00B13F87" w:rsidRPr="00042CE1">
              <w:rPr>
                <w:rFonts w:ascii="Calibri" w:eastAsia="Times New Roman" w:hAnsi="Calibri" w:cs="Calibri"/>
                <w:color w:val="000000"/>
              </w:rPr>
              <w:t>moker</w:t>
            </w:r>
          </w:p>
        </w:tc>
        <w:tc>
          <w:tcPr>
            <w:tcW w:w="1586" w:type="dxa"/>
            <w:tcBorders>
              <w:top w:val="nil"/>
              <w:left w:val="nil"/>
              <w:bottom w:val="nil"/>
              <w:right w:val="nil"/>
            </w:tcBorders>
            <w:shd w:val="clear" w:color="auto" w:fill="auto"/>
            <w:noWrap/>
            <w:vAlign w:val="bottom"/>
            <w:hideMark/>
          </w:tcPr>
          <w:p w14:paraId="4886A307"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36 (7%)</w:t>
            </w:r>
          </w:p>
        </w:tc>
        <w:tc>
          <w:tcPr>
            <w:tcW w:w="2040" w:type="dxa"/>
            <w:tcBorders>
              <w:top w:val="nil"/>
              <w:left w:val="nil"/>
              <w:bottom w:val="nil"/>
              <w:right w:val="nil"/>
            </w:tcBorders>
            <w:shd w:val="clear" w:color="auto" w:fill="auto"/>
            <w:noWrap/>
            <w:vAlign w:val="bottom"/>
            <w:hideMark/>
          </w:tcPr>
          <w:p w14:paraId="70291609"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(0%)</w:t>
            </w:r>
          </w:p>
        </w:tc>
      </w:tr>
      <w:tr w:rsidR="0039387C" w:rsidRPr="00042CE1" w14:paraId="48FB47E2" w14:textId="77777777" w:rsidTr="00A014DA">
        <w:trPr>
          <w:trHeight w:val="300"/>
        </w:trPr>
        <w:tc>
          <w:tcPr>
            <w:tcW w:w="400" w:type="dxa"/>
            <w:tcBorders>
              <w:top w:val="nil"/>
              <w:left w:val="nil"/>
              <w:bottom w:val="nil"/>
              <w:right w:val="nil"/>
            </w:tcBorders>
            <w:shd w:val="clear" w:color="auto" w:fill="auto"/>
            <w:noWrap/>
            <w:vAlign w:val="bottom"/>
            <w:hideMark/>
          </w:tcPr>
          <w:p w14:paraId="5FF76F88"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327EAAB8" w14:textId="3C6237B3"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Former </w:t>
            </w:r>
            <w:r w:rsidR="00B13F87">
              <w:rPr>
                <w:rFonts w:ascii="Calibri" w:eastAsia="Times New Roman" w:hAnsi="Calibri" w:cs="Calibri"/>
                <w:color w:val="000000"/>
              </w:rPr>
              <w:t>s</w:t>
            </w:r>
            <w:r w:rsidR="00B13F87" w:rsidRPr="00042CE1">
              <w:rPr>
                <w:rFonts w:ascii="Calibri" w:eastAsia="Times New Roman" w:hAnsi="Calibri" w:cs="Calibri"/>
                <w:color w:val="000000"/>
              </w:rPr>
              <w:t>moker</w:t>
            </w:r>
          </w:p>
        </w:tc>
        <w:tc>
          <w:tcPr>
            <w:tcW w:w="1586" w:type="dxa"/>
            <w:tcBorders>
              <w:top w:val="nil"/>
              <w:left w:val="nil"/>
              <w:bottom w:val="nil"/>
              <w:right w:val="nil"/>
            </w:tcBorders>
            <w:shd w:val="clear" w:color="auto" w:fill="auto"/>
            <w:noWrap/>
            <w:vAlign w:val="bottom"/>
            <w:hideMark/>
          </w:tcPr>
          <w:p w14:paraId="4068276A"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155 (28%)</w:t>
            </w:r>
          </w:p>
        </w:tc>
        <w:tc>
          <w:tcPr>
            <w:tcW w:w="2040" w:type="dxa"/>
            <w:tcBorders>
              <w:top w:val="nil"/>
              <w:left w:val="nil"/>
              <w:bottom w:val="nil"/>
              <w:right w:val="nil"/>
            </w:tcBorders>
            <w:shd w:val="clear" w:color="auto" w:fill="auto"/>
            <w:noWrap/>
            <w:vAlign w:val="bottom"/>
            <w:hideMark/>
          </w:tcPr>
          <w:p w14:paraId="76BCEDCA"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21 (33%)</w:t>
            </w:r>
          </w:p>
        </w:tc>
      </w:tr>
      <w:tr w:rsidR="0039387C" w:rsidRPr="00042CE1" w14:paraId="13005101" w14:textId="77777777" w:rsidTr="00A014DA">
        <w:trPr>
          <w:trHeight w:val="300"/>
        </w:trPr>
        <w:tc>
          <w:tcPr>
            <w:tcW w:w="400" w:type="dxa"/>
            <w:tcBorders>
              <w:top w:val="nil"/>
              <w:left w:val="nil"/>
              <w:bottom w:val="nil"/>
              <w:right w:val="nil"/>
            </w:tcBorders>
            <w:shd w:val="clear" w:color="auto" w:fill="auto"/>
            <w:noWrap/>
            <w:vAlign w:val="bottom"/>
            <w:hideMark/>
          </w:tcPr>
          <w:p w14:paraId="6B017959"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329939C7" w14:textId="1EFFA180"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Never </w:t>
            </w:r>
            <w:r w:rsidR="00B13F87">
              <w:rPr>
                <w:rFonts w:ascii="Calibri" w:eastAsia="Times New Roman" w:hAnsi="Calibri" w:cs="Calibri"/>
                <w:color w:val="000000"/>
              </w:rPr>
              <w:t>s</w:t>
            </w:r>
            <w:r w:rsidR="00B13F87" w:rsidRPr="00042CE1">
              <w:rPr>
                <w:rFonts w:ascii="Calibri" w:eastAsia="Times New Roman" w:hAnsi="Calibri" w:cs="Calibri"/>
                <w:color w:val="000000"/>
              </w:rPr>
              <w:t>moker</w:t>
            </w:r>
          </w:p>
        </w:tc>
        <w:tc>
          <w:tcPr>
            <w:tcW w:w="1586" w:type="dxa"/>
            <w:tcBorders>
              <w:top w:val="nil"/>
              <w:left w:val="nil"/>
              <w:bottom w:val="nil"/>
              <w:right w:val="nil"/>
            </w:tcBorders>
            <w:shd w:val="clear" w:color="auto" w:fill="auto"/>
            <w:noWrap/>
            <w:vAlign w:val="bottom"/>
            <w:hideMark/>
          </w:tcPr>
          <w:p w14:paraId="3B4A573E"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349 (64%)</w:t>
            </w:r>
          </w:p>
        </w:tc>
        <w:tc>
          <w:tcPr>
            <w:tcW w:w="2040" w:type="dxa"/>
            <w:tcBorders>
              <w:top w:val="nil"/>
              <w:left w:val="nil"/>
              <w:bottom w:val="nil"/>
              <w:right w:val="nil"/>
            </w:tcBorders>
            <w:shd w:val="clear" w:color="auto" w:fill="auto"/>
            <w:noWrap/>
            <w:vAlign w:val="bottom"/>
            <w:hideMark/>
          </w:tcPr>
          <w:p w14:paraId="2E01B819"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42 (67%)</w:t>
            </w:r>
          </w:p>
        </w:tc>
      </w:tr>
      <w:tr w:rsidR="0039387C" w:rsidRPr="00042CE1" w14:paraId="79F43915" w14:textId="77777777" w:rsidTr="00A014DA">
        <w:trPr>
          <w:trHeight w:val="300"/>
        </w:trPr>
        <w:tc>
          <w:tcPr>
            <w:tcW w:w="400" w:type="dxa"/>
            <w:tcBorders>
              <w:top w:val="nil"/>
              <w:left w:val="nil"/>
              <w:bottom w:val="nil"/>
              <w:right w:val="nil"/>
            </w:tcBorders>
            <w:shd w:val="clear" w:color="auto" w:fill="auto"/>
            <w:noWrap/>
            <w:vAlign w:val="bottom"/>
            <w:hideMark/>
          </w:tcPr>
          <w:p w14:paraId="0E305681"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6F733CBF" w14:textId="62BF1778"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Smoking </w:t>
            </w:r>
            <w:r w:rsidR="00B13F87">
              <w:rPr>
                <w:rFonts w:ascii="Calibri" w:eastAsia="Times New Roman" w:hAnsi="Calibri" w:cs="Calibri"/>
                <w:color w:val="000000"/>
              </w:rPr>
              <w:t>s</w:t>
            </w:r>
            <w:r w:rsidR="00B13F87" w:rsidRPr="00042CE1">
              <w:rPr>
                <w:rFonts w:ascii="Calibri" w:eastAsia="Times New Roman" w:hAnsi="Calibri" w:cs="Calibri"/>
                <w:color w:val="000000"/>
              </w:rPr>
              <w:t>tatus</w:t>
            </w:r>
            <w:r w:rsidRPr="00042CE1">
              <w:rPr>
                <w:rFonts w:ascii="Calibri" w:eastAsia="Times New Roman" w:hAnsi="Calibri" w:cs="Calibri"/>
                <w:color w:val="000000"/>
              </w:rPr>
              <w:t xml:space="preserve">: </w:t>
            </w:r>
            <w:r w:rsidR="00B13F87">
              <w:rPr>
                <w:rFonts w:ascii="Calibri" w:eastAsia="Times New Roman" w:hAnsi="Calibri" w:cs="Calibri"/>
                <w:color w:val="000000"/>
              </w:rPr>
              <w:t>u</w:t>
            </w:r>
            <w:r w:rsidRPr="00042CE1">
              <w:rPr>
                <w:rFonts w:ascii="Calibri" w:eastAsia="Times New Roman" w:hAnsi="Calibri" w:cs="Calibri"/>
                <w:color w:val="000000"/>
              </w:rPr>
              <w:t>nknown</w:t>
            </w:r>
          </w:p>
        </w:tc>
        <w:tc>
          <w:tcPr>
            <w:tcW w:w="1586" w:type="dxa"/>
            <w:tcBorders>
              <w:top w:val="nil"/>
              <w:left w:val="nil"/>
              <w:bottom w:val="nil"/>
              <w:right w:val="nil"/>
            </w:tcBorders>
            <w:shd w:val="clear" w:color="auto" w:fill="auto"/>
            <w:noWrap/>
            <w:vAlign w:val="bottom"/>
            <w:hideMark/>
          </w:tcPr>
          <w:p w14:paraId="32EE59D5"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5 (1%)</w:t>
            </w:r>
          </w:p>
        </w:tc>
        <w:tc>
          <w:tcPr>
            <w:tcW w:w="2040" w:type="dxa"/>
            <w:tcBorders>
              <w:top w:val="nil"/>
              <w:left w:val="nil"/>
              <w:bottom w:val="nil"/>
              <w:right w:val="nil"/>
            </w:tcBorders>
            <w:shd w:val="clear" w:color="auto" w:fill="auto"/>
            <w:noWrap/>
            <w:vAlign w:val="bottom"/>
            <w:hideMark/>
          </w:tcPr>
          <w:p w14:paraId="7CF91053"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(0%)</w:t>
            </w:r>
          </w:p>
        </w:tc>
      </w:tr>
      <w:tr w:rsidR="0039387C" w:rsidRPr="00042CE1" w14:paraId="296EE5A5"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293EE16D" w14:textId="3C412E7B"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Recreational </w:t>
            </w:r>
            <w:r w:rsidR="00B13F87">
              <w:rPr>
                <w:rFonts w:ascii="Calibri" w:eastAsia="Times New Roman" w:hAnsi="Calibri" w:cs="Calibri"/>
                <w:color w:val="000000"/>
              </w:rPr>
              <w:t>d</w:t>
            </w:r>
            <w:r w:rsidRPr="00042CE1">
              <w:rPr>
                <w:rFonts w:ascii="Calibri" w:eastAsia="Times New Roman" w:hAnsi="Calibri" w:cs="Calibri"/>
                <w:color w:val="000000"/>
              </w:rPr>
              <w:t xml:space="preserve">rug </w:t>
            </w:r>
            <w:r w:rsidR="00B13F87">
              <w:rPr>
                <w:rFonts w:ascii="Calibri" w:eastAsia="Times New Roman" w:hAnsi="Calibri" w:cs="Calibri"/>
                <w:color w:val="000000"/>
              </w:rPr>
              <w:t>u</w:t>
            </w:r>
            <w:r w:rsidRPr="00042CE1">
              <w:rPr>
                <w:rFonts w:ascii="Calibri" w:eastAsia="Times New Roman" w:hAnsi="Calibri" w:cs="Calibri"/>
                <w:color w:val="000000"/>
              </w:rPr>
              <w:t xml:space="preserve">se </w:t>
            </w:r>
            <w:r w:rsidR="00B13F87">
              <w:rPr>
                <w:rFonts w:ascii="Calibri" w:eastAsia="Times New Roman" w:hAnsi="Calibri" w:cs="Calibri"/>
                <w:color w:val="000000"/>
              </w:rPr>
              <w:t>s</w:t>
            </w:r>
            <w:r w:rsidRPr="00042CE1">
              <w:rPr>
                <w:rFonts w:ascii="Calibri" w:eastAsia="Times New Roman" w:hAnsi="Calibri" w:cs="Calibri"/>
                <w:color w:val="000000"/>
              </w:rPr>
              <w:t>tatus</w:t>
            </w:r>
          </w:p>
        </w:tc>
        <w:tc>
          <w:tcPr>
            <w:tcW w:w="1586" w:type="dxa"/>
            <w:tcBorders>
              <w:top w:val="nil"/>
              <w:left w:val="nil"/>
              <w:bottom w:val="nil"/>
              <w:right w:val="nil"/>
            </w:tcBorders>
            <w:shd w:val="clear" w:color="auto" w:fill="auto"/>
            <w:noWrap/>
            <w:vAlign w:val="bottom"/>
            <w:hideMark/>
          </w:tcPr>
          <w:p w14:paraId="6C5AE3BE" w14:textId="77777777" w:rsidR="0039387C" w:rsidRPr="00042CE1" w:rsidRDefault="0039387C" w:rsidP="00A014DA">
            <w:pPr>
              <w:spacing w:after="0" w:line="240" w:lineRule="auto"/>
              <w:jc w:val="center"/>
              <w:rPr>
                <w:rFonts w:ascii="Calibri" w:eastAsia="Times New Roman" w:hAnsi="Calibri" w:cs="Calibri"/>
                <w:color w:val="000000"/>
              </w:rPr>
            </w:pPr>
          </w:p>
        </w:tc>
        <w:tc>
          <w:tcPr>
            <w:tcW w:w="2040" w:type="dxa"/>
            <w:tcBorders>
              <w:top w:val="nil"/>
              <w:left w:val="nil"/>
              <w:bottom w:val="nil"/>
              <w:right w:val="nil"/>
            </w:tcBorders>
            <w:shd w:val="clear" w:color="auto" w:fill="auto"/>
            <w:noWrap/>
            <w:vAlign w:val="bottom"/>
            <w:hideMark/>
          </w:tcPr>
          <w:p w14:paraId="75DFE55C" w14:textId="77777777" w:rsidR="0039387C" w:rsidRPr="00042CE1" w:rsidRDefault="0039387C" w:rsidP="00A014DA">
            <w:pPr>
              <w:spacing w:after="0" w:line="240" w:lineRule="auto"/>
              <w:jc w:val="center"/>
              <w:rPr>
                <w:rFonts w:ascii="Times New Roman" w:eastAsia="Times New Roman" w:hAnsi="Times New Roman" w:cs="Times New Roman"/>
                <w:sz w:val="20"/>
                <w:szCs w:val="20"/>
              </w:rPr>
            </w:pPr>
          </w:p>
        </w:tc>
      </w:tr>
      <w:tr w:rsidR="0039387C" w:rsidRPr="00042CE1" w14:paraId="08AF24B3" w14:textId="77777777" w:rsidTr="00A014DA">
        <w:trPr>
          <w:trHeight w:val="300"/>
        </w:trPr>
        <w:tc>
          <w:tcPr>
            <w:tcW w:w="400" w:type="dxa"/>
            <w:tcBorders>
              <w:top w:val="nil"/>
              <w:left w:val="nil"/>
              <w:bottom w:val="nil"/>
              <w:right w:val="nil"/>
            </w:tcBorders>
            <w:shd w:val="clear" w:color="auto" w:fill="auto"/>
            <w:noWrap/>
            <w:vAlign w:val="bottom"/>
            <w:hideMark/>
          </w:tcPr>
          <w:p w14:paraId="1E6CC216" w14:textId="77777777" w:rsidR="0039387C" w:rsidRPr="00042CE1" w:rsidRDefault="0039387C" w:rsidP="00A014DA">
            <w:pPr>
              <w:spacing w:after="0" w:line="240" w:lineRule="auto"/>
              <w:rPr>
                <w:rFonts w:ascii="Times New Roman" w:eastAsia="Times New Roman" w:hAnsi="Times New Roman" w:cs="Times New Roman"/>
                <w:sz w:val="20"/>
                <w:szCs w:val="20"/>
              </w:rPr>
            </w:pPr>
          </w:p>
        </w:tc>
        <w:tc>
          <w:tcPr>
            <w:tcW w:w="5900" w:type="dxa"/>
            <w:tcBorders>
              <w:top w:val="nil"/>
              <w:left w:val="nil"/>
              <w:bottom w:val="nil"/>
              <w:right w:val="nil"/>
            </w:tcBorders>
            <w:shd w:val="clear" w:color="auto" w:fill="auto"/>
            <w:noWrap/>
            <w:vAlign w:val="bottom"/>
            <w:hideMark/>
          </w:tcPr>
          <w:p w14:paraId="4D5E82FC" w14:textId="49CC5A3A"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Current </w:t>
            </w:r>
            <w:r w:rsidR="00B309A1">
              <w:rPr>
                <w:rFonts w:ascii="Calibri" w:eastAsia="Times New Roman" w:hAnsi="Calibri" w:cs="Calibri"/>
                <w:color w:val="000000"/>
              </w:rPr>
              <w:t>r</w:t>
            </w:r>
            <w:r w:rsidRPr="00042CE1">
              <w:rPr>
                <w:rFonts w:ascii="Calibri" w:eastAsia="Times New Roman" w:hAnsi="Calibri" w:cs="Calibri"/>
                <w:color w:val="000000"/>
              </w:rPr>
              <w:t xml:space="preserve">ecreational </w:t>
            </w:r>
            <w:r w:rsidR="00B309A1">
              <w:rPr>
                <w:rFonts w:ascii="Calibri" w:eastAsia="Times New Roman" w:hAnsi="Calibri" w:cs="Calibri"/>
                <w:color w:val="000000"/>
              </w:rPr>
              <w:t>d</w:t>
            </w:r>
            <w:r w:rsidRPr="00042CE1">
              <w:rPr>
                <w:rFonts w:ascii="Calibri" w:eastAsia="Times New Roman" w:hAnsi="Calibri" w:cs="Calibri"/>
                <w:color w:val="000000"/>
              </w:rPr>
              <w:t xml:space="preserve">rug </w:t>
            </w:r>
            <w:r w:rsidR="00B309A1">
              <w:rPr>
                <w:rFonts w:ascii="Calibri" w:eastAsia="Times New Roman" w:hAnsi="Calibri" w:cs="Calibri"/>
                <w:color w:val="000000"/>
              </w:rPr>
              <w:t>u</w:t>
            </w:r>
            <w:r w:rsidRPr="00042CE1">
              <w:rPr>
                <w:rFonts w:ascii="Calibri" w:eastAsia="Times New Roman" w:hAnsi="Calibri" w:cs="Calibri"/>
                <w:color w:val="000000"/>
              </w:rPr>
              <w:t>ser</w:t>
            </w:r>
          </w:p>
        </w:tc>
        <w:tc>
          <w:tcPr>
            <w:tcW w:w="1586" w:type="dxa"/>
            <w:tcBorders>
              <w:top w:val="nil"/>
              <w:left w:val="nil"/>
              <w:bottom w:val="nil"/>
              <w:right w:val="nil"/>
            </w:tcBorders>
            <w:shd w:val="clear" w:color="auto" w:fill="auto"/>
            <w:noWrap/>
            <w:vAlign w:val="bottom"/>
            <w:hideMark/>
          </w:tcPr>
          <w:p w14:paraId="3DD3D1D7"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24 (4%)</w:t>
            </w:r>
          </w:p>
        </w:tc>
        <w:tc>
          <w:tcPr>
            <w:tcW w:w="2040" w:type="dxa"/>
            <w:tcBorders>
              <w:top w:val="nil"/>
              <w:left w:val="nil"/>
              <w:bottom w:val="nil"/>
              <w:right w:val="nil"/>
            </w:tcBorders>
            <w:shd w:val="clear" w:color="auto" w:fill="auto"/>
            <w:noWrap/>
            <w:vAlign w:val="bottom"/>
            <w:hideMark/>
          </w:tcPr>
          <w:p w14:paraId="02260C36"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 (2%)</w:t>
            </w:r>
          </w:p>
        </w:tc>
      </w:tr>
      <w:tr w:rsidR="0039387C" w:rsidRPr="00042CE1" w14:paraId="2080A5BC" w14:textId="77777777" w:rsidTr="00A014DA">
        <w:trPr>
          <w:trHeight w:val="300"/>
        </w:trPr>
        <w:tc>
          <w:tcPr>
            <w:tcW w:w="400" w:type="dxa"/>
            <w:tcBorders>
              <w:top w:val="nil"/>
              <w:left w:val="nil"/>
              <w:bottom w:val="nil"/>
              <w:right w:val="nil"/>
            </w:tcBorders>
            <w:shd w:val="clear" w:color="auto" w:fill="auto"/>
            <w:noWrap/>
            <w:vAlign w:val="bottom"/>
            <w:hideMark/>
          </w:tcPr>
          <w:p w14:paraId="421F9988"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5151D136" w14:textId="50307078"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Former </w:t>
            </w:r>
            <w:r w:rsidR="00B309A1">
              <w:rPr>
                <w:rFonts w:ascii="Calibri" w:eastAsia="Times New Roman" w:hAnsi="Calibri" w:cs="Calibri"/>
                <w:color w:val="000000"/>
              </w:rPr>
              <w:t>r</w:t>
            </w:r>
            <w:r w:rsidR="00B309A1" w:rsidRPr="00042CE1">
              <w:rPr>
                <w:rFonts w:ascii="Calibri" w:eastAsia="Times New Roman" w:hAnsi="Calibri" w:cs="Calibri"/>
                <w:color w:val="000000"/>
              </w:rPr>
              <w:t xml:space="preserve">ecreational </w:t>
            </w:r>
            <w:r w:rsidR="00B309A1">
              <w:rPr>
                <w:rFonts w:ascii="Calibri" w:eastAsia="Times New Roman" w:hAnsi="Calibri" w:cs="Calibri"/>
                <w:color w:val="000000"/>
              </w:rPr>
              <w:t>d</w:t>
            </w:r>
            <w:r w:rsidR="00B309A1" w:rsidRPr="00042CE1">
              <w:rPr>
                <w:rFonts w:ascii="Calibri" w:eastAsia="Times New Roman" w:hAnsi="Calibri" w:cs="Calibri"/>
                <w:color w:val="000000"/>
              </w:rPr>
              <w:t xml:space="preserve">rug </w:t>
            </w:r>
            <w:r w:rsidR="00B309A1">
              <w:rPr>
                <w:rFonts w:ascii="Calibri" w:eastAsia="Times New Roman" w:hAnsi="Calibri" w:cs="Calibri"/>
                <w:color w:val="000000"/>
              </w:rPr>
              <w:t>u</w:t>
            </w:r>
            <w:r w:rsidR="00B309A1" w:rsidRPr="00042CE1">
              <w:rPr>
                <w:rFonts w:ascii="Calibri" w:eastAsia="Times New Roman" w:hAnsi="Calibri" w:cs="Calibri"/>
                <w:color w:val="000000"/>
              </w:rPr>
              <w:t>ser</w:t>
            </w:r>
          </w:p>
        </w:tc>
        <w:tc>
          <w:tcPr>
            <w:tcW w:w="1586" w:type="dxa"/>
            <w:tcBorders>
              <w:top w:val="nil"/>
              <w:left w:val="nil"/>
              <w:bottom w:val="nil"/>
              <w:right w:val="nil"/>
            </w:tcBorders>
            <w:shd w:val="clear" w:color="auto" w:fill="auto"/>
            <w:noWrap/>
            <w:vAlign w:val="bottom"/>
            <w:hideMark/>
          </w:tcPr>
          <w:p w14:paraId="4AD3D4DD"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84 (15%)</w:t>
            </w:r>
          </w:p>
        </w:tc>
        <w:tc>
          <w:tcPr>
            <w:tcW w:w="2040" w:type="dxa"/>
            <w:tcBorders>
              <w:top w:val="nil"/>
              <w:left w:val="nil"/>
              <w:bottom w:val="nil"/>
              <w:right w:val="nil"/>
            </w:tcBorders>
            <w:shd w:val="clear" w:color="auto" w:fill="auto"/>
            <w:noWrap/>
            <w:vAlign w:val="bottom"/>
            <w:hideMark/>
          </w:tcPr>
          <w:p w14:paraId="3B9A10BB"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9 (14%)</w:t>
            </w:r>
          </w:p>
        </w:tc>
      </w:tr>
      <w:tr w:rsidR="0039387C" w:rsidRPr="00042CE1" w14:paraId="52138A24" w14:textId="77777777" w:rsidTr="00A014DA">
        <w:trPr>
          <w:trHeight w:val="300"/>
        </w:trPr>
        <w:tc>
          <w:tcPr>
            <w:tcW w:w="400" w:type="dxa"/>
            <w:tcBorders>
              <w:top w:val="nil"/>
              <w:left w:val="nil"/>
              <w:bottom w:val="nil"/>
              <w:right w:val="nil"/>
            </w:tcBorders>
            <w:shd w:val="clear" w:color="auto" w:fill="auto"/>
            <w:noWrap/>
            <w:vAlign w:val="bottom"/>
            <w:hideMark/>
          </w:tcPr>
          <w:p w14:paraId="0262E1EF"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26824FFD" w14:textId="09CD295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Never </w:t>
            </w:r>
            <w:r w:rsidR="00B309A1">
              <w:rPr>
                <w:rFonts w:ascii="Calibri" w:eastAsia="Times New Roman" w:hAnsi="Calibri" w:cs="Calibri"/>
                <w:color w:val="000000"/>
              </w:rPr>
              <w:t>r</w:t>
            </w:r>
            <w:r w:rsidR="00B309A1" w:rsidRPr="00042CE1">
              <w:rPr>
                <w:rFonts w:ascii="Calibri" w:eastAsia="Times New Roman" w:hAnsi="Calibri" w:cs="Calibri"/>
                <w:color w:val="000000"/>
              </w:rPr>
              <w:t xml:space="preserve">ecreational </w:t>
            </w:r>
            <w:r w:rsidR="00B309A1">
              <w:rPr>
                <w:rFonts w:ascii="Calibri" w:eastAsia="Times New Roman" w:hAnsi="Calibri" w:cs="Calibri"/>
                <w:color w:val="000000"/>
              </w:rPr>
              <w:t>d</w:t>
            </w:r>
            <w:r w:rsidR="00B309A1" w:rsidRPr="00042CE1">
              <w:rPr>
                <w:rFonts w:ascii="Calibri" w:eastAsia="Times New Roman" w:hAnsi="Calibri" w:cs="Calibri"/>
                <w:color w:val="000000"/>
              </w:rPr>
              <w:t xml:space="preserve">rug </w:t>
            </w:r>
            <w:r w:rsidR="00B309A1">
              <w:rPr>
                <w:rFonts w:ascii="Calibri" w:eastAsia="Times New Roman" w:hAnsi="Calibri" w:cs="Calibri"/>
                <w:color w:val="000000"/>
              </w:rPr>
              <w:t>u</w:t>
            </w:r>
            <w:r w:rsidR="00B309A1" w:rsidRPr="00042CE1">
              <w:rPr>
                <w:rFonts w:ascii="Calibri" w:eastAsia="Times New Roman" w:hAnsi="Calibri" w:cs="Calibri"/>
                <w:color w:val="000000"/>
              </w:rPr>
              <w:t>ser</w:t>
            </w:r>
          </w:p>
        </w:tc>
        <w:tc>
          <w:tcPr>
            <w:tcW w:w="1586" w:type="dxa"/>
            <w:tcBorders>
              <w:top w:val="nil"/>
              <w:left w:val="nil"/>
              <w:bottom w:val="nil"/>
              <w:right w:val="nil"/>
            </w:tcBorders>
            <w:shd w:val="clear" w:color="auto" w:fill="auto"/>
            <w:noWrap/>
            <w:vAlign w:val="bottom"/>
            <w:hideMark/>
          </w:tcPr>
          <w:p w14:paraId="70435F4C"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427 (78%)</w:t>
            </w:r>
          </w:p>
        </w:tc>
        <w:tc>
          <w:tcPr>
            <w:tcW w:w="2040" w:type="dxa"/>
            <w:tcBorders>
              <w:top w:val="nil"/>
              <w:left w:val="nil"/>
              <w:bottom w:val="nil"/>
              <w:right w:val="nil"/>
            </w:tcBorders>
            <w:shd w:val="clear" w:color="auto" w:fill="auto"/>
            <w:noWrap/>
            <w:vAlign w:val="bottom"/>
            <w:hideMark/>
          </w:tcPr>
          <w:p w14:paraId="63ABD4E7"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53 (84%)</w:t>
            </w:r>
          </w:p>
        </w:tc>
      </w:tr>
      <w:tr w:rsidR="0039387C" w:rsidRPr="00042CE1" w14:paraId="54D62DA4" w14:textId="77777777" w:rsidTr="00A014DA">
        <w:trPr>
          <w:trHeight w:val="300"/>
        </w:trPr>
        <w:tc>
          <w:tcPr>
            <w:tcW w:w="400" w:type="dxa"/>
            <w:tcBorders>
              <w:top w:val="nil"/>
              <w:left w:val="nil"/>
              <w:bottom w:val="nil"/>
              <w:right w:val="nil"/>
            </w:tcBorders>
            <w:shd w:val="clear" w:color="auto" w:fill="auto"/>
            <w:noWrap/>
            <w:vAlign w:val="bottom"/>
            <w:hideMark/>
          </w:tcPr>
          <w:p w14:paraId="52A77A51" w14:textId="77777777" w:rsidR="0039387C" w:rsidRPr="00042CE1" w:rsidRDefault="0039387C" w:rsidP="00A014DA">
            <w:pPr>
              <w:spacing w:after="0" w:line="240" w:lineRule="auto"/>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7E0C5D33" w14:textId="20A6588A"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Recreational </w:t>
            </w:r>
            <w:r w:rsidR="00B309A1">
              <w:rPr>
                <w:rFonts w:ascii="Calibri" w:eastAsia="Times New Roman" w:hAnsi="Calibri" w:cs="Calibri"/>
                <w:color w:val="000000"/>
              </w:rPr>
              <w:t>d</w:t>
            </w:r>
            <w:r w:rsidRPr="00042CE1">
              <w:rPr>
                <w:rFonts w:ascii="Calibri" w:eastAsia="Times New Roman" w:hAnsi="Calibri" w:cs="Calibri"/>
                <w:color w:val="000000"/>
              </w:rPr>
              <w:t xml:space="preserve">rug </w:t>
            </w:r>
            <w:r w:rsidR="00B309A1">
              <w:rPr>
                <w:rFonts w:ascii="Calibri" w:eastAsia="Times New Roman" w:hAnsi="Calibri" w:cs="Calibri"/>
                <w:color w:val="000000"/>
              </w:rPr>
              <w:t>u</w:t>
            </w:r>
            <w:r w:rsidRPr="00042CE1">
              <w:rPr>
                <w:rFonts w:ascii="Calibri" w:eastAsia="Times New Roman" w:hAnsi="Calibri" w:cs="Calibri"/>
                <w:color w:val="000000"/>
              </w:rPr>
              <w:t xml:space="preserve">ses </w:t>
            </w:r>
            <w:r w:rsidR="00B309A1">
              <w:rPr>
                <w:rFonts w:ascii="Calibri" w:eastAsia="Times New Roman" w:hAnsi="Calibri" w:cs="Calibri"/>
                <w:color w:val="000000"/>
              </w:rPr>
              <w:t>s</w:t>
            </w:r>
            <w:r w:rsidRPr="00042CE1">
              <w:rPr>
                <w:rFonts w:ascii="Calibri" w:eastAsia="Times New Roman" w:hAnsi="Calibri" w:cs="Calibri"/>
                <w:color w:val="000000"/>
              </w:rPr>
              <w:t>tat</w:t>
            </w:r>
            <w:r>
              <w:rPr>
                <w:rFonts w:ascii="Calibri" w:eastAsia="Times New Roman" w:hAnsi="Calibri" w:cs="Calibri"/>
                <w:color w:val="000000"/>
              </w:rPr>
              <w:t>u</w:t>
            </w:r>
            <w:r w:rsidRPr="00042CE1">
              <w:rPr>
                <w:rFonts w:ascii="Calibri" w:eastAsia="Times New Roman" w:hAnsi="Calibri" w:cs="Calibri"/>
                <w:color w:val="000000"/>
              </w:rPr>
              <w:t xml:space="preserve">s: </w:t>
            </w:r>
            <w:r w:rsidR="00B309A1">
              <w:rPr>
                <w:rFonts w:ascii="Calibri" w:eastAsia="Times New Roman" w:hAnsi="Calibri" w:cs="Calibri"/>
                <w:color w:val="000000"/>
              </w:rPr>
              <w:t>u</w:t>
            </w:r>
            <w:r w:rsidRPr="00042CE1">
              <w:rPr>
                <w:rFonts w:ascii="Calibri" w:eastAsia="Times New Roman" w:hAnsi="Calibri" w:cs="Calibri"/>
                <w:color w:val="000000"/>
              </w:rPr>
              <w:t>nknown</w:t>
            </w:r>
          </w:p>
        </w:tc>
        <w:tc>
          <w:tcPr>
            <w:tcW w:w="1586" w:type="dxa"/>
            <w:tcBorders>
              <w:top w:val="nil"/>
              <w:left w:val="nil"/>
              <w:bottom w:val="nil"/>
              <w:right w:val="nil"/>
            </w:tcBorders>
            <w:shd w:val="clear" w:color="auto" w:fill="auto"/>
            <w:noWrap/>
            <w:vAlign w:val="bottom"/>
            <w:hideMark/>
          </w:tcPr>
          <w:p w14:paraId="3B605D52"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10 (2%)</w:t>
            </w:r>
          </w:p>
        </w:tc>
        <w:tc>
          <w:tcPr>
            <w:tcW w:w="2040" w:type="dxa"/>
            <w:tcBorders>
              <w:top w:val="nil"/>
              <w:left w:val="nil"/>
              <w:bottom w:val="nil"/>
              <w:right w:val="nil"/>
            </w:tcBorders>
            <w:shd w:val="clear" w:color="auto" w:fill="auto"/>
            <w:noWrap/>
            <w:vAlign w:val="bottom"/>
            <w:hideMark/>
          </w:tcPr>
          <w:p w14:paraId="7AE8ECED"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(0%)</w:t>
            </w:r>
          </w:p>
        </w:tc>
      </w:tr>
      <w:tr w:rsidR="0039387C" w:rsidRPr="00042CE1" w14:paraId="1364EE17"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37A1DBFF" w14:textId="7E23F49F"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Comorbidities</w:t>
            </w:r>
            <w:r w:rsidR="005A44BC">
              <w:rPr>
                <w:rFonts w:ascii="Calibri" w:eastAsia="Times New Roman" w:hAnsi="Calibri" w:cs="Calibri"/>
                <w:color w:val="000000"/>
              </w:rPr>
              <w:t xml:space="preserve"> [</w:t>
            </w:r>
            <w:r w:rsidR="0091643A">
              <w:rPr>
                <w:rFonts w:ascii="Calibri" w:eastAsia="Times New Roman" w:hAnsi="Calibri" w:cs="Calibri"/>
                <w:color w:val="000000"/>
              </w:rPr>
              <w:t>S6</w:t>
            </w:r>
            <w:r w:rsidR="005A44BC">
              <w:rPr>
                <w:rFonts w:ascii="Calibri" w:eastAsia="Times New Roman" w:hAnsi="Calibri" w:cs="Calibri"/>
                <w:color w:val="000000"/>
              </w:rPr>
              <w:t>]</w:t>
            </w:r>
          </w:p>
        </w:tc>
        <w:tc>
          <w:tcPr>
            <w:tcW w:w="1586" w:type="dxa"/>
            <w:tcBorders>
              <w:top w:val="nil"/>
              <w:left w:val="nil"/>
              <w:bottom w:val="nil"/>
              <w:right w:val="nil"/>
            </w:tcBorders>
            <w:shd w:val="clear" w:color="auto" w:fill="auto"/>
            <w:noWrap/>
            <w:vAlign w:val="bottom"/>
            <w:hideMark/>
          </w:tcPr>
          <w:p w14:paraId="5781A34C" w14:textId="77777777" w:rsidR="0039387C" w:rsidRPr="00042CE1" w:rsidRDefault="0039387C" w:rsidP="00A014DA">
            <w:pPr>
              <w:spacing w:after="0" w:line="240" w:lineRule="auto"/>
              <w:jc w:val="center"/>
              <w:rPr>
                <w:rFonts w:ascii="Calibri" w:eastAsia="Times New Roman" w:hAnsi="Calibri" w:cs="Calibri"/>
                <w:color w:val="000000"/>
              </w:rPr>
            </w:pPr>
          </w:p>
        </w:tc>
        <w:tc>
          <w:tcPr>
            <w:tcW w:w="2040" w:type="dxa"/>
            <w:tcBorders>
              <w:top w:val="nil"/>
              <w:left w:val="nil"/>
              <w:bottom w:val="nil"/>
              <w:right w:val="nil"/>
            </w:tcBorders>
            <w:shd w:val="clear" w:color="auto" w:fill="auto"/>
            <w:noWrap/>
            <w:vAlign w:val="bottom"/>
            <w:hideMark/>
          </w:tcPr>
          <w:p w14:paraId="23627666" w14:textId="77777777" w:rsidR="0039387C" w:rsidRPr="00042CE1" w:rsidRDefault="0039387C" w:rsidP="00A014DA">
            <w:pPr>
              <w:spacing w:after="0" w:line="240" w:lineRule="auto"/>
              <w:jc w:val="center"/>
              <w:rPr>
                <w:rFonts w:ascii="Times New Roman" w:eastAsia="Times New Roman" w:hAnsi="Times New Roman" w:cs="Times New Roman"/>
                <w:sz w:val="20"/>
                <w:szCs w:val="20"/>
              </w:rPr>
            </w:pPr>
          </w:p>
        </w:tc>
      </w:tr>
      <w:tr w:rsidR="0039387C" w:rsidRPr="00042CE1" w14:paraId="42E85B7E" w14:textId="77777777" w:rsidTr="00A014DA">
        <w:trPr>
          <w:trHeight w:val="300"/>
        </w:trPr>
        <w:tc>
          <w:tcPr>
            <w:tcW w:w="400" w:type="dxa"/>
            <w:tcBorders>
              <w:top w:val="nil"/>
              <w:left w:val="nil"/>
              <w:bottom w:val="nil"/>
              <w:right w:val="nil"/>
            </w:tcBorders>
            <w:shd w:val="clear" w:color="auto" w:fill="auto"/>
            <w:noWrap/>
            <w:vAlign w:val="bottom"/>
            <w:hideMark/>
          </w:tcPr>
          <w:p w14:paraId="220EA354" w14:textId="77777777" w:rsidR="0039387C" w:rsidRPr="00042CE1" w:rsidRDefault="0039387C" w:rsidP="00A014DA">
            <w:pPr>
              <w:spacing w:after="0" w:line="240" w:lineRule="auto"/>
              <w:rPr>
                <w:rFonts w:ascii="Times New Roman" w:eastAsia="Times New Roman" w:hAnsi="Times New Roman" w:cs="Times New Roman"/>
                <w:sz w:val="20"/>
                <w:szCs w:val="20"/>
              </w:rPr>
            </w:pPr>
          </w:p>
        </w:tc>
        <w:tc>
          <w:tcPr>
            <w:tcW w:w="5900" w:type="dxa"/>
            <w:tcBorders>
              <w:top w:val="nil"/>
              <w:left w:val="nil"/>
              <w:bottom w:val="nil"/>
              <w:right w:val="nil"/>
            </w:tcBorders>
            <w:shd w:val="clear" w:color="auto" w:fill="auto"/>
            <w:noWrap/>
            <w:vAlign w:val="bottom"/>
            <w:hideMark/>
          </w:tcPr>
          <w:p w14:paraId="269C7F1F"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Arthritis</w:t>
            </w:r>
          </w:p>
        </w:tc>
        <w:tc>
          <w:tcPr>
            <w:tcW w:w="1586" w:type="dxa"/>
            <w:tcBorders>
              <w:top w:val="nil"/>
              <w:left w:val="nil"/>
              <w:bottom w:val="nil"/>
              <w:right w:val="nil"/>
            </w:tcBorders>
            <w:shd w:val="clear" w:color="auto" w:fill="auto"/>
            <w:noWrap/>
            <w:vAlign w:val="bottom"/>
            <w:hideMark/>
          </w:tcPr>
          <w:p w14:paraId="5CC5852D"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231 (42%)</w:t>
            </w:r>
          </w:p>
        </w:tc>
        <w:tc>
          <w:tcPr>
            <w:tcW w:w="2040" w:type="dxa"/>
            <w:tcBorders>
              <w:top w:val="nil"/>
              <w:left w:val="nil"/>
              <w:bottom w:val="nil"/>
              <w:right w:val="nil"/>
            </w:tcBorders>
            <w:shd w:val="clear" w:color="auto" w:fill="auto"/>
            <w:noWrap/>
            <w:vAlign w:val="bottom"/>
            <w:hideMark/>
          </w:tcPr>
          <w:p w14:paraId="2093030A"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22.9%</w:t>
            </w:r>
          </w:p>
        </w:tc>
      </w:tr>
      <w:tr w:rsidR="0039387C" w:rsidRPr="00042CE1" w14:paraId="7C89C338" w14:textId="77777777" w:rsidTr="00A014DA">
        <w:trPr>
          <w:trHeight w:val="300"/>
        </w:trPr>
        <w:tc>
          <w:tcPr>
            <w:tcW w:w="400" w:type="dxa"/>
            <w:tcBorders>
              <w:top w:val="nil"/>
              <w:left w:val="nil"/>
              <w:bottom w:val="nil"/>
              <w:right w:val="nil"/>
            </w:tcBorders>
            <w:shd w:val="clear" w:color="auto" w:fill="auto"/>
            <w:noWrap/>
            <w:vAlign w:val="bottom"/>
            <w:hideMark/>
          </w:tcPr>
          <w:p w14:paraId="670AC7D7"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23A15F7E"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Osteoporosis</w:t>
            </w:r>
          </w:p>
        </w:tc>
        <w:tc>
          <w:tcPr>
            <w:tcW w:w="1586" w:type="dxa"/>
            <w:tcBorders>
              <w:top w:val="nil"/>
              <w:left w:val="nil"/>
              <w:bottom w:val="nil"/>
              <w:right w:val="nil"/>
            </w:tcBorders>
            <w:shd w:val="clear" w:color="auto" w:fill="auto"/>
            <w:noWrap/>
            <w:vAlign w:val="bottom"/>
            <w:hideMark/>
          </w:tcPr>
          <w:p w14:paraId="00D93D31"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69 (13%)</w:t>
            </w:r>
          </w:p>
        </w:tc>
        <w:tc>
          <w:tcPr>
            <w:tcW w:w="2040" w:type="dxa"/>
            <w:tcBorders>
              <w:top w:val="nil"/>
              <w:left w:val="nil"/>
              <w:bottom w:val="nil"/>
              <w:right w:val="nil"/>
            </w:tcBorders>
            <w:shd w:val="clear" w:color="auto" w:fill="auto"/>
            <w:noWrap/>
            <w:vAlign w:val="bottom"/>
            <w:hideMark/>
          </w:tcPr>
          <w:p w14:paraId="290D412A"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5.6%</w:t>
            </w:r>
          </w:p>
        </w:tc>
      </w:tr>
      <w:tr w:rsidR="0039387C" w:rsidRPr="00042CE1" w14:paraId="15CE8932" w14:textId="77777777" w:rsidTr="00A014DA">
        <w:trPr>
          <w:trHeight w:val="300"/>
        </w:trPr>
        <w:tc>
          <w:tcPr>
            <w:tcW w:w="400" w:type="dxa"/>
            <w:tcBorders>
              <w:top w:val="nil"/>
              <w:left w:val="nil"/>
              <w:bottom w:val="nil"/>
              <w:right w:val="nil"/>
            </w:tcBorders>
            <w:shd w:val="clear" w:color="auto" w:fill="auto"/>
            <w:noWrap/>
            <w:vAlign w:val="bottom"/>
            <w:hideMark/>
          </w:tcPr>
          <w:p w14:paraId="4C133451"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17CAD820"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Asthma</w:t>
            </w:r>
          </w:p>
        </w:tc>
        <w:tc>
          <w:tcPr>
            <w:tcW w:w="1586" w:type="dxa"/>
            <w:tcBorders>
              <w:top w:val="nil"/>
              <w:left w:val="nil"/>
              <w:bottom w:val="nil"/>
              <w:right w:val="nil"/>
            </w:tcBorders>
            <w:shd w:val="clear" w:color="auto" w:fill="auto"/>
            <w:noWrap/>
            <w:vAlign w:val="bottom"/>
            <w:hideMark/>
          </w:tcPr>
          <w:p w14:paraId="5BD20F27"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106 (19%)</w:t>
            </w:r>
          </w:p>
        </w:tc>
        <w:tc>
          <w:tcPr>
            <w:tcW w:w="2040" w:type="dxa"/>
            <w:tcBorders>
              <w:top w:val="nil"/>
              <w:left w:val="nil"/>
              <w:bottom w:val="nil"/>
              <w:right w:val="nil"/>
            </w:tcBorders>
            <w:shd w:val="clear" w:color="auto" w:fill="auto"/>
            <w:noWrap/>
            <w:vAlign w:val="bottom"/>
            <w:hideMark/>
          </w:tcPr>
          <w:p w14:paraId="249C289B"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4.3%</w:t>
            </w:r>
          </w:p>
        </w:tc>
      </w:tr>
      <w:tr w:rsidR="0039387C" w:rsidRPr="00042CE1" w14:paraId="03124CDC" w14:textId="77777777" w:rsidTr="00A014DA">
        <w:trPr>
          <w:trHeight w:val="300"/>
        </w:trPr>
        <w:tc>
          <w:tcPr>
            <w:tcW w:w="400" w:type="dxa"/>
            <w:tcBorders>
              <w:top w:val="nil"/>
              <w:left w:val="nil"/>
              <w:bottom w:val="nil"/>
              <w:right w:val="nil"/>
            </w:tcBorders>
            <w:shd w:val="clear" w:color="auto" w:fill="auto"/>
            <w:noWrap/>
            <w:vAlign w:val="bottom"/>
            <w:hideMark/>
          </w:tcPr>
          <w:p w14:paraId="2F71F033"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41188E5F"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COPD</w:t>
            </w:r>
          </w:p>
        </w:tc>
        <w:tc>
          <w:tcPr>
            <w:tcW w:w="1586" w:type="dxa"/>
            <w:tcBorders>
              <w:top w:val="nil"/>
              <w:left w:val="nil"/>
              <w:bottom w:val="nil"/>
              <w:right w:val="nil"/>
            </w:tcBorders>
            <w:shd w:val="clear" w:color="auto" w:fill="auto"/>
            <w:noWrap/>
            <w:vAlign w:val="bottom"/>
            <w:hideMark/>
          </w:tcPr>
          <w:p w14:paraId="661AB50A"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32 (6%)</w:t>
            </w:r>
          </w:p>
        </w:tc>
        <w:tc>
          <w:tcPr>
            <w:tcW w:w="2040" w:type="dxa"/>
            <w:tcBorders>
              <w:top w:val="nil"/>
              <w:left w:val="nil"/>
              <w:bottom w:val="nil"/>
              <w:right w:val="nil"/>
            </w:tcBorders>
            <w:shd w:val="clear" w:color="auto" w:fill="auto"/>
            <w:noWrap/>
            <w:vAlign w:val="bottom"/>
            <w:hideMark/>
          </w:tcPr>
          <w:p w14:paraId="29A03B5E"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5.9%</w:t>
            </w:r>
          </w:p>
        </w:tc>
      </w:tr>
      <w:tr w:rsidR="0039387C" w:rsidRPr="00042CE1" w14:paraId="4DDB6E4D" w14:textId="77777777" w:rsidTr="00A014DA">
        <w:trPr>
          <w:trHeight w:val="300"/>
        </w:trPr>
        <w:tc>
          <w:tcPr>
            <w:tcW w:w="400" w:type="dxa"/>
            <w:tcBorders>
              <w:top w:val="nil"/>
              <w:left w:val="nil"/>
              <w:bottom w:val="nil"/>
              <w:right w:val="nil"/>
            </w:tcBorders>
            <w:shd w:val="clear" w:color="auto" w:fill="auto"/>
            <w:noWrap/>
            <w:vAlign w:val="bottom"/>
            <w:hideMark/>
          </w:tcPr>
          <w:p w14:paraId="701B40E0"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6094D0FB"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Angina</w:t>
            </w:r>
          </w:p>
        </w:tc>
        <w:tc>
          <w:tcPr>
            <w:tcW w:w="1586" w:type="dxa"/>
            <w:tcBorders>
              <w:top w:val="nil"/>
              <w:left w:val="nil"/>
              <w:bottom w:val="nil"/>
              <w:right w:val="nil"/>
            </w:tcBorders>
            <w:shd w:val="clear" w:color="auto" w:fill="auto"/>
            <w:noWrap/>
            <w:vAlign w:val="bottom"/>
            <w:hideMark/>
          </w:tcPr>
          <w:p w14:paraId="4822047A"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19 (3%)</w:t>
            </w:r>
          </w:p>
        </w:tc>
        <w:tc>
          <w:tcPr>
            <w:tcW w:w="2040" w:type="dxa"/>
            <w:tcBorders>
              <w:top w:val="nil"/>
              <w:left w:val="nil"/>
              <w:bottom w:val="nil"/>
              <w:right w:val="nil"/>
            </w:tcBorders>
            <w:shd w:val="clear" w:color="auto" w:fill="auto"/>
            <w:noWrap/>
            <w:vAlign w:val="bottom"/>
            <w:hideMark/>
          </w:tcPr>
          <w:p w14:paraId="5C12873F"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7.3%</w:t>
            </w:r>
          </w:p>
        </w:tc>
      </w:tr>
      <w:tr w:rsidR="0039387C" w:rsidRPr="00042CE1" w14:paraId="34170D67" w14:textId="77777777" w:rsidTr="00A014DA">
        <w:trPr>
          <w:trHeight w:val="300"/>
        </w:trPr>
        <w:tc>
          <w:tcPr>
            <w:tcW w:w="400" w:type="dxa"/>
            <w:tcBorders>
              <w:top w:val="nil"/>
              <w:left w:val="nil"/>
              <w:bottom w:val="nil"/>
              <w:right w:val="nil"/>
            </w:tcBorders>
            <w:shd w:val="clear" w:color="auto" w:fill="auto"/>
            <w:noWrap/>
            <w:vAlign w:val="bottom"/>
            <w:hideMark/>
          </w:tcPr>
          <w:p w14:paraId="762367D2"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4752DA0D" w14:textId="04E15FFA"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Congestive </w:t>
            </w:r>
            <w:r w:rsidR="00593196">
              <w:rPr>
                <w:rFonts w:ascii="Calibri" w:eastAsia="Times New Roman" w:hAnsi="Calibri" w:cs="Calibri"/>
                <w:color w:val="000000"/>
              </w:rPr>
              <w:t>h</w:t>
            </w:r>
            <w:r w:rsidRPr="00042CE1">
              <w:rPr>
                <w:rFonts w:ascii="Calibri" w:eastAsia="Times New Roman" w:hAnsi="Calibri" w:cs="Calibri"/>
                <w:color w:val="000000"/>
              </w:rPr>
              <w:t xml:space="preserve">eart </w:t>
            </w:r>
            <w:r w:rsidR="00593196">
              <w:rPr>
                <w:rFonts w:ascii="Calibri" w:eastAsia="Times New Roman" w:hAnsi="Calibri" w:cs="Calibri"/>
                <w:color w:val="000000"/>
              </w:rPr>
              <w:t>f</w:t>
            </w:r>
            <w:r w:rsidRPr="00042CE1">
              <w:rPr>
                <w:rFonts w:ascii="Calibri" w:eastAsia="Times New Roman" w:hAnsi="Calibri" w:cs="Calibri"/>
                <w:color w:val="000000"/>
              </w:rPr>
              <w:t>ailure</w:t>
            </w:r>
          </w:p>
        </w:tc>
        <w:tc>
          <w:tcPr>
            <w:tcW w:w="1586" w:type="dxa"/>
            <w:tcBorders>
              <w:top w:val="nil"/>
              <w:left w:val="nil"/>
              <w:bottom w:val="nil"/>
              <w:right w:val="nil"/>
            </w:tcBorders>
            <w:shd w:val="clear" w:color="auto" w:fill="auto"/>
            <w:noWrap/>
            <w:vAlign w:val="bottom"/>
            <w:hideMark/>
          </w:tcPr>
          <w:p w14:paraId="5083FAD1"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28 (5%)</w:t>
            </w:r>
          </w:p>
        </w:tc>
        <w:tc>
          <w:tcPr>
            <w:tcW w:w="2040" w:type="dxa"/>
            <w:tcBorders>
              <w:top w:val="nil"/>
              <w:left w:val="nil"/>
              <w:bottom w:val="nil"/>
              <w:right w:val="nil"/>
            </w:tcBorders>
            <w:shd w:val="clear" w:color="auto" w:fill="auto"/>
            <w:noWrap/>
            <w:vAlign w:val="bottom"/>
            <w:hideMark/>
          </w:tcPr>
          <w:p w14:paraId="7239F273"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2.3%</w:t>
            </w:r>
          </w:p>
        </w:tc>
      </w:tr>
      <w:tr w:rsidR="0039387C" w:rsidRPr="00042CE1" w14:paraId="42706437" w14:textId="77777777" w:rsidTr="00A014DA">
        <w:trPr>
          <w:trHeight w:val="300"/>
        </w:trPr>
        <w:tc>
          <w:tcPr>
            <w:tcW w:w="400" w:type="dxa"/>
            <w:tcBorders>
              <w:top w:val="nil"/>
              <w:left w:val="nil"/>
              <w:bottom w:val="nil"/>
              <w:right w:val="nil"/>
            </w:tcBorders>
            <w:shd w:val="clear" w:color="auto" w:fill="auto"/>
            <w:noWrap/>
            <w:vAlign w:val="bottom"/>
            <w:hideMark/>
          </w:tcPr>
          <w:p w14:paraId="736A0A59"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461BE1AE" w14:textId="552BA820"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Heart </w:t>
            </w:r>
            <w:r w:rsidR="00593196">
              <w:rPr>
                <w:rFonts w:ascii="Calibri" w:eastAsia="Times New Roman" w:hAnsi="Calibri" w:cs="Calibri"/>
                <w:color w:val="000000"/>
              </w:rPr>
              <w:t>a</w:t>
            </w:r>
            <w:r w:rsidRPr="00042CE1">
              <w:rPr>
                <w:rFonts w:ascii="Calibri" w:eastAsia="Times New Roman" w:hAnsi="Calibri" w:cs="Calibri"/>
                <w:color w:val="000000"/>
              </w:rPr>
              <w:t>ttack</w:t>
            </w:r>
          </w:p>
        </w:tc>
        <w:tc>
          <w:tcPr>
            <w:tcW w:w="1586" w:type="dxa"/>
            <w:tcBorders>
              <w:top w:val="nil"/>
              <w:left w:val="nil"/>
              <w:bottom w:val="nil"/>
              <w:right w:val="nil"/>
            </w:tcBorders>
            <w:shd w:val="clear" w:color="auto" w:fill="auto"/>
            <w:noWrap/>
            <w:vAlign w:val="bottom"/>
            <w:hideMark/>
          </w:tcPr>
          <w:p w14:paraId="36ADB909"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11 (2%)</w:t>
            </w:r>
          </w:p>
        </w:tc>
        <w:tc>
          <w:tcPr>
            <w:tcW w:w="2040" w:type="dxa"/>
            <w:tcBorders>
              <w:top w:val="nil"/>
              <w:left w:val="nil"/>
              <w:bottom w:val="nil"/>
              <w:right w:val="nil"/>
            </w:tcBorders>
            <w:shd w:val="clear" w:color="auto" w:fill="auto"/>
            <w:noWrap/>
            <w:vAlign w:val="bottom"/>
            <w:hideMark/>
          </w:tcPr>
          <w:p w14:paraId="41A06C88"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6.2%</w:t>
            </w:r>
          </w:p>
        </w:tc>
      </w:tr>
      <w:tr w:rsidR="0039387C" w:rsidRPr="00042CE1" w14:paraId="1BAEA623" w14:textId="77777777" w:rsidTr="00A014DA">
        <w:trPr>
          <w:trHeight w:val="300"/>
        </w:trPr>
        <w:tc>
          <w:tcPr>
            <w:tcW w:w="400" w:type="dxa"/>
            <w:tcBorders>
              <w:top w:val="nil"/>
              <w:left w:val="nil"/>
              <w:bottom w:val="nil"/>
              <w:right w:val="nil"/>
            </w:tcBorders>
            <w:shd w:val="clear" w:color="auto" w:fill="auto"/>
            <w:noWrap/>
            <w:vAlign w:val="bottom"/>
            <w:hideMark/>
          </w:tcPr>
          <w:p w14:paraId="6CC15E68"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514FA01C" w14:textId="06DDB735"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Neurological </w:t>
            </w:r>
            <w:r w:rsidR="00593196">
              <w:rPr>
                <w:rFonts w:ascii="Calibri" w:eastAsia="Times New Roman" w:hAnsi="Calibri" w:cs="Calibri"/>
                <w:color w:val="000000"/>
              </w:rPr>
              <w:t>d</w:t>
            </w:r>
            <w:r w:rsidRPr="00042CE1">
              <w:rPr>
                <w:rFonts w:ascii="Calibri" w:eastAsia="Times New Roman" w:hAnsi="Calibri" w:cs="Calibri"/>
                <w:color w:val="000000"/>
              </w:rPr>
              <w:t>isease</w:t>
            </w:r>
          </w:p>
        </w:tc>
        <w:tc>
          <w:tcPr>
            <w:tcW w:w="1586" w:type="dxa"/>
            <w:tcBorders>
              <w:top w:val="nil"/>
              <w:left w:val="nil"/>
              <w:bottom w:val="nil"/>
              <w:right w:val="nil"/>
            </w:tcBorders>
            <w:shd w:val="clear" w:color="auto" w:fill="auto"/>
            <w:noWrap/>
            <w:vAlign w:val="bottom"/>
            <w:hideMark/>
          </w:tcPr>
          <w:p w14:paraId="76BE3466"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 (0%)</w:t>
            </w:r>
          </w:p>
        </w:tc>
        <w:tc>
          <w:tcPr>
            <w:tcW w:w="2040" w:type="dxa"/>
            <w:tcBorders>
              <w:top w:val="nil"/>
              <w:left w:val="nil"/>
              <w:bottom w:val="nil"/>
              <w:right w:val="nil"/>
            </w:tcBorders>
            <w:shd w:val="clear" w:color="auto" w:fill="auto"/>
            <w:noWrap/>
            <w:vAlign w:val="bottom"/>
            <w:hideMark/>
          </w:tcPr>
          <w:p w14:paraId="79ED3246"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2.3%</w:t>
            </w:r>
          </w:p>
        </w:tc>
      </w:tr>
      <w:tr w:rsidR="0039387C" w:rsidRPr="00042CE1" w14:paraId="31E7BB39" w14:textId="77777777" w:rsidTr="00A014DA">
        <w:trPr>
          <w:trHeight w:val="300"/>
        </w:trPr>
        <w:tc>
          <w:tcPr>
            <w:tcW w:w="400" w:type="dxa"/>
            <w:tcBorders>
              <w:top w:val="nil"/>
              <w:left w:val="nil"/>
              <w:bottom w:val="nil"/>
              <w:right w:val="nil"/>
            </w:tcBorders>
            <w:shd w:val="clear" w:color="auto" w:fill="auto"/>
            <w:noWrap/>
            <w:vAlign w:val="bottom"/>
            <w:hideMark/>
          </w:tcPr>
          <w:p w14:paraId="16284630"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22195F21"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Stroke</w:t>
            </w:r>
          </w:p>
        </w:tc>
        <w:tc>
          <w:tcPr>
            <w:tcW w:w="1586" w:type="dxa"/>
            <w:tcBorders>
              <w:top w:val="nil"/>
              <w:left w:val="nil"/>
              <w:bottom w:val="nil"/>
              <w:right w:val="nil"/>
            </w:tcBorders>
            <w:shd w:val="clear" w:color="auto" w:fill="auto"/>
            <w:noWrap/>
            <w:vAlign w:val="bottom"/>
            <w:hideMark/>
          </w:tcPr>
          <w:p w14:paraId="4263379A"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22 (4%)</w:t>
            </w:r>
          </w:p>
        </w:tc>
        <w:tc>
          <w:tcPr>
            <w:tcW w:w="2040" w:type="dxa"/>
            <w:tcBorders>
              <w:top w:val="nil"/>
              <w:left w:val="nil"/>
              <w:bottom w:val="nil"/>
              <w:right w:val="nil"/>
            </w:tcBorders>
            <w:shd w:val="clear" w:color="auto" w:fill="auto"/>
            <w:noWrap/>
            <w:vAlign w:val="bottom"/>
            <w:hideMark/>
          </w:tcPr>
          <w:p w14:paraId="7358D4C7"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3.8%</w:t>
            </w:r>
          </w:p>
        </w:tc>
      </w:tr>
      <w:tr w:rsidR="0039387C" w:rsidRPr="00042CE1" w14:paraId="710E8200" w14:textId="77777777" w:rsidTr="00A014DA">
        <w:trPr>
          <w:trHeight w:val="300"/>
        </w:trPr>
        <w:tc>
          <w:tcPr>
            <w:tcW w:w="400" w:type="dxa"/>
            <w:tcBorders>
              <w:top w:val="nil"/>
              <w:left w:val="nil"/>
              <w:bottom w:val="nil"/>
              <w:right w:val="nil"/>
            </w:tcBorders>
            <w:shd w:val="clear" w:color="auto" w:fill="auto"/>
            <w:noWrap/>
            <w:vAlign w:val="bottom"/>
            <w:hideMark/>
          </w:tcPr>
          <w:p w14:paraId="220646F6"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65DD0942" w14:textId="217D6019"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Peripheral </w:t>
            </w:r>
            <w:r w:rsidR="00593196">
              <w:rPr>
                <w:rFonts w:ascii="Calibri" w:eastAsia="Times New Roman" w:hAnsi="Calibri" w:cs="Calibri"/>
                <w:color w:val="000000"/>
              </w:rPr>
              <w:t>v</w:t>
            </w:r>
            <w:r w:rsidRPr="00042CE1">
              <w:rPr>
                <w:rFonts w:ascii="Calibri" w:eastAsia="Times New Roman" w:hAnsi="Calibri" w:cs="Calibri"/>
                <w:color w:val="000000"/>
              </w:rPr>
              <w:t xml:space="preserve">ascular </w:t>
            </w:r>
            <w:r w:rsidR="00593196">
              <w:rPr>
                <w:rFonts w:ascii="Calibri" w:eastAsia="Times New Roman" w:hAnsi="Calibri" w:cs="Calibri"/>
                <w:color w:val="000000"/>
              </w:rPr>
              <w:t>d</w:t>
            </w:r>
            <w:r w:rsidRPr="00042CE1">
              <w:rPr>
                <w:rFonts w:ascii="Calibri" w:eastAsia="Times New Roman" w:hAnsi="Calibri" w:cs="Calibri"/>
                <w:color w:val="000000"/>
              </w:rPr>
              <w:t>isease</w:t>
            </w:r>
          </w:p>
        </w:tc>
        <w:tc>
          <w:tcPr>
            <w:tcW w:w="1586" w:type="dxa"/>
            <w:tcBorders>
              <w:top w:val="nil"/>
              <w:left w:val="nil"/>
              <w:bottom w:val="nil"/>
              <w:right w:val="nil"/>
            </w:tcBorders>
            <w:shd w:val="clear" w:color="auto" w:fill="auto"/>
            <w:noWrap/>
            <w:vAlign w:val="bottom"/>
            <w:hideMark/>
          </w:tcPr>
          <w:p w14:paraId="6BB90429"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14 (3%)</w:t>
            </w:r>
          </w:p>
        </w:tc>
        <w:tc>
          <w:tcPr>
            <w:tcW w:w="2040" w:type="dxa"/>
            <w:tcBorders>
              <w:top w:val="nil"/>
              <w:left w:val="nil"/>
              <w:bottom w:val="nil"/>
              <w:right w:val="nil"/>
            </w:tcBorders>
            <w:shd w:val="clear" w:color="auto" w:fill="auto"/>
            <w:noWrap/>
            <w:vAlign w:val="bottom"/>
            <w:hideMark/>
          </w:tcPr>
          <w:p w14:paraId="33E19B45"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3.1%</w:t>
            </w:r>
          </w:p>
        </w:tc>
      </w:tr>
      <w:tr w:rsidR="0039387C" w:rsidRPr="00042CE1" w14:paraId="772EB092" w14:textId="77777777" w:rsidTr="00A014DA">
        <w:trPr>
          <w:trHeight w:val="300"/>
        </w:trPr>
        <w:tc>
          <w:tcPr>
            <w:tcW w:w="400" w:type="dxa"/>
            <w:tcBorders>
              <w:top w:val="nil"/>
              <w:left w:val="nil"/>
              <w:bottom w:val="nil"/>
              <w:right w:val="nil"/>
            </w:tcBorders>
            <w:shd w:val="clear" w:color="auto" w:fill="auto"/>
            <w:noWrap/>
            <w:vAlign w:val="bottom"/>
            <w:hideMark/>
          </w:tcPr>
          <w:p w14:paraId="549E3555"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5470D71E"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Diabetes</w:t>
            </w:r>
          </w:p>
        </w:tc>
        <w:tc>
          <w:tcPr>
            <w:tcW w:w="1586" w:type="dxa"/>
            <w:tcBorders>
              <w:top w:val="nil"/>
              <w:left w:val="nil"/>
              <w:bottom w:val="nil"/>
              <w:right w:val="nil"/>
            </w:tcBorders>
            <w:shd w:val="clear" w:color="auto" w:fill="auto"/>
            <w:noWrap/>
            <w:vAlign w:val="bottom"/>
            <w:hideMark/>
          </w:tcPr>
          <w:p w14:paraId="07F9808E"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76 (14%)</w:t>
            </w:r>
          </w:p>
        </w:tc>
        <w:tc>
          <w:tcPr>
            <w:tcW w:w="2040" w:type="dxa"/>
            <w:tcBorders>
              <w:top w:val="nil"/>
              <w:left w:val="nil"/>
              <w:bottom w:val="nil"/>
              <w:right w:val="nil"/>
            </w:tcBorders>
            <w:shd w:val="clear" w:color="auto" w:fill="auto"/>
            <w:noWrap/>
            <w:vAlign w:val="bottom"/>
            <w:hideMark/>
          </w:tcPr>
          <w:p w14:paraId="09C57539"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6.6%</w:t>
            </w:r>
          </w:p>
        </w:tc>
      </w:tr>
      <w:tr w:rsidR="0039387C" w:rsidRPr="00042CE1" w14:paraId="466890C8" w14:textId="77777777" w:rsidTr="00A014DA">
        <w:trPr>
          <w:trHeight w:val="300"/>
        </w:trPr>
        <w:tc>
          <w:tcPr>
            <w:tcW w:w="400" w:type="dxa"/>
            <w:tcBorders>
              <w:top w:val="nil"/>
              <w:left w:val="nil"/>
              <w:bottom w:val="nil"/>
              <w:right w:val="nil"/>
            </w:tcBorders>
            <w:shd w:val="clear" w:color="auto" w:fill="auto"/>
            <w:noWrap/>
            <w:vAlign w:val="bottom"/>
            <w:hideMark/>
          </w:tcPr>
          <w:p w14:paraId="5538B8F7"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7C1CB32B" w14:textId="5C2742D2"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Upper </w:t>
            </w:r>
            <w:r w:rsidR="00593196">
              <w:rPr>
                <w:rFonts w:ascii="Calibri" w:eastAsia="Times New Roman" w:hAnsi="Calibri" w:cs="Calibri"/>
                <w:color w:val="000000"/>
              </w:rPr>
              <w:t>g</w:t>
            </w:r>
            <w:r w:rsidRPr="00042CE1">
              <w:rPr>
                <w:rFonts w:ascii="Calibri" w:eastAsia="Times New Roman" w:hAnsi="Calibri" w:cs="Calibri"/>
                <w:color w:val="000000"/>
              </w:rPr>
              <w:t xml:space="preserve">astrointestinal </w:t>
            </w:r>
            <w:r w:rsidR="00593196">
              <w:rPr>
                <w:rFonts w:ascii="Calibri" w:eastAsia="Times New Roman" w:hAnsi="Calibri" w:cs="Calibri"/>
                <w:color w:val="000000"/>
              </w:rPr>
              <w:t>d</w:t>
            </w:r>
            <w:r w:rsidRPr="00042CE1">
              <w:rPr>
                <w:rFonts w:ascii="Calibri" w:eastAsia="Times New Roman" w:hAnsi="Calibri" w:cs="Calibri"/>
                <w:color w:val="000000"/>
              </w:rPr>
              <w:t>isease</w:t>
            </w:r>
          </w:p>
        </w:tc>
        <w:tc>
          <w:tcPr>
            <w:tcW w:w="1586" w:type="dxa"/>
            <w:tcBorders>
              <w:top w:val="nil"/>
              <w:left w:val="nil"/>
              <w:bottom w:val="nil"/>
              <w:right w:val="nil"/>
            </w:tcBorders>
            <w:shd w:val="clear" w:color="auto" w:fill="auto"/>
            <w:noWrap/>
            <w:vAlign w:val="bottom"/>
            <w:hideMark/>
          </w:tcPr>
          <w:p w14:paraId="741277D9"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152 (28%)</w:t>
            </w:r>
          </w:p>
        </w:tc>
        <w:tc>
          <w:tcPr>
            <w:tcW w:w="2040" w:type="dxa"/>
            <w:tcBorders>
              <w:top w:val="nil"/>
              <w:left w:val="nil"/>
              <w:bottom w:val="nil"/>
              <w:right w:val="nil"/>
            </w:tcBorders>
            <w:shd w:val="clear" w:color="auto" w:fill="auto"/>
            <w:noWrap/>
            <w:vAlign w:val="bottom"/>
            <w:hideMark/>
          </w:tcPr>
          <w:p w14:paraId="038CAA29"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12.1%</w:t>
            </w:r>
          </w:p>
        </w:tc>
      </w:tr>
      <w:tr w:rsidR="0039387C" w:rsidRPr="00042CE1" w14:paraId="36012F01" w14:textId="77777777" w:rsidTr="00A014DA">
        <w:trPr>
          <w:trHeight w:val="300"/>
        </w:trPr>
        <w:tc>
          <w:tcPr>
            <w:tcW w:w="400" w:type="dxa"/>
            <w:tcBorders>
              <w:top w:val="nil"/>
              <w:left w:val="nil"/>
              <w:bottom w:val="nil"/>
              <w:right w:val="nil"/>
            </w:tcBorders>
            <w:shd w:val="clear" w:color="auto" w:fill="auto"/>
            <w:noWrap/>
            <w:vAlign w:val="bottom"/>
            <w:hideMark/>
          </w:tcPr>
          <w:p w14:paraId="348710BD"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3C99F276"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Depression</w:t>
            </w:r>
          </w:p>
        </w:tc>
        <w:tc>
          <w:tcPr>
            <w:tcW w:w="1586" w:type="dxa"/>
            <w:tcBorders>
              <w:top w:val="nil"/>
              <w:left w:val="nil"/>
              <w:bottom w:val="nil"/>
              <w:right w:val="nil"/>
            </w:tcBorders>
            <w:shd w:val="clear" w:color="auto" w:fill="auto"/>
            <w:noWrap/>
            <w:vAlign w:val="bottom"/>
            <w:hideMark/>
          </w:tcPr>
          <w:p w14:paraId="78F75D80"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188 (34%)</w:t>
            </w:r>
          </w:p>
        </w:tc>
        <w:tc>
          <w:tcPr>
            <w:tcW w:w="2040" w:type="dxa"/>
            <w:tcBorders>
              <w:top w:val="nil"/>
              <w:left w:val="nil"/>
              <w:bottom w:val="nil"/>
              <w:right w:val="nil"/>
            </w:tcBorders>
            <w:shd w:val="clear" w:color="auto" w:fill="auto"/>
            <w:noWrap/>
            <w:vAlign w:val="bottom"/>
            <w:hideMark/>
          </w:tcPr>
          <w:p w14:paraId="44CAE006"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18.5%</w:t>
            </w:r>
          </w:p>
        </w:tc>
      </w:tr>
      <w:tr w:rsidR="0039387C" w:rsidRPr="00042CE1" w14:paraId="48348AFF" w14:textId="77777777" w:rsidTr="00A014DA">
        <w:trPr>
          <w:trHeight w:val="300"/>
        </w:trPr>
        <w:tc>
          <w:tcPr>
            <w:tcW w:w="400" w:type="dxa"/>
            <w:tcBorders>
              <w:top w:val="nil"/>
              <w:left w:val="nil"/>
              <w:bottom w:val="nil"/>
              <w:right w:val="nil"/>
            </w:tcBorders>
            <w:shd w:val="clear" w:color="auto" w:fill="auto"/>
            <w:noWrap/>
            <w:vAlign w:val="bottom"/>
            <w:hideMark/>
          </w:tcPr>
          <w:p w14:paraId="6675179F"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35181BEF" w14:textId="26373962"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Anxiety or </w:t>
            </w:r>
            <w:r w:rsidR="00593196">
              <w:rPr>
                <w:rFonts w:ascii="Calibri" w:eastAsia="Times New Roman" w:hAnsi="Calibri" w:cs="Calibri"/>
                <w:color w:val="000000"/>
              </w:rPr>
              <w:t>p</w:t>
            </w:r>
            <w:r w:rsidRPr="00042CE1">
              <w:rPr>
                <w:rFonts w:ascii="Calibri" w:eastAsia="Times New Roman" w:hAnsi="Calibri" w:cs="Calibri"/>
                <w:color w:val="000000"/>
              </w:rPr>
              <w:t xml:space="preserve">anic </w:t>
            </w:r>
            <w:r w:rsidR="00593196">
              <w:rPr>
                <w:rFonts w:ascii="Calibri" w:eastAsia="Times New Roman" w:hAnsi="Calibri" w:cs="Calibri"/>
                <w:color w:val="000000"/>
              </w:rPr>
              <w:t>d</w:t>
            </w:r>
            <w:r w:rsidRPr="00042CE1">
              <w:rPr>
                <w:rFonts w:ascii="Calibri" w:eastAsia="Times New Roman" w:hAnsi="Calibri" w:cs="Calibri"/>
                <w:color w:val="000000"/>
              </w:rPr>
              <w:t>isorder</w:t>
            </w:r>
          </w:p>
        </w:tc>
        <w:tc>
          <w:tcPr>
            <w:tcW w:w="1586" w:type="dxa"/>
            <w:tcBorders>
              <w:top w:val="nil"/>
              <w:left w:val="nil"/>
              <w:bottom w:val="nil"/>
              <w:right w:val="nil"/>
            </w:tcBorders>
            <w:shd w:val="clear" w:color="auto" w:fill="auto"/>
            <w:noWrap/>
            <w:vAlign w:val="bottom"/>
            <w:hideMark/>
          </w:tcPr>
          <w:p w14:paraId="78F46C3F"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139 (26%)</w:t>
            </w:r>
          </w:p>
        </w:tc>
        <w:tc>
          <w:tcPr>
            <w:tcW w:w="2040" w:type="dxa"/>
            <w:tcBorders>
              <w:top w:val="nil"/>
              <w:left w:val="nil"/>
              <w:bottom w:val="nil"/>
              <w:right w:val="nil"/>
            </w:tcBorders>
            <w:shd w:val="clear" w:color="auto" w:fill="auto"/>
            <w:noWrap/>
            <w:vAlign w:val="bottom"/>
            <w:hideMark/>
          </w:tcPr>
          <w:p w14:paraId="53E9B794"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5.2%</w:t>
            </w:r>
          </w:p>
        </w:tc>
      </w:tr>
      <w:tr w:rsidR="0039387C" w:rsidRPr="00042CE1" w14:paraId="12FA0F07" w14:textId="77777777" w:rsidTr="00A014DA">
        <w:trPr>
          <w:trHeight w:val="300"/>
        </w:trPr>
        <w:tc>
          <w:tcPr>
            <w:tcW w:w="400" w:type="dxa"/>
            <w:tcBorders>
              <w:top w:val="nil"/>
              <w:left w:val="nil"/>
              <w:bottom w:val="nil"/>
              <w:right w:val="nil"/>
            </w:tcBorders>
            <w:shd w:val="clear" w:color="auto" w:fill="auto"/>
            <w:noWrap/>
            <w:vAlign w:val="bottom"/>
            <w:hideMark/>
          </w:tcPr>
          <w:p w14:paraId="22C5377F"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02EEDB55" w14:textId="2FA11F6C"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Visual </w:t>
            </w:r>
            <w:r w:rsidR="00593196">
              <w:rPr>
                <w:rFonts w:ascii="Calibri" w:eastAsia="Times New Roman" w:hAnsi="Calibri" w:cs="Calibri"/>
                <w:color w:val="000000"/>
              </w:rPr>
              <w:t>i</w:t>
            </w:r>
            <w:r w:rsidRPr="00042CE1">
              <w:rPr>
                <w:rFonts w:ascii="Calibri" w:eastAsia="Times New Roman" w:hAnsi="Calibri" w:cs="Calibri"/>
                <w:color w:val="000000"/>
              </w:rPr>
              <w:t>mpairment</w:t>
            </w:r>
          </w:p>
        </w:tc>
        <w:tc>
          <w:tcPr>
            <w:tcW w:w="1586" w:type="dxa"/>
            <w:tcBorders>
              <w:top w:val="nil"/>
              <w:left w:val="nil"/>
              <w:bottom w:val="nil"/>
              <w:right w:val="nil"/>
            </w:tcBorders>
            <w:shd w:val="clear" w:color="auto" w:fill="auto"/>
            <w:noWrap/>
            <w:vAlign w:val="bottom"/>
            <w:hideMark/>
          </w:tcPr>
          <w:p w14:paraId="2060F757"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91 (17%)</w:t>
            </w:r>
          </w:p>
        </w:tc>
        <w:tc>
          <w:tcPr>
            <w:tcW w:w="2040" w:type="dxa"/>
            <w:tcBorders>
              <w:top w:val="nil"/>
              <w:left w:val="nil"/>
              <w:bottom w:val="nil"/>
              <w:right w:val="nil"/>
            </w:tcBorders>
            <w:shd w:val="clear" w:color="auto" w:fill="auto"/>
            <w:noWrap/>
            <w:vAlign w:val="bottom"/>
            <w:hideMark/>
          </w:tcPr>
          <w:p w14:paraId="42FD8592"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5.4%</w:t>
            </w:r>
          </w:p>
        </w:tc>
      </w:tr>
      <w:tr w:rsidR="0039387C" w:rsidRPr="00042CE1" w14:paraId="24472A74" w14:textId="77777777" w:rsidTr="00A014DA">
        <w:trPr>
          <w:trHeight w:val="300"/>
        </w:trPr>
        <w:tc>
          <w:tcPr>
            <w:tcW w:w="400" w:type="dxa"/>
            <w:tcBorders>
              <w:top w:val="nil"/>
              <w:left w:val="nil"/>
              <w:bottom w:val="nil"/>
              <w:right w:val="nil"/>
            </w:tcBorders>
            <w:shd w:val="clear" w:color="auto" w:fill="auto"/>
            <w:noWrap/>
            <w:vAlign w:val="bottom"/>
            <w:hideMark/>
          </w:tcPr>
          <w:p w14:paraId="1E1F42FB"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30595CF1" w14:textId="533F3C43"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Hearing </w:t>
            </w:r>
            <w:r w:rsidR="00593196">
              <w:rPr>
                <w:rFonts w:ascii="Calibri" w:eastAsia="Times New Roman" w:hAnsi="Calibri" w:cs="Calibri"/>
                <w:color w:val="000000"/>
              </w:rPr>
              <w:t>i</w:t>
            </w:r>
            <w:r w:rsidRPr="00042CE1">
              <w:rPr>
                <w:rFonts w:ascii="Calibri" w:eastAsia="Times New Roman" w:hAnsi="Calibri" w:cs="Calibri"/>
                <w:color w:val="000000"/>
              </w:rPr>
              <w:t>mpairment</w:t>
            </w:r>
          </w:p>
        </w:tc>
        <w:tc>
          <w:tcPr>
            <w:tcW w:w="1586" w:type="dxa"/>
            <w:tcBorders>
              <w:top w:val="nil"/>
              <w:left w:val="nil"/>
              <w:bottom w:val="nil"/>
              <w:right w:val="nil"/>
            </w:tcBorders>
            <w:shd w:val="clear" w:color="auto" w:fill="auto"/>
            <w:noWrap/>
            <w:vAlign w:val="bottom"/>
            <w:hideMark/>
          </w:tcPr>
          <w:p w14:paraId="6F4F6782"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26 (5%)</w:t>
            </w:r>
          </w:p>
        </w:tc>
        <w:tc>
          <w:tcPr>
            <w:tcW w:w="2040" w:type="dxa"/>
            <w:tcBorders>
              <w:top w:val="nil"/>
              <w:left w:val="nil"/>
              <w:bottom w:val="nil"/>
              <w:right w:val="nil"/>
            </w:tcBorders>
            <w:shd w:val="clear" w:color="auto" w:fill="auto"/>
            <w:noWrap/>
            <w:vAlign w:val="bottom"/>
            <w:hideMark/>
          </w:tcPr>
          <w:p w14:paraId="5442DDE3"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10.9%</w:t>
            </w:r>
          </w:p>
        </w:tc>
      </w:tr>
      <w:tr w:rsidR="0039387C" w:rsidRPr="00042CE1" w14:paraId="19E39A4A" w14:textId="77777777" w:rsidTr="00A014DA">
        <w:trPr>
          <w:trHeight w:val="300"/>
        </w:trPr>
        <w:tc>
          <w:tcPr>
            <w:tcW w:w="400" w:type="dxa"/>
            <w:tcBorders>
              <w:top w:val="nil"/>
              <w:left w:val="nil"/>
              <w:bottom w:val="nil"/>
              <w:right w:val="nil"/>
            </w:tcBorders>
            <w:shd w:val="clear" w:color="auto" w:fill="auto"/>
            <w:noWrap/>
            <w:vAlign w:val="bottom"/>
            <w:hideMark/>
          </w:tcPr>
          <w:p w14:paraId="59346793"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4A765E86" w14:textId="2AD507DD"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Degenerative </w:t>
            </w:r>
            <w:r w:rsidR="00593196">
              <w:rPr>
                <w:rFonts w:ascii="Calibri" w:eastAsia="Times New Roman" w:hAnsi="Calibri" w:cs="Calibri"/>
                <w:color w:val="000000"/>
              </w:rPr>
              <w:t>d</w:t>
            </w:r>
            <w:r w:rsidRPr="00042CE1">
              <w:rPr>
                <w:rFonts w:ascii="Calibri" w:eastAsia="Times New Roman" w:hAnsi="Calibri" w:cs="Calibri"/>
                <w:color w:val="000000"/>
              </w:rPr>
              <w:t xml:space="preserve">isc </w:t>
            </w:r>
            <w:r w:rsidR="00593196">
              <w:rPr>
                <w:rFonts w:ascii="Calibri" w:eastAsia="Times New Roman" w:hAnsi="Calibri" w:cs="Calibri"/>
                <w:color w:val="000000"/>
              </w:rPr>
              <w:t>d</w:t>
            </w:r>
            <w:r w:rsidRPr="00042CE1">
              <w:rPr>
                <w:rFonts w:ascii="Calibri" w:eastAsia="Times New Roman" w:hAnsi="Calibri" w:cs="Calibri"/>
                <w:color w:val="000000"/>
              </w:rPr>
              <w:t>isease</w:t>
            </w:r>
          </w:p>
        </w:tc>
        <w:tc>
          <w:tcPr>
            <w:tcW w:w="1586" w:type="dxa"/>
            <w:tcBorders>
              <w:top w:val="nil"/>
              <w:left w:val="nil"/>
              <w:bottom w:val="nil"/>
              <w:right w:val="nil"/>
            </w:tcBorders>
            <w:shd w:val="clear" w:color="auto" w:fill="auto"/>
            <w:noWrap/>
            <w:vAlign w:val="bottom"/>
            <w:hideMark/>
          </w:tcPr>
          <w:p w14:paraId="3A1518A4"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115 (21%)</w:t>
            </w:r>
          </w:p>
        </w:tc>
        <w:tc>
          <w:tcPr>
            <w:tcW w:w="2040" w:type="dxa"/>
            <w:tcBorders>
              <w:top w:val="nil"/>
              <w:left w:val="nil"/>
              <w:bottom w:val="nil"/>
              <w:right w:val="nil"/>
            </w:tcBorders>
            <w:shd w:val="clear" w:color="auto" w:fill="auto"/>
            <w:noWrap/>
            <w:vAlign w:val="bottom"/>
            <w:hideMark/>
          </w:tcPr>
          <w:p w14:paraId="565F1CE0"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5 (8%)</w:t>
            </w:r>
          </w:p>
        </w:tc>
      </w:tr>
      <w:tr w:rsidR="0039387C" w:rsidRPr="00042CE1" w14:paraId="0F1C61BB"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4BA2C559" w14:textId="6BEB8C59"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Positive </w:t>
            </w:r>
            <w:r w:rsidR="00060F3F">
              <w:rPr>
                <w:rFonts w:ascii="Calibri" w:eastAsia="Times New Roman" w:hAnsi="Calibri" w:cs="Calibri"/>
                <w:color w:val="000000"/>
              </w:rPr>
              <w:t>b</w:t>
            </w:r>
            <w:r w:rsidR="00060F3F" w:rsidRPr="00042CE1">
              <w:rPr>
                <w:rFonts w:ascii="Calibri" w:eastAsia="Times New Roman" w:hAnsi="Calibri" w:cs="Calibri"/>
                <w:color w:val="000000"/>
              </w:rPr>
              <w:t xml:space="preserve">acterial </w:t>
            </w:r>
            <w:r w:rsidR="00060F3F">
              <w:rPr>
                <w:rFonts w:ascii="Calibri" w:eastAsia="Times New Roman" w:hAnsi="Calibri" w:cs="Calibri"/>
                <w:color w:val="000000"/>
              </w:rPr>
              <w:t>c</w:t>
            </w:r>
            <w:r w:rsidR="00060F3F" w:rsidRPr="00042CE1">
              <w:rPr>
                <w:rFonts w:ascii="Calibri" w:eastAsia="Times New Roman" w:hAnsi="Calibri" w:cs="Calibri"/>
                <w:color w:val="000000"/>
              </w:rPr>
              <w:t>ulture</w:t>
            </w:r>
          </w:p>
        </w:tc>
        <w:tc>
          <w:tcPr>
            <w:tcW w:w="1586" w:type="dxa"/>
            <w:tcBorders>
              <w:top w:val="nil"/>
              <w:left w:val="nil"/>
              <w:bottom w:val="nil"/>
              <w:right w:val="nil"/>
            </w:tcBorders>
            <w:shd w:val="clear" w:color="auto" w:fill="auto"/>
            <w:noWrap/>
            <w:vAlign w:val="bottom"/>
            <w:hideMark/>
          </w:tcPr>
          <w:p w14:paraId="3E79D793"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54 (10%)</w:t>
            </w:r>
          </w:p>
        </w:tc>
        <w:tc>
          <w:tcPr>
            <w:tcW w:w="2040" w:type="dxa"/>
            <w:tcBorders>
              <w:top w:val="nil"/>
              <w:left w:val="nil"/>
              <w:bottom w:val="nil"/>
              <w:right w:val="nil"/>
            </w:tcBorders>
            <w:shd w:val="clear" w:color="auto" w:fill="auto"/>
            <w:noWrap/>
            <w:vAlign w:val="bottom"/>
            <w:hideMark/>
          </w:tcPr>
          <w:p w14:paraId="634FFFFC"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3 (5%)</w:t>
            </w:r>
          </w:p>
        </w:tc>
      </w:tr>
      <w:tr w:rsidR="0039387C" w:rsidRPr="00042CE1" w14:paraId="5FC313B9"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4EDE0E16"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Participant had more than two UTIs</w:t>
            </w:r>
          </w:p>
        </w:tc>
        <w:tc>
          <w:tcPr>
            <w:tcW w:w="1586" w:type="dxa"/>
            <w:tcBorders>
              <w:top w:val="nil"/>
              <w:left w:val="nil"/>
              <w:bottom w:val="nil"/>
              <w:right w:val="nil"/>
            </w:tcBorders>
            <w:shd w:val="clear" w:color="auto" w:fill="auto"/>
            <w:noWrap/>
            <w:vAlign w:val="bottom"/>
            <w:hideMark/>
          </w:tcPr>
          <w:p w14:paraId="37CF42F3"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258 (47%)</w:t>
            </w:r>
          </w:p>
        </w:tc>
        <w:tc>
          <w:tcPr>
            <w:tcW w:w="2040" w:type="dxa"/>
            <w:tcBorders>
              <w:top w:val="nil"/>
              <w:left w:val="nil"/>
              <w:bottom w:val="nil"/>
              <w:right w:val="nil"/>
            </w:tcBorders>
            <w:shd w:val="clear" w:color="auto" w:fill="auto"/>
            <w:noWrap/>
            <w:vAlign w:val="bottom"/>
            <w:hideMark/>
          </w:tcPr>
          <w:p w14:paraId="25483FC4"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13 (21%)</w:t>
            </w:r>
          </w:p>
        </w:tc>
      </w:tr>
      <w:tr w:rsidR="0039387C" w:rsidRPr="00042CE1" w14:paraId="7E093EB7"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59D89206"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Participant has a hi</w:t>
            </w:r>
            <w:r>
              <w:rPr>
                <w:rFonts w:ascii="Calibri" w:eastAsia="Times New Roman" w:hAnsi="Calibri" w:cs="Calibri"/>
                <w:color w:val="000000"/>
              </w:rPr>
              <w:t>s</w:t>
            </w:r>
            <w:r w:rsidRPr="00042CE1">
              <w:rPr>
                <w:rFonts w:ascii="Calibri" w:eastAsia="Times New Roman" w:hAnsi="Calibri" w:cs="Calibri"/>
                <w:color w:val="000000"/>
              </w:rPr>
              <w:t>tory of pelvic pain</w:t>
            </w:r>
          </w:p>
        </w:tc>
        <w:tc>
          <w:tcPr>
            <w:tcW w:w="1586" w:type="dxa"/>
            <w:tcBorders>
              <w:top w:val="nil"/>
              <w:left w:val="nil"/>
              <w:bottom w:val="nil"/>
              <w:right w:val="nil"/>
            </w:tcBorders>
            <w:shd w:val="clear" w:color="auto" w:fill="auto"/>
            <w:noWrap/>
            <w:vAlign w:val="bottom"/>
            <w:hideMark/>
          </w:tcPr>
          <w:p w14:paraId="6466C6A5"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76 (14%)</w:t>
            </w:r>
          </w:p>
        </w:tc>
        <w:tc>
          <w:tcPr>
            <w:tcW w:w="2040" w:type="dxa"/>
            <w:tcBorders>
              <w:top w:val="nil"/>
              <w:left w:val="nil"/>
              <w:bottom w:val="nil"/>
              <w:right w:val="nil"/>
            </w:tcBorders>
            <w:shd w:val="clear" w:color="auto" w:fill="auto"/>
            <w:noWrap/>
            <w:vAlign w:val="bottom"/>
            <w:hideMark/>
          </w:tcPr>
          <w:p w14:paraId="55DF994F"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 (2%)</w:t>
            </w:r>
          </w:p>
        </w:tc>
      </w:tr>
      <w:tr w:rsidR="0039387C" w:rsidRPr="00042CE1" w14:paraId="3A3A75AD"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43B7FC93" w14:textId="46743156" w:rsidR="0039387C" w:rsidRPr="00042CE1" w:rsidRDefault="0039387C" w:rsidP="00A014DA">
            <w:pPr>
              <w:spacing w:after="0" w:line="240" w:lineRule="auto"/>
              <w:rPr>
                <w:rFonts w:ascii="Calibri" w:eastAsia="Times New Roman" w:hAnsi="Calibri" w:cs="Calibri"/>
                <w:color w:val="000000"/>
              </w:rPr>
            </w:pPr>
            <w:r>
              <w:rPr>
                <w:rFonts w:ascii="Calibri" w:eastAsia="Times New Roman" w:hAnsi="Calibri" w:cs="Calibri"/>
                <w:color w:val="000000"/>
              </w:rPr>
              <w:t>Post-</w:t>
            </w:r>
            <w:r w:rsidR="00DC7775">
              <w:rPr>
                <w:rFonts w:ascii="Calibri" w:eastAsia="Times New Roman" w:hAnsi="Calibri" w:cs="Calibri"/>
                <w:color w:val="000000"/>
              </w:rPr>
              <w:t>m</w:t>
            </w:r>
            <w:r w:rsidRPr="00042CE1">
              <w:rPr>
                <w:rFonts w:ascii="Calibri" w:eastAsia="Times New Roman" w:hAnsi="Calibri" w:cs="Calibri"/>
                <w:color w:val="000000"/>
              </w:rPr>
              <w:t>enopausal</w:t>
            </w:r>
          </w:p>
        </w:tc>
        <w:tc>
          <w:tcPr>
            <w:tcW w:w="1586" w:type="dxa"/>
            <w:tcBorders>
              <w:top w:val="nil"/>
              <w:left w:val="nil"/>
              <w:bottom w:val="nil"/>
              <w:right w:val="nil"/>
            </w:tcBorders>
            <w:shd w:val="clear" w:color="auto" w:fill="auto"/>
            <w:noWrap/>
            <w:vAlign w:val="bottom"/>
            <w:hideMark/>
          </w:tcPr>
          <w:p w14:paraId="04616441"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353 (65%)</w:t>
            </w:r>
          </w:p>
        </w:tc>
        <w:tc>
          <w:tcPr>
            <w:tcW w:w="2040" w:type="dxa"/>
            <w:tcBorders>
              <w:top w:val="nil"/>
              <w:left w:val="nil"/>
              <w:bottom w:val="nil"/>
              <w:right w:val="nil"/>
            </w:tcBorders>
            <w:shd w:val="clear" w:color="auto" w:fill="auto"/>
            <w:noWrap/>
            <w:vAlign w:val="bottom"/>
            <w:hideMark/>
          </w:tcPr>
          <w:p w14:paraId="274FC4B7"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32 (51%)</w:t>
            </w:r>
          </w:p>
        </w:tc>
      </w:tr>
      <w:tr w:rsidR="0039387C" w:rsidRPr="00042CE1" w14:paraId="3997E0A3"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6FC1357A"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Sexually active within the last month</w:t>
            </w:r>
          </w:p>
        </w:tc>
        <w:tc>
          <w:tcPr>
            <w:tcW w:w="1586" w:type="dxa"/>
            <w:tcBorders>
              <w:top w:val="nil"/>
              <w:left w:val="nil"/>
              <w:bottom w:val="nil"/>
              <w:right w:val="nil"/>
            </w:tcBorders>
            <w:shd w:val="clear" w:color="auto" w:fill="auto"/>
            <w:noWrap/>
            <w:vAlign w:val="bottom"/>
            <w:hideMark/>
          </w:tcPr>
          <w:p w14:paraId="622D7C09"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240 (44%)</w:t>
            </w:r>
          </w:p>
        </w:tc>
        <w:tc>
          <w:tcPr>
            <w:tcW w:w="2040" w:type="dxa"/>
            <w:tcBorders>
              <w:top w:val="nil"/>
              <w:left w:val="nil"/>
              <w:bottom w:val="nil"/>
              <w:right w:val="nil"/>
            </w:tcBorders>
            <w:shd w:val="clear" w:color="auto" w:fill="auto"/>
            <w:noWrap/>
            <w:vAlign w:val="bottom"/>
            <w:hideMark/>
          </w:tcPr>
          <w:p w14:paraId="05FC42B5"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27 (44%)</w:t>
            </w:r>
          </w:p>
        </w:tc>
      </w:tr>
      <w:tr w:rsidR="0039387C" w:rsidRPr="00042CE1" w14:paraId="3A6F7D83"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1291A09D"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Participant has had a UTI</w:t>
            </w:r>
          </w:p>
        </w:tc>
        <w:tc>
          <w:tcPr>
            <w:tcW w:w="1586" w:type="dxa"/>
            <w:tcBorders>
              <w:top w:val="nil"/>
              <w:left w:val="nil"/>
              <w:bottom w:val="nil"/>
              <w:right w:val="nil"/>
            </w:tcBorders>
            <w:shd w:val="clear" w:color="auto" w:fill="auto"/>
            <w:noWrap/>
            <w:vAlign w:val="bottom"/>
            <w:hideMark/>
          </w:tcPr>
          <w:p w14:paraId="77CB60E0"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(0%)</w:t>
            </w:r>
          </w:p>
        </w:tc>
        <w:tc>
          <w:tcPr>
            <w:tcW w:w="2040" w:type="dxa"/>
            <w:tcBorders>
              <w:top w:val="nil"/>
              <w:left w:val="nil"/>
              <w:bottom w:val="nil"/>
              <w:right w:val="nil"/>
            </w:tcBorders>
            <w:shd w:val="clear" w:color="auto" w:fill="auto"/>
            <w:noWrap/>
            <w:vAlign w:val="bottom"/>
            <w:hideMark/>
          </w:tcPr>
          <w:p w14:paraId="50507A45"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6 (10%)</w:t>
            </w:r>
          </w:p>
        </w:tc>
      </w:tr>
      <w:tr w:rsidR="0039387C" w:rsidRPr="00042CE1" w14:paraId="66CCF389"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622ED943"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Participant has had an STI</w:t>
            </w:r>
          </w:p>
        </w:tc>
        <w:tc>
          <w:tcPr>
            <w:tcW w:w="1586" w:type="dxa"/>
            <w:tcBorders>
              <w:top w:val="nil"/>
              <w:left w:val="nil"/>
              <w:bottom w:val="nil"/>
              <w:right w:val="nil"/>
            </w:tcBorders>
            <w:shd w:val="clear" w:color="auto" w:fill="auto"/>
            <w:noWrap/>
            <w:vAlign w:val="bottom"/>
            <w:hideMark/>
          </w:tcPr>
          <w:p w14:paraId="3A51D4E7"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(0%)</w:t>
            </w:r>
          </w:p>
        </w:tc>
        <w:tc>
          <w:tcPr>
            <w:tcW w:w="2040" w:type="dxa"/>
            <w:tcBorders>
              <w:top w:val="nil"/>
              <w:left w:val="nil"/>
              <w:bottom w:val="nil"/>
              <w:right w:val="nil"/>
            </w:tcBorders>
            <w:shd w:val="clear" w:color="auto" w:fill="auto"/>
            <w:noWrap/>
            <w:vAlign w:val="bottom"/>
            <w:hideMark/>
          </w:tcPr>
          <w:p w14:paraId="70617B88"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 (3%)</w:t>
            </w:r>
          </w:p>
        </w:tc>
      </w:tr>
      <w:tr w:rsidR="0039387C" w:rsidRPr="00042CE1" w14:paraId="08738718"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5FA7B498"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Participant has had a genital infection</w:t>
            </w:r>
          </w:p>
        </w:tc>
        <w:tc>
          <w:tcPr>
            <w:tcW w:w="1586" w:type="dxa"/>
            <w:tcBorders>
              <w:top w:val="nil"/>
              <w:left w:val="nil"/>
              <w:bottom w:val="nil"/>
              <w:right w:val="nil"/>
            </w:tcBorders>
            <w:shd w:val="clear" w:color="auto" w:fill="auto"/>
            <w:noWrap/>
            <w:vAlign w:val="bottom"/>
            <w:hideMark/>
          </w:tcPr>
          <w:p w14:paraId="3FC825A7"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(0%)</w:t>
            </w:r>
          </w:p>
        </w:tc>
        <w:tc>
          <w:tcPr>
            <w:tcW w:w="2040" w:type="dxa"/>
            <w:tcBorders>
              <w:top w:val="nil"/>
              <w:left w:val="nil"/>
              <w:bottom w:val="nil"/>
              <w:right w:val="nil"/>
            </w:tcBorders>
            <w:shd w:val="clear" w:color="auto" w:fill="auto"/>
            <w:noWrap/>
            <w:vAlign w:val="bottom"/>
            <w:hideMark/>
          </w:tcPr>
          <w:p w14:paraId="7C5949DC"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(0%)</w:t>
            </w:r>
          </w:p>
        </w:tc>
      </w:tr>
      <w:tr w:rsidR="0039387C" w:rsidRPr="00042CE1" w14:paraId="238539E7"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53125518"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Participant has a history of hormone treatment/use</w:t>
            </w:r>
          </w:p>
        </w:tc>
        <w:tc>
          <w:tcPr>
            <w:tcW w:w="1586" w:type="dxa"/>
            <w:tcBorders>
              <w:top w:val="nil"/>
              <w:left w:val="nil"/>
              <w:bottom w:val="nil"/>
              <w:right w:val="nil"/>
            </w:tcBorders>
            <w:shd w:val="clear" w:color="auto" w:fill="auto"/>
            <w:noWrap/>
            <w:vAlign w:val="bottom"/>
            <w:hideMark/>
          </w:tcPr>
          <w:p w14:paraId="01576E76"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(0%)</w:t>
            </w:r>
          </w:p>
        </w:tc>
        <w:tc>
          <w:tcPr>
            <w:tcW w:w="2040" w:type="dxa"/>
            <w:tcBorders>
              <w:top w:val="nil"/>
              <w:left w:val="nil"/>
              <w:bottom w:val="nil"/>
              <w:right w:val="nil"/>
            </w:tcBorders>
            <w:shd w:val="clear" w:color="auto" w:fill="auto"/>
            <w:noWrap/>
            <w:vAlign w:val="bottom"/>
            <w:hideMark/>
          </w:tcPr>
          <w:p w14:paraId="12355832"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4 (6%)</w:t>
            </w:r>
          </w:p>
        </w:tc>
      </w:tr>
      <w:tr w:rsidR="0039387C" w:rsidRPr="00042CE1" w14:paraId="72E37FD9"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490B19B0" w14:textId="72958595"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History of </w:t>
            </w:r>
            <w:r w:rsidR="00DC7775">
              <w:rPr>
                <w:rFonts w:ascii="Calibri" w:eastAsia="Times New Roman" w:hAnsi="Calibri" w:cs="Calibri"/>
                <w:color w:val="000000"/>
              </w:rPr>
              <w:t>h</w:t>
            </w:r>
            <w:r w:rsidRPr="00042CE1">
              <w:rPr>
                <w:rFonts w:ascii="Calibri" w:eastAsia="Times New Roman" w:hAnsi="Calibri" w:cs="Calibri"/>
                <w:color w:val="000000"/>
              </w:rPr>
              <w:t>ypertension</w:t>
            </w:r>
          </w:p>
        </w:tc>
        <w:tc>
          <w:tcPr>
            <w:tcW w:w="1586" w:type="dxa"/>
            <w:tcBorders>
              <w:top w:val="nil"/>
              <w:left w:val="nil"/>
              <w:bottom w:val="nil"/>
              <w:right w:val="nil"/>
            </w:tcBorders>
            <w:shd w:val="clear" w:color="auto" w:fill="auto"/>
            <w:noWrap/>
            <w:vAlign w:val="bottom"/>
            <w:hideMark/>
          </w:tcPr>
          <w:p w14:paraId="49E55110"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209 (38%)</w:t>
            </w:r>
          </w:p>
        </w:tc>
        <w:tc>
          <w:tcPr>
            <w:tcW w:w="2040" w:type="dxa"/>
            <w:tcBorders>
              <w:top w:val="nil"/>
              <w:left w:val="nil"/>
              <w:bottom w:val="nil"/>
              <w:right w:val="nil"/>
            </w:tcBorders>
            <w:shd w:val="clear" w:color="auto" w:fill="auto"/>
            <w:noWrap/>
            <w:vAlign w:val="bottom"/>
            <w:hideMark/>
          </w:tcPr>
          <w:p w14:paraId="7D63A5FB"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11 (17%)</w:t>
            </w:r>
          </w:p>
        </w:tc>
      </w:tr>
      <w:tr w:rsidR="0039387C" w:rsidRPr="00042CE1" w14:paraId="2BF4E708"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1CAC96CE" w14:textId="6D32A10F"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Participant has </w:t>
            </w:r>
            <w:r w:rsidR="00DC7775">
              <w:rPr>
                <w:rFonts w:ascii="Calibri" w:eastAsia="Times New Roman" w:hAnsi="Calibri" w:cs="Calibri"/>
                <w:color w:val="000000"/>
              </w:rPr>
              <w:t>h</w:t>
            </w:r>
            <w:r w:rsidRPr="00042CE1">
              <w:rPr>
                <w:rFonts w:ascii="Calibri" w:eastAsia="Times New Roman" w:hAnsi="Calibri" w:cs="Calibri"/>
                <w:color w:val="000000"/>
              </w:rPr>
              <w:t>yperlipidemia</w:t>
            </w:r>
          </w:p>
        </w:tc>
        <w:tc>
          <w:tcPr>
            <w:tcW w:w="1586" w:type="dxa"/>
            <w:tcBorders>
              <w:top w:val="nil"/>
              <w:left w:val="nil"/>
              <w:bottom w:val="nil"/>
              <w:right w:val="nil"/>
            </w:tcBorders>
            <w:shd w:val="clear" w:color="auto" w:fill="auto"/>
            <w:noWrap/>
            <w:vAlign w:val="bottom"/>
            <w:hideMark/>
          </w:tcPr>
          <w:p w14:paraId="242210C3"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174 (32%)</w:t>
            </w:r>
          </w:p>
        </w:tc>
        <w:tc>
          <w:tcPr>
            <w:tcW w:w="2040" w:type="dxa"/>
            <w:tcBorders>
              <w:top w:val="nil"/>
              <w:left w:val="nil"/>
              <w:bottom w:val="nil"/>
              <w:right w:val="nil"/>
            </w:tcBorders>
            <w:shd w:val="clear" w:color="auto" w:fill="auto"/>
            <w:noWrap/>
            <w:vAlign w:val="bottom"/>
            <w:hideMark/>
          </w:tcPr>
          <w:p w14:paraId="49E9DDF5"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11 (17%)</w:t>
            </w:r>
          </w:p>
        </w:tc>
      </w:tr>
      <w:tr w:rsidR="0039387C" w:rsidRPr="00042CE1" w14:paraId="7C7700DA"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6D4FEE60" w14:textId="4A59A712"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Participant has </w:t>
            </w:r>
            <w:r w:rsidR="00DC7775">
              <w:rPr>
                <w:rFonts w:ascii="Calibri" w:eastAsia="Times New Roman" w:hAnsi="Calibri" w:cs="Calibri"/>
                <w:color w:val="000000"/>
              </w:rPr>
              <w:t>d</w:t>
            </w:r>
            <w:r w:rsidRPr="00042CE1">
              <w:rPr>
                <w:rFonts w:ascii="Calibri" w:eastAsia="Times New Roman" w:hAnsi="Calibri" w:cs="Calibri"/>
                <w:color w:val="000000"/>
              </w:rPr>
              <w:t>iabetes</w:t>
            </w:r>
          </w:p>
        </w:tc>
        <w:tc>
          <w:tcPr>
            <w:tcW w:w="1586" w:type="dxa"/>
            <w:tcBorders>
              <w:top w:val="nil"/>
              <w:left w:val="nil"/>
              <w:bottom w:val="nil"/>
              <w:right w:val="nil"/>
            </w:tcBorders>
            <w:shd w:val="clear" w:color="auto" w:fill="auto"/>
            <w:noWrap/>
            <w:vAlign w:val="bottom"/>
            <w:hideMark/>
          </w:tcPr>
          <w:p w14:paraId="2E78DC3A"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78 (14%)</w:t>
            </w:r>
          </w:p>
        </w:tc>
        <w:tc>
          <w:tcPr>
            <w:tcW w:w="2040" w:type="dxa"/>
            <w:tcBorders>
              <w:top w:val="nil"/>
              <w:left w:val="nil"/>
              <w:bottom w:val="nil"/>
              <w:right w:val="nil"/>
            </w:tcBorders>
            <w:shd w:val="clear" w:color="auto" w:fill="auto"/>
            <w:noWrap/>
            <w:vAlign w:val="bottom"/>
            <w:hideMark/>
          </w:tcPr>
          <w:p w14:paraId="6DA56094"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3 (5%)</w:t>
            </w:r>
          </w:p>
        </w:tc>
      </w:tr>
      <w:tr w:rsidR="0039387C" w:rsidRPr="00042CE1" w14:paraId="057B8E5C"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7C68AB65" w14:textId="6AF5B65A"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Participant has </w:t>
            </w:r>
            <w:r w:rsidR="00DC7775">
              <w:rPr>
                <w:rFonts w:ascii="Calibri" w:eastAsia="Times New Roman" w:hAnsi="Calibri" w:cs="Calibri"/>
                <w:color w:val="000000"/>
              </w:rPr>
              <w:t>s</w:t>
            </w:r>
            <w:r w:rsidRPr="00042CE1">
              <w:rPr>
                <w:rFonts w:ascii="Calibri" w:eastAsia="Times New Roman" w:hAnsi="Calibri" w:cs="Calibri"/>
                <w:color w:val="000000"/>
              </w:rPr>
              <w:t xml:space="preserve">leep </w:t>
            </w:r>
            <w:r w:rsidR="00DC7775">
              <w:rPr>
                <w:rFonts w:ascii="Calibri" w:eastAsia="Times New Roman" w:hAnsi="Calibri" w:cs="Calibri"/>
                <w:color w:val="000000"/>
              </w:rPr>
              <w:t>a</w:t>
            </w:r>
            <w:r w:rsidRPr="00042CE1">
              <w:rPr>
                <w:rFonts w:ascii="Calibri" w:eastAsia="Times New Roman" w:hAnsi="Calibri" w:cs="Calibri"/>
                <w:color w:val="000000"/>
              </w:rPr>
              <w:t>pnea</w:t>
            </w:r>
          </w:p>
        </w:tc>
        <w:tc>
          <w:tcPr>
            <w:tcW w:w="1586" w:type="dxa"/>
            <w:tcBorders>
              <w:top w:val="nil"/>
              <w:left w:val="nil"/>
              <w:bottom w:val="nil"/>
              <w:right w:val="nil"/>
            </w:tcBorders>
            <w:shd w:val="clear" w:color="auto" w:fill="auto"/>
            <w:noWrap/>
            <w:vAlign w:val="bottom"/>
            <w:hideMark/>
          </w:tcPr>
          <w:p w14:paraId="568439CD"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95 (17%)</w:t>
            </w:r>
          </w:p>
        </w:tc>
        <w:tc>
          <w:tcPr>
            <w:tcW w:w="2040" w:type="dxa"/>
            <w:tcBorders>
              <w:top w:val="nil"/>
              <w:left w:val="nil"/>
              <w:bottom w:val="nil"/>
              <w:right w:val="nil"/>
            </w:tcBorders>
            <w:shd w:val="clear" w:color="auto" w:fill="auto"/>
            <w:noWrap/>
            <w:vAlign w:val="bottom"/>
            <w:hideMark/>
          </w:tcPr>
          <w:p w14:paraId="29AA4DE8"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5 (8%)</w:t>
            </w:r>
          </w:p>
        </w:tc>
      </w:tr>
      <w:tr w:rsidR="0039387C" w:rsidRPr="00042CE1" w14:paraId="27E5B9D6"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70110110" w14:textId="0D3E49CA"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Participant has a </w:t>
            </w:r>
            <w:r w:rsidR="00DC7775">
              <w:rPr>
                <w:rFonts w:ascii="Calibri" w:eastAsia="Times New Roman" w:hAnsi="Calibri" w:cs="Calibri"/>
                <w:color w:val="000000"/>
              </w:rPr>
              <w:t>p</w:t>
            </w:r>
            <w:r w:rsidRPr="00042CE1">
              <w:rPr>
                <w:rFonts w:ascii="Calibri" w:eastAsia="Times New Roman" w:hAnsi="Calibri" w:cs="Calibri"/>
                <w:color w:val="000000"/>
              </w:rPr>
              <w:t xml:space="preserve">sychiatric </w:t>
            </w:r>
            <w:r w:rsidR="00DC7775">
              <w:rPr>
                <w:rFonts w:ascii="Calibri" w:eastAsia="Times New Roman" w:hAnsi="Calibri" w:cs="Calibri"/>
                <w:color w:val="000000"/>
              </w:rPr>
              <w:t>d</w:t>
            </w:r>
            <w:r w:rsidRPr="00042CE1">
              <w:rPr>
                <w:rFonts w:ascii="Calibri" w:eastAsia="Times New Roman" w:hAnsi="Calibri" w:cs="Calibri"/>
                <w:color w:val="000000"/>
              </w:rPr>
              <w:t>iagnosis</w:t>
            </w:r>
          </w:p>
        </w:tc>
        <w:tc>
          <w:tcPr>
            <w:tcW w:w="1586" w:type="dxa"/>
            <w:tcBorders>
              <w:top w:val="nil"/>
              <w:left w:val="nil"/>
              <w:bottom w:val="nil"/>
              <w:right w:val="nil"/>
            </w:tcBorders>
            <w:shd w:val="clear" w:color="auto" w:fill="auto"/>
            <w:noWrap/>
            <w:vAlign w:val="bottom"/>
            <w:hideMark/>
          </w:tcPr>
          <w:p w14:paraId="5762B201"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235 (43%)</w:t>
            </w:r>
          </w:p>
        </w:tc>
        <w:tc>
          <w:tcPr>
            <w:tcW w:w="2040" w:type="dxa"/>
            <w:tcBorders>
              <w:top w:val="nil"/>
              <w:left w:val="nil"/>
              <w:bottom w:val="nil"/>
              <w:right w:val="nil"/>
            </w:tcBorders>
            <w:shd w:val="clear" w:color="auto" w:fill="auto"/>
            <w:noWrap/>
            <w:vAlign w:val="bottom"/>
            <w:hideMark/>
          </w:tcPr>
          <w:p w14:paraId="0053BF7C"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10 (16%)</w:t>
            </w:r>
          </w:p>
        </w:tc>
      </w:tr>
      <w:tr w:rsidR="0039387C" w:rsidRPr="00042CE1" w14:paraId="05685B96"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33170CA7" w14:textId="34912525"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Participant has </w:t>
            </w:r>
            <w:r w:rsidR="00F60D15">
              <w:rPr>
                <w:rFonts w:ascii="Calibri" w:eastAsia="Times New Roman" w:hAnsi="Calibri" w:cs="Calibri"/>
                <w:color w:val="000000"/>
              </w:rPr>
              <w:t>c</w:t>
            </w:r>
            <w:r w:rsidRPr="00042CE1">
              <w:rPr>
                <w:rFonts w:ascii="Calibri" w:eastAsia="Times New Roman" w:hAnsi="Calibri" w:cs="Calibri"/>
                <w:color w:val="000000"/>
              </w:rPr>
              <w:t xml:space="preserve">olorectal </w:t>
            </w:r>
            <w:r w:rsidR="00F60D15">
              <w:rPr>
                <w:rFonts w:ascii="Calibri" w:eastAsia="Times New Roman" w:hAnsi="Calibri" w:cs="Calibri"/>
                <w:color w:val="000000"/>
              </w:rPr>
              <w:t>d</w:t>
            </w:r>
            <w:r w:rsidRPr="00042CE1">
              <w:rPr>
                <w:rFonts w:ascii="Calibri" w:eastAsia="Times New Roman" w:hAnsi="Calibri" w:cs="Calibri"/>
                <w:color w:val="000000"/>
              </w:rPr>
              <w:t>isease</w:t>
            </w:r>
          </w:p>
        </w:tc>
        <w:tc>
          <w:tcPr>
            <w:tcW w:w="1586" w:type="dxa"/>
            <w:tcBorders>
              <w:top w:val="nil"/>
              <w:left w:val="nil"/>
              <w:bottom w:val="nil"/>
              <w:right w:val="nil"/>
            </w:tcBorders>
            <w:shd w:val="clear" w:color="auto" w:fill="auto"/>
            <w:noWrap/>
            <w:vAlign w:val="bottom"/>
            <w:hideMark/>
          </w:tcPr>
          <w:p w14:paraId="164D3697"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55 (10%)</w:t>
            </w:r>
          </w:p>
        </w:tc>
        <w:tc>
          <w:tcPr>
            <w:tcW w:w="2040" w:type="dxa"/>
            <w:tcBorders>
              <w:top w:val="nil"/>
              <w:left w:val="nil"/>
              <w:bottom w:val="nil"/>
              <w:right w:val="nil"/>
            </w:tcBorders>
            <w:shd w:val="clear" w:color="auto" w:fill="auto"/>
            <w:noWrap/>
            <w:vAlign w:val="bottom"/>
            <w:hideMark/>
          </w:tcPr>
          <w:p w14:paraId="2B34031E"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 (3%)</w:t>
            </w:r>
          </w:p>
        </w:tc>
      </w:tr>
      <w:tr w:rsidR="0039387C" w:rsidRPr="00042CE1" w14:paraId="26AA44BE"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0F8E3A20"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Participant has other medical problems</w:t>
            </w:r>
          </w:p>
        </w:tc>
        <w:tc>
          <w:tcPr>
            <w:tcW w:w="1586" w:type="dxa"/>
            <w:tcBorders>
              <w:top w:val="nil"/>
              <w:left w:val="nil"/>
              <w:bottom w:val="nil"/>
              <w:right w:val="nil"/>
            </w:tcBorders>
            <w:shd w:val="clear" w:color="auto" w:fill="auto"/>
            <w:noWrap/>
            <w:vAlign w:val="bottom"/>
            <w:hideMark/>
          </w:tcPr>
          <w:p w14:paraId="5E588CAE"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339 (62%)</w:t>
            </w:r>
          </w:p>
        </w:tc>
        <w:tc>
          <w:tcPr>
            <w:tcW w:w="2040" w:type="dxa"/>
            <w:tcBorders>
              <w:top w:val="nil"/>
              <w:left w:val="nil"/>
              <w:bottom w:val="nil"/>
              <w:right w:val="nil"/>
            </w:tcBorders>
            <w:shd w:val="clear" w:color="auto" w:fill="auto"/>
            <w:noWrap/>
            <w:vAlign w:val="bottom"/>
            <w:hideMark/>
          </w:tcPr>
          <w:p w14:paraId="0619CBC0"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20 (32%)</w:t>
            </w:r>
          </w:p>
        </w:tc>
      </w:tr>
      <w:tr w:rsidR="0039387C" w:rsidRPr="00042CE1" w14:paraId="15180AAD"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6D1BE524" w14:textId="11A711B0"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History of </w:t>
            </w:r>
            <w:r w:rsidR="00F60D15">
              <w:rPr>
                <w:rFonts w:ascii="Calibri" w:eastAsia="Times New Roman" w:hAnsi="Calibri" w:cs="Calibri"/>
                <w:color w:val="000000"/>
              </w:rPr>
              <w:t>b</w:t>
            </w:r>
            <w:r w:rsidRPr="00042CE1">
              <w:rPr>
                <w:rFonts w:ascii="Calibri" w:eastAsia="Times New Roman" w:hAnsi="Calibri" w:cs="Calibri"/>
                <w:color w:val="000000"/>
              </w:rPr>
              <w:t xml:space="preserve">ladder or </w:t>
            </w:r>
            <w:r w:rsidR="00F60D15">
              <w:rPr>
                <w:rFonts w:ascii="Calibri" w:eastAsia="Times New Roman" w:hAnsi="Calibri" w:cs="Calibri"/>
                <w:color w:val="000000"/>
              </w:rPr>
              <w:t>u</w:t>
            </w:r>
            <w:r w:rsidRPr="00042CE1">
              <w:rPr>
                <w:rFonts w:ascii="Calibri" w:eastAsia="Times New Roman" w:hAnsi="Calibri" w:cs="Calibri"/>
                <w:color w:val="000000"/>
              </w:rPr>
              <w:t xml:space="preserve">rethral </w:t>
            </w:r>
            <w:r w:rsidR="00F60D15">
              <w:rPr>
                <w:rFonts w:ascii="Calibri" w:eastAsia="Times New Roman" w:hAnsi="Calibri" w:cs="Calibri"/>
                <w:color w:val="000000"/>
              </w:rPr>
              <w:t>t</w:t>
            </w:r>
            <w:r w:rsidRPr="00042CE1">
              <w:rPr>
                <w:rFonts w:ascii="Calibri" w:eastAsia="Times New Roman" w:hAnsi="Calibri" w:cs="Calibri"/>
                <w:color w:val="000000"/>
              </w:rPr>
              <w:t>rauma</w:t>
            </w:r>
          </w:p>
        </w:tc>
        <w:tc>
          <w:tcPr>
            <w:tcW w:w="1586" w:type="dxa"/>
            <w:tcBorders>
              <w:top w:val="nil"/>
              <w:left w:val="nil"/>
              <w:bottom w:val="nil"/>
              <w:right w:val="nil"/>
            </w:tcBorders>
            <w:shd w:val="clear" w:color="auto" w:fill="auto"/>
            <w:noWrap/>
            <w:vAlign w:val="bottom"/>
            <w:hideMark/>
          </w:tcPr>
          <w:p w14:paraId="62329827"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9 (2%)</w:t>
            </w:r>
          </w:p>
        </w:tc>
        <w:tc>
          <w:tcPr>
            <w:tcW w:w="2040" w:type="dxa"/>
            <w:tcBorders>
              <w:top w:val="nil"/>
              <w:left w:val="nil"/>
              <w:bottom w:val="nil"/>
              <w:right w:val="nil"/>
            </w:tcBorders>
            <w:shd w:val="clear" w:color="auto" w:fill="auto"/>
            <w:noWrap/>
            <w:vAlign w:val="bottom"/>
            <w:hideMark/>
          </w:tcPr>
          <w:p w14:paraId="4A03F698"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(0%)</w:t>
            </w:r>
          </w:p>
        </w:tc>
      </w:tr>
      <w:tr w:rsidR="0039387C" w:rsidRPr="00042CE1" w14:paraId="554CF936"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565E4013"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Participant has undergone a surgery for their LUTS</w:t>
            </w:r>
          </w:p>
        </w:tc>
        <w:tc>
          <w:tcPr>
            <w:tcW w:w="1586" w:type="dxa"/>
            <w:tcBorders>
              <w:top w:val="nil"/>
              <w:left w:val="nil"/>
              <w:bottom w:val="nil"/>
              <w:right w:val="nil"/>
            </w:tcBorders>
            <w:shd w:val="clear" w:color="auto" w:fill="auto"/>
            <w:noWrap/>
            <w:vAlign w:val="bottom"/>
            <w:hideMark/>
          </w:tcPr>
          <w:p w14:paraId="78CCFFB3"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81 (15%)</w:t>
            </w:r>
          </w:p>
        </w:tc>
        <w:tc>
          <w:tcPr>
            <w:tcW w:w="2040" w:type="dxa"/>
            <w:tcBorders>
              <w:top w:val="nil"/>
              <w:left w:val="nil"/>
              <w:bottom w:val="nil"/>
              <w:right w:val="nil"/>
            </w:tcBorders>
            <w:shd w:val="clear" w:color="auto" w:fill="auto"/>
            <w:noWrap/>
            <w:vAlign w:val="bottom"/>
            <w:hideMark/>
          </w:tcPr>
          <w:p w14:paraId="6B7A7E52"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(0%)</w:t>
            </w:r>
          </w:p>
        </w:tc>
      </w:tr>
      <w:tr w:rsidR="0039387C" w:rsidRPr="00042CE1" w14:paraId="38BA1F18"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05017C57" w14:textId="515E37F2"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Participant has had a </w:t>
            </w:r>
            <w:r w:rsidR="00F60D15">
              <w:rPr>
                <w:rFonts w:ascii="Calibri" w:eastAsia="Times New Roman" w:hAnsi="Calibri" w:cs="Calibri"/>
                <w:color w:val="000000"/>
              </w:rPr>
              <w:t>h</w:t>
            </w:r>
            <w:r w:rsidRPr="00042CE1">
              <w:rPr>
                <w:rFonts w:ascii="Calibri" w:eastAsia="Times New Roman" w:hAnsi="Calibri" w:cs="Calibri"/>
                <w:color w:val="000000"/>
              </w:rPr>
              <w:t>ysterectomy</w:t>
            </w:r>
          </w:p>
        </w:tc>
        <w:tc>
          <w:tcPr>
            <w:tcW w:w="1586" w:type="dxa"/>
            <w:tcBorders>
              <w:top w:val="nil"/>
              <w:left w:val="nil"/>
              <w:bottom w:val="nil"/>
              <w:right w:val="nil"/>
            </w:tcBorders>
            <w:shd w:val="clear" w:color="auto" w:fill="auto"/>
            <w:noWrap/>
            <w:vAlign w:val="bottom"/>
            <w:hideMark/>
          </w:tcPr>
          <w:p w14:paraId="250BC26A"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167 (31%)</w:t>
            </w:r>
          </w:p>
        </w:tc>
        <w:tc>
          <w:tcPr>
            <w:tcW w:w="2040" w:type="dxa"/>
            <w:tcBorders>
              <w:top w:val="nil"/>
              <w:left w:val="nil"/>
              <w:bottom w:val="nil"/>
              <w:right w:val="nil"/>
            </w:tcBorders>
            <w:shd w:val="clear" w:color="auto" w:fill="auto"/>
            <w:noWrap/>
            <w:vAlign w:val="bottom"/>
            <w:hideMark/>
          </w:tcPr>
          <w:p w14:paraId="4F2E27CF"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7 (11%)</w:t>
            </w:r>
          </w:p>
        </w:tc>
      </w:tr>
      <w:tr w:rsidR="0039387C" w:rsidRPr="00042CE1" w14:paraId="470CEDA0"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5747AEF7" w14:textId="269522CC"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Participant has had a C-</w:t>
            </w:r>
            <w:r w:rsidR="00F60D15">
              <w:rPr>
                <w:rFonts w:ascii="Calibri" w:eastAsia="Times New Roman" w:hAnsi="Calibri" w:cs="Calibri"/>
                <w:color w:val="000000"/>
              </w:rPr>
              <w:t>s</w:t>
            </w:r>
            <w:r w:rsidRPr="00042CE1">
              <w:rPr>
                <w:rFonts w:ascii="Calibri" w:eastAsia="Times New Roman" w:hAnsi="Calibri" w:cs="Calibri"/>
                <w:color w:val="000000"/>
              </w:rPr>
              <w:t>ection</w:t>
            </w:r>
          </w:p>
        </w:tc>
        <w:tc>
          <w:tcPr>
            <w:tcW w:w="1586" w:type="dxa"/>
            <w:tcBorders>
              <w:top w:val="nil"/>
              <w:left w:val="nil"/>
              <w:bottom w:val="nil"/>
              <w:right w:val="nil"/>
            </w:tcBorders>
            <w:shd w:val="clear" w:color="auto" w:fill="auto"/>
            <w:noWrap/>
            <w:vAlign w:val="bottom"/>
            <w:hideMark/>
          </w:tcPr>
          <w:p w14:paraId="74100C00"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83 (15%)</w:t>
            </w:r>
          </w:p>
        </w:tc>
        <w:tc>
          <w:tcPr>
            <w:tcW w:w="2040" w:type="dxa"/>
            <w:tcBorders>
              <w:top w:val="nil"/>
              <w:left w:val="nil"/>
              <w:bottom w:val="nil"/>
              <w:right w:val="nil"/>
            </w:tcBorders>
            <w:shd w:val="clear" w:color="auto" w:fill="auto"/>
            <w:noWrap/>
            <w:vAlign w:val="bottom"/>
            <w:hideMark/>
          </w:tcPr>
          <w:p w14:paraId="26A946C6"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14 (22%)</w:t>
            </w:r>
          </w:p>
        </w:tc>
      </w:tr>
      <w:tr w:rsidR="0039387C" w:rsidRPr="00042CE1" w14:paraId="0B969947"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5604E8D8"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Participant has had spinal or brain surgery</w:t>
            </w:r>
          </w:p>
        </w:tc>
        <w:tc>
          <w:tcPr>
            <w:tcW w:w="1586" w:type="dxa"/>
            <w:tcBorders>
              <w:top w:val="nil"/>
              <w:left w:val="nil"/>
              <w:bottom w:val="nil"/>
              <w:right w:val="nil"/>
            </w:tcBorders>
            <w:shd w:val="clear" w:color="auto" w:fill="auto"/>
            <w:noWrap/>
            <w:vAlign w:val="bottom"/>
            <w:hideMark/>
          </w:tcPr>
          <w:p w14:paraId="15657885"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43 (8%)</w:t>
            </w:r>
          </w:p>
        </w:tc>
        <w:tc>
          <w:tcPr>
            <w:tcW w:w="2040" w:type="dxa"/>
            <w:tcBorders>
              <w:top w:val="nil"/>
              <w:left w:val="nil"/>
              <w:bottom w:val="nil"/>
              <w:right w:val="nil"/>
            </w:tcBorders>
            <w:shd w:val="clear" w:color="auto" w:fill="auto"/>
            <w:noWrap/>
            <w:vAlign w:val="bottom"/>
            <w:hideMark/>
          </w:tcPr>
          <w:p w14:paraId="70CD35D1"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 (3%)</w:t>
            </w:r>
          </w:p>
        </w:tc>
      </w:tr>
      <w:tr w:rsidR="0039387C" w:rsidRPr="00042CE1" w14:paraId="5AE60019"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2B82E022"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Participant has had rectal surgery</w:t>
            </w:r>
          </w:p>
        </w:tc>
        <w:tc>
          <w:tcPr>
            <w:tcW w:w="1586" w:type="dxa"/>
            <w:tcBorders>
              <w:top w:val="nil"/>
              <w:left w:val="nil"/>
              <w:bottom w:val="nil"/>
              <w:right w:val="nil"/>
            </w:tcBorders>
            <w:shd w:val="clear" w:color="auto" w:fill="auto"/>
            <w:noWrap/>
            <w:vAlign w:val="bottom"/>
            <w:hideMark/>
          </w:tcPr>
          <w:p w14:paraId="56DD39B0"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30 (6%)</w:t>
            </w:r>
          </w:p>
        </w:tc>
        <w:tc>
          <w:tcPr>
            <w:tcW w:w="2040" w:type="dxa"/>
            <w:tcBorders>
              <w:top w:val="nil"/>
              <w:left w:val="nil"/>
              <w:bottom w:val="nil"/>
              <w:right w:val="nil"/>
            </w:tcBorders>
            <w:shd w:val="clear" w:color="auto" w:fill="auto"/>
            <w:noWrap/>
            <w:vAlign w:val="bottom"/>
            <w:hideMark/>
          </w:tcPr>
          <w:p w14:paraId="7FFAFDC2"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 (2%)</w:t>
            </w:r>
          </w:p>
        </w:tc>
      </w:tr>
      <w:tr w:rsidR="0039387C" w:rsidRPr="00042CE1" w14:paraId="08C40CEF"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449EAC67"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Participant has had other surgical procedures done</w:t>
            </w:r>
          </w:p>
        </w:tc>
        <w:tc>
          <w:tcPr>
            <w:tcW w:w="1586" w:type="dxa"/>
            <w:tcBorders>
              <w:top w:val="nil"/>
              <w:left w:val="nil"/>
              <w:bottom w:val="nil"/>
              <w:right w:val="nil"/>
            </w:tcBorders>
            <w:shd w:val="clear" w:color="auto" w:fill="auto"/>
            <w:noWrap/>
            <w:vAlign w:val="bottom"/>
            <w:hideMark/>
          </w:tcPr>
          <w:p w14:paraId="1648C5C9"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463 (85%)</w:t>
            </w:r>
          </w:p>
        </w:tc>
        <w:tc>
          <w:tcPr>
            <w:tcW w:w="2040" w:type="dxa"/>
            <w:tcBorders>
              <w:top w:val="nil"/>
              <w:left w:val="nil"/>
              <w:bottom w:val="nil"/>
              <w:right w:val="nil"/>
            </w:tcBorders>
            <w:shd w:val="clear" w:color="auto" w:fill="auto"/>
            <w:noWrap/>
            <w:vAlign w:val="bottom"/>
            <w:hideMark/>
          </w:tcPr>
          <w:p w14:paraId="00D865BF"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43 (68%)</w:t>
            </w:r>
          </w:p>
        </w:tc>
      </w:tr>
      <w:tr w:rsidR="0039387C" w:rsidRPr="00042CE1" w14:paraId="09463B0F"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6430D74F"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Participant is currently taking a medication</w:t>
            </w:r>
          </w:p>
        </w:tc>
        <w:tc>
          <w:tcPr>
            <w:tcW w:w="1586" w:type="dxa"/>
            <w:tcBorders>
              <w:top w:val="nil"/>
              <w:left w:val="nil"/>
              <w:bottom w:val="nil"/>
              <w:right w:val="nil"/>
            </w:tcBorders>
            <w:shd w:val="clear" w:color="auto" w:fill="auto"/>
            <w:noWrap/>
            <w:vAlign w:val="bottom"/>
            <w:hideMark/>
          </w:tcPr>
          <w:p w14:paraId="40C0D6AA"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496 (91%)</w:t>
            </w:r>
          </w:p>
        </w:tc>
        <w:tc>
          <w:tcPr>
            <w:tcW w:w="2040" w:type="dxa"/>
            <w:tcBorders>
              <w:top w:val="nil"/>
              <w:left w:val="nil"/>
              <w:bottom w:val="nil"/>
              <w:right w:val="nil"/>
            </w:tcBorders>
            <w:shd w:val="clear" w:color="auto" w:fill="auto"/>
            <w:noWrap/>
            <w:vAlign w:val="bottom"/>
            <w:hideMark/>
          </w:tcPr>
          <w:p w14:paraId="40F81B90"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44 (70%)</w:t>
            </w:r>
          </w:p>
        </w:tc>
      </w:tr>
      <w:tr w:rsidR="0039387C" w:rsidRPr="00042CE1" w14:paraId="1C0F5E35"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66545675"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Participant has used antibiotics in the past 3 months</w:t>
            </w:r>
          </w:p>
        </w:tc>
        <w:tc>
          <w:tcPr>
            <w:tcW w:w="1586" w:type="dxa"/>
            <w:tcBorders>
              <w:top w:val="nil"/>
              <w:left w:val="nil"/>
              <w:bottom w:val="nil"/>
              <w:right w:val="nil"/>
            </w:tcBorders>
            <w:shd w:val="clear" w:color="auto" w:fill="auto"/>
            <w:noWrap/>
            <w:vAlign w:val="bottom"/>
            <w:hideMark/>
          </w:tcPr>
          <w:p w14:paraId="4C85C68E"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200 (37%)</w:t>
            </w:r>
          </w:p>
        </w:tc>
        <w:tc>
          <w:tcPr>
            <w:tcW w:w="2040" w:type="dxa"/>
            <w:tcBorders>
              <w:top w:val="nil"/>
              <w:left w:val="nil"/>
              <w:bottom w:val="nil"/>
              <w:right w:val="nil"/>
            </w:tcBorders>
            <w:shd w:val="clear" w:color="auto" w:fill="auto"/>
            <w:noWrap/>
            <w:vAlign w:val="bottom"/>
            <w:hideMark/>
          </w:tcPr>
          <w:p w14:paraId="431F1FAF"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9 (15%)</w:t>
            </w:r>
          </w:p>
        </w:tc>
      </w:tr>
      <w:tr w:rsidR="0039387C" w:rsidRPr="00042CE1" w14:paraId="5835FF9C"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149DE4BC" w14:textId="7777777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Participant has used antifungal medication in the past 3 months</w:t>
            </w:r>
          </w:p>
        </w:tc>
        <w:tc>
          <w:tcPr>
            <w:tcW w:w="1586" w:type="dxa"/>
            <w:tcBorders>
              <w:top w:val="nil"/>
              <w:left w:val="nil"/>
              <w:bottom w:val="nil"/>
              <w:right w:val="nil"/>
            </w:tcBorders>
            <w:shd w:val="clear" w:color="auto" w:fill="auto"/>
            <w:noWrap/>
            <w:vAlign w:val="bottom"/>
            <w:hideMark/>
          </w:tcPr>
          <w:p w14:paraId="085CACBC"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60 (11%)</w:t>
            </w:r>
          </w:p>
        </w:tc>
        <w:tc>
          <w:tcPr>
            <w:tcW w:w="2040" w:type="dxa"/>
            <w:tcBorders>
              <w:top w:val="nil"/>
              <w:left w:val="nil"/>
              <w:bottom w:val="nil"/>
              <w:right w:val="nil"/>
            </w:tcBorders>
            <w:shd w:val="clear" w:color="auto" w:fill="auto"/>
            <w:noWrap/>
            <w:vAlign w:val="bottom"/>
            <w:hideMark/>
          </w:tcPr>
          <w:p w14:paraId="665B50C2"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 (2%)</w:t>
            </w:r>
          </w:p>
        </w:tc>
      </w:tr>
      <w:tr w:rsidR="0039387C" w:rsidRPr="00042CE1" w14:paraId="4B30E810" w14:textId="77777777" w:rsidTr="00A014DA">
        <w:trPr>
          <w:trHeight w:val="300"/>
        </w:trPr>
        <w:tc>
          <w:tcPr>
            <w:tcW w:w="6300" w:type="dxa"/>
            <w:gridSpan w:val="2"/>
            <w:tcBorders>
              <w:top w:val="nil"/>
              <w:left w:val="nil"/>
              <w:bottom w:val="nil"/>
              <w:right w:val="nil"/>
            </w:tcBorders>
            <w:shd w:val="clear" w:color="auto" w:fill="auto"/>
            <w:noWrap/>
            <w:vAlign w:val="bottom"/>
            <w:hideMark/>
          </w:tcPr>
          <w:p w14:paraId="2A9BFB69" w14:textId="2A05E6C2"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Physical </w:t>
            </w:r>
            <w:r w:rsidR="00454A92">
              <w:rPr>
                <w:rFonts w:ascii="Calibri" w:eastAsia="Times New Roman" w:hAnsi="Calibri" w:cs="Calibri"/>
                <w:color w:val="000000"/>
              </w:rPr>
              <w:t>e</w:t>
            </w:r>
            <w:r w:rsidRPr="00042CE1">
              <w:rPr>
                <w:rFonts w:ascii="Calibri" w:eastAsia="Times New Roman" w:hAnsi="Calibri" w:cs="Calibri"/>
                <w:color w:val="000000"/>
              </w:rPr>
              <w:t xml:space="preserve">xam </w:t>
            </w:r>
            <w:r w:rsidR="00454A92">
              <w:rPr>
                <w:rFonts w:ascii="Calibri" w:eastAsia="Times New Roman" w:hAnsi="Calibri" w:cs="Calibri"/>
                <w:color w:val="000000"/>
              </w:rPr>
              <w:t>f</w:t>
            </w:r>
            <w:r w:rsidRPr="00042CE1">
              <w:rPr>
                <w:rFonts w:ascii="Calibri" w:eastAsia="Times New Roman" w:hAnsi="Calibri" w:cs="Calibri"/>
                <w:color w:val="000000"/>
              </w:rPr>
              <w:t>indings</w:t>
            </w:r>
          </w:p>
        </w:tc>
        <w:tc>
          <w:tcPr>
            <w:tcW w:w="1586" w:type="dxa"/>
            <w:tcBorders>
              <w:top w:val="nil"/>
              <w:left w:val="nil"/>
              <w:bottom w:val="nil"/>
              <w:right w:val="nil"/>
            </w:tcBorders>
            <w:shd w:val="clear" w:color="auto" w:fill="auto"/>
            <w:noWrap/>
            <w:vAlign w:val="bottom"/>
            <w:hideMark/>
          </w:tcPr>
          <w:p w14:paraId="3D08A8A9" w14:textId="77777777" w:rsidR="0039387C" w:rsidRPr="00042CE1" w:rsidRDefault="0039387C" w:rsidP="00A014DA">
            <w:pPr>
              <w:spacing w:after="0" w:line="240" w:lineRule="auto"/>
              <w:jc w:val="center"/>
              <w:rPr>
                <w:rFonts w:ascii="Calibri" w:eastAsia="Times New Roman" w:hAnsi="Calibri" w:cs="Calibri"/>
                <w:color w:val="000000"/>
              </w:rPr>
            </w:pPr>
          </w:p>
        </w:tc>
        <w:tc>
          <w:tcPr>
            <w:tcW w:w="2040" w:type="dxa"/>
            <w:tcBorders>
              <w:top w:val="nil"/>
              <w:left w:val="nil"/>
              <w:bottom w:val="nil"/>
              <w:right w:val="nil"/>
            </w:tcBorders>
            <w:shd w:val="clear" w:color="auto" w:fill="auto"/>
            <w:noWrap/>
            <w:vAlign w:val="bottom"/>
            <w:hideMark/>
          </w:tcPr>
          <w:p w14:paraId="103B3A1B" w14:textId="77777777" w:rsidR="0039387C" w:rsidRPr="00042CE1" w:rsidRDefault="0039387C" w:rsidP="00A014DA">
            <w:pPr>
              <w:spacing w:after="0" w:line="240" w:lineRule="auto"/>
              <w:jc w:val="center"/>
              <w:rPr>
                <w:rFonts w:ascii="Times New Roman" w:eastAsia="Times New Roman" w:hAnsi="Times New Roman" w:cs="Times New Roman"/>
                <w:sz w:val="20"/>
                <w:szCs w:val="20"/>
              </w:rPr>
            </w:pPr>
          </w:p>
        </w:tc>
      </w:tr>
      <w:tr w:rsidR="0039387C" w:rsidRPr="00042CE1" w14:paraId="154CC526" w14:textId="77777777" w:rsidTr="00A014DA">
        <w:trPr>
          <w:trHeight w:val="300"/>
        </w:trPr>
        <w:tc>
          <w:tcPr>
            <w:tcW w:w="400" w:type="dxa"/>
            <w:tcBorders>
              <w:top w:val="nil"/>
              <w:left w:val="nil"/>
              <w:bottom w:val="nil"/>
              <w:right w:val="nil"/>
            </w:tcBorders>
            <w:shd w:val="clear" w:color="auto" w:fill="auto"/>
            <w:noWrap/>
            <w:vAlign w:val="bottom"/>
            <w:hideMark/>
          </w:tcPr>
          <w:p w14:paraId="2E4387E1" w14:textId="77777777" w:rsidR="0039387C" w:rsidRPr="00042CE1" w:rsidRDefault="0039387C" w:rsidP="00A014DA">
            <w:pPr>
              <w:spacing w:after="0" w:line="240" w:lineRule="auto"/>
              <w:rPr>
                <w:rFonts w:ascii="Times New Roman" w:eastAsia="Times New Roman" w:hAnsi="Times New Roman" w:cs="Times New Roman"/>
                <w:sz w:val="20"/>
                <w:szCs w:val="20"/>
              </w:rPr>
            </w:pPr>
          </w:p>
        </w:tc>
        <w:tc>
          <w:tcPr>
            <w:tcW w:w="5900" w:type="dxa"/>
            <w:tcBorders>
              <w:top w:val="nil"/>
              <w:left w:val="nil"/>
              <w:bottom w:val="nil"/>
              <w:right w:val="nil"/>
            </w:tcBorders>
            <w:shd w:val="clear" w:color="auto" w:fill="auto"/>
            <w:noWrap/>
            <w:vAlign w:val="bottom"/>
            <w:hideMark/>
          </w:tcPr>
          <w:p w14:paraId="6FC082F3" w14:textId="25D3E6B6"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Introitus </w:t>
            </w:r>
            <w:r w:rsidR="00454A92">
              <w:rPr>
                <w:rFonts w:ascii="Calibri" w:eastAsia="Times New Roman" w:hAnsi="Calibri" w:cs="Calibri"/>
                <w:color w:val="000000"/>
              </w:rPr>
              <w:t>f</w:t>
            </w:r>
            <w:r w:rsidR="00454A92" w:rsidRPr="00042CE1">
              <w:rPr>
                <w:rFonts w:ascii="Calibri" w:eastAsia="Times New Roman" w:hAnsi="Calibri" w:cs="Calibri"/>
                <w:color w:val="000000"/>
              </w:rPr>
              <w:t>indings</w:t>
            </w:r>
            <w:r w:rsidRPr="00042CE1">
              <w:rPr>
                <w:rFonts w:ascii="Calibri" w:eastAsia="Times New Roman" w:hAnsi="Calibri" w:cs="Calibri"/>
                <w:color w:val="000000"/>
              </w:rPr>
              <w:t xml:space="preserve">: </w:t>
            </w:r>
            <w:r w:rsidR="00454A92">
              <w:rPr>
                <w:rFonts w:ascii="Calibri" w:eastAsia="Times New Roman" w:hAnsi="Calibri" w:cs="Calibri"/>
                <w:color w:val="000000"/>
              </w:rPr>
              <w:t>i</w:t>
            </w:r>
            <w:r w:rsidRPr="00042CE1">
              <w:rPr>
                <w:rFonts w:ascii="Calibri" w:eastAsia="Times New Roman" w:hAnsi="Calibri" w:cs="Calibri"/>
                <w:color w:val="000000"/>
              </w:rPr>
              <w:t>nflammation</w:t>
            </w:r>
          </w:p>
        </w:tc>
        <w:tc>
          <w:tcPr>
            <w:tcW w:w="1586" w:type="dxa"/>
            <w:tcBorders>
              <w:top w:val="nil"/>
              <w:left w:val="nil"/>
              <w:bottom w:val="nil"/>
              <w:right w:val="nil"/>
            </w:tcBorders>
            <w:shd w:val="clear" w:color="auto" w:fill="auto"/>
            <w:noWrap/>
            <w:vAlign w:val="bottom"/>
            <w:hideMark/>
          </w:tcPr>
          <w:p w14:paraId="476C97AB"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 (0%)</w:t>
            </w:r>
          </w:p>
        </w:tc>
        <w:tc>
          <w:tcPr>
            <w:tcW w:w="2040" w:type="dxa"/>
            <w:tcBorders>
              <w:top w:val="nil"/>
              <w:left w:val="nil"/>
              <w:bottom w:val="nil"/>
              <w:right w:val="nil"/>
            </w:tcBorders>
            <w:shd w:val="clear" w:color="auto" w:fill="auto"/>
            <w:noWrap/>
            <w:vAlign w:val="bottom"/>
            <w:hideMark/>
          </w:tcPr>
          <w:p w14:paraId="2C034A79"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w:t>
            </w:r>
          </w:p>
        </w:tc>
      </w:tr>
      <w:tr w:rsidR="0039387C" w:rsidRPr="00042CE1" w14:paraId="09A31ECC" w14:textId="77777777" w:rsidTr="00A014DA">
        <w:trPr>
          <w:trHeight w:val="300"/>
        </w:trPr>
        <w:tc>
          <w:tcPr>
            <w:tcW w:w="400" w:type="dxa"/>
            <w:tcBorders>
              <w:top w:val="nil"/>
              <w:left w:val="nil"/>
              <w:bottom w:val="nil"/>
              <w:right w:val="nil"/>
            </w:tcBorders>
            <w:shd w:val="clear" w:color="auto" w:fill="auto"/>
            <w:noWrap/>
            <w:vAlign w:val="bottom"/>
            <w:hideMark/>
          </w:tcPr>
          <w:p w14:paraId="3D33F754"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0DA43805" w14:textId="29A0D7CB"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Introitus </w:t>
            </w:r>
            <w:r w:rsidR="00454A92">
              <w:rPr>
                <w:rFonts w:ascii="Calibri" w:eastAsia="Times New Roman" w:hAnsi="Calibri" w:cs="Calibri"/>
                <w:color w:val="000000"/>
              </w:rPr>
              <w:t>f</w:t>
            </w:r>
            <w:r w:rsidR="00454A92" w:rsidRPr="00042CE1">
              <w:rPr>
                <w:rFonts w:ascii="Calibri" w:eastAsia="Times New Roman" w:hAnsi="Calibri" w:cs="Calibri"/>
                <w:color w:val="000000"/>
              </w:rPr>
              <w:t>indings</w:t>
            </w:r>
            <w:r w:rsidRPr="00042CE1">
              <w:rPr>
                <w:rFonts w:ascii="Calibri" w:eastAsia="Times New Roman" w:hAnsi="Calibri" w:cs="Calibri"/>
                <w:color w:val="000000"/>
              </w:rPr>
              <w:t xml:space="preserve">: </w:t>
            </w:r>
            <w:r w:rsidR="00454A92">
              <w:rPr>
                <w:rFonts w:ascii="Calibri" w:eastAsia="Times New Roman" w:hAnsi="Calibri" w:cs="Calibri"/>
                <w:color w:val="000000"/>
              </w:rPr>
              <w:t>a</w:t>
            </w:r>
            <w:r w:rsidR="00454A92" w:rsidRPr="00042CE1">
              <w:rPr>
                <w:rFonts w:ascii="Calibri" w:eastAsia="Times New Roman" w:hAnsi="Calibri" w:cs="Calibri"/>
                <w:color w:val="000000"/>
              </w:rPr>
              <w:t>trophic</w:t>
            </w:r>
          </w:p>
        </w:tc>
        <w:tc>
          <w:tcPr>
            <w:tcW w:w="1586" w:type="dxa"/>
            <w:tcBorders>
              <w:top w:val="nil"/>
              <w:left w:val="nil"/>
              <w:bottom w:val="nil"/>
              <w:right w:val="nil"/>
            </w:tcBorders>
            <w:shd w:val="clear" w:color="auto" w:fill="auto"/>
            <w:noWrap/>
            <w:vAlign w:val="bottom"/>
            <w:hideMark/>
          </w:tcPr>
          <w:p w14:paraId="7005DDDF"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88 (16%)</w:t>
            </w:r>
          </w:p>
        </w:tc>
        <w:tc>
          <w:tcPr>
            <w:tcW w:w="2040" w:type="dxa"/>
            <w:tcBorders>
              <w:top w:val="nil"/>
              <w:left w:val="nil"/>
              <w:bottom w:val="nil"/>
              <w:right w:val="nil"/>
            </w:tcBorders>
            <w:shd w:val="clear" w:color="auto" w:fill="auto"/>
            <w:noWrap/>
            <w:vAlign w:val="bottom"/>
            <w:hideMark/>
          </w:tcPr>
          <w:p w14:paraId="2C1DADD9"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w:t>
            </w:r>
          </w:p>
        </w:tc>
      </w:tr>
      <w:tr w:rsidR="0039387C" w:rsidRPr="00042CE1" w14:paraId="44A20A4D" w14:textId="77777777" w:rsidTr="00A014DA">
        <w:trPr>
          <w:trHeight w:val="300"/>
        </w:trPr>
        <w:tc>
          <w:tcPr>
            <w:tcW w:w="400" w:type="dxa"/>
            <w:tcBorders>
              <w:top w:val="nil"/>
              <w:left w:val="nil"/>
              <w:bottom w:val="nil"/>
              <w:right w:val="nil"/>
            </w:tcBorders>
            <w:shd w:val="clear" w:color="auto" w:fill="auto"/>
            <w:noWrap/>
            <w:vAlign w:val="bottom"/>
            <w:hideMark/>
          </w:tcPr>
          <w:p w14:paraId="51E13E17"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4917EB38" w14:textId="396B76B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Introitus </w:t>
            </w:r>
            <w:r w:rsidR="00454A92">
              <w:rPr>
                <w:rFonts w:ascii="Calibri" w:eastAsia="Times New Roman" w:hAnsi="Calibri" w:cs="Calibri"/>
                <w:color w:val="000000"/>
              </w:rPr>
              <w:t>f</w:t>
            </w:r>
            <w:r w:rsidR="00454A92" w:rsidRPr="00042CE1">
              <w:rPr>
                <w:rFonts w:ascii="Calibri" w:eastAsia="Times New Roman" w:hAnsi="Calibri" w:cs="Calibri"/>
                <w:color w:val="000000"/>
              </w:rPr>
              <w:t>indings</w:t>
            </w:r>
            <w:r w:rsidRPr="00042CE1">
              <w:rPr>
                <w:rFonts w:ascii="Calibri" w:eastAsia="Times New Roman" w:hAnsi="Calibri" w:cs="Calibri"/>
                <w:color w:val="000000"/>
              </w:rPr>
              <w:t xml:space="preserve">: </w:t>
            </w:r>
            <w:r w:rsidR="00454A92">
              <w:rPr>
                <w:rFonts w:ascii="Calibri" w:eastAsia="Times New Roman" w:hAnsi="Calibri" w:cs="Calibri"/>
                <w:color w:val="000000"/>
              </w:rPr>
              <w:t>o</w:t>
            </w:r>
            <w:r w:rsidR="00454A92" w:rsidRPr="00042CE1">
              <w:rPr>
                <w:rFonts w:ascii="Calibri" w:eastAsia="Times New Roman" w:hAnsi="Calibri" w:cs="Calibri"/>
                <w:color w:val="000000"/>
              </w:rPr>
              <w:t>ther</w:t>
            </w:r>
          </w:p>
        </w:tc>
        <w:tc>
          <w:tcPr>
            <w:tcW w:w="1586" w:type="dxa"/>
            <w:tcBorders>
              <w:top w:val="nil"/>
              <w:left w:val="nil"/>
              <w:bottom w:val="nil"/>
              <w:right w:val="nil"/>
            </w:tcBorders>
            <w:shd w:val="clear" w:color="auto" w:fill="auto"/>
            <w:noWrap/>
            <w:vAlign w:val="bottom"/>
            <w:hideMark/>
          </w:tcPr>
          <w:p w14:paraId="35A7AEA4"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26 (5%)</w:t>
            </w:r>
          </w:p>
        </w:tc>
        <w:tc>
          <w:tcPr>
            <w:tcW w:w="2040" w:type="dxa"/>
            <w:tcBorders>
              <w:top w:val="nil"/>
              <w:left w:val="nil"/>
              <w:bottom w:val="nil"/>
              <w:right w:val="nil"/>
            </w:tcBorders>
            <w:shd w:val="clear" w:color="auto" w:fill="auto"/>
            <w:noWrap/>
            <w:vAlign w:val="bottom"/>
            <w:hideMark/>
          </w:tcPr>
          <w:p w14:paraId="7CE3A79C"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w:t>
            </w:r>
          </w:p>
        </w:tc>
      </w:tr>
      <w:tr w:rsidR="0039387C" w:rsidRPr="00042CE1" w14:paraId="7737A514" w14:textId="77777777" w:rsidTr="00A014DA">
        <w:trPr>
          <w:trHeight w:val="300"/>
        </w:trPr>
        <w:tc>
          <w:tcPr>
            <w:tcW w:w="400" w:type="dxa"/>
            <w:tcBorders>
              <w:top w:val="nil"/>
              <w:left w:val="nil"/>
              <w:bottom w:val="nil"/>
              <w:right w:val="nil"/>
            </w:tcBorders>
            <w:shd w:val="clear" w:color="auto" w:fill="auto"/>
            <w:noWrap/>
            <w:vAlign w:val="bottom"/>
            <w:hideMark/>
          </w:tcPr>
          <w:p w14:paraId="177204EA"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0C334FCA" w14:textId="64C23BD1"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Introitus </w:t>
            </w:r>
            <w:r w:rsidR="00454A92">
              <w:rPr>
                <w:rFonts w:ascii="Calibri" w:eastAsia="Times New Roman" w:hAnsi="Calibri" w:cs="Calibri"/>
                <w:color w:val="000000"/>
              </w:rPr>
              <w:t>f</w:t>
            </w:r>
            <w:r w:rsidR="00454A92" w:rsidRPr="00042CE1">
              <w:rPr>
                <w:rFonts w:ascii="Calibri" w:eastAsia="Times New Roman" w:hAnsi="Calibri" w:cs="Calibri"/>
                <w:color w:val="000000"/>
              </w:rPr>
              <w:t>indings</w:t>
            </w:r>
            <w:r w:rsidRPr="00042CE1">
              <w:rPr>
                <w:rFonts w:ascii="Calibri" w:eastAsia="Times New Roman" w:hAnsi="Calibri" w:cs="Calibri"/>
                <w:color w:val="000000"/>
              </w:rPr>
              <w:t xml:space="preserve">: </w:t>
            </w:r>
            <w:r w:rsidR="00454A92">
              <w:rPr>
                <w:rFonts w:ascii="Calibri" w:eastAsia="Times New Roman" w:hAnsi="Calibri" w:cs="Calibri"/>
                <w:color w:val="000000"/>
              </w:rPr>
              <w:t>n</w:t>
            </w:r>
            <w:r w:rsidR="00454A92" w:rsidRPr="00042CE1">
              <w:rPr>
                <w:rFonts w:ascii="Calibri" w:eastAsia="Times New Roman" w:hAnsi="Calibri" w:cs="Calibri"/>
                <w:color w:val="000000"/>
              </w:rPr>
              <w:t>one</w:t>
            </w:r>
          </w:p>
        </w:tc>
        <w:tc>
          <w:tcPr>
            <w:tcW w:w="1586" w:type="dxa"/>
            <w:tcBorders>
              <w:top w:val="nil"/>
              <w:left w:val="nil"/>
              <w:bottom w:val="nil"/>
              <w:right w:val="nil"/>
            </w:tcBorders>
            <w:shd w:val="clear" w:color="auto" w:fill="auto"/>
            <w:noWrap/>
            <w:vAlign w:val="bottom"/>
            <w:hideMark/>
          </w:tcPr>
          <w:p w14:paraId="2788B680"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414 (76%)</w:t>
            </w:r>
          </w:p>
        </w:tc>
        <w:tc>
          <w:tcPr>
            <w:tcW w:w="2040" w:type="dxa"/>
            <w:tcBorders>
              <w:top w:val="nil"/>
              <w:left w:val="nil"/>
              <w:bottom w:val="nil"/>
              <w:right w:val="nil"/>
            </w:tcBorders>
            <w:shd w:val="clear" w:color="auto" w:fill="auto"/>
            <w:noWrap/>
            <w:vAlign w:val="bottom"/>
            <w:hideMark/>
          </w:tcPr>
          <w:p w14:paraId="42CE163B"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w:t>
            </w:r>
          </w:p>
        </w:tc>
      </w:tr>
      <w:tr w:rsidR="0039387C" w:rsidRPr="00042CE1" w14:paraId="1879B5F1" w14:textId="77777777" w:rsidTr="00A014DA">
        <w:trPr>
          <w:trHeight w:val="300"/>
        </w:trPr>
        <w:tc>
          <w:tcPr>
            <w:tcW w:w="400" w:type="dxa"/>
            <w:tcBorders>
              <w:top w:val="nil"/>
              <w:left w:val="nil"/>
              <w:bottom w:val="nil"/>
              <w:right w:val="nil"/>
            </w:tcBorders>
            <w:shd w:val="clear" w:color="auto" w:fill="auto"/>
            <w:noWrap/>
            <w:vAlign w:val="bottom"/>
            <w:hideMark/>
          </w:tcPr>
          <w:p w14:paraId="2CC4F3B1"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1AC597DB" w14:textId="14728BA8"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Introitus </w:t>
            </w:r>
            <w:r w:rsidR="00454A92">
              <w:rPr>
                <w:rFonts w:ascii="Calibri" w:eastAsia="Times New Roman" w:hAnsi="Calibri" w:cs="Calibri"/>
                <w:color w:val="000000"/>
              </w:rPr>
              <w:t>f</w:t>
            </w:r>
            <w:r w:rsidR="00454A92" w:rsidRPr="00042CE1">
              <w:rPr>
                <w:rFonts w:ascii="Calibri" w:eastAsia="Times New Roman" w:hAnsi="Calibri" w:cs="Calibri"/>
                <w:color w:val="000000"/>
              </w:rPr>
              <w:t>indings</w:t>
            </w:r>
            <w:r w:rsidRPr="00042CE1">
              <w:rPr>
                <w:rFonts w:ascii="Calibri" w:eastAsia="Times New Roman" w:hAnsi="Calibri" w:cs="Calibri"/>
                <w:color w:val="000000"/>
              </w:rPr>
              <w:t xml:space="preserve">: </w:t>
            </w:r>
            <w:r w:rsidR="00454A92">
              <w:rPr>
                <w:rFonts w:ascii="Calibri" w:eastAsia="Times New Roman" w:hAnsi="Calibri" w:cs="Calibri"/>
                <w:color w:val="000000"/>
              </w:rPr>
              <w:t>u</w:t>
            </w:r>
            <w:r w:rsidR="00454A92" w:rsidRPr="00042CE1">
              <w:rPr>
                <w:rFonts w:ascii="Calibri" w:eastAsia="Times New Roman" w:hAnsi="Calibri" w:cs="Calibri"/>
                <w:color w:val="000000"/>
              </w:rPr>
              <w:t>nknown</w:t>
            </w:r>
          </w:p>
        </w:tc>
        <w:tc>
          <w:tcPr>
            <w:tcW w:w="1586" w:type="dxa"/>
            <w:tcBorders>
              <w:top w:val="nil"/>
              <w:left w:val="nil"/>
              <w:bottom w:val="nil"/>
              <w:right w:val="nil"/>
            </w:tcBorders>
            <w:shd w:val="clear" w:color="auto" w:fill="auto"/>
            <w:noWrap/>
            <w:vAlign w:val="bottom"/>
            <w:hideMark/>
          </w:tcPr>
          <w:p w14:paraId="295F7C22"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17 (3%)</w:t>
            </w:r>
          </w:p>
        </w:tc>
        <w:tc>
          <w:tcPr>
            <w:tcW w:w="2040" w:type="dxa"/>
            <w:tcBorders>
              <w:top w:val="nil"/>
              <w:left w:val="nil"/>
              <w:bottom w:val="nil"/>
              <w:right w:val="nil"/>
            </w:tcBorders>
            <w:shd w:val="clear" w:color="auto" w:fill="auto"/>
            <w:noWrap/>
            <w:vAlign w:val="bottom"/>
            <w:hideMark/>
          </w:tcPr>
          <w:p w14:paraId="4F29FA72"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100%</w:t>
            </w:r>
          </w:p>
        </w:tc>
      </w:tr>
      <w:tr w:rsidR="0039387C" w:rsidRPr="00042CE1" w14:paraId="16DC2350" w14:textId="77777777" w:rsidTr="00A014DA">
        <w:trPr>
          <w:trHeight w:val="300"/>
        </w:trPr>
        <w:tc>
          <w:tcPr>
            <w:tcW w:w="400" w:type="dxa"/>
            <w:tcBorders>
              <w:top w:val="nil"/>
              <w:left w:val="nil"/>
              <w:bottom w:val="nil"/>
              <w:right w:val="nil"/>
            </w:tcBorders>
            <w:shd w:val="clear" w:color="auto" w:fill="auto"/>
            <w:noWrap/>
            <w:vAlign w:val="bottom"/>
            <w:hideMark/>
          </w:tcPr>
          <w:p w14:paraId="10459FD1"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5A10D06B" w14:textId="62EBBF46"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Urethra </w:t>
            </w:r>
            <w:r w:rsidR="00454A92">
              <w:rPr>
                <w:rFonts w:ascii="Calibri" w:eastAsia="Times New Roman" w:hAnsi="Calibri" w:cs="Calibri"/>
                <w:color w:val="000000"/>
              </w:rPr>
              <w:t>f</w:t>
            </w:r>
            <w:r w:rsidR="00454A92" w:rsidRPr="00042CE1">
              <w:rPr>
                <w:rFonts w:ascii="Calibri" w:eastAsia="Times New Roman" w:hAnsi="Calibri" w:cs="Calibri"/>
                <w:color w:val="000000"/>
              </w:rPr>
              <w:t>indings</w:t>
            </w:r>
            <w:r w:rsidRPr="00042CE1">
              <w:rPr>
                <w:rFonts w:ascii="Calibri" w:eastAsia="Times New Roman" w:hAnsi="Calibri" w:cs="Calibri"/>
                <w:color w:val="000000"/>
              </w:rPr>
              <w:t xml:space="preserve">: </w:t>
            </w:r>
            <w:r w:rsidR="00454A92">
              <w:rPr>
                <w:rFonts w:ascii="Calibri" w:eastAsia="Times New Roman" w:hAnsi="Calibri" w:cs="Calibri"/>
                <w:color w:val="000000"/>
              </w:rPr>
              <w:t>m</w:t>
            </w:r>
            <w:r w:rsidRPr="00042CE1">
              <w:rPr>
                <w:rFonts w:ascii="Calibri" w:eastAsia="Times New Roman" w:hAnsi="Calibri" w:cs="Calibri"/>
                <w:color w:val="000000"/>
              </w:rPr>
              <w:t>ass/</w:t>
            </w:r>
            <w:r w:rsidR="00454A92">
              <w:rPr>
                <w:rFonts w:ascii="Calibri" w:eastAsia="Times New Roman" w:hAnsi="Calibri" w:cs="Calibri"/>
                <w:color w:val="000000"/>
              </w:rPr>
              <w:t>d</w:t>
            </w:r>
            <w:r w:rsidRPr="00042CE1">
              <w:rPr>
                <w:rFonts w:ascii="Calibri" w:eastAsia="Times New Roman" w:hAnsi="Calibri" w:cs="Calibri"/>
                <w:color w:val="000000"/>
              </w:rPr>
              <w:t>iverticulum</w:t>
            </w:r>
          </w:p>
        </w:tc>
        <w:tc>
          <w:tcPr>
            <w:tcW w:w="1586" w:type="dxa"/>
            <w:tcBorders>
              <w:top w:val="nil"/>
              <w:left w:val="nil"/>
              <w:bottom w:val="nil"/>
              <w:right w:val="nil"/>
            </w:tcBorders>
            <w:shd w:val="clear" w:color="auto" w:fill="auto"/>
            <w:noWrap/>
            <w:vAlign w:val="bottom"/>
            <w:hideMark/>
          </w:tcPr>
          <w:p w14:paraId="52187B40"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(0%)</w:t>
            </w:r>
          </w:p>
        </w:tc>
        <w:tc>
          <w:tcPr>
            <w:tcW w:w="2040" w:type="dxa"/>
            <w:tcBorders>
              <w:top w:val="nil"/>
              <w:left w:val="nil"/>
              <w:bottom w:val="nil"/>
              <w:right w:val="nil"/>
            </w:tcBorders>
            <w:shd w:val="clear" w:color="auto" w:fill="auto"/>
            <w:noWrap/>
            <w:vAlign w:val="bottom"/>
            <w:hideMark/>
          </w:tcPr>
          <w:p w14:paraId="103D330D"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w:t>
            </w:r>
          </w:p>
        </w:tc>
      </w:tr>
      <w:tr w:rsidR="0039387C" w:rsidRPr="00042CE1" w14:paraId="0F52C193" w14:textId="77777777" w:rsidTr="00A014DA">
        <w:trPr>
          <w:trHeight w:val="300"/>
        </w:trPr>
        <w:tc>
          <w:tcPr>
            <w:tcW w:w="400" w:type="dxa"/>
            <w:tcBorders>
              <w:top w:val="nil"/>
              <w:left w:val="nil"/>
              <w:bottom w:val="nil"/>
              <w:right w:val="nil"/>
            </w:tcBorders>
            <w:shd w:val="clear" w:color="auto" w:fill="auto"/>
            <w:noWrap/>
            <w:vAlign w:val="bottom"/>
            <w:hideMark/>
          </w:tcPr>
          <w:p w14:paraId="16436046"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31D1175A" w14:textId="234CA715"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Urethra </w:t>
            </w:r>
            <w:r w:rsidR="00454A92">
              <w:rPr>
                <w:rFonts w:ascii="Calibri" w:eastAsia="Times New Roman" w:hAnsi="Calibri" w:cs="Calibri"/>
                <w:color w:val="000000"/>
              </w:rPr>
              <w:t>f</w:t>
            </w:r>
            <w:r w:rsidRPr="00042CE1">
              <w:rPr>
                <w:rFonts w:ascii="Calibri" w:eastAsia="Times New Roman" w:hAnsi="Calibri" w:cs="Calibri"/>
                <w:color w:val="000000"/>
              </w:rPr>
              <w:t xml:space="preserve">indings: </w:t>
            </w:r>
            <w:r w:rsidR="00454A92">
              <w:rPr>
                <w:rFonts w:ascii="Calibri" w:eastAsia="Times New Roman" w:hAnsi="Calibri" w:cs="Calibri"/>
                <w:color w:val="000000"/>
              </w:rPr>
              <w:t>c</w:t>
            </w:r>
            <w:r w:rsidRPr="00042CE1">
              <w:rPr>
                <w:rFonts w:ascii="Calibri" w:eastAsia="Times New Roman" w:hAnsi="Calibri" w:cs="Calibri"/>
                <w:color w:val="000000"/>
              </w:rPr>
              <w:t>aruncle</w:t>
            </w:r>
          </w:p>
        </w:tc>
        <w:tc>
          <w:tcPr>
            <w:tcW w:w="1586" w:type="dxa"/>
            <w:tcBorders>
              <w:top w:val="nil"/>
              <w:left w:val="nil"/>
              <w:bottom w:val="nil"/>
              <w:right w:val="nil"/>
            </w:tcBorders>
            <w:shd w:val="clear" w:color="auto" w:fill="auto"/>
            <w:noWrap/>
            <w:vAlign w:val="bottom"/>
            <w:hideMark/>
          </w:tcPr>
          <w:p w14:paraId="3D799AD5"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12 (2%)</w:t>
            </w:r>
          </w:p>
        </w:tc>
        <w:tc>
          <w:tcPr>
            <w:tcW w:w="2040" w:type="dxa"/>
            <w:tcBorders>
              <w:top w:val="nil"/>
              <w:left w:val="nil"/>
              <w:bottom w:val="nil"/>
              <w:right w:val="nil"/>
            </w:tcBorders>
            <w:shd w:val="clear" w:color="auto" w:fill="auto"/>
            <w:noWrap/>
            <w:vAlign w:val="bottom"/>
            <w:hideMark/>
          </w:tcPr>
          <w:p w14:paraId="7D35ADA0"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w:t>
            </w:r>
          </w:p>
        </w:tc>
      </w:tr>
      <w:tr w:rsidR="0039387C" w:rsidRPr="00042CE1" w14:paraId="3A75DB77" w14:textId="77777777" w:rsidTr="00A014DA">
        <w:trPr>
          <w:trHeight w:val="300"/>
        </w:trPr>
        <w:tc>
          <w:tcPr>
            <w:tcW w:w="400" w:type="dxa"/>
            <w:tcBorders>
              <w:top w:val="nil"/>
              <w:left w:val="nil"/>
              <w:bottom w:val="nil"/>
              <w:right w:val="nil"/>
            </w:tcBorders>
            <w:shd w:val="clear" w:color="auto" w:fill="auto"/>
            <w:noWrap/>
            <w:vAlign w:val="bottom"/>
            <w:hideMark/>
          </w:tcPr>
          <w:p w14:paraId="74D8CDFC"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3C63357B" w14:textId="354E65C5"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Urethra </w:t>
            </w:r>
            <w:r w:rsidR="00CB3BAD">
              <w:rPr>
                <w:rFonts w:ascii="Calibri" w:eastAsia="Times New Roman" w:hAnsi="Calibri" w:cs="Calibri"/>
                <w:color w:val="000000"/>
              </w:rPr>
              <w:t>f</w:t>
            </w:r>
            <w:r w:rsidRPr="00042CE1">
              <w:rPr>
                <w:rFonts w:ascii="Calibri" w:eastAsia="Times New Roman" w:hAnsi="Calibri" w:cs="Calibri"/>
                <w:color w:val="000000"/>
              </w:rPr>
              <w:t xml:space="preserve">indings: </w:t>
            </w:r>
            <w:r w:rsidR="00CB3BAD">
              <w:rPr>
                <w:rFonts w:ascii="Calibri" w:eastAsia="Times New Roman" w:hAnsi="Calibri" w:cs="Calibri"/>
                <w:color w:val="000000"/>
              </w:rPr>
              <w:t>o</w:t>
            </w:r>
            <w:r w:rsidRPr="00042CE1">
              <w:rPr>
                <w:rFonts w:ascii="Calibri" w:eastAsia="Times New Roman" w:hAnsi="Calibri" w:cs="Calibri"/>
                <w:color w:val="000000"/>
              </w:rPr>
              <w:t>ther</w:t>
            </w:r>
          </w:p>
        </w:tc>
        <w:tc>
          <w:tcPr>
            <w:tcW w:w="1586" w:type="dxa"/>
            <w:tcBorders>
              <w:top w:val="nil"/>
              <w:left w:val="nil"/>
              <w:bottom w:val="nil"/>
              <w:right w:val="nil"/>
            </w:tcBorders>
            <w:shd w:val="clear" w:color="auto" w:fill="auto"/>
            <w:noWrap/>
            <w:vAlign w:val="bottom"/>
            <w:hideMark/>
          </w:tcPr>
          <w:p w14:paraId="4507901E"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51 (9%)</w:t>
            </w:r>
          </w:p>
        </w:tc>
        <w:tc>
          <w:tcPr>
            <w:tcW w:w="2040" w:type="dxa"/>
            <w:tcBorders>
              <w:top w:val="nil"/>
              <w:left w:val="nil"/>
              <w:bottom w:val="nil"/>
              <w:right w:val="nil"/>
            </w:tcBorders>
            <w:shd w:val="clear" w:color="auto" w:fill="auto"/>
            <w:noWrap/>
            <w:vAlign w:val="bottom"/>
            <w:hideMark/>
          </w:tcPr>
          <w:p w14:paraId="4E309FF8"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w:t>
            </w:r>
          </w:p>
        </w:tc>
      </w:tr>
      <w:tr w:rsidR="0039387C" w:rsidRPr="00042CE1" w14:paraId="5D6240A1" w14:textId="77777777" w:rsidTr="00A014DA">
        <w:trPr>
          <w:trHeight w:val="300"/>
        </w:trPr>
        <w:tc>
          <w:tcPr>
            <w:tcW w:w="400" w:type="dxa"/>
            <w:tcBorders>
              <w:top w:val="nil"/>
              <w:left w:val="nil"/>
              <w:bottom w:val="nil"/>
              <w:right w:val="nil"/>
            </w:tcBorders>
            <w:shd w:val="clear" w:color="auto" w:fill="auto"/>
            <w:noWrap/>
            <w:vAlign w:val="bottom"/>
            <w:hideMark/>
          </w:tcPr>
          <w:p w14:paraId="56712D0F"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4EDA8791" w14:textId="57E1CCA9"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Urethra </w:t>
            </w:r>
            <w:r w:rsidR="00CB3BAD">
              <w:rPr>
                <w:rFonts w:ascii="Calibri" w:eastAsia="Times New Roman" w:hAnsi="Calibri" w:cs="Calibri"/>
                <w:color w:val="000000"/>
              </w:rPr>
              <w:t>f</w:t>
            </w:r>
            <w:r w:rsidRPr="00042CE1">
              <w:rPr>
                <w:rFonts w:ascii="Calibri" w:eastAsia="Times New Roman" w:hAnsi="Calibri" w:cs="Calibri"/>
                <w:color w:val="000000"/>
              </w:rPr>
              <w:t xml:space="preserve">indings: </w:t>
            </w:r>
            <w:r w:rsidR="00CB3BAD">
              <w:rPr>
                <w:rFonts w:ascii="Calibri" w:eastAsia="Times New Roman" w:hAnsi="Calibri" w:cs="Calibri"/>
                <w:color w:val="000000"/>
              </w:rPr>
              <w:t>n</w:t>
            </w:r>
            <w:r w:rsidRPr="00042CE1">
              <w:rPr>
                <w:rFonts w:ascii="Calibri" w:eastAsia="Times New Roman" w:hAnsi="Calibri" w:cs="Calibri"/>
                <w:color w:val="000000"/>
              </w:rPr>
              <w:t>one</w:t>
            </w:r>
          </w:p>
        </w:tc>
        <w:tc>
          <w:tcPr>
            <w:tcW w:w="1586" w:type="dxa"/>
            <w:tcBorders>
              <w:top w:val="nil"/>
              <w:left w:val="nil"/>
              <w:bottom w:val="nil"/>
              <w:right w:val="nil"/>
            </w:tcBorders>
            <w:shd w:val="clear" w:color="auto" w:fill="auto"/>
            <w:noWrap/>
            <w:vAlign w:val="bottom"/>
            <w:hideMark/>
          </w:tcPr>
          <w:p w14:paraId="308FADD4"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461 (85%)</w:t>
            </w:r>
          </w:p>
        </w:tc>
        <w:tc>
          <w:tcPr>
            <w:tcW w:w="2040" w:type="dxa"/>
            <w:tcBorders>
              <w:top w:val="nil"/>
              <w:left w:val="nil"/>
              <w:bottom w:val="nil"/>
              <w:right w:val="nil"/>
            </w:tcBorders>
            <w:shd w:val="clear" w:color="auto" w:fill="auto"/>
            <w:noWrap/>
            <w:vAlign w:val="bottom"/>
            <w:hideMark/>
          </w:tcPr>
          <w:p w14:paraId="130C63ED"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100%</w:t>
            </w:r>
          </w:p>
        </w:tc>
      </w:tr>
      <w:tr w:rsidR="0039387C" w:rsidRPr="00042CE1" w14:paraId="0EA4038D" w14:textId="77777777" w:rsidTr="00A014DA">
        <w:trPr>
          <w:trHeight w:val="300"/>
        </w:trPr>
        <w:tc>
          <w:tcPr>
            <w:tcW w:w="400" w:type="dxa"/>
            <w:tcBorders>
              <w:top w:val="nil"/>
              <w:left w:val="nil"/>
              <w:bottom w:val="nil"/>
              <w:right w:val="nil"/>
            </w:tcBorders>
            <w:shd w:val="clear" w:color="auto" w:fill="auto"/>
            <w:noWrap/>
            <w:vAlign w:val="bottom"/>
            <w:hideMark/>
          </w:tcPr>
          <w:p w14:paraId="1D564FE9"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134454F2" w14:textId="0E026C62"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Urethra </w:t>
            </w:r>
            <w:r w:rsidR="00CB3BAD">
              <w:rPr>
                <w:rFonts w:ascii="Calibri" w:eastAsia="Times New Roman" w:hAnsi="Calibri" w:cs="Calibri"/>
                <w:color w:val="000000"/>
              </w:rPr>
              <w:t>f</w:t>
            </w:r>
            <w:r w:rsidRPr="00042CE1">
              <w:rPr>
                <w:rFonts w:ascii="Calibri" w:eastAsia="Times New Roman" w:hAnsi="Calibri" w:cs="Calibri"/>
                <w:color w:val="000000"/>
              </w:rPr>
              <w:t xml:space="preserve">indings: </w:t>
            </w:r>
            <w:r w:rsidR="00CB3BAD">
              <w:rPr>
                <w:rFonts w:ascii="Calibri" w:eastAsia="Times New Roman" w:hAnsi="Calibri" w:cs="Calibri"/>
                <w:color w:val="000000"/>
              </w:rPr>
              <w:t>u</w:t>
            </w:r>
            <w:r w:rsidRPr="00042CE1">
              <w:rPr>
                <w:rFonts w:ascii="Calibri" w:eastAsia="Times New Roman" w:hAnsi="Calibri" w:cs="Calibri"/>
                <w:color w:val="000000"/>
              </w:rPr>
              <w:t>nknown</w:t>
            </w:r>
          </w:p>
        </w:tc>
        <w:tc>
          <w:tcPr>
            <w:tcW w:w="1586" w:type="dxa"/>
            <w:tcBorders>
              <w:top w:val="nil"/>
              <w:left w:val="nil"/>
              <w:bottom w:val="nil"/>
              <w:right w:val="nil"/>
            </w:tcBorders>
            <w:shd w:val="clear" w:color="auto" w:fill="auto"/>
            <w:noWrap/>
            <w:vAlign w:val="bottom"/>
            <w:hideMark/>
          </w:tcPr>
          <w:p w14:paraId="3F7B7D57"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19 (3%)</w:t>
            </w:r>
          </w:p>
        </w:tc>
        <w:tc>
          <w:tcPr>
            <w:tcW w:w="2040" w:type="dxa"/>
            <w:tcBorders>
              <w:top w:val="nil"/>
              <w:left w:val="nil"/>
              <w:bottom w:val="nil"/>
              <w:right w:val="nil"/>
            </w:tcBorders>
            <w:shd w:val="clear" w:color="auto" w:fill="auto"/>
            <w:noWrap/>
            <w:vAlign w:val="bottom"/>
            <w:hideMark/>
          </w:tcPr>
          <w:p w14:paraId="7F8439A2"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w:t>
            </w:r>
          </w:p>
        </w:tc>
      </w:tr>
      <w:tr w:rsidR="0039387C" w:rsidRPr="00042CE1" w14:paraId="065D8FFC" w14:textId="77777777" w:rsidTr="00A014DA">
        <w:trPr>
          <w:trHeight w:val="300"/>
        </w:trPr>
        <w:tc>
          <w:tcPr>
            <w:tcW w:w="400" w:type="dxa"/>
            <w:tcBorders>
              <w:top w:val="nil"/>
              <w:left w:val="nil"/>
              <w:bottom w:val="nil"/>
              <w:right w:val="nil"/>
            </w:tcBorders>
            <w:shd w:val="clear" w:color="auto" w:fill="auto"/>
            <w:noWrap/>
            <w:vAlign w:val="bottom"/>
            <w:hideMark/>
          </w:tcPr>
          <w:p w14:paraId="4528E9E6"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4DA206CD" w14:textId="68D10912"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Vagina </w:t>
            </w:r>
            <w:r w:rsidR="00CB3BAD">
              <w:rPr>
                <w:rFonts w:ascii="Calibri" w:eastAsia="Times New Roman" w:hAnsi="Calibri" w:cs="Calibri"/>
                <w:color w:val="000000"/>
              </w:rPr>
              <w:t>f</w:t>
            </w:r>
            <w:r w:rsidRPr="00042CE1">
              <w:rPr>
                <w:rFonts w:ascii="Calibri" w:eastAsia="Times New Roman" w:hAnsi="Calibri" w:cs="Calibri"/>
                <w:color w:val="000000"/>
              </w:rPr>
              <w:t xml:space="preserve">indings: </w:t>
            </w:r>
            <w:r w:rsidR="00CB3BAD">
              <w:rPr>
                <w:rFonts w:ascii="Calibri" w:eastAsia="Times New Roman" w:hAnsi="Calibri" w:cs="Calibri"/>
                <w:color w:val="000000"/>
              </w:rPr>
              <w:t>l</w:t>
            </w:r>
            <w:r w:rsidRPr="00042CE1">
              <w:rPr>
                <w:rFonts w:ascii="Calibri" w:eastAsia="Times New Roman" w:hAnsi="Calibri" w:cs="Calibri"/>
                <w:color w:val="000000"/>
              </w:rPr>
              <w:t>esion/</w:t>
            </w:r>
            <w:r w:rsidR="00CB3BAD">
              <w:rPr>
                <w:rFonts w:ascii="Calibri" w:eastAsia="Times New Roman" w:hAnsi="Calibri" w:cs="Calibri"/>
                <w:color w:val="000000"/>
              </w:rPr>
              <w:t>e</w:t>
            </w:r>
            <w:r w:rsidRPr="00042CE1">
              <w:rPr>
                <w:rFonts w:ascii="Calibri" w:eastAsia="Times New Roman" w:hAnsi="Calibri" w:cs="Calibri"/>
                <w:color w:val="000000"/>
              </w:rPr>
              <w:t>rosion</w:t>
            </w:r>
          </w:p>
        </w:tc>
        <w:tc>
          <w:tcPr>
            <w:tcW w:w="1586" w:type="dxa"/>
            <w:tcBorders>
              <w:top w:val="nil"/>
              <w:left w:val="nil"/>
              <w:bottom w:val="nil"/>
              <w:right w:val="nil"/>
            </w:tcBorders>
            <w:shd w:val="clear" w:color="auto" w:fill="auto"/>
            <w:noWrap/>
            <w:vAlign w:val="bottom"/>
            <w:hideMark/>
          </w:tcPr>
          <w:p w14:paraId="5BEBD60A"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(0%)</w:t>
            </w:r>
          </w:p>
        </w:tc>
        <w:tc>
          <w:tcPr>
            <w:tcW w:w="2040" w:type="dxa"/>
            <w:tcBorders>
              <w:top w:val="nil"/>
              <w:left w:val="nil"/>
              <w:bottom w:val="nil"/>
              <w:right w:val="nil"/>
            </w:tcBorders>
            <w:shd w:val="clear" w:color="auto" w:fill="auto"/>
            <w:noWrap/>
            <w:vAlign w:val="bottom"/>
            <w:hideMark/>
          </w:tcPr>
          <w:p w14:paraId="017F293C"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w:t>
            </w:r>
          </w:p>
        </w:tc>
      </w:tr>
      <w:tr w:rsidR="0039387C" w:rsidRPr="00042CE1" w14:paraId="18E4DAE0" w14:textId="77777777" w:rsidTr="00A014DA">
        <w:trPr>
          <w:trHeight w:val="300"/>
        </w:trPr>
        <w:tc>
          <w:tcPr>
            <w:tcW w:w="400" w:type="dxa"/>
            <w:tcBorders>
              <w:top w:val="nil"/>
              <w:left w:val="nil"/>
              <w:bottom w:val="nil"/>
              <w:right w:val="nil"/>
            </w:tcBorders>
            <w:shd w:val="clear" w:color="auto" w:fill="auto"/>
            <w:noWrap/>
            <w:vAlign w:val="bottom"/>
            <w:hideMark/>
          </w:tcPr>
          <w:p w14:paraId="4E6957F7"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3A608484" w14:textId="16149EFD"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Vagina </w:t>
            </w:r>
            <w:r w:rsidR="00CB3BAD">
              <w:rPr>
                <w:rFonts w:ascii="Calibri" w:eastAsia="Times New Roman" w:hAnsi="Calibri" w:cs="Calibri"/>
                <w:color w:val="000000"/>
              </w:rPr>
              <w:t>f</w:t>
            </w:r>
            <w:r w:rsidRPr="00042CE1">
              <w:rPr>
                <w:rFonts w:ascii="Calibri" w:eastAsia="Times New Roman" w:hAnsi="Calibri" w:cs="Calibri"/>
                <w:color w:val="000000"/>
              </w:rPr>
              <w:t xml:space="preserve">indings: </w:t>
            </w:r>
            <w:r w:rsidR="00CB3BAD">
              <w:rPr>
                <w:rFonts w:ascii="Calibri" w:eastAsia="Times New Roman" w:hAnsi="Calibri" w:cs="Calibri"/>
                <w:color w:val="000000"/>
              </w:rPr>
              <w:t>o</w:t>
            </w:r>
            <w:r w:rsidRPr="00042CE1">
              <w:rPr>
                <w:rFonts w:ascii="Calibri" w:eastAsia="Times New Roman" w:hAnsi="Calibri" w:cs="Calibri"/>
                <w:color w:val="000000"/>
              </w:rPr>
              <w:t>ther</w:t>
            </w:r>
          </w:p>
        </w:tc>
        <w:tc>
          <w:tcPr>
            <w:tcW w:w="1586" w:type="dxa"/>
            <w:tcBorders>
              <w:top w:val="nil"/>
              <w:left w:val="nil"/>
              <w:bottom w:val="nil"/>
              <w:right w:val="nil"/>
            </w:tcBorders>
            <w:shd w:val="clear" w:color="auto" w:fill="auto"/>
            <w:noWrap/>
            <w:vAlign w:val="bottom"/>
            <w:hideMark/>
          </w:tcPr>
          <w:p w14:paraId="23C8981E"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136 (25%)</w:t>
            </w:r>
          </w:p>
        </w:tc>
        <w:tc>
          <w:tcPr>
            <w:tcW w:w="2040" w:type="dxa"/>
            <w:tcBorders>
              <w:top w:val="nil"/>
              <w:left w:val="nil"/>
              <w:bottom w:val="nil"/>
              <w:right w:val="nil"/>
            </w:tcBorders>
            <w:shd w:val="clear" w:color="auto" w:fill="auto"/>
            <w:noWrap/>
            <w:vAlign w:val="bottom"/>
            <w:hideMark/>
          </w:tcPr>
          <w:p w14:paraId="61807A68"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w:t>
            </w:r>
          </w:p>
        </w:tc>
      </w:tr>
      <w:tr w:rsidR="0039387C" w:rsidRPr="00042CE1" w14:paraId="2F06EC9F" w14:textId="77777777" w:rsidTr="00A014DA">
        <w:trPr>
          <w:trHeight w:val="300"/>
        </w:trPr>
        <w:tc>
          <w:tcPr>
            <w:tcW w:w="400" w:type="dxa"/>
            <w:tcBorders>
              <w:top w:val="nil"/>
              <w:left w:val="nil"/>
              <w:bottom w:val="nil"/>
              <w:right w:val="nil"/>
            </w:tcBorders>
            <w:shd w:val="clear" w:color="auto" w:fill="auto"/>
            <w:noWrap/>
            <w:vAlign w:val="bottom"/>
            <w:hideMark/>
          </w:tcPr>
          <w:p w14:paraId="1EAD76DA"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7FB55ADD" w14:textId="73F2B87C"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Vagina </w:t>
            </w:r>
            <w:r w:rsidR="00CB3BAD">
              <w:rPr>
                <w:rFonts w:ascii="Calibri" w:eastAsia="Times New Roman" w:hAnsi="Calibri" w:cs="Calibri"/>
                <w:color w:val="000000"/>
              </w:rPr>
              <w:t>f</w:t>
            </w:r>
            <w:r w:rsidRPr="00042CE1">
              <w:rPr>
                <w:rFonts w:ascii="Calibri" w:eastAsia="Times New Roman" w:hAnsi="Calibri" w:cs="Calibri"/>
                <w:color w:val="000000"/>
              </w:rPr>
              <w:t xml:space="preserve">indings: </w:t>
            </w:r>
            <w:r w:rsidR="00CB3BAD">
              <w:rPr>
                <w:rFonts w:ascii="Calibri" w:eastAsia="Times New Roman" w:hAnsi="Calibri" w:cs="Calibri"/>
                <w:color w:val="000000"/>
              </w:rPr>
              <w:t>n</w:t>
            </w:r>
            <w:r w:rsidRPr="00042CE1">
              <w:rPr>
                <w:rFonts w:ascii="Calibri" w:eastAsia="Times New Roman" w:hAnsi="Calibri" w:cs="Calibri"/>
                <w:color w:val="000000"/>
              </w:rPr>
              <w:t>one</w:t>
            </w:r>
          </w:p>
        </w:tc>
        <w:tc>
          <w:tcPr>
            <w:tcW w:w="1586" w:type="dxa"/>
            <w:tcBorders>
              <w:top w:val="nil"/>
              <w:left w:val="nil"/>
              <w:bottom w:val="nil"/>
              <w:right w:val="nil"/>
            </w:tcBorders>
            <w:shd w:val="clear" w:color="auto" w:fill="auto"/>
            <w:noWrap/>
            <w:vAlign w:val="bottom"/>
            <w:hideMark/>
          </w:tcPr>
          <w:p w14:paraId="6B6BD009"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395 (72%)</w:t>
            </w:r>
          </w:p>
        </w:tc>
        <w:tc>
          <w:tcPr>
            <w:tcW w:w="2040" w:type="dxa"/>
            <w:tcBorders>
              <w:top w:val="nil"/>
              <w:left w:val="nil"/>
              <w:bottom w:val="nil"/>
              <w:right w:val="nil"/>
            </w:tcBorders>
            <w:shd w:val="clear" w:color="auto" w:fill="auto"/>
            <w:noWrap/>
            <w:vAlign w:val="bottom"/>
            <w:hideMark/>
          </w:tcPr>
          <w:p w14:paraId="2218DDEF"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100%</w:t>
            </w:r>
          </w:p>
        </w:tc>
      </w:tr>
      <w:tr w:rsidR="0039387C" w:rsidRPr="00042CE1" w14:paraId="33BBD02F" w14:textId="77777777" w:rsidTr="00A014DA">
        <w:trPr>
          <w:trHeight w:val="300"/>
        </w:trPr>
        <w:tc>
          <w:tcPr>
            <w:tcW w:w="400" w:type="dxa"/>
            <w:tcBorders>
              <w:top w:val="nil"/>
              <w:left w:val="nil"/>
              <w:bottom w:val="nil"/>
              <w:right w:val="nil"/>
            </w:tcBorders>
            <w:shd w:val="clear" w:color="auto" w:fill="auto"/>
            <w:noWrap/>
            <w:vAlign w:val="bottom"/>
            <w:hideMark/>
          </w:tcPr>
          <w:p w14:paraId="37B05E96"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04297DA2" w14:textId="7450155F"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Vagina </w:t>
            </w:r>
            <w:r w:rsidR="00CB3BAD">
              <w:rPr>
                <w:rFonts w:ascii="Calibri" w:eastAsia="Times New Roman" w:hAnsi="Calibri" w:cs="Calibri"/>
                <w:color w:val="000000"/>
              </w:rPr>
              <w:t>f</w:t>
            </w:r>
            <w:r w:rsidRPr="00042CE1">
              <w:rPr>
                <w:rFonts w:ascii="Calibri" w:eastAsia="Times New Roman" w:hAnsi="Calibri" w:cs="Calibri"/>
                <w:color w:val="000000"/>
              </w:rPr>
              <w:t xml:space="preserve">indings: </w:t>
            </w:r>
            <w:r w:rsidR="00CB3BAD">
              <w:rPr>
                <w:rFonts w:ascii="Calibri" w:eastAsia="Times New Roman" w:hAnsi="Calibri" w:cs="Calibri"/>
                <w:color w:val="000000"/>
              </w:rPr>
              <w:t>n</w:t>
            </w:r>
            <w:r w:rsidRPr="00042CE1">
              <w:rPr>
                <w:rFonts w:ascii="Calibri" w:eastAsia="Times New Roman" w:hAnsi="Calibri" w:cs="Calibri"/>
                <w:color w:val="000000"/>
              </w:rPr>
              <w:t xml:space="preserve">ot </w:t>
            </w:r>
            <w:r w:rsidR="00CB3BAD">
              <w:rPr>
                <w:rFonts w:ascii="Calibri" w:eastAsia="Times New Roman" w:hAnsi="Calibri" w:cs="Calibri"/>
                <w:color w:val="000000"/>
              </w:rPr>
              <w:t>d</w:t>
            </w:r>
            <w:r w:rsidRPr="00042CE1">
              <w:rPr>
                <w:rFonts w:ascii="Calibri" w:eastAsia="Times New Roman" w:hAnsi="Calibri" w:cs="Calibri"/>
                <w:color w:val="000000"/>
              </w:rPr>
              <w:t>one</w:t>
            </w:r>
          </w:p>
        </w:tc>
        <w:tc>
          <w:tcPr>
            <w:tcW w:w="1586" w:type="dxa"/>
            <w:tcBorders>
              <w:top w:val="nil"/>
              <w:left w:val="nil"/>
              <w:bottom w:val="nil"/>
              <w:right w:val="nil"/>
            </w:tcBorders>
            <w:shd w:val="clear" w:color="auto" w:fill="auto"/>
            <w:noWrap/>
            <w:vAlign w:val="bottom"/>
            <w:hideMark/>
          </w:tcPr>
          <w:p w14:paraId="46C55ADC"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15 (3%)</w:t>
            </w:r>
          </w:p>
        </w:tc>
        <w:tc>
          <w:tcPr>
            <w:tcW w:w="2040" w:type="dxa"/>
            <w:tcBorders>
              <w:top w:val="nil"/>
              <w:left w:val="nil"/>
              <w:bottom w:val="nil"/>
              <w:right w:val="nil"/>
            </w:tcBorders>
            <w:shd w:val="clear" w:color="auto" w:fill="auto"/>
            <w:noWrap/>
            <w:vAlign w:val="bottom"/>
            <w:hideMark/>
          </w:tcPr>
          <w:p w14:paraId="1C3B8DCE"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w:t>
            </w:r>
          </w:p>
        </w:tc>
      </w:tr>
      <w:tr w:rsidR="0039387C" w:rsidRPr="00042CE1" w14:paraId="0DDCEAFD" w14:textId="77777777" w:rsidTr="00A014DA">
        <w:trPr>
          <w:trHeight w:val="300"/>
        </w:trPr>
        <w:tc>
          <w:tcPr>
            <w:tcW w:w="400" w:type="dxa"/>
            <w:tcBorders>
              <w:top w:val="nil"/>
              <w:left w:val="nil"/>
              <w:bottom w:val="nil"/>
              <w:right w:val="nil"/>
            </w:tcBorders>
            <w:shd w:val="clear" w:color="auto" w:fill="auto"/>
            <w:noWrap/>
            <w:vAlign w:val="bottom"/>
            <w:hideMark/>
          </w:tcPr>
          <w:p w14:paraId="472E6554"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59F22194" w14:textId="1D703A8E"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Uterus </w:t>
            </w:r>
            <w:r w:rsidR="00CB3BAD">
              <w:rPr>
                <w:rFonts w:ascii="Calibri" w:eastAsia="Times New Roman" w:hAnsi="Calibri" w:cs="Calibri"/>
                <w:color w:val="000000"/>
              </w:rPr>
              <w:t>f</w:t>
            </w:r>
            <w:r w:rsidRPr="00042CE1">
              <w:rPr>
                <w:rFonts w:ascii="Calibri" w:eastAsia="Times New Roman" w:hAnsi="Calibri" w:cs="Calibri"/>
                <w:color w:val="000000"/>
              </w:rPr>
              <w:t xml:space="preserve">indings: </w:t>
            </w:r>
            <w:r w:rsidR="00CB3BAD">
              <w:rPr>
                <w:rFonts w:ascii="Calibri" w:eastAsia="Times New Roman" w:hAnsi="Calibri" w:cs="Calibri"/>
                <w:color w:val="000000"/>
              </w:rPr>
              <w:t>a</w:t>
            </w:r>
            <w:r w:rsidRPr="00042CE1">
              <w:rPr>
                <w:rFonts w:ascii="Calibri" w:eastAsia="Times New Roman" w:hAnsi="Calibri" w:cs="Calibri"/>
                <w:color w:val="000000"/>
              </w:rPr>
              <w:t>bsent</w:t>
            </w:r>
          </w:p>
        </w:tc>
        <w:tc>
          <w:tcPr>
            <w:tcW w:w="1586" w:type="dxa"/>
            <w:tcBorders>
              <w:top w:val="nil"/>
              <w:left w:val="nil"/>
              <w:bottom w:val="nil"/>
              <w:right w:val="nil"/>
            </w:tcBorders>
            <w:shd w:val="clear" w:color="auto" w:fill="auto"/>
            <w:noWrap/>
            <w:vAlign w:val="bottom"/>
            <w:hideMark/>
          </w:tcPr>
          <w:p w14:paraId="38FF1158"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127 (23%)</w:t>
            </w:r>
          </w:p>
        </w:tc>
        <w:tc>
          <w:tcPr>
            <w:tcW w:w="2040" w:type="dxa"/>
            <w:tcBorders>
              <w:top w:val="nil"/>
              <w:left w:val="nil"/>
              <w:bottom w:val="nil"/>
              <w:right w:val="nil"/>
            </w:tcBorders>
            <w:shd w:val="clear" w:color="auto" w:fill="auto"/>
            <w:noWrap/>
            <w:vAlign w:val="bottom"/>
            <w:hideMark/>
          </w:tcPr>
          <w:p w14:paraId="2C4929FF"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w:t>
            </w:r>
          </w:p>
        </w:tc>
      </w:tr>
      <w:tr w:rsidR="0039387C" w:rsidRPr="00042CE1" w14:paraId="2076A1F1" w14:textId="77777777" w:rsidTr="00A014DA">
        <w:trPr>
          <w:trHeight w:val="300"/>
        </w:trPr>
        <w:tc>
          <w:tcPr>
            <w:tcW w:w="400" w:type="dxa"/>
            <w:tcBorders>
              <w:top w:val="nil"/>
              <w:left w:val="nil"/>
              <w:bottom w:val="nil"/>
              <w:right w:val="nil"/>
            </w:tcBorders>
            <w:shd w:val="clear" w:color="auto" w:fill="auto"/>
            <w:noWrap/>
            <w:vAlign w:val="bottom"/>
            <w:hideMark/>
          </w:tcPr>
          <w:p w14:paraId="6F2FAD18"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131072F9" w14:textId="434AA5F0"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Uterus </w:t>
            </w:r>
            <w:r w:rsidR="00CB3BAD">
              <w:rPr>
                <w:rFonts w:ascii="Calibri" w:eastAsia="Times New Roman" w:hAnsi="Calibri" w:cs="Calibri"/>
                <w:color w:val="000000"/>
              </w:rPr>
              <w:t>f</w:t>
            </w:r>
            <w:r w:rsidRPr="00042CE1">
              <w:rPr>
                <w:rFonts w:ascii="Calibri" w:eastAsia="Times New Roman" w:hAnsi="Calibri" w:cs="Calibri"/>
                <w:color w:val="000000"/>
              </w:rPr>
              <w:t xml:space="preserve">indings: </w:t>
            </w:r>
            <w:r w:rsidR="00CB3BAD">
              <w:rPr>
                <w:rFonts w:ascii="Calibri" w:eastAsia="Times New Roman" w:hAnsi="Calibri" w:cs="Calibri"/>
                <w:color w:val="000000"/>
              </w:rPr>
              <w:t>m</w:t>
            </w:r>
            <w:r w:rsidRPr="00042CE1">
              <w:rPr>
                <w:rFonts w:ascii="Calibri" w:eastAsia="Times New Roman" w:hAnsi="Calibri" w:cs="Calibri"/>
                <w:color w:val="000000"/>
              </w:rPr>
              <w:t>ass</w:t>
            </w:r>
          </w:p>
        </w:tc>
        <w:tc>
          <w:tcPr>
            <w:tcW w:w="1586" w:type="dxa"/>
            <w:tcBorders>
              <w:top w:val="nil"/>
              <w:left w:val="nil"/>
              <w:bottom w:val="nil"/>
              <w:right w:val="nil"/>
            </w:tcBorders>
            <w:shd w:val="clear" w:color="auto" w:fill="auto"/>
            <w:noWrap/>
            <w:vAlign w:val="bottom"/>
            <w:hideMark/>
          </w:tcPr>
          <w:p w14:paraId="79177AAB"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(0%)</w:t>
            </w:r>
          </w:p>
        </w:tc>
        <w:tc>
          <w:tcPr>
            <w:tcW w:w="2040" w:type="dxa"/>
            <w:tcBorders>
              <w:top w:val="nil"/>
              <w:left w:val="nil"/>
              <w:bottom w:val="nil"/>
              <w:right w:val="nil"/>
            </w:tcBorders>
            <w:shd w:val="clear" w:color="auto" w:fill="auto"/>
            <w:noWrap/>
            <w:vAlign w:val="bottom"/>
            <w:hideMark/>
          </w:tcPr>
          <w:p w14:paraId="14C9E583"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w:t>
            </w:r>
          </w:p>
        </w:tc>
      </w:tr>
      <w:tr w:rsidR="0039387C" w:rsidRPr="00042CE1" w14:paraId="1E27201C" w14:textId="77777777" w:rsidTr="00A014DA">
        <w:trPr>
          <w:trHeight w:val="300"/>
        </w:trPr>
        <w:tc>
          <w:tcPr>
            <w:tcW w:w="400" w:type="dxa"/>
            <w:tcBorders>
              <w:top w:val="nil"/>
              <w:left w:val="nil"/>
              <w:bottom w:val="nil"/>
              <w:right w:val="nil"/>
            </w:tcBorders>
            <w:shd w:val="clear" w:color="auto" w:fill="auto"/>
            <w:noWrap/>
            <w:vAlign w:val="bottom"/>
            <w:hideMark/>
          </w:tcPr>
          <w:p w14:paraId="022F5BBE"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6DDF3C8C" w14:textId="4536EF7E"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Uterus </w:t>
            </w:r>
            <w:r w:rsidR="00CB3BAD">
              <w:rPr>
                <w:rFonts w:ascii="Calibri" w:eastAsia="Times New Roman" w:hAnsi="Calibri" w:cs="Calibri"/>
                <w:color w:val="000000"/>
              </w:rPr>
              <w:t>f</w:t>
            </w:r>
            <w:r w:rsidRPr="00042CE1">
              <w:rPr>
                <w:rFonts w:ascii="Calibri" w:eastAsia="Times New Roman" w:hAnsi="Calibri" w:cs="Calibri"/>
                <w:color w:val="000000"/>
              </w:rPr>
              <w:t xml:space="preserve">indings: </w:t>
            </w:r>
            <w:r w:rsidR="00CB3BAD">
              <w:rPr>
                <w:rFonts w:ascii="Calibri" w:eastAsia="Times New Roman" w:hAnsi="Calibri" w:cs="Calibri"/>
                <w:color w:val="000000"/>
              </w:rPr>
              <w:t>o</w:t>
            </w:r>
            <w:r w:rsidRPr="00042CE1">
              <w:rPr>
                <w:rFonts w:ascii="Calibri" w:eastAsia="Times New Roman" w:hAnsi="Calibri" w:cs="Calibri"/>
                <w:color w:val="000000"/>
              </w:rPr>
              <w:t>ther</w:t>
            </w:r>
          </w:p>
        </w:tc>
        <w:tc>
          <w:tcPr>
            <w:tcW w:w="1586" w:type="dxa"/>
            <w:tcBorders>
              <w:top w:val="nil"/>
              <w:left w:val="nil"/>
              <w:bottom w:val="nil"/>
              <w:right w:val="nil"/>
            </w:tcBorders>
            <w:shd w:val="clear" w:color="auto" w:fill="auto"/>
            <w:noWrap/>
            <w:vAlign w:val="bottom"/>
            <w:hideMark/>
          </w:tcPr>
          <w:p w14:paraId="2822AD5E"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44 (8%)</w:t>
            </w:r>
          </w:p>
        </w:tc>
        <w:tc>
          <w:tcPr>
            <w:tcW w:w="2040" w:type="dxa"/>
            <w:tcBorders>
              <w:top w:val="nil"/>
              <w:left w:val="nil"/>
              <w:bottom w:val="nil"/>
              <w:right w:val="nil"/>
            </w:tcBorders>
            <w:shd w:val="clear" w:color="auto" w:fill="auto"/>
            <w:noWrap/>
            <w:vAlign w:val="bottom"/>
            <w:hideMark/>
          </w:tcPr>
          <w:p w14:paraId="5561A5EC"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w:t>
            </w:r>
          </w:p>
        </w:tc>
      </w:tr>
      <w:tr w:rsidR="0039387C" w:rsidRPr="00042CE1" w14:paraId="7B2EF0AA" w14:textId="77777777" w:rsidTr="00A014DA">
        <w:trPr>
          <w:trHeight w:val="300"/>
        </w:trPr>
        <w:tc>
          <w:tcPr>
            <w:tcW w:w="400" w:type="dxa"/>
            <w:tcBorders>
              <w:top w:val="nil"/>
              <w:left w:val="nil"/>
              <w:bottom w:val="nil"/>
              <w:right w:val="nil"/>
            </w:tcBorders>
            <w:shd w:val="clear" w:color="auto" w:fill="auto"/>
            <w:noWrap/>
            <w:vAlign w:val="bottom"/>
            <w:hideMark/>
          </w:tcPr>
          <w:p w14:paraId="5E078FB0"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632031A5" w14:textId="64DF193D"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Uterus </w:t>
            </w:r>
            <w:r w:rsidR="00CB3BAD">
              <w:rPr>
                <w:rFonts w:ascii="Calibri" w:eastAsia="Times New Roman" w:hAnsi="Calibri" w:cs="Calibri"/>
                <w:color w:val="000000"/>
              </w:rPr>
              <w:t>f</w:t>
            </w:r>
            <w:r w:rsidRPr="00042CE1">
              <w:rPr>
                <w:rFonts w:ascii="Calibri" w:eastAsia="Times New Roman" w:hAnsi="Calibri" w:cs="Calibri"/>
                <w:color w:val="000000"/>
              </w:rPr>
              <w:t xml:space="preserve">indings: </w:t>
            </w:r>
            <w:r w:rsidR="00CB3BAD">
              <w:rPr>
                <w:rFonts w:ascii="Calibri" w:eastAsia="Times New Roman" w:hAnsi="Calibri" w:cs="Calibri"/>
                <w:color w:val="000000"/>
              </w:rPr>
              <w:t>n</w:t>
            </w:r>
            <w:r w:rsidRPr="00042CE1">
              <w:rPr>
                <w:rFonts w:ascii="Calibri" w:eastAsia="Times New Roman" w:hAnsi="Calibri" w:cs="Calibri"/>
                <w:color w:val="000000"/>
              </w:rPr>
              <w:t>one</w:t>
            </w:r>
          </w:p>
        </w:tc>
        <w:tc>
          <w:tcPr>
            <w:tcW w:w="1586" w:type="dxa"/>
            <w:tcBorders>
              <w:top w:val="nil"/>
              <w:left w:val="nil"/>
              <w:bottom w:val="nil"/>
              <w:right w:val="nil"/>
            </w:tcBorders>
            <w:shd w:val="clear" w:color="auto" w:fill="auto"/>
            <w:noWrap/>
            <w:vAlign w:val="bottom"/>
            <w:hideMark/>
          </w:tcPr>
          <w:p w14:paraId="651D778F"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334 (61%)</w:t>
            </w:r>
          </w:p>
        </w:tc>
        <w:tc>
          <w:tcPr>
            <w:tcW w:w="2040" w:type="dxa"/>
            <w:tcBorders>
              <w:top w:val="nil"/>
              <w:left w:val="nil"/>
              <w:bottom w:val="nil"/>
              <w:right w:val="nil"/>
            </w:tcBorders>
            <w:shd w:val="clear" w:color="auto" w:fill="auto"/>
            <w:noWrap/>
            <w:vAlign w:val="bottom"/>
            <w:hideMark/>
          </w:tcPr>
          <w:p w14:paraId="36808304"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100%</w:t>
            </w:r>
          </w:p>
        </w:tc>
      </w:tr>
      <w:tr w:rsidR="0039387C" w:rsidRPr="00042CE1" w14:paraId="44D42E6F" w14:textId="77777777" w:rsidTr="00A014DA">
        <w:trPr>
          <w:trHeight w:val="300"/>
        </w:trPr>
        <w:tc>
          <w:tcPr>
            <w:tcW w:w="400" w:type="dxa"/>
            <w:tcBorders>
              <w:top w:val="nil"/>
              <w:left w:val="nil"/>
              <w:bottom w:val="nil"/>
              <w:right w:val="nil"/>
            </w:tcBorders>
            <w:shd w:val="clear" w:color="auto" w:fill="auto"/>
            <w:noWrap/>
            <w:vAlign w:val="bottom"/>
            <w:hideMark/>
          </w:tcPr>
          <w:p w14:paraId="52D39D26"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1B408A28" w14:textId="4643AE53"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Uterus </w:t>
            </w:r>
            <w:r w:rsidR="00CB3BAD">
              <w:rPr>
                <w:rFonts w:ascii="Calibri" w:eastAsia="Times New Roman" w:hAnsi="Calibri" w:cs="Calibri"/>
                <w:color w:val="000000"/>
              </w:rPr>
              <w:t>f</w:t>
            </w:r>
            <w:r w:rsidRPr="00042CE1">
              <w:rPr>
                <w:rFonts w:ascii="Calibri" w:eastAsia="Times New Roman" w:hAnsi="Calibri" w:cs="Calibri"/>
                <w:color w:val="000000"/>
              </w:rPr>
              <w:t xml:space="preserve">indings: </w:t>
            </w:r>
            <w:r w:rsidR="00CB3BAD">
              <w:rPr>
                <w:rFonts w:ascii="Calibri" w:eastAsia="Times New Roman" w:hAnsi="Calibri" w:cs="Calibri"/>
                <w:color w:val="000000"/>
              </w:rPr>
              <w:t>u</w:t>
            </w:r>
            <w:r w:rsidRPr="00042CE1">
              <w:rPr>
                <w:rFonts w:ascii="Calibri" w:eastAsia="Times New Roman" w:hAnsi="Calibri" w:cs="Calibri"/>
                <w:color w:val="000000"/>
              </w:rPr>
              <w:t>nknown</w:t>
            </w:r>
          </w:p>
        </w:tc>
        <w:tc>
          <w:tcPr>
            <w:tcW w:w="1586" w:type="dxa"/>
            <w:tcBorders>
              <w:top w:val="nil"/>
              <w:left w:val="nil"/>
              <w:bottom w:val="nil"/>
              <w:right w:val="nil"/>
            </w:tcBorders>
            <w:shd w:val="clear" w:color="auto" w:fill="auto"/>
            <w:noWrap/>
            <w:vAlign w:val="bottom"/>
            <w:hideMark/>
          </w:tcPr>
          <w:p w14:paraId="1600E1B9"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33 (6%)</w:t>
            </w:r>
          </w:p>
        </w:tc>
        <w:tc>
          <w:tcPr>
            <w:tcW w:w="2040" w:type="dxa"/>
            <w:tcBorders>
              <w:top w:val="nil"/>
              <w:left w:val="nil"/>
              <w:bottom w:val="nil"/>
              <w:right w:val="nil"/>
            </w:tcBorders>
            <w:shd w:val="clear" w:color="auto" w:fill="auto"/>
            <w:noWrap/>
            <w:vAlign w:val="bottom"/>
            <w:hideMark/>
          </w:tcPr>
          <w:p w14:paraId="3AE02ABB"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w:t>
            </w:r>
          </w:p>
        </w:tc>
      </w:tr>
      <w:tr w:rsidR="0039387C" w:rsidRPr="00042CE1" w14:paraId="64A2CC7F" w14:textId="77777777" w:rsidTr="00A014DA">
        <w:trPr>
          <w:trHeight w:val="300"/>
        </w:trPr>
        <w:tc>
          <w:tcPr>
            <w:tcW w:w="400" w:type="dxa"/>
            <w:tcBorders>
              <w:top w:val="nil"/>
              <w:left w:val="nil"/>
              <w:bottom w:val="nil"/>
              <w:right w:val="nil"/>
            </w:tcBorders>
            <w:shd w:val="clear" w:color="auto" w:fill="auto"/>
            <w:noWrap/>
            <w:vAlign w:val="bottom"/>
            <w:hideMark/>
          </w:tcPr>
          <w:p w14:paraId="1B0644BF"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5A8826DB" w14:textId="1FA41F38"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Rectal </w:t>
            </w:r>
            <w:r w:rsidR="00B53BEA">
              <w:rPr>
                <w:rFonts w:ascii="Calibri" w:eastAsia="Times New Roman" w:hAnsi="Calibri" w:cs="Calibri"/>
                <w:color w:val="000000"/>
              </w:rPr>
              <w:t>e</w:t>
            </w:r>
            <w:r w:rsidRPr="00042CE1">
              <w:rPr>
                <w:rFonts w:ascii="Calibri" w:eastAsia="Times New Roman" w:hAnsi="Calibri" w:cs="Calibri"/>
                <w:color w:val="000000"/>
              </w:rPr>
              <w:t xml:space="preserve">xam </w:t>
            </w:r>
            <w:r w:rsidR="00B53BEA">
              <w:rPr>
                <w:rFonts w:ascii="Calibri" w:eastAsia="Times New Roman" w:hAnsi="Calibri" w:cs="Calibri"/>
                <w:color w:val="000000"/>
              </w:rPr>
              <w:t>f</w:t>
            </w:r>
            <w:r w:rsidRPr="00042CE1">
              <w:rPr>
                <w:rFonts w:ascii="Calibri" w:eastAsia="Times New Roman" w:hAnsi="Calibri" w:cs="Calibri"/>
                <w:color w:val="000000"/>
              </w:rPr>
              <w:t xml:space="preserve">indings: </w:t>
            </w:r>
            <w:r w:rsidR="00B53BEA">
              <w:rPr>
                <w:rFonts w:ascii="Calibri" w:eastAsia="Times New Roman" w:hAnsi="Calibri" w:cs="Calibri"/>
                <w:color w:val="000000"/>
              </w:rPr>
              <w:t>m</w:t>
            </w:r>
            <w:r w:rsidRPr="00042CE1">
              <w:rPr>
                <w:rFonts w:ascii="Calibri" w:eastAsia="Times New Roman" w:hAnsi="Calibri" w:cs="Calibri"/>
                <w:color w:val="000000"/>
              </w:rPr>
              <w:t>ass</w:t>
            </w:r>
          </w:p>
        </w:tc>
        <w:tc>
          <w:tcPr>
            <w:tcW w:w="1586" w:type="dxa"/>
            <w:tcBorders>
              <w:top w:val="nil"/>
              <w:left w:val="nil"/>
              <w:bottom w:val="nil"/>
              <w:right w:val="nil"/>
            </w:tcBorders>
            <w:shd w:val="clear" w:color="auto" w:fill="auto"/>
            <w:noWrap/>
            <w:vAlign w:val="bottom"/>
            <w:hideMark/>
          </w:tcPr>
          <w:p w14:paraId="344786BC"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(0%)</w:t>
            </w:r>
          </w:p>
        </w:tc>
        <w:tc>
          <w:tcPr>
            <w:tcW w:w="2040" w:type="dxa"/>
            <w:tcBorders>
              <w:top w:val="nil"/>
              <w:left w:val="nil"/>
              <w:bottom w:val="nil"/>
              <w:right w:val="nil"/>
            </w:tcBorders>
            <w:shd w:val="clear" w:color="auto" w:fill="auto"/>
            <w:noWrap/>
            <w:vAlign w:val="bottom"/>
            <w:hideMark/>
          </w:tcPr>
          <w:p w14:paraId="3708B8B5"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w:t>
            </w:r>
          </w:p>
        </w:tc>
      </w:tr>
      <w:tr w:rsidR="0039387C" w:rsidRPr="00042CE1" w14:paraId="6C29D916" w14:textId="77777777" w:rsidTr="00A014DA">
        <w:trPr>
          <w:trHeight w:val="300"/>
        </w:trPr>
        <w:tc>
          <w:tcPr>
            <w:tcW w:w="400" w:type="dxa"/>
            <w:tcBorders>
              <w:top w:val="nil"/>
              <w:left w:val="nil"/>
              <w:bottom w:val="nil"/>
              <w:right w:val="nil"/>
            </w:tcBorders>
            <w:shd w:val="clear" w:color="auto" w:fill="auto"/>
            <w:noWrap/>
            <w:vAlign w:val="bottom"/>
            <w:hideMark/>
          </w:tcPr>
          <w:p w14:paraId="548C0EAF"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1C1C34A8" w14:textId="7B01671E"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Rectal </w:t>
            </w:r>
            <w:r w:rsidR="00B53BEA">
              <w:rPr>
                <w:rFonts w:ascii="Calibri" w:eastAsia="Times New Roman" w:hAnsi="Calibri" w:cs="Calibri"/>
                <w:color w:val="000000"/>
              </w:rPr>
              <w:t>e</w:t>
            </w:r>
            <w:r w:rsidRPr="00042CE1">
              <w:rPr>
                <w:rFonts w:ascii="Calibri" w:eastAsia="Times New Roman" w:hAnsi="Calibri" w:cs="Calibri"/>
                <w:color w:val="000000"/>
              </w:rPr>
              <w:t xml:space="preserve">xam </w:t>
            </w:r>
            <w:r w:rsidR="00B53BEA">
              <w:rPr>
                <w:rFonts w:ascii="Calibri" w:eastAsia="Times New Roman" w:hAnsi="Calibri" w:cs="Calibri"/>
                <w:color w:val="000000"/>
              </w:rPr>
              <w:t>f</w:t>
            </w:r>
            <w:r w:rsidRPr="00042CE1">
              <w:rPr>
                <w:rFonts w:ascii="Calibri" w:eastAsia="Times New Roman" w:hAnsi="Calibri" w:cs="Calibri"/>
                <w:color w:val="000000"/>
              </w:rPr>
              <w:t xml:space="preserve">indings: </w:t>
            </w:r>
            <w:r w:rsidR="00B53BEA">
              <w:rPr>
                <w:rFonts w:ascii="Calibri" w:eastAsia="Times New Roman" w:hAnsi="Calibri" w:cs="Calibri"/>
                <w:color w:val="000000"/>
              </w:rPr>
              <w:t>r</w:t>
            </w:r>
            <w:r w:rsidRPr="00042CE1">
              <w:rPr>
                <w:rFonts w:ascii="Calibri" w:eastAsia="Times New Roman" w:hAnsi="Calibri" w:cs="Calibri"/>
                <w:color w:val="000000"/>
              </w:rPr>
              <w:t xml:space="preserve">esting </w:t>
            </w:r>
            <w:r w:rsidR="00B53BEA">
              <w:rPr>
                <w:rFonts w:ascii="Calibri" w:eastAsia="Times New Roman" w:hAnsi="Calibri" w:cs="Calibri"/>
                <w:color w:val="000000"/>
              </w:rPr>
              <w:t>t</w:t>
            </w:r>
            <w:r w:rsidRPr="00042CE1">
              <w:rPr>
                <w:rFonts w:ascii="Calibri" w:eastAsia="Times New Roman" w:hAnsi="Calibri" w:cs="Calibri"/>
                <w:color w:val="000000"/>
              </w:rPr>
              <w:t>one</w:t>
            </w:r>
          </w:p>
        </w:tc>
        <w:tc>
          <w:tcPr>
            <w:tcW w:w="1586" w:type="dxa"/>
            <w:tcBorders>
              <w:top w:val="nil"/>
              <w:left w:val="nil"/>
              <w:bottom w:val="nil"/>
              <w:right w:val="nil"/>
            </w:tcBorders>
            <w:shd w:val="clear" w:color="auto" w:fill="auto"/>
            <w:noWrap/>
            <w:vAlign w:val="bottom"/>
            <w:hideMark/>
          </w:tcPr>
          <w:p w14:paraId="011CC5C9"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8 (1%)</w:t>
            </w:r>
          </w:p>
        </w:tc>
        <w:tc>
          <w:tcPr>
            <w:tcW w:w="2040" w:type="dxa"/>
            <w:tcBorders>
              <w:top w:val="nil"/>
              <w:left w:val="nil"/>
              <w:bottom w:val="nil"/>
              <w:right w:val="nil"/>
            </w:tcBorders>
            <w:shd w:val="clear" w:color="auto" w:fill="auto"/>
            <w:noWrap/>
            <w:vAlign w:val="bottom"/>
            <w:hideMark/>
          </w:tcPr>
          <w:p w14:paraId="47DC5EB3"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w:t>
            </w:r>
          </w:p>
        </w:tc>
      </w:tr>
      <w:tr w:rsidR="0039387C" w:rsidRPr="00042CE1" w14:paraId="5DB43D9F" w14:textId="77777777" w:rsidTr="00A014DA">
        <w:trPr>
          <w:trHeight w:val="300"/>
        </w:trPr>
        <w:tc>
          <w:tcPr>
            <w:tcW w:w="400" w:type="dxa"/>
            <w:tcBorders>
              <w:top w:val="nil"/>
              <w:left w:val="nil"/>
              <w:bottom w:val="nil"/>
              <w:right w:val="nil"/>
            </w:tcBorders>
            <w:shd w:val="clear" w:color="auto" w:fill="auto"/>
            <w:noWrap/>
            <w:vAlign w:val="bottom"/>
            <w:hideMark/>
          </w:tcPr>
          <w:p w14:paraId="1C7A010E"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0F872478" w14:textId="1014AC01"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Rectal </w:t>
            </w:r>
            <w:r w:rsidR="00B53BEA">
              <w:rPr>
                <w:rFonts w:ascii="Calibri" w:eastAsia="Times New Roman" w:hAnsi="Calibri" w:cs="Calibri"/>
                <w:color w:val="000000"/>
              </w:rPr>
              <w:t>e</w:t>
            </w:r>
            <w:r w:rsidRPr="00042CE1">
              <w:rPr>
                <w:rFonts w:ascii="Calibri" w:eastAsia="Times New Roman" w:hAnsi="Calibri" w:cs="Calibri"/>
                <w:color w:val="000000"/>
              </w:rPr>
              <w:t xml:space="preserve">xam </w:t>
            </w:r>
            <w:r w:rsidR="00B53BEA">
              <w:rPr>
                <w:rFonts w:ascii="Calibri" w:eastAsia="Times New Roman" w:hAnsi="Calibri" w:cs="Calibri"/>
                <w:color w:val="000000"/>
              </w:rPr>
              <w:t>f</w:t>
            </w:r>
            <w:r w:rsidRPr="00042CE1">
              <w:rPr>
                <w:rFonts w:ascii="Calibri" w:eastAsia="Times New Roman" w:hAnsi="Calibri" w:cs="Calibri"/>
                <w:color w:val="000000"/>
              </w:rPr>
              <w:t xml:space="preserve">indings: </w:t>
            </w:r>
            <w:r w:rsidR="00B53BEA">
              <w:rPr>
                <w:rFonts w:ascii="Calibri" w:eastAsia="Times New Roman" w:hAnsi="Calibri" w:cs="Calibri"/>
                <w:color w:val="000000"/>
              </w:rPr>
              <w:t>c</w:t>
            </w:r>
            <w:r w:rsidRPr="00042CE1">
              <w:rPr>
                <w:rFonts w:ascii="Calibri" w:eastAsia="Times New Roman" w:hAnsi="Calibri" w:cs="Calibri"/>
                <w:color w:val="000000"/>
              </w:rPr>
              <w:t xml:space="preserve">ontraction </w:t>
            </w:r>
            <w:r w:rsidR="00B53BEA">
              <w:rPr>
                <w:rFonts w:ascii="Calibri" w:eastAsia="Times New Roman" w:hAnsi="Calibri" w:cs="Calibri"/>
                <w:color w:val="000000"/>
              </w:rPr>
              <w:t>s</w:t>
            </w:r>
            <w:r w:rsidRPr="00042CE1">
              <w:rPr>
                <w:rFonts w:ascii="Calibri" w:eastAsia="Times New Roman" w:hAnsi="Calibri" w:cs="Calibri"/>
                <w:color w:val="000000"/>
              </w:rPr>
              <w:t>trength</w:t>
            </w:r>
          </w:p>
        </w:tc>
        <w:tc>
          <w:tcPr>
            <w:tcW w:w="1586" w:type="dxa"/>
            <w:tcBorders>
              <w:top w:val="nil"/>
              <w:left w:val="nil"/>
              <w:bottom w:val="nil"/>
              <w:right w:val="nil"/>
            </w:tcBorders>
            <w:shd w:val="clear" w:color="auto" w:fill="auto"/>
            <w:noWrap/>
            <w:vAlign w:val="bottom"/>
            <w:hideMark/>
          </w:tcPr>
          <w:p w14:paraId="4E8ED3C7"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7 (1%)</w:t>
            </w:r>
          </w:p>
        </w:tc>
        <w:tc>
          <w:tcPr>
            <w:tcW w:w="2040" w:type="dxa"/>
            <w:tcBorders>
              <w:top w:val="nil"/>
              <w:left w:val="nil"/>
              <w:bottom w:val="nil"/>
              <w:right w:val="nil"/>
            </w:tcBorders>
            <w:shd w:val="clear" w:color="auto" w:fill="auto"/>
            <w:noWrap/>
            <w:vAlign w:val="bottom"/>
            <w:hideMark/>
          </w:tcPr>
          <w:p w14:paraId="585F5E5F"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w:t>
            </w:r>
          </w:p>
        </w:tc>
      </w:tr>
      <w:tr w:rsidR="0039387C" w:rsidRPr="00042CE1" w14:paraId="27805DBC" w14:textId="77777777" w:rsidTr="00A014DA">
        <w:trPr>
          <w:trHeight w:val="300"/>
        </w:trPr>
        <w:tc>
          <w:tcPr>
            <w:tcW w:w="400" w:type="dxa"/>
            <w:tcBorders>
              <w:top w:val="nil"/>
              <w:left w:val="nil"/>
              <w:bottom w:val="nil"/>
              <w:right w:val="nil"/>
            </w:tcBorders>
            <w:shd w:val="clear" w:color="auto" w:fill="auto"/>
            <w:noWrap/>
            <w:vAlign w:val="bottom"/>
            <w:hideMark/>
          </w:tcPr>
          <w:p w14:paraId="66ACF82B"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14B969AF" w14:textId="3E28725A"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Rectal </w:t>
            </w:r>
            <w:r w:rsidR="00B53BEA">
              <w:rPr>
                <w:rFonts w:ascii="Calibri" w:eastAsia="Times New Roman" w:hAnsi="Calibri" w:cs="Calibri"/>
                <w:color w:val="000000"/>
              </w:rPr>
              <w:t>e</w:t>
            </w:r>
            <w:r w:rsidRPr="00042CE1">
              <w:rPr>
                <w:rFonts w:ascii="Calibri" w:eastAsia="Times New Roman" w:hAnsi="Calibri" w:cs="Calibri"/>
                <w:color w:val="000000"/>
              </w:rPr>
              <w:t xml:space="preserve">xam </w:t>
            </w:r>
            <w:r w:rsidR="00B53BEA">
              <w:rPr>
                <w:rFonts w:ascii="Calibri" w:eastAsia="Times New Roman" w:hAnsi="Calibri" w:cs="Calibri"/>
                <w:color w:val="000000"/>
              </w:rPr>
              <w:t>f</w:t>
            </w:r>
            <w:r w:rsidRPr="00042CE1">
              <w:rPr>
                <w:rFonts w:ascii="Calibri" w:eastAsia="Times New Roman" w:hAnsi="Calibri" w:cs="Calibri"/>
                <w:color w:val="000000"/>
              </w:rPr>
              <w:t xml:space="preserve">indings: </w:t>
            </w:r>
            <w:r w:rsidR="00B53BEA">
              <w:rPr>
                <w:rFonts w:ascii="Calibri" w:eastAsia="Times New Roman" w:hAnsi="Calibri" w:cs="Calibri"/>
                <w:color w:val="000000"/>
              </w:rPr>
              <w:t>o</w:t>
            </w:r>
            <w:r w:rsidRPr="00042CE1">
              <w:rPr>
                <w:rFonts w:ascii="Calibri" w:eastAsia="Times New Roman" w:hAnsi="Calibri" w:cs="Calibri"/>
                <w:color w:val="000000"/>
              </w:rPr>
              <w:t>ther</w:t>
            </w:r>
          </w:p>
        </w:tc>
        <w:tc>
          <w:tcPr>
            <w:tcW w:w="1586" w:type="dxa"/>
            <w:tcBorders>
              <w:top w:val="nil"/>
              <w:left w:val="nil"/>
              <w:bottom w:val="nil"/>
              <w:right w:val="nil"/>
            </w:tcBorders>
            <w:shd w:val="clear" w:color="auto" w:fill="auto"/>
            <w:noWrap/>
            <w:vAlign w:val="bottom"/>
            <w:hideMark/>
          </w:tcPr>
          <w:p w14:paraId="28180CCF"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48 (9%)</w:t>
            </w:r>
          </w:p>
        </w:tc>
        <w:tc>
          <w:tcPr>
            <w:tcW w:w="2040" w:type="dxa"/>
            <w:tcBorders>
              <w:top w:val="nil"/>
              <w:left w:val="nil"/>
              <w:bottom w:val="nil"/>
              <w:right w:val="nil"/>
            </w:tcBorders>
            <w:shd w:val="clear" w:color="auto" w:fill="auto"/>
            <w:noWrap/>
            <w:vAlign w:val="bottom"/>
            <w:hideMark/>
          </w:tcPr>
          <w:p w14:paraId="3DB01773"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w:t>
            </w:r>
          </w:p>
        </w:tc>
      </w:tr>
      <w:tr w:rsidR="0039387C" w:rsidRPr="00042CE1" w14:paraId="2A24DB4E" w14:textId="77777777" w:rsidTr="00A014DA">
        <w:trPr>
          <w:trHeight w:val="300"/>
        </w:trPr>
        <w:tc>
          <w:tcPr>
            <w:tcW w:w="400" w:type="dxa"/>
            <w:tcBorders>
              <w:top w:val="nil"/>
              <w:left w:val="nil"/>
              <w:bottom w:val="nil"/>
              <w:right w:val="nil"/>
            </w:tcBorders>
            <w:shd w:val="clear" w:color="auto" w:fill="auto"/>
            <w:noWrap/>
            <w:vAlign w:val="bottom"/>
            <w:hideMark/>
          </w:tcPr>
          <w:p w14:paraId="0298CFAA"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3B63627B" w14:textId="78C45FC0"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Rectal </w:t>
            </w:r>
            <w:r w:rsidR="00B53BEA">
              <w:rPr>
                <w:rFonts w:ascii="Calibri" w:eastAsia="Times New Roman" w:hAnsi="Calibri" w:cs="Calibri"/>
                <w:color w:val="000000"/>
              </w:rPr>
              <w:t>e</w:t>
            </w:r>
            <w:r w:rsidRPr="00042CE1">
              <w:rPr>
                <w:rFonts w:ascii="Calibri" w:eastAsia="Times New Roman" w:hAnsi="Calibri" w:cs="Calibri"/>
                <w:color w:val="000000"/>
              </w:rPr>
              <w:t xml:space="preserve">xam </w:t>
            </w:r>
            <w:r w:rsidR="00B53BEA">
              <w:rPr>
                <w:rFonts w:ascii="Calibri" w:eastAsia="Times New Roman" w:hAnsi="Calibri" w:cs="Calibri"/>
                <w:color w:val="000000"/>
              </w:rPr>
              <w:t>f</w:t>
            </w:r>
            <w:r w:rsidRPr="00042CE1">
              <w:rPr>
                <w:rFonts w:ascii="Calibri" w:eastAsia="Times New Roman" w:hAnsi="Calibri" w:cs="Calibri"/>
                <w:color w:val="000000"/>
              </w:rPr>
              <w:t xml:space="preserve">indings: </w:t>
            </w:r>
            <w:r w:rsidR="00B53BEA">
              <w:rPr>
                <w:rFonts w:ascii="Calibri" w:eastAsia="Times New Roman" w:hAnsi="Calibri" w:cs="Calibri"/>
                <w:color w:val="000000"/>
              </w:rPr>
              <w:t>n</w:t>
            </w:r>
            <w:r w:rsidRPr="00042CE1">
              <w:rPr>
                <w:rFonts w:ascii="Calibri" w:eastAsia="Times New Roman" w:hAnsi="Calibri" w:cs="Calibri"/>
                <w:color w:val="000000"/>
              </w:rPr>
              <w:t>one</w:t>
            </w:r>
          </w:p>
        </w:tc>
        <w:tc>
          <w:tcPr>
            <w:tcW w:w="1586" w:type="dxa"/>
            <w:tcBorders>
              <w:top w:val="nil"/>
              <w:left w:val="nil"/>
              <w:bottom w:val="nil"/>
              <w:right w:val="nil"/>
            </w:tcBorders>
            <w:shd w:val="clear" w:color="auto" w:fill="auto"/>
            <w:noWrap/>
            <w:vAlign w:val="bottom"/>
            <w:hideMark/>
          </w:tcPr>
          <w:p w14:paraId="6EC5EB97"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290 (53%)</w:t>
            </w:r>
          </w:p>
        </w:tc>
        <w:tc>
          <w:tcPr>
            <w:tcW w:w="2040" w:type="dxa"/>
            <w:tcBorders>
              <w:top w:val="nil"/>
              <w:left w:val="nil"/>
              <w:bottom w:val="nil"/>
              <w:right w:val="nil"/>
            </w:tcBorders>
            <w:shd w:val="clear" w:color="auto" w:fill="auto"/>
            <w:noWrap/>
            <w:vAlign w:val="bottom"/>
            <w:hideMark/>
          </w:tcPr>
          <w:p w14:paraId="39EBE7B5"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100%</w:t>
            </w:r>
          </w:p>
        </w:tc>
      </w:tr>
      <w:tr w:rsidR="0039387C" w:rsidRPr="00042CE1" w14:paraId="5F2ACD66" w14:textId="77777777" w:rsidTr="00A014DA">
        <w:trPr>
          <w:trHeight w:val="300"/>
        </w:trPr>
        <w:tc>
          <w:tcPr>
            <w:tcW w:w="400" w:type="dxa"/>
            <w:tcBorders>
              <w:top w:val="nil"/>
              <w:left w:val="nil"/>
              <w:bottom w:val="nil"/>
              <w:right w:val="nil"/>
            </w:tcBorders>
            <w:shd w:val="clear" w:color="auto" w:fill="auto"/>
            <w:noWrap/>
            <w:vAlign w:val="bottom"/>
            <w:hideMark/>
          </w:tcPr>
          <w:p w14:paraId="62FDFCED"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44DCF5C6" w14:textId="43C166F9"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Rectal </w:t>
            </w:r>
            <w:r w:rsidR="00B53BEA">
              <w:rPr>
                <w:rFonts w:ascii="Calibri" w:eastAsia="Times New Roman" w:hAnsi="Calibri" w:cs="Calibri"/>
                <w:color w:val="000000"/>
              </w:rPr>
              <w:t>e</w:t>
            </w:r>
            <w:r w:rsidRPr="00042CE1">
              <w:rPr>
                <w:rFonts w:ascii="Calibri" w:eastAsia="Times New Roman" w:hAnsi="Calibri" w:cs="Calibri"/>
                <w:color w:val="000000"/>
              </w:rPr>
              <w:t xml:space="preserve">xam </w:t>
            </w:r>
            <w:r w:rsidR="00B53BEA">
              <w:rPr>
                <w:rFonts w:ascii="Calibri" w:eastAsia="Times New Roman" w:hAnsi="Calibri" w:cs="Calibri"/>
                <w:color w:val="000000"/>
              </w:rPr>
              <w:t>f</w:t>
            </w:r>
            <w:r w:rsidRPr="00042CE1">
              <w:rPr>
                <w:rFonts w:ascii="Calibri" w:eastAsia="Times New Roman" w:hAnsi="Calibri" w:cs="Calibri"/>
                <w:color w:val="000000"/>
              </w:rPr>
              <w:t xml:space="preserve">indings: </w:t>
            </w:r>
            <w:r w:rsidR="00B53BEA">
              <w:rPr>
                <w:rFonts w:ascii="Calibri" w:eastAsia="Times New Roman" w:hAnsi="Calibri" w:cs="Calibri"/>
                <w:color w:val="000000"/>
              </w:rPr>
              <w:t>u</w:t>
            </w:r>
            <w:r w:rsidRPr="00042CE1">
              <w:rPr>
                <w:rFonts w:ascii="Calibri" w:eastAsia="Times New Roman" w:hAnsi="Calibri" w:cs="Calibri"/>
                <w:color w:val="000000"/>
              </w:rPr>
              <w:t>nknown</w:t>
            </w:r>
          </w:p>
        </w:tc>
        <w:tc>
          <w:tcPr>
            <w:tcW w:w="1586" w:type="dxa"/>
            <w:tcBorders>
              <w:top w:val="nil"/>
              <w:left w:val="nil"/>
              <w:bottom w:val="nil"/>
              <w:right w:val="nil"/>
            </w:tcBorders>
            <w:shd w:val="clear" w:color="auto" w:fill="auto"/>
            <w:noWrap/>
            <w:vAlign w:val="bottom"/>
            <w:hideMark/>
          </w:tcPr>
          <w:p w14:paraId="6BCD996C"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187 (34%)</w:t>
            </w:r>
          </w:p>
        </w:tc>
        <w:tc>
          <w:tcPr>
            <w:tcW w:w="2040" w:type="dxa"/>
            <w:tcBorders>
              <w:top w:val="nil"/>
              <w:left w:val="nil"/>
              <w:bottom w:val="nil"/>
              <w:right w:val="nil"/>
            </w:tcBorders>
            <w:shd w:val="clear" w:color="auto" w:fill="auto"/>
            <w:noWrap/>
            <w:vAlign w:val="bottom"/>
            <w:hideMark/>
          </w:tcPr>
          <w:p w14:paraId="4983C509"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w:t>
            </w:r>
          </w:p>
        </w:tc>
      </w:tr>
      <w:tr w:rsidR="0039387C" w:rsidRPr="00042CE1" w14:paraId="58887B53" w14:textId="77777777" w:rsidTr="00A014DA">
        <w:trPr>
          <w:trHeight w:val="300"/>
        </w:trPr>
        <w:tc>
          <w:tcPr>
            <w:tcW w:w="400" w:type="dxa"/>
            <w:tcBorders>
              <w:top w:val="nil"/>
              <w:left w:val="nil"/>
              <w:bottom w:val="nil"/>
              <w:right w:val="nil"/>
            </w:tcBorders>
            <w:shd w:val="clear" w:color="auto" w:fill="auto"/>
            <w:noWrap/>
            <w:vAlign w:val="bottom"/>
            <w:hideMark/>
          </w:tcPr>
          <w:p w14:paraId="0816A7D0"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68307D4C" w14:textId="021C5FA6"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Female </w:t>
            </w:r>
            <w:r w:rsidR="00B53BEA">
              <w:rPr>
                <w:rFonts w:ascii="Calibri" w:eastAsia="Times New Roman" w:hAnsi="Calibri" w:cs="Calibri"/>
                <w:color w:val="000000"/>
              </w:rPr>
              <w:t>t</w:t>
            </w:r>
            <w:r w:rsidRPr="00042CE1">
              <w:rPr>
                <w:rFonts w:ascii="Calibri" w:eastAsia="Times New Roman" w:hAnsi="Calibri" w:cs="Calibri"/>
                <w:color w:val="000000"/>
              </w:rPr>
              <w:t xml:space="preserve">enderness: </w:t>
            </w:r>
            <w:r w:rsidR="00B53BEA">
              <w:rPr>
                <w:rFonts w:ascii="Calibri" w:eastAsia="Times New Roman" w:hAnsi="Calibri" w:cs="Calibri"/>
                <w:color w:val="000000"/>
              </w:rPr>
              <w:t>a</w:t>
            </w:r>
            <w:r w:rsidRPr="00042CE1">
              <w:rPr>
                <w:rFonts w:ascii="Calibri" w:eastAsia="Times New Roman" w:hAnsi="Calibri" w:cs="Calibri"/>
                <w:color w:val="000000"/>
              </w:rPr>
              <w:t>bdomen</w:t>
            </w:r>
          </w:p>
        </w:tc>
        <w:tc>
          <w:tcPr>
            <w:tcW w:w="1586" w:type="dxa"/>
            <w:tcBorders>
              <w:top w:val="nil"/>
              <w:left w:val="nil"/>
              <w:bottom w:val="nil"/>
              <w:right w:val="nil"/>
            </w:tcBorders>
            <w:shd w:val="clear" w:color="auto" w:fill="auto"/>
            <w:noWrap/>
            <w:vAlign w:val="bottom"/>
            <w:hideMark/>
          </w:tcPr>
          <w:p w14:paraId="2743C94B"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5 (1%)</w:t>
            </w:r>
          </w:p>
        </w:tc>
        <w:tc>
          <w:tcPr>
            <w:tcW w:w="2040" w:type="dxa"/>
            <w:tcBorders>
              <w:top w:val="nil"/>
              <w:left w:val="nil"/>
              <w:bottom w:val="nil"/>
              <w:right w:val="nil"/>
            </w:tcBorders>
            <w:shd w:val="clear" w:color="auto" w:fill="auto"/>
            <w:noWrap/>
            <w:vAlign w:val="bottom"/>
            <w:hideMark/>
          </w:tcPr>
          <w:p w14:paraId="6E8DFF4F"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w:t>
            </w:r>
          </w:p>
        </w:tc>
      </w:tr>
      <w:tr w:rsidR="0039387C" w:rsidRPr="00042CE1" w14:paraId="7C1519D1" w14:textId="77777777" w:rsidTr="00A014DA">
        <w:trPr>
          <w:trHeight w:val="300"/>
        </w:trPr>
        <w:tc>
          <w:tcPr>
            <w:tcW w:w="400" w:type="dxa"/>
            <w:tcBorders>
              <w:top w:val="nil"/>
              <w:left w:val="nil"/>
              <w:bottom w:val="nil"/>
              <w:right w:val="nil"/>
            </w:tcBorders>
            <w:shd w:val="clear" w:color="auto" w:fill="auto"/>
            <w:noWrap/>
            <w:vAlign w:val="bottom"/>
            <w:hideMark/>
          </w:tcPr>
          <w:p w14:paraId="06F00249"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409469E9" w14:textId="0871384C"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Female </w:t>
            </w:r>
            <w:r w:rsidR="00B53BEA">
              <w:rPr>
                <w:rFonts w:ascii="Calibri" w:eastAsia="Times New Roman" w:hAnsi="Calibri" w:cs="Calibri"/>
                <w:color w:val="000000"/>
              </w:rPr>
              <w:t>t</w:t>
            </w:r>
            <w:r w:rsidRPr="00042CE1">
              <w:rPr>
                <w:rFonts w:ascii="Calibri" w:eastAsia="Times New Roman" w:hAnsi="Calibri" w:cs="Calibri"/>
                <w:color w:val="000000"/>
              </w:rPr>
              <w:t xml:space="preserve">enderness: </w:t>
            </w:r>
            <w:r w:rsidR="00B53BEA">
              <w:rPr>
                <w:rFonts w:ascii="Calibri" w:eastAsia="Times New Roman" w:hAnsi="Calibri" w:cs="Calibri"/>
                <w:color w:val="000000"/>
              </w:rPr>
              <w:t>f</w:t>
            </w:r>
            <w:r w:rsidRPr="00042CE1">
              <w:rPr>
                <w:rFonts w:ascii="Calibri" w:eastAsia="Times New Roman" w:hAnsi="Calibri" w:cs="Calibri"/>
                <w:color w:val="000000"/>
              </w:rPr>
              <w:t>l</w:t>
            </w:r>
            <w:r>
              <w:rPr>
                <w:rFonts w:ascii="Calibri" w:eastAsia="Times New Roman" w:hAnsi="Calibri" w:cs="Calibri"/>
                <w:color w:val="000000"/>
              </w:rPr>
              <w:t>a</w:t>
            </w:r>
            <w:r w:rsidRPr="00042CE1">
              <w:rPr>
                <w:rFonts w:ascii="Calibri" w:eastAsia="Times New Roman" w:hAnsi="Calibri" w:cs="Calibri"/>
                <w:color w:val="000000"/>
              </w:rPr>
              <w:t>nk</w:t>
            </w:r>
          </w:p>
        </w:tc>
        <w:tc>
          <w:tcPr>
            <w:tcW w:w="1586" w:type="dxa"/>
            <w:tcBorders>
              <w:top w:val="nil"/>
              <w:left w:val="nil"/>
              <w:bottom w:val="nil"/>
              <w:right w:val="nil"/>
            </w:tcBorders>
            <w:shd w:val="clear" w:color="auto" w:fill="auto"/>
            <w:noWrap/>
            <w:vAlign w:val="bottom"/>
            <w:hideMark/>
          </w:tcPr>
          <w:p w14:paraId="18AFDCC0"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(0%)</w:t>
            </w:r>
          </w:p>
        </w:tc>
        <w:tc>
          <w:tcPr>
            <w:tcW w:w="2040" w:type="dxa"/>
            <w:tcBorders>
              <w:top w:val="nil"/>
              <w:left w:val="nil"/>
              <w:bottom w:val="nil"/>
              <w:right w:val="nil"/>
            </w:tcBorders>
            <w:shd w:val="clear" w:color="auto" w:fill="auto"/>
            <w:noWrap/>
            <w:vAlign w:val="bottom"/>
            <w:hideMark/>
          </w:tcPr>
          <w:p w14:paraId="2DB461B5"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w:t>
            </w:r>
          </w:p>
        </w:tc>
      </w:tr>
      <w:tr w:rsidR="0039387C" w:rsidRPr="00042CE1" w14:paraId="719B640E" w14:textId="77777777" w:rsidTr="00A014DA">
        <w:trPr>
          <w:trHeight w:val="300"/>
        </w:trPr>
        <w:tc>
          <w:tcPr>
            <w:tcW w:w="400" w:type="dxa"/>
            <w:tcBorders>
              <w:top w:val="nil"/>
              <w:left w:val="nil"/>
              <w:bottom w:val="nil"/>
              <w:right w:val="nil"/>
            </w:tcBorders>
            <w:shd w:val="clear" w:color="auto" w:fill="auto"/>
            <w:noWrap/>
            <w:vAlign w:val="bottom"/>
            <w:hideMark/>
          </w:tcPr>
          <w:p w14:paraId="508C688D"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3593CC5B" w14:textId="07013EF3"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Female </w:t>
            </w:r>
            <w:r w:rsidR="00B53BEA">
              <w:rPr>
                <w:rFonts w:ascii="Calibri" w:eastAsia="Times New Roman" w:hAnsi="Calibri" w:cs="Calibri"/>
                <w:color w:val="000000"/>
              </w:rPr>
              <w:t>t</w:t>
            </w:r>
            <w:r w:rsidRPr="00042CE1">
              <w:rPr>
                <w:rFonts w:ascii="Calibri" w:eastAsia="Times New Roman" w:hAnsi="Calibri" w:cs="Calibri"/>
                <w:color w:val="000000"/>
              </w:rPr>
              <w:t xml:space="preserve">enderness: </w:t>
            </w:r>
            <w:r w:rsidR="00B53BEA">
              <w:rPr>
                <w:rFonts w:ascii="Calibri" w:eastAsia="Times New Roman" w:hAnsi="Calibri" w:cs="Calibri"/>
                <w:color w:val="000000"/>
              </w:rPr>
              <w:t>s</w:t>
            </w:r>
            <w:r w:rsidRPr="00042CE1">
              <w:rPr>
                <w:rFonts w:ascii="Calibri" w:eastAsia="Times New Roman" w:hAnsi="Calibri" w:cs="Calibri"/>
                <w:color w:val="000000"/>
              </w:rPr>
              <w:t>uprapubic</w:t>
            </w:r>
          </w:p>
        </w:tc>
        <w:tc>
          <w:tcPr>
            <w:tcW w:w="1586" w:type="dxa"/>
            <w:tcBorders>
              <w:top w:val="nil"/>
              <w:left w:val="nil"/>
              <w:bottom w:val="nil"/>
              <w:right w:val="nil"/>
            </w:tcBorders>
            <w:shd w:val="clear" w:color="auto" w:fill="auto"/>
            <w:noWrap/>
            <w:vAlign w:val="bottom"/>
            <w:hideMark/>
          </w:tcPr>
          <w:p w14:paraId="02137E74"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3 (1%)</w:t>
            </w:r>
          </w:p>
        </w:tc>
        <w:tc>
          <w:tcPr>
            <w:tcW w:w="2040" w:type="dxa"/>
            <w:tcBorders>
              <w:top w:val="nil"/>
              <w:left w:val="nil"/>
              <w:bottom w:val="nil"/>
              <w:right w:val="nil"/>
            </w:tcBorders>
            <w:shd w:val="clear" w:color="auto" w:fill="auto"/>
            <w:noWrap/>
            <w:vAlign w:val="bottom"/>
            <w:hideMark/>
          </w:tcPr>
          <w:p w14:paraId="40E6CEE1"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w:t>
            </w:r>
          </w:p>
        </w:tc>
      </w:tr>
      <w:tr w:rsidR="0039387C" w:rsidRPr="00042CE1" w14:paraId="41DE90FF" w14:textId="77777777" w:rsidTr="00A014DA">
        <w:trPr>
          <w:trHeight w:val="300"/>
        </w:trPr>
        <w:tc>
          <w:tcPr>
            <w:tcW w:w="400" w:type="dxa"/>
            <w:tcBorders>
              <w:top w:val="nil"/>
              <w:left w:val="nil"/>
              <w:bottom w:val="nil"/>
              <w:right w:val="nil"/>
            </w:tcBorders>
            <w:shd w:val="clear" w:color="auto" w:fill="auto"/>
            <w:noWrap/>
            <w:vAlign w:val="bottom"/>
            <w:hideMark/>
          </w:tcPr>
          <w:p w14:paraId="715A6784"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34422BAA" w14:textId="74A162AD"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Female </w:t>
            </w:r>
            <w:r w:rsidR="00B53BEA">
              <w:rPr>
                <w:rFonts w:ascii="Calibri" w:eastAsia="Times New Roman" w:hAnsi="Calibri" w:cs="Calibri"/>
                <w:color w:val="000000"/>
              </w:rPr>
              <w:t>t</w:t>
            </w:r>
            <w:r w:rsidRPr="00042CE1">
              <w:rPr>
                <w:rFonts w:ascii="Calibri" w:eastAsia="Times New Roman" w:hAnsi="Calibri" w:cs="Calibri"/>
                <w:color w:val="000000"/>
              </w:rPr>
              <w:t xml:space="preserve">enderness: </w:t>
            </w:r>
            <w:r w:rsidR="00B53BEA">
              <w:rPr>
                <w:rFonts w:ascii="Calibri" w:eastAsia="Times New Roman" w:hAnsi="Calibri" w:cs="Calibri"/>
                <w:color w:val="000000"/>
              </w:rPr>
              <w:t>g</w:t>
            </w:r>
            <w:r w:rsidRPr="00042CE1">
              <w:rPr>
                <w:rFonts w:ascii="Calibri" w:eastAsia="Times New Roman" w:hAnsi="Calibri" w:cs="Calibri"/>
                <w:color w:val="000000"/>
              </w:rPr>
              <w:t>roin</w:t>
            </w:r>
          </w:p>
        </w:tc>
        <w:tc>
          <w:tcPr>
            <w:tcW w:w="1586" w:type="dxa"/>
            <w:tcBorders>
              <w:top w:val="nil"/>
              <w:left w:val="nil"/>
              <w:bottom w:val="nil"/>
              <w:right w:val="nil"/>
            </w:tcBorders>
            <w:shd w:val="clear" w:color="auto" w:fill="auto"/>
            <w:noWrap/>
            <w:vAlign w:val="bottom"/>
            <w:hideMark/>
          </w:tcPr>
          <w:p w14:paraId="6991E435"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 (0%)</w:t>
            </w:r>
          </w:p>
        </w:tc>
        <w:tc>
          <w:tcPr>
            <w:tcW w:w="2040" w:type="dxa"/>
            <w:tcBorders>
              <w:top w:val="nil"/>
              <w:left w:val="nil"/>
              <w:bottom w:val="nil"/>
              <w:right w:val="nil"/>
            </w:tcBorders>
            <w:shd w:val="clear" w:color="auto" w:fill="auto"/>
            <w:noWrap/>
            <w:vAlign w:val="bottom"/>
            <w:hideMark/>
          </w:tcPr>
          <w:p w14:paraId="1CECC216"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w:t>
            </w:r>
          </w:p>
        </w:tc>
      </w:tr>
      <w:tr w:rsidR="0039387C" w:rsidRPr="00042CE1" w14:paraId="0E8499B9" w14:textId="77777777" w:rsidTr="00A014DA">
        <w:trPr>
          <w:trHeight w:val="300"/>
        </w:trPr>
        <w:tc>
          <w:tcPr>
            <w:tcW w:w="400" w:type="dxa"/>
            <w:tcBorders>
              <w:top w:val="nil"/>
              <w:left w:val="nil"/>
              <w:bottom w:val="nil"/>
              <w:right w:val="nil"/>
            </w:tcBorders>
            <w:shd w:val="clear" w:color="auto" w:fill="auto"/>
            <w:noWrap/>
            <w:vAlign w:val="bottom"/>
            <w:hideMark/>
          </w:tcPr>
          <w:p w14:paraId="126D59A9"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081565C4" w14:textId="152612D6"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Female </w:t>
            </w:r>
            <w:r w:rsidR="00B53BEA">
              <w:rPr>
                <w:rFonts w:ascii="Calibri" w:eastAsia="Times New Roman" w:hAnsi="Calibri" w:cs="Calibri"/>
                <w:color w:val="000000"/>
              </w:rPr>
              <w:t>t</w:t>
            </w:r>
            <w:r w:rsidRPr="00042CE1">
              <w:rPr>
                <w:rFonts w:ascii="Calibri" w:eastAsia="Times New Roman" w:hAnsi="Calibri" w:cs="Calibri"/>
                <w:color w:val="000000"/>
              </w:rPr>
              <w:t xml:space="preserve">enderness: </w:t>
            </w:r>
            <w:r w:rsidR="00B53BEA">
              <w:rPr>
                <w:rFonts w:ascii="Calibri" w:eastAsia="Times New Roman" w:hAnsi="Calibri" w:cs="Calibri"/>
                <w:color w:val="000000"/>
              </w:rPr>
              <w:t>c</w:t>
            </w:r>
            <w:r w:rsidRPr="00042CE1">
              <w:rPr>
                <w:rFonts w:ascii="Calibri" w:eastAsia="Times New Roman" w:hAnsi="Calibri" w:cs="Calibri"/>
                <w:color w:val="000000"/>
              </w:rPr>
              <w:t>litoris</w:t>
            </w:r>
          </w:p>
        </w:tc>
        <w:tc>
          <w:tcPr>
            <w:tcW w:w="1586" w:type="dxa"/>
            <w:tcBorders>
              <w:top w:val="nil"/>
              <w:left w:val="nil"/>
              <w:bottom w:val="nil"/>
              <w:right w:val="nil"/>
            </w:tcBorders>
            <w:shd w:val="clear" w:color="auto" w:fill="auto"/>
            <w:noWrap/>
            <w:vAlign w:val="bottom"/>
            <w:hideMark/>
          </w:tcPr>
          <w:p w14:paraId="37EDBA9D"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(0%)</w:t>
            </w:r>
          </w:p>
        </w:tc>
        <w:tc>
          <w:tcPr>
            <w:tcW w:w="2040" w:type="dxa"/>
            <w:tcBorders>
              <w:top w:val="nil"/>
              <w:left w:val="nil"/>
              <w:bottom w:val="nil"/>
              <w:right w:val="nil"/>
            </w:tcBorders>
            <w:shd w:val="clear" w:color="auto" w:fill="auto"/>
            <w:noWrap/>
            <w:vAlign w:val="bottom"/>
            <w:hideMark/>
          </w:tcPr>
          <w:p w14:paraId="361CEB88"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w:t>
            </w:r>
          </w:p>
        </w:tc>
      </w:tr>
      <w:tr w:rsidR="0039387C" w:rsidRPr="00042CE1" w14:paraId="0A6E10DC" w14:textId="77777777" w:rsidTr="00A014DA">
        <w:trPr>
          <w:trHeight w:val="300"/>
        </w:trPr>
        <w:tc>
          <w:tcPr>
            <w:tcW w:w="400" w:type="dxa"/>
            <w:tcBorders>
              <w:top w:val="nil"/>
              <w:left w:val="nil"/>
              <w:bottom w:val="nil"/>
              <w:right w:val="nil"/>
            </w:tcBorders>
            <w:shd w:val="clear" w:color="auto" w:fill="auto"/>
            <w:noWrap/>
            <w:vAlign w:val="bottom"/>
            <w:hideMark/>
          </w:tcPr>
          <w:p w14:paraId="100A1578"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6DE6461A" w14:textId="1F3DE40C"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Female </w:t>
            </w:r>
            <w:r w:rsidR="002E7FBB">
              <w:rPr>
                <w:rFonts w:ascii="Calibri" w:eastAsia="Times New Roman" w:hAnsi="Calibri" w:cs="Calibri"/>
                <w:color w:val="000000"/>
              </w:rPr>
              <w:t>t</w:t>
            </w:r>
            <w:r w:rsidR="002E7FBB" w:rsidRPr="00042CE1">
              <w:rPr>
                <w:rFonts w:ascii="Calibri" w:eastAsia="Times New Roman" w:hAnsi="Calibri" w:cs="Calibri"/>
                <w:color w:val="000000"/>
              </w:rPr>
              <w:t>enderness</w:t>
            </w:r>
            <w:r w:rsidRPr="00042CE1">
              <w:rPr>
                <w:rFonts w:ascii="Calibri" w:eastAsia="Times New Roman" w:hAnsi="Calibri" w:cs="Calibri"/>
                <w:color w:val="000000"/>
              </w:rPr>
              <w:t xml:space="preserve">: </w:t>
            </w:r>
            <w:r w:rsidR="002E7FBB">
              <w:rPr>
                <w:rFonts w:ascii="Calibri" w:eastAsia="Times New Roman" w:hAnsi="Calibri" w:cs="Calibri"/>
                <w:color w:val="000000"/>
              </w:rPr>
              <w:t>l</w:t>
            </w:r>
            <w:r w:rsidRPr="00042CE1">
              <w:rPr>
                <w:rFonts w:ascii="Calibri" w:eastAsia="Times New Roman" w:hAnsi="Calibri" w:cs="Calibri"/>
                <w:color w:val="000000"/>
              </w:rPr>
              <w:t xml:space="preserve">abia </w:t>
            </w:r>
            <w:r w:rsidR="002E7FBB">
              <w:rPr>
                <w:rFonts w:ascii="Calibri" w:eastAsia="Times New Roman" w:hAnsi="Calibri" w:cs="Calibri"/>
                <w:color w:val="000000"/>
              </w:rPr>
              <w:t>m</w:t>
            </w:r>
            <w:r w:rsidRPr="00042CE1">
              <w:rPr>
                <w:rFonts w:ascii="Calibri" w:eastAsia="Times New Roman" w:hAnsi="Calibri" w:cs="Calibri"/>
                <w:color w:val="000000"/>
              </w:rPr>
              <w:t>inora/</w:t>
            </w:r>
            <w:r w:rsidR="002E7FBB">
              <w:rPr>
                <w:rFonts w:ascii="Calibri" w:eastAsia="Times New Roman" w:hAnsi="Calibri" w:cs="Calibri"/>
                <w:color w:val="000000"/>
              </w:rPr>
              <w:t>m</w:t>
            </w:r>
            <w:r w:rsidRPr="00042CE1">
              <w:rPr>
                <w:rFonts w:ascii="Calibri" w:eastAsia="Times New Roman" w:hAnsi="Calibri" w:cs="Calibri"/>
                <w:color w:val="000000"/>
              </w:rPr>
              <w:t>ajora</w:t>
            </w:r>
          </w:p>
        </w:tc>
        <w:tc>
          <w:tcPr>
            <w:tcW w:w="1586" w:type="dxa"/>
            <w:tcBorders>
              <w:top w:val="nil"/>
              <w:left w:val="nil"/>
              <w:bottom w:val="nil"/>
              <w:right w:val="nil"/>
            </w:tcBorders>
            <w:shd w:val="clear" w:color="auto" w:fill="auto"/>
            <w:noWrap/>
            <w:vAlign w:val="bottom"/>
            <w:hideMark/>
          </w:tcPr>
          <w:p w14:paraId="361C456A"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 (0%)</w:t>
            </w:r>
          </w:p>
        </w:tc>
        <w:tc>
          <w:tcPr>
            <w:tcW w:w="2040" w:type="dxa"/>
            <w:tcBorders>
              <w:top w:val="nil"/>
              <w:left w:val="nil"/>
              <w:bottom w:val="nil"/>
              <w:right w:val="nil"/>
            </w:tcBorders>
            <w:shd w:val="clear" w:color="auto" w:fill="auto"/>
            <w:noWrap/>
            <w:vAlign w:val="bottom"/>
            <w:hideMark/>
          </w:tcPr>
          <w:p w14:paraId="759FB19F"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w:t>
            </w:r>
          </w:p>
        </w:tc>
      </w:tr>
      <w:tr w:rsidR="0039387C" w:rsidRPr="00042CE1" w14:paraId="3685ACCA" w14:textId="77777777" w:rsidTr="00A014DA">
        <w:trPr>
          <w:trHeight w:val="300"/>
        </w:trPr>
        <w:tc>
          <w:tcPr>
            <w:tcW w:w="400" w:type="dxa"/>
            <w:tcBorders>
              <w:top w:val="nil"/>
              <w:left w:val="nil"/>
              <w:bottom w:val="nil"/>
              <w:right w:val="nil"/>
            </w:tcBorders>
            <w:shd w:val="clear" w:color="auto" w:fill="auto"/>
            <w:noWrap/>
            <w:vAlign w:val="bottom"/>
            <w:hideMark/>
          </w:tcPr>
          <w:p w14:paraId="3B897135"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22C8DB51" w14:textId="6CDAB788"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Female </w:t>
            </w:r>
            <w:r w:rsidR="002E7FBB">
              <w:rPr>
                <w:rFonts w:ascii="Calibri" w:eastAsia="Times New Roman" w:hAnsi="Calibri" w:cs="Calibri"/>
                <w:color w:val="000000"/>
              </w:rPr>
              <w:t>t</w:t>
            </w:r>
            <w:r w:rsidR="002E7FBB" w:rsidRPr="00042CE1">
              <w:rPr>
                <w:rFonts w:ascii="Calibri" w:eastAsia="Times New Roman" w:hAnsi="Calibri" w:cs="Calibri"/>
                <w:color w:val="000000"/>
              </w:rPr>
              <w:t>enderness</w:t>
            </w:r>
            <w:r w:rsidRPr="00042CE1">
              <w:rPr>
                <w:rFonts w:ascii="Calibri" w:eastAsia="Times New Roman" w:hAnsi="Calibri" w:cs="Calibri"/>
                <w:color w:val="000000"/>
              </w:rPr>
              <w:t xml:space="preserve">: </w:t>
            </w:r>
            <w:r w:rsidR="002E7FBB">
              <w:rPr>
                <w:rFonts w:ascii="Calibri" w:eastAsia="Times New Roman" w:hAnsi="Calibri" w:cs="Calibri"/>
                <w:color w:val="000000"/>
              </w:rPr>
              <w:t>i</w:t>
            </w:r>
            <w:r w:rsidRPr="00042CE1">
              <w:rPr>
                <w:rFonts w:ascii="Calibri" w:eastAsia="Times New Roman" w:hAnsi="Calibri" w:cs="Calibri"/>
                <w:color w:val="000000"/>
              </w:rPr>
              <w:t>ntroitus</w:t>
            </w:r>
          </w:p>
        </w:tc>
        <w:tc>
          <w:tcPr>
            <w:tcW w:w="1586" w:type="dxa"/>
            <w:tcBorders>
              <w:top w:val="nil"/>
              <w:left w:val="nil"/>
              <w:bottom w:val="nil"/>
              <w:right w:val="nil"/>
            </w:tcBorders>
            <w:shd w:val="clear" w:color="auto" w:fill="auto"/>
            <w:noWrap/>
            <w:vAlign w:val="bottom"/>
            <w:hideMark/>
          </w:tcPr>
          <w:p w14:paraId="0E927CD5"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3 (1%)</w:t>
            </w:r>
          </w:p>
        </w:tc>
        <w:tc>
          <w:tcPr>
            <w:tcW w:w="2040" w:type="dxa"/>
            <w:tcBorders>
              <w:top w:val="nil"/>
              <w:left w:val="nil"/>
              <w:bottom w:val="nil"/>
              <w:right w:val="nil"/>
            </w:tcBorders>
            <w:shd w:val="clear" w:color="auto" w:fill="auto"/>
            <w:noWrap/>
            <w:vAlign w:val="bottom"/>
            <w:hideMark/>
          </w:tcPr>
          <w:p w14:paraId="24CBB905"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w:t>
            </w:r>
          </w:p>
        </w:tc>
      </w:tr>
      <w:tr w:rsidR="0039387C" w:rsidRPr="00042CE1" w14:paraId="64A184D3" w14:textId="77777777" w:rsidTr="00A014DA">
        <w:trPr>
          <w:trHeight w:val="300"/>
        </w:trPr>
        <w:tc>
          <w:tcPr>
            <w:tcW w:w="400" w:type="dxa"/>
            <w:tcBorders>
              <w:top w:val="nil"/>
              <w:left w:val="nil"/>
              <w:bottom w:val="nil"/>
              <w:right w:val="nil"/>
            </w:tcBorders>
            <w:shd w:val="clear" w:color="auto" w:fill="auto"/>
            <w:noWrap/>
            <w:vAlign w:val="bottom"/>
            <w:hideMark/>
          </w:tcPr>
          <w:p w14:paraId="41428F29"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317AE034" w14:textId="607FCC75"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Female </w:t>
            </w:r>
            <w:r w:rsidR="002E7FBB">
              <w:rPr>
                <w:rFonts w:ascii="Calibri" w:eastAsia="Times New Roman" w:hAnsi="Calibri" w:cs="Calibri"/>
                <w:color w:val="000000"/>
              </w:rPr>
              <w:t>t</w:t>
            </w:r>
            <w:r w:rsidR="002E7FBB" w:rsidRPr="00042CE1">
              <w:rPr>
                <w:rFonts w:ascii="Calibri" w:eastAsia="Times New Roman" w:hAnsi="Calibri" w:cs="Calibri"/>
                <w:color w:val="000000"/>
              </w:rPr>
              <w:t>enderness</w:t>
            </w:r>
            <w:r w:rsidRPr="00042CE1">
              <w:rPr>
                <w:rFonts w:ascii="Calibri" w:eastAsia="Times New Roman" w:hAnsi="Calibri" w:cs="Calibri"/>
                <w:color w:val="000000"/>
              </w:rPr>
              <w:t xml:space="preserve">: </w:t>
            </w:r>
            <w:r w:rsidR="002E7FBB">
              <w:rPr>
                <w:rFonts w:ascii="Calibri" w:eastAsia="Times New Roman" w:hAnsi="Calibri" w:cs="Calibri"/>
                <w:color w:val="000000"/>
              </w:rPr>
              <w:t>u</w:t>
            </w:r>
            <w:r w:rsidRPr="00042CE1">
              <w:rPr>
                <w:rFonts w:ascii="Calibri" w:eastAsia="Times New Roman" w:hAnsi="Calibri" w:cs="Calibri"/>
                <w:color w:val="000000"/>
              </w:rPr>
              <w:t>rethra</w:t>
            </w:r>
          </w:p>
        </w:tc>
        <w:tc>
          <w:tcPr>
            <w:tcW w:w="1586" w:type="dxa"/>
            <w:tcBorders>
              <w:top w:val="nil"/>
              <w:left w:val="nil"/>
              <w:bottom w:val="nil"/>
              <w:right w:val="nil"/>
            </w:tcBorders>
            <w:shd w:val="clear" w:color="auto" w:fill="auto"/>
            <w:noWrap/>
            <w:vAlign w:val="bottom"/>
            <w:hideMark/>
          </w:tcPr>
          <w:p w14:paraId="51F7E93B"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3 (1%)</w:t>
            </w:r>
          </w:p>
        </w:tc>
        <w:tc>
          <w:tcPr>
            <w:tcW w:w="2040" w:type="dxa"/>
            <w:tcBorders>
              <w:top w:val="nil"/>
              <w:left w:val="nil"/>
              <w:bottom w:val="nil"/>
              <w:right w:val="nil"/>
            </w:tcBorders>
            <w:shd w:val="clear" w:color="auto" w:fill="auto"/>
            <w:noWrap/>
            <w:vAlign w:val="bottom"/>
            <w:hideMark/>
          </w:tcPr>
          <w:p w14:paraId="2EBB5B12"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w:t>
            </w:r>
          </w:p>
        </w:tc>
      </w:tr>
      <w:tr w:rsidR="0039387C" w:rsidRPr="00042CE1" w14:paraId="51C55EF7" w14:textId="77777777" w:rsidTr="00A014DA">
        <w:trPr>
          <w:trHeight w:val="300"/>
        </w:trPr>
        <w:tc>
          <w:tcPr>
            <w:tcW w:w="400" w:type="dxa"/>
            <w:tcBorders>
              <w:top w:val="nil"/>
              <w:left w:val="nil"/>
              <w:bottom w:val="nil"/>
              <w:right w:val="nil"/>
            </w:tcBorders>
            <w:shd w:val="clear" w:color="auto" w:fill="auto"/>
            <w:noWrap/>
            <w:vAlign w:val="bottom"/>
            <w:hideMark/>
          </w:tcPr>
          <w:p w14:paraId="237170D7"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5202A7F2" w14:textId="68DAFEE5"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Female </w:t>
            </w:r>
            <w:r w:rsidR="002E7FBB">
              <w:rPr>
                <w:rFonts w:ascii="Calibri" w:eastAsia="Times New Roman" w:hAnsi="Calibri" w:cs="Calibri"/>
                <w:color w:val="000000"/>
              </w:rPr>
              <w:t>t</w:t>
            </w:r>
            <w:r w:rsidR="002E7FBB" w:rsidRPr="00042CE1">
              <w:rPr>
                <w:rFonts w:ascii="Calibri" w:eastAsia="Times New Roman" w:hAnsi="Calibri" w:cs="Calibri"/>
                <w:color w:val="000000"/>
              </w:rPr>
              <w:t>enderness</w:t>
            </w:r>
            <w:r w:rsidRPr="00042CE1">
              <w:rPr>
                <w:rFonts w:ascii="Calibri" w:eastAsia="Times New Roman" w:hAnsi="Calibri" w:cs="Calibri"/>
                <w:color w:val="000000"/>
              </w:rPr>
              <w:t xml:space="preserve">: </w:t>
            </w:r>
            <w:r w:rsidR="002E7FBB">
              <w:rPr>
                <w:rFonts w:ascii="Calibri" w:eastAsia="Times New Roman" w:hAnsi="Calibri" w:cs="Calibri"/>
                <w:color w:val="000000"/>
              </w:rPr>
              <w:t>c</w:t>
            </w:r>
            <w:r w:rsidRPr="00042CE1">
              <w:rPr>
                <w:rFonts w:ascii="Calibri" w:eastAsia="Times New Roman" w:hAnsi="Calibri" w:cs="Calibri"/>
                <w:color w:val="000000"/>
              </w:rPr>
              <w:t>ervix/</w:t>
            </w:r>
            <w:r w:rsidR="002E7FBB">
              <w:rPr>
                <w:rFonts w:ascii="Calibri" w:eastAsia="Times New Roman" w:hAnsi="Calibri" w:cs="Calibri"/>
                <w:color w:val="000000"/>
              </w:rPr>
              <w:t>u</w:t>
            </w:r>
            <w:r w:rsidRPr="00042CE1">
              <w:rPr>
                <w:rFonts w:ascii="Calibri" w:eastAsia="Times New Roman" w:hAnsi="Calibri" w:cs="Calibri"/>
                <w:color w:val="000000"/>
              </w:rPr>
              <w:t>terus</w:t>
            </w:r>
          </w:p>
        </w:tc>
        <w:tc>
          <w:tcPr>
            <w:tcW w:w="1586" w:type="dxa"/>
            <w:tcBorders>
              <w:top w:val="nil"/>
              <w:left w:val="nil"/>
              <w:bottom w:val="nil"/>
              <w:right w:val="nil"/>
            </w:tcBorders>
            <w:shd w:val="clear" w:color="auto" w:fill="auto"/>
            <w:noWrap/>
            <w:vAlign w:val="bottom"/>
            <w:hideMark/>
          </w:tcPr>
          <w:p w14:paraId="4AF1BF76"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3 (1%)</w:t>
            </w:r>
          </w:p>
        </w:tc>
        <w:tc>
          <w:tcPr>
            <w:tcW w:w="2040" w:type="dxa"/>
            <w:tcBorders>
              <w:top w:val="nil"/>
              <w:left w:val="nil"/>
              <w:bottom w:val="nil"/>
              <w:right w:val="nil"/>
            </w:tcBorders>
            <w:shd w:val="clear" w:color="auto" w:fill="auto"/>
            <w:noWrap/>
            <w:vAlign w:val="bottom"/>
            <w:hideMark/>
          </w:tcPr>
          <w:p w14:paraId="374AF5D3"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w:t>
            </w:r>
          </w:p>
        </w:tc>
      </w:tr>
      <w:tr w:rsidR="0039387C" w:rsidRPr="00042CE1" w14:paraId="0AA73185" w14:textId="77777777" w:rsidTr="00A014DA">
        <w:trPr>
          <w:trHeight w:val="300"/>
        </w:trPr>
        <w:tc>
          <w:tcPr>
            <w:tcW w:w="400" w:type="dxa"/>
            <w:tcBorders>
              <w:top w:val="nil"/>
              <w:left w:val="nil"/>
              <w:bottom w:val="nil"/>
              <w:right w:val="nil"/>
            </w:tcBorders>
            <w:shd w:val="clear" w:color="auto" w:fill="auto"/>
            <w:noWrap/>
            <w:vAlign w:val="bottom"/>
            <w:hideMark/>
          </w:tcPr>
          <w:p w14:paraId="1BD9163B"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72368982" w14:textId="03655F67"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Female </w:t>
            </w:r>
            <w:r w:rsidR="002E7FBB">
              <w:rPr>
                <w:rFonts w:ascii="Calibri" w:eastAsia="Times New Roman" w:hAnsi="Calibri" w:cs="Calibri"/>
                <w:color w:val="000000"/>
              </w:rPr>
              <w:t>t</w:t>
            </w:r>
            <w:r w:rsidR="002E7FBB" w:rsidRPr="00042CE1">
              <w:rPr>
                <w:rFonts w:ascii="Calibri" w:eastAsia="Times New Roman" w:hAnsi="Calibri" w:cs="Calibri"/>
                <w:color w:val="000000"/>
              </w:rPr>
              <w:t>enderness</w:t>
            </w:r>
            <w:r w:rsidRPr="00042CE1">
              <w:rPr>
                <w:rFonts w:ascii="Calibri" w:eastAsia="Times New Roman" w:hAnsi="Calibri" w:cs="Calibri"/>
                <w:color w:val="000000"/>
              </w:rPr>
              <w:t xml:space="preserve">: </w:t>
            </w:r>
            <w:r w:rsidR="002E7FBB">
              <w:rPr>
                <w:rFonts w:ascii="Calibri" w:eastAsia="Times New Roman" w:hAnsi="Calibri" w:cs="Calibri"/>
                <w:color w:val="000000"/>
              </w:rPr>
              <w:t>o</w:t>
            </w:r>
            <w:r w:rsidRPr="00042CE1">
              <w:rPr>
                <w:rFonts w:ascii="Calibri" w:eastAsia="Times New Roman" w:hAnsi="Calibri" w:cs="Calibri"/>
                <w:color w:val="000000"/>
              </w:rPr>
              <w:t>varies</w:t>
            </w:r>
          </w:p>
        </w:tc>
        <w:tc>
          <w:tcPr>
            <w:tcW w:w="1586" w:type="dxa"/>
            <w:tcBorders>
              <w:top w:val="nil"/>
              <w:left w:val="nil"/>
              <w:bottom w:val="nil"/>
              <w:right w:val="nil"/>
            </w:tcBorders>
            <w:shd w:val="clear" w:color="auto" w:fill="auto"/>
            <w:noWrap/>
            <w:vAlign w:val="bottom"/>
            <w:hideMark/>
          </w:tcPr>
          <w:p w14:paraId="31462348"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 (0%)</w:t>
            </w:r>
          </w:p>
        </w:tc>
        <w:tc>
          <w:tcPr>
            <w:tcW w:w="2040" w:type="dxa"/>
            <w:tcBorders>
              <w:top w:val="nil"/>
              <w:left w:val="nil"/>
              <w:bottom w:val="nil"/>
              <w:right w:val="nil"/>
            </w:tcBorders>
            <w:shd w:val="clear" w:color="auto" w:fill="auto"/>
            <w:noWrap/>
            <w:vAlign w:val="bottom"/>
            <w:hideMark/>
          </w:tcPr>
          <w:p w14:paraId="6AC46017"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w:t>
            </w:r>
          </w:p>
        </w:tc>
      </w:tr>
      <w:tr w:rsidR="0039387C" w:rsidRPr="00042CE1" w14:paraId="4EED25A7" w14:textId="77777777" w:rsidTr="00A014DA">
        <w:trPr>
          <w:trHeight w:val="300"/>
        </w:trPr>
        <w:tc>
          <w:tcPr>
            <w:tcW w:w="400" w:type="dxa"/>
            <w:tcBorders>
              <w:top w:val="nil"/>
              <w:left w:val="nil"/>
              <w:bottom w:val="nil"/>
              <w:right w:val="nil"/>
            </w:tcBorders>
            <w:shd w:val="clear" w:color="auto" w:fill="auto"/>
            <w:noWrap/>
            <w:vAlign w:val="bottom"/>
            <w:hideMark/>
          </w:tcPr>
          <w:p w14:paraId="4B2362A7"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278C885F" w14:textId="05F43F6F"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Female </w:t>
            </w:r>
            <w:r w:rsidR="002E7FBB">
              <w:rPr>
                <w:rFonts w:ascii="Calibri" w:eastAsia="Times New Roman" w:hAnsi="Calibri" w:cs="Calibri"/>
                <w:color w:val="000000"/>
              </w:rPr>
              <w:t>t</w:t>
            </w:r>
            <w:r w:rsidR="002E7FBB" w:rsidRPr="00042CE1">
              <w:rPr>
                <w:rFonts w:ascii="Calibri" w:eastAsia="Times New Roman" w:hAnsi="Calibri" w:cs="Calibri"/>
                <w:color w:val="000000"/>
              </w:rPr>
              <w:t>enderness</w:t>
            </w:r>
            <w:r w:rsidRPr="00042CE1">
              <w:rPr>
                <w:rFonts w:ascii="Calibri" w:eastAsia="Times New Roman" w:hAnsi="Calibri" w:cs="Calibri"/>
                <w:color w:val="000000"/>
              </w:rPr>
              <w:t xml:space="preserve">: </w:t>
            </w:r>
            <w:r w:rsidR="002E7FBB">
              <w:rPr>
                <w:rFonts w:ascii="Calibri" w:eastAsia="Times New Roman" w:hAnsi="Calibri" w:cs="Calibri"/>
                <w:color w:val="000000"/>
              </w:rPr>
              <w:t>r</w:t>
            </w:r>
            <w:r w:rsidRPr="00042CE1">
              <w:rPr>
                <w:rFonts w:ascii="Calibri" w:eastAsia="Times New Roman" w:hAnsi="Calibri" w:cs="Calibri"/>
                <w:color w:val="000000"/>
              </w:rPr>
              <w:t>ectum</w:t>
            </w:r>
          </w:p>
        </w:tc>
        <w:tc>
          <w:tcPr>
            <w:tcW w:w="1586" w:type="dxa"/>
            <w:tcBorders>
              <w:top w:val="nil"/>
              <w:left w:val="nil"/>
              <w:bottom w:val="nil"/>
              <w:right w:val="nil"/>
            </w:tcBorders>
            <w:shd w:val="clear" w:color="auto" w:fill="auto"/>
            <w:noWrap/>
            <w:vAlign w:val="bottom"/>
            <w:hideMark/>
          </w:tcPr>
          <w:p w14:paraId="555866F9"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 (0%)</w:t>
            </w:r>
          </w:p>
        </w:tc>
        <w:tc>
          <w:tcPr>
            <w:tcW w:w="2040" w:type="dxa"/>
            <w:tcBorders>
              <w:top w:val="nil"/>
              <w:left w:val="nil"/>
              <w:bottom w:val="nil"/>
              <w:right w:val="nil"/>
            </w:tcBorders>
            <w:shd w:val="clear" w:color="auto" w:fill="auto"/>
            <w:noWrap/>
            <w:vAlign w:val="bottom"/>
            <w:hideMark/>
          </w:tcPr>
          <w:p w14:paraId="3B733CB8"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w:t>
            </w:r>
          </w:p>
        </w:tc>
      </w:tr>
      <w:tr w:rsidR="0039387C" w:rsidRPr="00042CE1" w14:paraId="335BFAAC" w14:textId="77777777" w:rsidTr="00A014DA">
        <w:trPr>
          <w:trHeight w:val="300"/>
        </w:trPr>
        <w:tc>
          <w:tcPr>
            <w:tcW w:w="400" w:type="dxa"/>
            <w:tcBorders>
              <w:top w:val="nil"/>
              <w:left w:val="nil"/>
              <w:bottom w:val="nil"/>
              <w:right w:val="nil"/>
            </w:tcBorders>
            <w:shd w:val="clear" w:color="auto" w:fill="auto"/>
            <w:noWrap/>
            <w:vAlign w:val="bottom"/>
            <w:hideMark/>
          </w:tcPr>
          <w:p w14:paraId="7ACA4417"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3CA3310C" w14:textId="1B58CDF5"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Female </w:t>
            </w:r>
            <w:r w:rsidR="002E7FBB">
              <w:rPr>
                <w:rFonts w:ascii="Calibri" w:eastAsia="Times New Roman" w:hAnsi="Calibri" w:cs="Calibri"/>
                <w:color w:val="000000"/>
              </w:rPr>
              <w:t>t</w:t>
            </w:r>
            <w:r w:rsidR="002E7FBB" w:rsidRPr="00042CE1">
              <w:rPr>
                <w:rFonts w:ascii="Calibri" w:eastAsia="Times New Roman" w:hAnsi="Calibri" w:cs="Calibri"/>
                <w:color w:val="000000"/>
              </w:rPr>
              <w:t>enderness</w:t>
            </w:r>
            <w:r w:rsidRPr="00042CE1">
              <w:rPr>
                <w:rFonts w:ascii="Calibri" w:eastAsia="Times New Roman" w:hAnsi="Calibri" w:cs="Calibri"/>
                <w:color w:val="000000"/>
              </w:rPr>
              <w:t xml:space="preserve">: </w:t>
            </w:r>
            <w:r w:rsidR="002E7FBB">
              <w:rPr>
                <w:rFonts w:ascii="Calibri" w:eastAsia="Times New Roman" w:hAnsi="Calibri" w:cs="Calibri"/>
                <w:color w:val="000000"/>
              </w:rPr>
              <w:t>p</w:t>
            </w:r>
            <w:r w:rsidRPr="00042CE1">
              <w:rPr>
                <w:rFonts w:ascii="Calibri" w:eastAsia="Times New Roman" w:hAnsi="Calibri" w:cs="Calibri"/>
                <w:color w:val="000000"/>
              </w:rPr>
              <w:t xml:space="preserve">elvic </w:t>
            </w:r>
            <w:r w:rsidR="002E7FBB">
              <w:rPr>
                <w:rFonts w:ascii="Calibri" w:eastAsia="Times New Roman" w:hAnsi="Calibri" w:cs="Calibri"/>
                <w:color w:val="000000"/>
              </w:rPr>
              <w:t>f</w:t>
            </w:r>
            <w:r w:rsidRPr="00042CE1">
              <w:rPr>
                <w:rFonts w:ascii="Calibri" w:eastAsia="Times New Roman" w:hAnsi="Calibri" w:cs="Calibri"/>
                <w:color w:val="000000"/>
              </w:rPr>
              <w:t>loor</w:t>
            </w:r>
          </w:p>
        </w:tc>
        <w:tc>
          <w:tcPr>
            <w:tcW w:w="1586" w:type="dxa"/>
            <w:tcBorders>
              <w:top w:val="nil"/>
              <w:left w:val="nil"/>
              <w:bottom w:val="nil"/>
              <w:right w:val="nil"/>
            </w:tcBorders>
            <w:shd w:val="clear" w:color="auto" w:fill="auto"/>
            <w:noWrap/>
            <w:vAlign w:val="bottom"/>
            <w:hideMark/>
          </w:tcPr>
          <w:p w14:paraId="5B9D7B97"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61 (11%)</w:t>
            </w:r>
          </w:p>
        </w:tc>
        <w:tc>
          <w:tcPr>
            <w:tcW w:w="2040" w:type="dxa"/>
            <w:tcBorders>
              <w:top w:val="nil"/>
              <w:left w:val="nil"/>
              <w:bottom w:val="nil"/>
              <w:right w:val="nil"/>
            </w:tcBorders>
            <w:shd w:val="clear" w:color="auto" w:fill="auto"/>
            <w:noWrap/>
            <w:vAlign w:val="bottom"/>
            <w:hideMark/>
          </w:tcPr>
          <w:p w14:paraId="439B2EB7"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w:t>
            </w:r>
          </w:p>
        </w:tc>
      </w:tr>
      <w:tr w:rsidR="0039387C" w:rsidRPr="00042CE1" w14:paraId="0FC8C4B9" w14:textId="77777777" w:rsidTr="00A014DA">
        <w:trPr>
          <w:trHeight w:val="300"/>
        </w:trPr>
        <w:tc>
          <w:tcPr>
            <w:tcW w:w="400" w:type="dxa"/>
            <w:tcBorders>
              <w:top w:val="nil"/>
              <w:left w:val="nil"/>
              <w:bottom w:val="nil"/>
              <w:right w:val="nil"/>
            </w:tcBorders>
            <w:shd w:val="clear" w:color="auto" w:fill="auto"/>
            <w:noWrap/>
            <w:vAlign w:val="bottom"/>
            <w:hideMark/>
          </w:tcPr>
          <w:p w14:paraId="6AAC6A4E"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737719A9" w14:textId="5155E403"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Female </w:t>
            </w:r>
            <w:r w:rsidR="002E7FBB">
              <w:rPr>
                <w:rFonts w:ascii="Calibri" w:eastAsia="Times New Roman" w:hAnsi="Calibri" w:cs="Calibri"/>
                <w:color w:val="000000"/>
              </w:rPr>
              <w:t>t</w:t>
            </w:r>
            <w:r w:rsidR="002E7FBB" w:rsidRPr="00042CE1">
              <w:rPr>
                <w:rFonts w:ascii="Calibri" w:eastAsia="Times New Roman" w:hAnsi="Calibri" w:cs="Calibri"/>
                <w:color w:val="000000"/>
              </w:rPr>
              <w:t>enderness</w:t>
            </w:r>
            <w:r w:rsidRPr="00042CE1">
              <w:rPr>
                <w:rFonts w:ascii="Calibri" w:eastAsia="Times New Roman" w:hAnsi="Calibri" w:cs="Calibri"/>
                <w:color w:val="000000"/>
              </w:rPr>
              <w:t xml:space="preserve">: </w:t>
            </w:r>
            <w:r w:rsidR="002E7FBB">
              <w:rPr>
                <w:rFonts w:ascii="Calibri" w:eastAsia="Times New Roman" w:hAnsi="Calibri" w:cs="Calibri"/>
                <w:color w:val="000000"/>
              </w:rPr>
              <w:t>o</w:t>
            </w:r>
            <w:r w:rsidRPr="00042CE1">
              <w:rPr>
                <w:rFonts w:ascii="Calibri" w:eastAsia="Times New Roman" w:hAnsi="Calibri" w:cs="Calibri"/>
                <w:color w:val="000000"/>
              </w:rPr>
              <w:t>ther</w:t>
            </w:r>
          </w:p>
        </w:tc>
        <w:tc>
          <w:tcPr>
            <w:tcW w:w="1586" w:type="dxa"/>
            <w:tcBorders>
              <w:top w:val="nil"/>
              <w:left w:val="nil"/>
              <w:bottom w:val="nil"/>
              <w:right w:val="nil"/>
            </w:tcBorders>
            <w:shd w:val="clear" w:color="auto" w:fill="auto"/>
            <w:noWrap/>
            <w:vAlign w:val="bottom"/>
            <w:hideMark/>
          </w:tcPr>
          <w:p w14:paraId="3B2054BE"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26 (5%)</w:t>
            </w:r>
          </w:p>
        </w:tc>
        <w:tc>
          <w:tcPr>
            <w:tcW w:w="2040" w:type="dxa"/>
            <w:tcBorders>
              <w:top w:val="nil"/>
              <w:left w:val="nil"/>
              <w:bottom w:val="nil"/>
              <w:right w:val="nil"/>
            </w:tcBorders>
            <w:shd w:val="clear" w:color="auto" w:fill="auto"/>
            <w:noWrap/>
            <w:vAlign w:val="bottom"/>
            <w:hideMark/>
          </w:tcPr>
          <w:p w14:paraId="625FC9AC"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w:t>
            </w:r>
          </w:p>
        </w:tc>
      </w:tr>
      <w:tr w:rsidR="0039387C" w:rsidRPr="00042CE1" w14:paraId="444F78CB" w14:textId="77777777" w:rsidTr="00A014DA">
        <w:trPr>
          <w:trHeight w:val="300"/>
        </w:trPr>
        <w:tc>
          <w:tcPr>
            <w:tcW w:w="400" w:type="dxa"/>
            <w:tcBorders>
              <w:top w:val="nil"/>
              <w:left w:val="nil"/>
              <w:bottom w:val="nil"/>
              <w:right w:val="nil"/>
            </w:tcBorders>
            <w:shd w:val="clear" w:color="auto" w:fill="auto"/>
            <w:noWrap/>
            <w:vAlign w:val="bottom"/>
            <w:hideMark/>
          </w:tcPr>
          <w:p w14:paraId="242F9CA3"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5198F23B" w14:textId="4C082580"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Female </w:t>
            </w:r>
            <w:r w:rsidR="002E7FBB">
              <w:rPr>
                <w:rFonts w:ascii="Calibri" w:eastAsia="Times New Roman" w:hAnsi="Calibri" w:cs="Calibri"/>
                <w:color w:val="000000"/>
              </w:rPr>
              <w:t>t</w:t>
            </w:r>
            <w:r w:rsidR="002E7FBB" w:rsidRPr="00042CE1">
              <w:rPr>
                <w:rFonts w:ascii="Calibri" w:eastAsia="Times New Roman" w:hAnsi="Calibri" w:cs="Calibri"/>
                <w:color w:val="000000"/>
              </w:rPr>
              <w:t>enderness</w:t>
            </w:r>
            <w:r w:rsidRPr="00042CE1">
              <w:rPr>
                <w:rFonts w:ascii="Calibri" w:eastAsia="Times New Roman" w:hAnsi="Calibri" w:cs="Calibri"/>
                <w:color w:val="000000"/>
              </w:rPr>
              <w:t xml:space="preserve">: </w:t>
            </w:r>
            <w:r w:rsidR="002E7FBB">
              <w:rPr>
                <w:rFonts w:ascii="Calibri" w:eastAsia="Times New Roman" w:hAnsi="Calibri" w:cs="Calibri"/>
                <w:color w:val="000000"/>
              </w:rPr>
              <w:t>n</w:t>
            </w:r>
            <w:r w:rsidRPr="00042CE1">
              <w:rPr>
                <w:rFonts w:ascii="Calibri" w:eastAsia="Times New Roman" w:hAnsi="Calibri" w:cs="Calibri"/>
                <w:color w:val="000000"/>
              </w:rPr>
              <w:t>one</w:t>
            </w:r>
          </w:p>
        </w:tc>
        <w:tc>
          <w:tcPr>
            <w:tcW w:w="1586" w:type="dxa"/>
            <w:tcBorders>
              <w:top w:val="nil"/>
              <w:left w:val="nil"/>
              <w:bottom w:val="nil"/>
              <w:right w:val="nil"/>
            </w:tcBorders>
            <w:shd w:val="clear" w:color="auto" w:fill="auto"/>
            <w:noWrap/>
            <w:vAlign w:val="bottom"/>
            <w:hideMark/>
          </w:tcPr>
          <w:p w14:paraId="7391932D"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417 (77%)</w:t>
            </w:r>
          </w:p>
        </w:tc>
        <w:tc>
          <w:tcPr>
            <w:tcW w:w="2040" w:type="dxa"/>
            <w:tcBorders>
              <w:top w:val="nil"/>
              <w:left w:val="nil"/>
              <w:bottom w:val="nil"/>
              <w:right w:val="nil"/>
            </w:tcBorders>
            <w:shd w:val="clear" w:color="auto" w:fill="auto"/>
            <w:noWrap/>
            <w:vAlign w:val="bottom"/>
            <w:hideMark/>
          </w:tcPr>
          <w:p w14:paraId="32C82C12"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100%</w:t>
            </w:r>
          </w:p>
        </w:tc>
      </w:tr>
      <w:tr w:rsidR="0039387C" w:rsidRPr="00042CE1" w14:paraId="02FC1645" w14:textId="77777777" w:rsidTr="00A014DA">
        <w:trPr>
          <w:trHeight w:val="300"/>
        </w:trPr>
        <w:tc>
          <w:tcPr>
            <w:tcW w:w="400" w:type="dxa"/>
            <w:tcBorders>
              <w:top w:val="nil"/>
              <w:left w:val="nil"/>
              <w:bottom w:val="nil"/>
              <w:right w:val="nil"/>
            </w:tcBorders>
            <w:shd w:val="clear" w:color="auto" w:fill="auto"/>
            <w:noWrap/>
            <w:vAlign w:val="bottom"/>
            <w:hideMark/>
          </w:tcPr>
          <w:p w14:paraId="37D9DDD0" w14:textId="77777777" w:rsidR="0039387C" w:rsidRPr="00042CE1" w:rsidRDefault="0039387C" w:rsidP="00A014DA">
            <w:pPr>
              <w:spacing w:after="0" w:line="240" w:lineRule="auto"/>
              <w:jc w:val="right"/>
              <w:rPr>
                <w:rFonts w:ascii="Calibri" w:eastAsia="Times New Roman" w:hAnsi="Calibri" w:cs="Calibri"/>
                <w:color w:val="000000"/>
              </w:rPr>
            </w:pPr>
          </w:p>
        </w:tc>
        <w:tc>
          <w:tcPr>
            <w:tcW w:w="5900" w:type="dxa"/>
            <w:tcBorders>
              <w:top w:val="nil"/>
              <w:left w:val="nil"/>
              <w:bottom w:val="nil"/>
              <w:right w:val="nil"/>
            </w:tcBorders>
            <w:shd w:val="clear" w:color="auto" w:fill="auto"/>
            <w:noWrap/>
            <w:vAlign w:val="bottom"/>
            <w:hideMark/>
          </w:tcPr>
          <w:p w14:paraId="3C1F34C7" w14:textId="08B9A3BD" w:rsidR="0039387C" w:rsidRPr="00042CE1" w:rsidRDefault="0039387C" w:rsidP="00A014DA">
            <w:pPr>
              <w:spacing w:after="0" w:line="240" w:lineRule="auto"/>
              <w:rPr>
                <w:rFonts w:ascii="Calibri" w:eastAsia="Times New Roman" w:hAnsi="Calibri" w:cs="Calibri"/>
                <w:color w:val="000000"/>
              </w:rPr>
            </w:pPr>
            <w:r w:rsidRPr="00042CE1">
              <w:rPr>
                <w:rFonts w:ascii="Calibri" w:eastAsia="Times New Roman" w:hAnsi="Calibri" w:cs="Calibri"/>
                <w:color w:val="000000"/>
              </w:rPr>
              <w:t xml:space="preserve">Female </w:t>
            </w:r>
            <w:r w:rsidR="002E7FBB">
              <w:rPr>
                <w:rFonts w:ascii="Calibri" w:eastAsia="Times New Roman" w:hAnsi="Calibri" w:cs="Calibri"/>
                <w:color w:val="000000"/>
              </w:rPr>
              <w:t>t</w:t>
            </w:r>
            <w:r w:rsidR="002E7FBB" w:rsidRPr="00042CE1">
              <w:rPr>
                <w:rFonts w:ascii="Calibri" w:eastAsia="Times New Roman" w:hAnsi="Calibri" w:cs="Calibri"/>
                <w:color w:val="000000"/>
              </w:rPr>
              <w:t>enderness</w:t>
            </w:r>
            <w:r w:rsidRPr="00042CE1">
              <w:rPr>
                <w:rFonts w:ascii="Calibri" w:eastAsia="Times New Roman" w:hAnsi="Calibri" w:cs="Calibri"/>
                <w:color w:val="000000"/>
              </w:rPr>
              <w:t xml:space="preserve">: </w:t>
            </w:r>
            <w:r w:rsidR="002E7FBB">
              <w:rPr>
                <w:rFonts w:ascii="Calibri" w:eastAsia="Times New Roman" w:hAnsi="Calibri" w:cs="Calibri"/>
                <w:color w:val="000000"/>
              </w:rPr>
              <w:t>u</w:t>
            </w:r>
            <w:r w:rsidRPr="00042CE1">
              <w:rPr>
                <w:rFonts w:ascii="Calibri" w:eastAsia="Times New Roman" w:hAnsi="Calibri" w:cs="Calibri"/>
                <w:color w:val="000000"/>
              </w:rPr>
              <w:t>nknown</w:t>
            </w:r>
          </w:p>
        </w:tc>
        <w:tc>
          <w:tcPr>
            <w:tcW w:w="1586" w:type="dxa"/>
            <w:tcBorders>
              <w:top w:val="nil"/>
              <w:left w:val="nil"/>
              <w:bottom w:val="nil"/>
              <w:right w:val="nil"/>
            </w:tcBorders>
            <w:shd w:val="clear" w:color="auto" w:fill="auto"/>
            <w:noWrap/>
            <w:vAlign w:val="bottom"/>
            <w:hideMark/>
          </w:tcPr>
          <w:p w14:paraId="14388352"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26 (5%)</w:t>
            </w:r>
          </w:p>
        </w:tc>
        <w:tc>
          <w:tcPr>
            <w:tcW w:w="2040" w:type="dxa"/>
            <w:tcBorders>
              <w:top w:val="nil"/>
              <w:left w:val="nil"/>
              <w:bottom w:val="nil"/>
              <w:right w:val="nil"/>
            </w:tcBorders>
            <w:shd w:val="clear" w:color="auto" w:fill="auto"/>
            <w:noWrap/>
            <w:vAlign w:val="bottom"/>
            <w:hideMark/>
          </w:tcPr>
          <w:p w14:paraId="5712B023" w14:textId="77777777" w:rsidR="0039387C" w:rsidRPr="00042CE1" w:rsidRDefault="0039387C" w:rsidP="00A014DA">
            <w:pPr>
              <w:spacing w:after="0" w:line="240" w:lineRule="auto"/>
              <w:jc w:val="center"/>
              <w:rPr>
                <w:rFonts w:ascii="Calibri" w:eastAsia="Times New Roman" w:hAnsi="Calibri" w:cs="Calibri"/>
                <w:color w:val="000000"/>
              </w:rPr>
            </w:pPr>
            <w:r w:rsidRPr="00042CE1">
              <w:rPr>
                <w:rFonts w:ascii="Calibri" w:eastAsia="Times New Roman" w:hAnsi="Calibri" w:cs="Calibri"/>
                <w:color w:val="000000"/>
              </w:rPr>
              <w:t>0%</w:t>
            </w:r>
          </w:p>
        </w:tc>
      </w:tr>
    </w:tbl>
    <w:p w14:paraId="5272E5A0" w14:textId="1F9E7E41" w:rsidR="00651C58" w:rsidRDefault="00B64A85" w:rsidP="00C74552">
      <w:pPr>
        <w:spacing w:after="0" w:line="240" w:lineRule="auto"/>
        <w:rPr>
          <w:sz w:val="18"/>
          <w:szCs w:val="18"/>
        </w:rPr>
      </w:pPr>
      <w:r w:rsidRPr="00A5233B">
        <w:rPr>
          <w:bCs/>
          <w:sz w:val="18"/>
          <w:szCs w:val="18"/>
        </w:rPr>
        <w:t>Abbreviations:</w:t>
      </w:r>
      <w:r w:rsidRPr="00A5233B">
        <w:rPr>
          <w:sz w:val="18"/>
          <w:szCs w:val="18"/>
        </w:rPr>
        <w:t xml:space="preserve"> </w:t>
      </w:r>
      <w:r w:rsidR="00280B5C">
        <w:rPr>
          <w:sz w:val="18"/>
          <w:szCs w:val="18"/>
        </w:rPr>
        <w:t xml:space="preserve">Ba, point B anterior; </w:t>
      </w:r>
      <w:r w:rsidR="006A5347">
        <w:rPr>
          <w:sz w:val="18"/>
          <w:szCs w:val="18"/>
        </w:rPr>
        <w:t xml:space="preserve">BMI, body mass index; </w:t>
      </w:r>
      <w:r w:rsidR="005325C3">
        <w:rPr>
          <w:sz w:val="18"/>
          <w:szCs w:val="18"/>
        </w:rPr>
        <w:t>C, cervix</w:t>
      </w:r>
      <w:r w:rsidR="00887A95">
        <w:rPr>
          <w:sz w:val="18"/>
          <w:szCs w:val="18"/>
        </w:rPr>
        <w:t>/vaginal cuff</w:t>
      </w:r>
      <w:r w:rsidR="005325C3">
        <w:rPr>
          <w:sz w:val="18"/>
          <w:szCs w:val="18"/>
        </w:rPr>
        <w:t xml:space="preserve">; </w:t>
      </w:r>
      <w:r>
        <w:rPr>
          <w:sz w:val="18"/>
          <w:szCs w:val="18"/>
        </w:rPr>
        <w:t xml:space="preserve">COPD, chronic obstructive pulmonary disease; CRADI, colorectal-anal distress inventory; </w:t>
      </w:r>
      <w:r w:rsidR="003D40FA">
        <w:rPr>
          <w:sz w:val="18"/>
          <w:szCs w:val="18"/>
        </w:rPr>
        <w:t xml:space="preserve">C-section, cesarean delivery; </w:t>
      </w:r>
      <w:r w:rsidR="00240416">
        <w:rPr>
          <w:sz w:val="18"/>
          <w:szCs w:val="18"/>
        </w:rPr>
        <w:t xml:space="preserve">GED, general educational development; </w:t>
      </w:r>
      <w:r w:rsidR="006A5347">
        <w:rPr>
          <w:sz w:val="18"/>
          <w:szCs w:val="18"/>
        </w:rPr>
        <w:t>GUPI, g</w:t>
      </w:r>
      <w:r w:rsidR="006A5347" w:rsidRPr="006A5347">
        <w:rPr>
          <w:sz w:val="18"/>
          <w:szCs w:val="18"/>
        </w:rPr>
        <w:t xml:space="preserve">enitourinary </w:t>
      </w:r>
      <w:r w:rsidR="006A5347">
        <w:rPr>
          <w:sz w:val="18"/>
          <w:szCs w:val="18"/>
        </w:rPr>
        <w:t>p</w:t>
      </w:r>
      <w:r w:rsidR="006A5347" w:rsidRPr="006A5347">
        <w:rPr>
          <w:sz w:val="18"/>
          <w:szCs w:val="18"/>
        </w:rPr>
        <w:t xml:space="preserve">ain </w:t>
      </w:r>
      <w:r w:rsidR="006A5347">
        <w:rPr>
          <w:sz w:val="18"/>
          <w:szCs w:val="18"/>
        </w:rPr>
        <w:t>i</w:t>
      </w:r>
      <w:r w:rsidR="006A5347" w:rsidRPr="006A5347">
        <w:rPr>
          <w:sz w:val="18"/>
          <w:szCs w:val="18"/>
        </w:rPr>
        <w:t>ndex</w:t>
      </w:r>
      <w:r w:rsidR="006A5347">
        <w:rPr>
          <w:sz w:val="18"/>
          <w:szCs w:val="18"/>
        </w:rPr>
        <w:t xml:space="preserve">; </w:t>
      </w:r>
      <w:r w:rsidR="00E365F9">
        <w:rPr>
          <w:sz w:val="18"/>
          <w:szCs w:val="18"/>
        </w:rPr>
        <w:t xml:space="preserve">HS, high school; </w:t>
      </w:r>
      <w:r w:rsidR="00AC38FD">
        <w:rPr>
          <w:sz w:val="18"/>
          <w:szCs w:val="18"/>
        </w:rPr>
        <w:t xml:space="preserve">LUTS, lower urinary tract symptoms; </w:t>
      </w:r>
      <w:r w:rsidR="00A25CD4">
        <w:rPr>
          <w:sz w:val="18"/>
          <w:szCs w:val="18"/>
        </w:rPr>
        <w:t xml:space="preserve">POPDI, </w:t>
      </w:r>
      <w:r w:rsidR="00323CA4">
        <w:rPr>
          <w:sz w:val="18"/>
          <w:szCs w:val="18"/>
        </w:rPr>
        <w:t>p</w:t>
      </w:r>
      <w:r w:rsidR="00A25CD4" w:rsidRPr="00A25CD4">
        <w:rPr>
          <w:sz w:val="18"/>
          <w:szCs w:val="18"/>
        </w:rPr>
        <w:t xml:space="preserve">elvic </w:t>
      </w:r>
      <w:r w:rsidR="00323CA4">
        <w:rPr>
          <w:sz w:val="18"/>
          <w:szCs w:val="18"/>
        </w:rPr>
        <w:t>o</w:t>
      </w:r>
      <w:r w:rsidR="00A25CD4" w:rsidRPr="00A25CD4">
        <w:rPr>
          <w:sz w:val="18"/>
          <w:szCs w:val="18"/>
        </w:rPr>
        <w:t>rg</w:t>
      </w:r>
      <w:r w:rsidR="00323CA4">
        <w:rPr>
          <w:sz w:val="18"/>
          <w:szCs w:val="18"/>
        </w:rPr>
        <w:t>a</w:t>
      </w:r>
      <w:r w:rsidR="00A25CD4" w:rsidRPr="00A25CD4">
        <w:rPr>
          <w:sz w:val="18"/>
          <w:szCs w:val="18"/>
        </w:rPr>
        <w:t xml:space="preserve">n </w:t>
      </w:r>
      <w:r w:rsidR="00323CA4">
        <w:rPr>
          <w:sz w:val="18"/>
          <w:szCs w:val="18"/>
        </w:rPr>
        <w:t>p</w:t>
      </w:r>
      <w:r w:rsidR="00A25CD4" w:rsidRPr="00A25CD4">
        <w:rPr>
          <w:sz w:val="18"/>
          <w:szCs w:val="18"/>
        </w:rPr>
        <w:t xml:space="preserve">rolapse </w:t>
      </w:r>
      <w:r w:rsidR="00323CA4">
        <w:rPr>
          <w:sz w:val="18"/>
          <w:szCs w:val="18"/>
        </w:rPr>
        <w:t>d</w:t>
      </w:r>
      <w:r w:rsidR="00A25CD4" w:rsidRPr="00A25CD4">
        <w:rPr>
          <w:sz w:val="18"/>
          <w:szCs w:val="18"/>
        </w:rPr>
        <w:t xml:space="preserve">istress </w:t>
      </w:r>
      <w:r w:rsidR="00323CA4">
        <w:rPr>
          <w:sz w:val="18"/>
          <w:szCs w:val="18"/>
        </w:rPr>
        <w:t>i</w:t>
      </w:r>
      <w:r w:rsidR="00A25CD4" w:rsidRPr="00A25CD4">
        <w:rPr>
          <w:sz w:val="18"/>
          <w:szCs w:val="18"/>
        </w:rPr>
        <w:t>nventory</w:t>
      </w:r>
      <w:r w:rsidR="00A25CD4">
        <w:rPr>
          <w:sz w:val="18"/>
          <w:szCs w:val="18"/>
        </w:rPr>
        <w:t xml:space="preserve">; </w:t>
      </w:r>
      <w:r>
        <w:rPr>
          <w:sz w:val="18"/>
          <w:szCs w:val="18"/>
        </w:rPr>
        <w:t>POP-Q</w:t>
      </w:r>
      <w:r w:rsidR="00BF6B92">
        <w:rPr>
          <w:sz w:val="18"/>
          <w:szCs w:val="18"/>
        </w:rPr>
        <w:t xml:space="preserve">, </w:t>
      </w:r>
      <w:r w:rsidR="00323CA4">
        <w:rPr>
          <w:sz w:val="18"/>
          <w:szCs w:val="18"/>
        </w:rPr>
        <w:t>p</w:t>
      </w:r>
      <w:r w:rsidR="00BF6B92" w:rsidRPr="00BF6B92">
        <w:rPr>
          <w:sz w:val="18"/>
          <w:szCs w:val="18"/>
        </w:rPr>
        <w:t xml:space="preserve">elvic </w:t>
      </w:r>
      <w:r w:rsidR="00323CA4">
        <w:rPr>
          <w:sz w:val="18"/>
          <w:szCs w:val="18"/>
        </w:rPr>
        <w:t>o</w:t>
      </w:r>
      <w:r w:rsidR="00BF6B92" w:rsidRPr="00BF6B92">
        <w:rPr>
          <w:sz w:val="18"/>
          <w:szCs w:val="18"/>
        </w:rPr>
        <w:t xml:space="preserve">rgan </w:t>
      </w:r>
      <w:r w:rsidR="00323CA4">
        <w:rPr>
          <w:sz w:val="18"/>
          <w:szCs w:val="18"/>
        </w:rPr>
        <w:t>p</w:t>
      </w:r>
      <w:r w:rsidR="00BF6B92" w:rsidRPr="00BF6B92">
        <w:rPr>
          <w:sz w:val="18"/>
          <w:szCs w:val="18"/>
        </w:rPr>
        <w:t xml:space="preserve">rolapse </w:t>
      </w:r>
      <w:r w:rsidR="00323CA4">
        <w:rPr>
          <w:sz w:val="18"/>
          <w:szCs w:val="18"/>
        </w:rPr>
        <w:t>q</w:t>
      </w:r>
      <w:r w:rsidR="00BF6B92" w:rsidRPr="00BF6B92">
        <w:rPr>
          <w:sz w:val="18"/>
          <w:szCs w:val="18"/>
        </w:rPr>
        <w:t>uantification</w:t>
      </w:r>
      <w:r>
        <w:rPr>
          <w:sz w:val="18"/>
          <w:szCs w:val="18"/>
        </w:rPr>
        <w:t>; PROMIS</w:t>
      </w:r>
      <w:r w:rsidR="0023518E">
        <w:rPr>
          <w:sz w:val="18"/>
          <w:szCs w:val="18"/>
        </w:rPr>
        <w:t xml:space="preserve">, </w:t>
      </w:r>
      <w:r w:rsidR="00323CA4">
        <w:rPr>
          <w:sz w:val="18"/>
          <w:szCs w:val="18"/>
        </w:rPr>
        <w:t>p</w:t>
      </w:r>
      <w:r w:rsidR="0023518E" w:rsidRPr="0023518E">
        <w:rPr>
          <w:sz w:val="18"/>
          <w:szCs w:val="18"/>
        </w:rPr>
        <w:t>atient-</w:t>
      </w:r>
      <w:r w:rsidR="00323CA4">
        <w:rPr>
          <w:sz w:val="18"/>
          <w:szCs w:val="18"/>
        </w:rPr>
        <w:t>r</w:t>
      </w:r>
      <w:r w:rsidR="0023518E" w:rsidRPr="0023518E">
        <w:rPr>
          <w:sz w:val="18"/>
          <w:szCs w:val="18"/>
        </w:rPr>
        <w:t xml:space="preserve">eported </w:t>
      </w:r>
      <w:r w:rsidR="00323CA4">
        <w:rPr>
          <w:sz w:val="18"/>
          <w:szCs w:val="18"/>
        </w:rPr>
        <w:t>o</w:t>
      </w:r>
      <w:r w:rsidR="0023518E" w:rsidRPr="0023518E">
        <w:rPr>
          <w:sz w:val="18"/>
          <w:szCs w:val="18"/>
        </w:rPr>
        <w:t xml:space="preserve">utcomes </w:t>
      </w:r>
      <w:r w:rsidR="00323CA4">
        <w:rPr>
          <w:sz w:val="18"/>
          <w:szCs w:val="18"/>
        </w:rPr>
        <w:t>m</w:t>
      </w:r>
      <w:r w:rsidR="0023518E" w:rsidRPr="0023518E">
        <w:rPr>
          <w:sz w:val="18"/>
          <w:szCs w:val="18"/>
        </w:rPr>
        <w:t xml:space="preserve">easurement </w:t>
      </w:r>
      <w:r w:rsidR="00323CA4">
        <w:rPr>
          <w:sz w:val="18"/>
          <w:szCs w:val="18"/>
        </w:rPr>
        <w:t>i</w:t>
      </w:r>
      <w:r w:rsidR="0023518E" w:rsidRPr="0023518E">
        <w:rPr>
          <w:sz w:val="18"/>
          <w:szCs w:val="18"/>
        </w:rPr>
        <w:t xml:space="preserve">nformation </w:t>
      </w:r>
      <w:r w:rsidR="00323CA4">
        <w:rPr>
          <w:sz w:val="18"/>
          <w:szCs w:val="18"/>
        </w:rPr>
        <w:t>s</w:t>
      </w:r>
      <w:r w:rsidR="0023518E" w:rsidRPr="0023518E">
        <w:rPr>
          <w:sz w:val="18"/>
          <w:szCs w:val="18"/>
        </w:rPr>
        <w:t>ystem</w:t>
      </w:r>
      <w:r>
        <w:rPr>
          <w:sz w:val="18"/>
          <w:szCs w:val="18"/>
        </w:rPr>
        <w:t xml:space="preserve">; </w:t>
      </w:r>
      <w:r w:rsidR="00240416">
        <w:rPr>
          <w:sz w:val="18"/>
          <w:szCs w:val="18"/>
        </w:rPr>
        <w:t xml:space="preserve">Std, standard deviation; </w:t>
      </w:r>
      <w:r w:rsidR="006A5347">
        <w:rPr>
          <w:sz w:val="18"/>
          <w:szCs w:val="18"/>
        </w:rPr>
        <w:t xml:space="preserve">STI, sexually transmitted infection; </w:t>
      </w:r>
      <w:r w:rsidR="00AC38FD">
        <w:rPr>
          <w:sz w:val="18"/>
          <w:szCs w:val="18"/>
        </w:rPr>
        <w:t xml:space="preserve">UDI, urinary distress inventory; </w:t>
      </w:r>
      <w:r>
        <w:rPr>
          <w:sz w:val="18"/>
          <w:szCs w:val="18"/>
        </w:rPr>
        <w:t>UTI</w:t>
      </w:r>
      <w:r w:rsidR="00AC38FD">
        <w:rPr>
          <w:sz w:val="18"/>
          <w:szCs w:val="18"/>
        </w:rPr>
        <w:t>, urinary tract infection.</w:t>
      </w:r>
      <w:r>
        <w:rPr>
          <w:sz w:val="18"/>
          <w:szCs w:val="18"/>
        </w:rPr>
        <w:t xml:space="preserve"> </w:t>
      </w:r>
    </w:p>
    <w:p w14:paraId="1E5E4CF8" w14:textId="77777777" w:rsidR="00C473F7" w:rsidRDefault="00C473F7" w:rsidP="00C74552">
      <w:pPr>
        <w:spacing w:after="0" w:line="480" w:lineRule="auto"/>
      </w:pPr>
    </w:p>
    <w:p w14:paraId="1CE0038B" w14:textId="77777777" w:rsidR="00651C58" w:rsidRDefault="00651C58" w:rsidP="00651C58">
      <w:pPr>
        <w:pStyle w:val="Heading2"/>
      </w:pPr>
      <w:r>
        <w:t>Simple example illustrating the benefits of scaling by controls</w:t>
      </w:r>
    </w:p>
    <w:p w14:paraId="58F4BA3F" w14:textId="7905B06F" w:rsidR="00651C58" w:rsidRPr="0035794F" w:rsidRDefault="00651C58" w:rsidP="00651C58">
      <w:pPr>
        <w:spacing w:line="480" w:lineRule="auto"/>
        <w:ind w:firstLine="720"/>
        <w:rPr>
          <w:rFonts w:eastAsiaTheme="minorEastAsia" w:cstheme="minorHAnsi"/>
        </w:rPr>
      </w:pPr>
      <w:r>
        <w:rPr>
          <w:rFonts w:cstheme="minorHAnsi"/>
        </w:rPr>
        <w:t>Since the need for scaling is not universally understood, let us illustrate it by a simple example</w:t>
      </w:r>
      <w:r w:rsidR="00006631">
        <w:rPr>
          <w:rFonts w:cstheme="minorHAnsi"/>
        </w:rPr>
        <w:t xml:space="preserve"> (simulated example 1)</w:t>
      </w:r>
      <w:r>
        <w:rPr>
          <w:rFonts w:cstheme="minorHAnsi"/>
        </w:rPr>
        <w:t xml:space="preserve">. </w:t>
      </w:r>
      <w:r w:rsidRPr="0035794F">
        <w:rPr>
          <w:rFonts w:cstheme="minorHAnsi"/>
        </w:rPr>
        <w:t>I</w:t>
      </w:r>
      <w:r>
        <w:rPr>
          <w:rFonts w:cstheme="minorHAnsi"/>
        </w:rPr>
        <w:t>magine</w:t>
      </w:r>
      <w:r w:rsidRPr="0035794F">
        <w:rPr>
          <w:rFonts w:cstheme="minorHAnsi"/>
        </w:rPr>
        <w:t xml:space="preserve"> a </w:t>
      </w:r>
      <w:r>
        <w:rPr>
          <w:rFonts w:cstheme="minorHAnsi"/>
        </w:rPr>
        <w:t>situation of</w:t>
      </w:r>
      <w:r w:rsidRPr="0035794F">
        <w:rPr>
          <w:rFonts w:cstheme="minorHAnsi"/>
        </w:rPr>
        <w:t xml:space="preserve"> two disease subtypes</w:t>
      </w:r>
      <w:r>
        <w:rPr>
          <w:rFonts w:cstheme="minorHAnsi"/>
        </w:rPr>
        <w:t xml:space="preserve"> A and B, each described by two variables </w:t>
      </w:r>
      <m:oMath>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1</m:t>
            </m:r>
          </m:sub>
        </m:sSub>
      </m:oMath>
      <w:r w:rsidRPr="0035794F">
        <w:rPr>
          <w:rFonts w:cstheme="minorHAnsi"/>
        </w:rPr>
        <w:t xml:space="preserve"> </w:t>
      </w:r>
      <w:r>
        <w:rPr>
          <w:rFonts w:cstheme="minorHAnsi"/>
        </w:rPr>
        <w:t xml:space="preserve">and </w:t>
      </w:r>
      <m:oMath>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2</m:t>
            </m:r>
          </m:sub>
        </m:sSub>
        <m:r>
          <w:rPr>
            <w:rFonts w:ascii="Cambria Math" w:hAnsi="Cambria Math" w:cstheme="minorHAnsi"/>
          </w:rPr>
          <m:t xml:space="preserve">. </m:t>
        </m:r>
      </m:oMath>
      <w:r>
        <w:rPr>
          <w:rFonts w:cstheme="minorHAnsi"/>
        </w:rPr>
        <w:t>Let v</w:t>
      </w:r>
      <w:r w:rsidRPr="0035794F">
        <w:rPr>
          <w:rFonts w:cstheme="minorHAnsi"/>
        </w:rPr>
        <w:t xml:space="preserve">ariable </w:t>
      </w:r>
      <m:oMath>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1</m:t>
            </m:r>
          </m:sub>
        </m:sSub>
      </m:oMath>
      <w:r>
        <w:rPr>
          <w:rFonts w:eastAsiaTheme="minorEastAsia" w:cstheme="minorHAnsi"/>
        </w:rPr>
        <w:t>be</w:t>
      </w:r>
      <w:r w:rsidRPr="0035794F">
        <w:rPr>
          <w:rFonts w:eastAsiaTheme="minorEastAsia" w:cstheme="minorHAnsi"/>
        </w:rPr>
        <w:t xml:space="preserve"> normally distributed with </w:t>
      </w:r>
      <w:r>
        <w:rPr>
          <w:rFonts w:eastAsiaTheme="minorEastAsia" w:cstheme="minorHAnsi"/>
        </w:rPr>
        <w:t xml:space="preserve">mean value </w:t>
      </w:r>
      <m:oMath>
        <m:sSub>
          <m:sSubPr>
            <m:ctrlPr>
              <w:rPr>
                <w:rFonts w:ascii="Cambria Math" w:eastAsiaTheme="minorEastAsia" w:hAnsi="Cambria Math" w:cstheme="minorHAnsi"/>
                <w:i/>
              </w:rPr>
            </m:ctrlPr>
          </m:sSubPr>
          <m:e>
            <m:r>
              <w:rPr>
                <w:rFonts w:ascii="Cambria Math" w:eastAsiaTheme="minorEastAsia" w:hAnsi="Cambria Math" w:cstheme="minorHAnsi"/>
              </w:rPr>
              <m:t>m</m:t>
            </m:r>
          </m:e>
          <m:sub>
            <m:r>
              <w:rPr>
                <w:rFonts w:ascii="Cambria Math" w:eastAsiaTheme="minorEastAsia" w:hAnsi="Cambria Math" w:cstheme="minorHAnsi"/>
              </w:rPr>
              <m:t>1A</m:t>
            </m:r>
          </m:sub>
        </m:sSub>
        <m:r>
          <w:rPr>
            <w:rFonts w:ascii="Cambria Math" w:eastAsiaTheme="minorEastAsia" w:hAnsi="Cambria Math" w:cstheme="minorHAnsi"/>
          </w:rPr>
          <m:t>=2</m:t>
        </m:r>
      </m:oMath>
      <w:r>
        <w:rPr>
          <w:rFonts w:eastAsiaTheme="minorEastAsia" w:cstheme="minorHAnsi"/>
        </w:rPr>
        <w:t xml:space="preserve"> and standard deviation</w:t>
      </w:r>
      <w:r w:rsidRPr="0035794F">
        <w:rPr>
          <w:rFonts w:eastAsiaTheme="minorEastAsia" w:cstheme="minorHAnsi"/>
        </w:rPr>
        <w:t xml:space="preserve"> </w:t>
      </w:r>
      <m:oMath>
        <m:sSub>
          <m:sSubPr>
            <m:ctrlPr>
              <w:rPr>
                <w:rFonts w:ascii="Cambria Math" w:eastAsiaTheme="minorEastAsia" w:hAnsi="Cambria Math" w:cstheme="minorHAnsi"/>
                <w:i/>
              </w:rPr>
            </m:ctrlPr>
          </m:sSubPr>
          <m:e>
            <m:r>
              <w:rPr>
                <w:rFonts w:ascii="Cambria Math" w:hAnsi="Cambria Math" w:cstheme="minorHAnsi"/>
              </w:rPr>
              <m:t>σ</m:t>
            </m:r>
          </m:e>
          <m:sub>
            <m:r>
              <w:rPr>
                <w:rFonts w:ascii="Cambria Math" w:eastAsiaTheme="minorEastAsia" w:hAnsi="Cambria Math" w:cstheme="minorHAnsi"/>
              </w:rPr>
              <m:t>1A</m:t>
            </m:r>
          </m:sub>
        </m:sSub>
        <m:r>
          <w:rPr>
            <w:rFonts w:ascii="Cambria Math" w:eastAsiaTheme="minorEastAsia" w:hAnsi="Cambria Math" w:cstheme="minorHAnsi"/>
          </w:rPr>
          <m:t>=1</m:t>
        </m:r>
      </m:oMath>
      <w:r>
        <w:rPr>
          <w:rFonts w:eastAsiaTheme="minorEastAsia" w:cstheme="minorHAnsi"/>
        </w:rPr>
        <w:t xml:space="preserve"> </w:t>
      </w:r>
      <w:r w:rsidRPr="0035794F">
        <w:rPr>
          <w:rFonts w:eastAsiaTheme="minorEastAsia" w:cstheme="minorHAnsi"/>
        </w:rPr>
        <w:t>in subtype A, and normally distributed with mean value</w:t>
      </w:r>
      <w:r>
        <w:rPr>
          <w:rFonts w:eastAsiaTheme="minorEastAsia" w:cstheme="minorHAnsi"/>
        </w:rPr>
        <w:t xml:space="preserve"> </w:t>
      </w:r>
      <m:oMath>
        <m:sSub>
          <m:sSubPr>
            <m:ctrlPr>
              <w:rPr>
                <w:rFonts w:ascii="Cambria Math" w:eastAsiaTheme="minorEastAsia" w:hAnsi="Cambria Math" w:cstheme="minorHAnsi"/>
                <w:i/>
              </w:rPr>
            </m:ctrlPr>
          </m:sSubPr>
          <m:e>
            <m:r>
              <w:rPr>
                <w:rFonts w:ascii="Cambria Math" w:eastAsiaTheme="minorEastAsia" w:hAnsi="Cambria Math" w:cstheme="minorHAnsi"/>
              </w:rPr>
              <m:t>m</m:t>
            </m:r>
          </m:e>
          <m:sub>
            <m:r>
              <w:rPr>
                <w:rFonts w:ascii="Cambria Math" w:eastAsiaTheme="minorEastAsia" w:hAnsi="Cambria Math" w:cstheme="minorHAnsi"/>
              </w:rPr>
              <m:t>1B</m:t>
            </m:r>
          </m:sub>
        </m:sSub>
        <m:r>
          <w:rPr>
            <w:rFonts w:ascii="Cambria Math" w:eastAsiaTheme="minorEastAsia" w:hAnsi="Cambria Math" w:cstheme="minorHAnsi"/>
          </w:rPr>
          <m:t>=4</m:t>
        </m:r>
      </m:oMath>
      <w:r>
        <w:rPr>
          <w:rFonts w:eastAsiaTheme="minorEastAsia" w:cstheme="minorHAnsi"/>
        </w:rPr>
        <w:t xml:space="preserve"> </w:t>
      </w:r>
      <w:r w:rsidRPr="0035794F">
        <w:rPr>
          <w:rFonts w:eastAsiaTheme="minorEastAsia" w:cstheme="minorHAnsi"/>
        </w:rPr>
        <w:t xml:space="preserve">and standard deviation </w:t>
      </w:r>
      <m:oMath>
        <m:sSub>
          <m:sSubPr>
            <m:ctrlPr>
              <w:rPr>
                <w:rFonts w:ascii="Cambria Math" w:eastAsiaTheme="minorEastAsia" w:hAnsi="Cambria Math" w:cstheme="minorHAnsi"/>
                <w:i/>
              </w:rPr>
            </m:ctrlPr>
          </m:sSubPr>
          <m:e>
            <m:r>
              <w:rPr>
                <w:rFonts w:ascii="Cambria Math" w:hAnsi="Cambria Math" w:cstheme="minorHAnsi"/>
              </w:rPr>
              <m:t>σ</m:t>
            </m:r>
          </m:e>
          <m:sub>
            <m:r>
              <w:rPr>
                <w:rFonts w:ascii="Cambria Math" w:eastAsiaTheme="minorEastAsia" w:hAnsi="Cambria Math" w:cstheme="minorHAnsi"/>
              </w:rPr>
              <m:t>1B</m:t>
            </m:r>
          </m:sub>
        </m:sSub>
        <m:r>
          <w:rPr>
            <w:rFonts w:ascii="Cambria Math" w:eastAsiaTheme="minorEastAsia" w:hAnsi="Cambria Math" w:cstheme="minorHAnsi"/>
          </w:rPr>
          <m:t>=1</m:t>
        </m:r>
      </m:oMath>
      <w:r>
        <w:rPr>
          <w:rFonts w:eastAsiaTheme="minorEastAsia" w:cstheme="minorHAnsi"/>
        </w:rPr>
        <w:t xml:space="preserve"> </w:t>
      </w:r>
      <w:r w:rsidRPr="0035794F">
        <w:rPr>
          <w:rFonts w:eastAsiaTheme="minorEastAsia" w:cstheme="minorHAnsi"/>
        </w:rPr>
        <w:t>in subtype B</w:t>
      </w:r>
      <w:r>
        <w:rPr>
          <w:rFonts w:eastAsiaTheme="minorEastAsia" w:cstheme="minorHAnsi"/>
        </w:rPr>
        <w:t>. Let</w:t>
      </w:r>
      <w:r w:rsidRPr="0035794F">
        <w:rPr>
          <w:rFonts w:eastAsiaTheme="minorEastAsia" w:cstheme="minorHAnsi"/>
        </w:rPr>
        <w:t xml:space="preserve"> variable </w:t>
      </w:r>
      <m:oMath>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 xml:space="preserve">1 </m:t>
            </m:r>
          </m:sub>
        </m:sSub>
      </m:oMath>
      <w:r w:rsidRPr="0035794F">
        <w:rPr>
          <w:rFonts w:eastAsiaTheme="minorEastAsia" w:cstheme="minorHAnsi"/>
        </w:rPr>
        <w:t xml:space="preserve"> </w:t>
      </w:r>
      <w:r>
        <w:rPr>
          <w:rFonts w:eastAsiaTheme="minorEastAsia" w:cstheme="minorHAnsi"/>
        </w:rPr>
        <w:t>be</w:t>
      </w:r>
      <w:r w:rsidRPr="0035794F">
        <w:rPr>
          <w:rFonts w:eastAsiaTheme="minorEastAsia" w:cstheme="minorHAnsi"/>
        </w:rPr>
        <w:t xml:space="preserve"> </w:t>
      </w:r>
      <w:r>
        <w:rPr>
          <w:rFonts w:eastAsiaTheme="minorEastAsia" w:cstheme="minorHAnsi"/>
        </w:rPr>
        <w:t>normally distributed with mean</w:t>
      </w:r>
      <w:r w:rsidRPr="0035794F">
        <w:rPr>
          <w:rFonts w:eastAsiaTheme="minorEastAsia" w:cstheme="minorHAnsi"/>
        </w:rPr>
        <w:t xml:space="preserve"> </w:t>
      </w:r>
      <m:oMath>
        <m:sSub>
          <m:sSubPr>
            <m:ctrlPr>
              <w:rPr>
                <w:rFonts w:ascii="Cambria Math" w:eastAsiaTheme="minorEastAsia" w:hAnsi="Cambria Math" w:cstheme="minorHAnsi"/>
                <w:i/>
              </w:rPr>
            </m:ctrlPr>
          </m:sSubPr>
          <m:e>
            <m:r>
              <w:rPr>
                <w:rFonts w:ascii="Cambria Math" w:eastAsiaTheme="minorEastAsia" w:hAnsi="Cambria Math" w:cstheme="minorHAnsi"/>
              </w:rPr>
              <m:t>m</m:t>
            </m:r>
          </m:e>
          <m:sub>
            <m:r>
              <w:rPr>
                <w:rFonts w:ascii="Cambria Math" w:eastAsiaTheme="minorEastAsia" w:hAnsi="Cambria Math" w:cstheme="minorHAnsi"/>
              </w:rPr>
              <m:t>1HC</m:t>
            </m:r>
          </m:sub>
        </m:sSub>
        <m:r>
          <w:rPr>
            <w:rFonts w:ascii="Cambria Math" w:eastAsiaTheme="minorEastAsia" w:hAnsi="Cambria Math" w:cstheme="minorHAnsi"/>
          </w:rPr>
          <m:t>=1</m:t>
        </m:r>
      </m:oMath>
      <w:r>
        <w:rPr>
          <w:rFonts w:eastAsiaTheme="minorEastAsia" w:cstheme="minorHAnsi"/>
        </w:rPr>
        <w:t xml:space="preserve"> </w:t>
      </w:r>
      <w:r w:rsidRPr="0035794F">
        <w:rPr>
          <w:rFonts w:eastAsiaTheme="minorEastAsia" w:cstheme="minorHAnsi"/>
        </w:rPr>
        <w:t>and standard deviation</w:t>
      </w:r>
      <m:oMath>
        <m:sSub>
          <m:sSubPr>
            <m:ctrlPr>
              <w:rPr>
                <w:rFonts w:ascii="Cambria Math" w:hAnsi="Cambria Math" w:cstheme="minorHAnsi"/>
                <w:i/>
              </w:rPr>
            </m:ctrlPr>
          </m:sSubPr>
          <m:e>
            <m:r>
              <w:rPr>
                <w:rFonts w:ascii="Cambria Math" w:hAnsi="Cambria Math" w:cstheme="minorHAnsi"/>
              </w:rPr>
              <m:t xml:space="preserve"> σ</m:t>
            </m:r>
          </m:e>
          <m:sub>
            <m:r>
              <w:rPr>
                <w:rFonts w:ascii="Cambria Math" w:hAnsi="Cambria Math" w:cstheme="minorHAnsi"/>
              </w:rPr>
              <m:t>1HC</m:t>
            </m:r>
          </m:sub>
        </m:sSub>
        <m:r>
          <w:rPr>
            <w:rFonts w:ascii="Cambria Math" w:hAnsi="Cambria Math" w:cstheme="minorHAnsi"/>
          </w:rPr>
          <m:t>=0.5</m:t>
        </m:r>
      </m:oMath>
      <w:r w:rsidRPr="0035794F">
        <w:rPr>
          <w:rFonts w:eastAsiaTheme="minorEastAsia" w:cstheme="minorHAnsi"/>
        </w:rPr>
        <w:t xml:space="preserve"> </w:t>
      </w:r>
      <w:r>
        <w:rPr>
          <w:rFonts w:eastAsiaTheme="minorEastAsia" w:cstheme="minorHAnsi"/>
        </w:rPr>
        <w:t xml:space="preserve">in healthy controls. Similarly, let variable </w:t>
      </w:r>
      <m:oMath>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 xml:space="preserve">2 </m:t>
            </m:r>
          </m:sub>
        </m:sSub>
      </m:oMath>
      <w:r>
        <w:rPr>
          <w:rFonts w:eastAsiaTheme="minorEastAsia" w:cstheme="minorHAnsi"/>
        </w:rPr>
        <w:t>be normally distributed in subtypes A, B, and healthy controls with mean values</w:t>
      </w:r>
      <m:oMath>
        <m:r>
          <w:rPr>
            <w:rFonts w:ascii="Cambria Math" w:eastAsiaTheme="minorEastAsia" w:hAnsi="Cambria Math" w:cstheme="minorHAnsi"/>
          </w:rPr>
          <m:t xml:space="preserve"> </m:t>
        </m:r>
        <m:sSub>
          <m:sSubPr>
            <m:ctrlPr>
              <w:rPr>
                <w:rFonts w:ascii="Cambria Math" w:eastAsiaTheme="minorEastAsia" w:hAnsi="Cambria Math" w:cstheme="minorHAnsi"/>
                <w:i/>
              </w:rPr>
            </m:ctrlPr>
          </m:sSubPr>
          <m:e>
            <m:r>
              <w:rPr>
                <w:rFonts w:ascii="Cambria Math" w:eastAsiaTheme="minorEastAsia" w:hAnsi="Cambria Math" w:cstheme="minorHAnsi"/>
              </w:rPr>
              <m:t>m</m:t>
            </m:r>
          </m:e>
          <m:sub>
            <m:r>
              <w:rPr>
                <w:rFonts w:ascii="Cambria Math" w:eastAsiaTheme="minorEastAsia" w:hAnsi="Cambria Math" w:cstheme="minorHAnsi"/>
              </w:rPr>
              <m:t>2A</m:t>
            </m:r>
          </m:sub>
        </m:sSub>
        <m:r>
          <w:rPr>
            <w:rFonts w:ascii="Cambria Math" w:eastAsiaTheme="minorEastAsia" w:hAnsi="Cambria Math" w:cstheme="minorHAnsi"/>
          </w:rPr>
          <m:t xml:space="preserve">=200, </m:t>
        </m:r>
        <m:sSub>
          <m:sSubPr>
            <m:ctrlPr>
              <w:rPr>
                <w:rFonts w:ascii="Cambria Math" w:eastAsiaTheme="minorEastAsia" w:hAnsi="Cambria Math" w:cstheme="minorHAnsi"/>
                <w:i/>
              </w:rPr>
            </m:ctrlPr>
          </m:sSubPr>
          <m:e>
            <m:r>
              <w:rPr>
                <w:rFonts w:ascii="Cambria Math" w:eastAsiaTheme="minorEastAsia" w:hAnsi="Cambria Math" w:cstheme="minorHAnsi"/>
              </w:rPr>
              <m:t>m</m:t>
            </m:r>
          </m:e>
          <m:sub>
            <m:r>
              <w:rPr>
                <w:rFonts w:ascii="Cambria Math" w:eastAsiaTheme="minorEastAsia" w:hAnsi="Cambria Math" w:cstheme="minorHAnsi"/>
              </w:rPr>
              <m:t>2B</m:t>
            </m:r>
          </m:sub>
        </m:sSub>
        <m:r>
          <w:rPr>
            <w:rFonts w:ascii="Cambria Math" w:eastAsiaTheme="minorEastAsia" w:hAnsi="Cambria Math" w:cstheme="minorHAnsi"/>
          </w:rPr>
          <m:t>=202</m:t>
        </m:r>
      </m:oMath>
      <w:r>
        <w:rPr>
          <w:rFonts w:eastAsiaTheme="minorEastAsia" w:cstheme="minorHAnsi"/>
        </w:rPr>
        <w:t xml:space="preserve">, </w:t>
      </w:r>
      <m:oMath>
        <m:sSub>
          <m:sSubPr>
            <m:ctrlPr>
              <w:rPr>
                <w:rFonts w:ascii="Cambria Math" w:eastAsiaTheme="minorEastAsia" w:hAnsi="Cambria Math" w:cstheme="minorHAnsi"/>
                <w:i/>
              </w:rPr>
            </m:ctrlPr>
          </m:sSubPr>
          <m:e>
            <m:r>
              <w:rPr>
                <w:rFonts w:ascii="Cambria Math" w:eastAsiaTheme="minorEastAsia" w:hAnsi="Cambria Math" w:cstheme="minorHAnsi"/>
              </w:rPr>
              <m:t>m</m:t>
            </m:r>
          </m:e>
          <m:sub>
            <m:r>
              <w:rPr>
                <w:rFonts w:ascii="Cambria Math" w:eastAsiaTheme="minorEastAsia" w:hAnsi="Cambria Math" w:cstheme="minorHAnsi"/>
              </w:rPr>
              <m:t>2HC</m:t>
            </m:r>
          </m:sub>
        </m:sSub>
        <m:r>
          <w:rPr>
            <w:rFonts w:ascii="Cambria Math" w:eastAsiaTheme="minorEastAsia" w:hAnsi="Cambria Math" w:cstheme="minorHAnsi"/>
          </w:rPr>
          <m:t>=100</m:t>
        </m:r>
      </m:oMath>
      <w:r>
        <w:rPr>
          <w:rFonts w:eastAsiaTheme="minorEastAsia" w:cstheme="minorHAnsi"/>
        </w:rPr>
        <w:t xml:space="preserve"> and standard deviations</w:t>
      </w:r>
      <m:oMath>
        <m:r>
          <w:rPr>
            <w:rFonts w:ascii="Cambria Math" w:eastAsiaTheme="minorEastAsia" w:hAnsi="Cambria Math" w:cstheme="minorHAnsi"/>
          </w:rPr>
          <m:t xml:space="preserve"> </m:t>
        </m:r>
        <m:sSub>
          <m:sSubPr>
            <m:ctrlPr>
              <w:rPr>
                <w:rFonts w:ascii="Cambria Math" w:eastAsiaTheme="minorEastAsia" w:hAnsi="Cambria Math" w:cstheme="minorHAnsi"/>
                <w:i/>
              </w:rPr>
            </m:ctrlPr>
          </m:sSubPr>
          <m:e>
            <m:r>
              <w:rPr>
                <w:rFonts w:ascii="Cambria Math" w:hAnsi="Cambria Math" w:cstheme="minorHAnsi"/>
              </w:rPr>
              <m:t>σ</m:t>
            </m:r>
          </m:e>
          <m:sub>
            <m:r>
              <w:rPr>
                <w:rFonts w:ascii="Cambria Math" w:eastAsiaTheme="minorEastAsia" w:hAnsi="Cambria Math" w:cstheme="minorHAnsi"/>
              </w:rPr>
              <m:t>2A</m:t>
            </m:r>
          </m:sub>
        </m:sSub>
        <m:r>
          <w:rPr>
            <w:rFonts w:ascii="Cambria Math" w:eastAsiaTheme="minorEastAsia" w:hAnsi="Cambria Math" w:cstheme="minorHAnsi"/>
          </w:rPr>
          <m:t xml:space="preserve">=100, </m:t>
        </m:r>
        <m:sSub>
          <m:sSubPr>
            <m:ctrlPr>
              <w:rPr>
                <w:rFonts w:ascii="Cambria Math" w:eastAsiaTheme="minorEastAsia" w:hAnsi="Cambria Math" w:cstheme="minorHAnsi"/>
                <w:i/>
              </w:rPr>
            </m:ctrlPr>
          </m:sSubPr>
          <m:e>
            <m:r>
              <w:rPr>
                <w:rFonts w:ascii="Cambria Math" w:hAnsi="Cambria Math" w:cstheme="minorHAnsi"/>
              </w:rPr>
              <m:t>σ</m:t>
            </m:r>
          </m:e>
          <m:sub>
            <m:r>
              <w:rPr>
                <w:rFonts w:ascii="Cambria Math" w:eastAsiaTheme="minorEastAsia" w:hAnsi="Cambria Math" w:cstheme="minorHAnsi"/>
              </w:rPr>
              <m:t>2B</m:t>
            </m:r>
          </m:sub>
        </m:sSub>
        <m:r>
          <w:rPr>
            <w:rFonts w:ascii="Cambria Math" w:eastAsiaTheme="minorEastAsia" w:hAnsi="Cambria Math" w:cstheme="minorHAnsi"/>
          </w:rPr>
          <m:t>=100</m:t>
        </m:r>
      </m:oMath>
      <w:r>
        <w:rPr>
          <w:rFonts w:eastAsiaTheme="minorEastAsia" w:cstheme="minorHAnsi"/>
        </w:rPr>
        <w:t xml:space="preserve">, </w:t>
      </w:r>
      <m:oMath>
        <m:sSub>
          <m:sSubPr>
            <m:ctrlPr>
              <w:rPr>
                <w:rFonts w:ascii="Cambria Math" w:eastAsiaTheme="minorEastAsia" w:hAnsi="Cambria Math" w:cstheme="minorHAnsi"/>
                <w:i/>
              </w:rPr>
            </m:ctrlPr>
          </m:sSubPr>
          <m:e>
            <m:r>
              <w:rPr>
                <w:rFonts w:ascii="Cambria Math" w:hAnsi="Cambria Math" w:cstheme="minorHAnsi"/>
              </w:rPr>
              <m:t>σ</m:t>
            </m:r>
          </m:e>
          <m:sub>
            <m:r>
              <w:rPr>
                <w:rFonts w:ascii="Cambria Math" w:eastAsiaTheme="minorEastAsia" w:hAnsi="Cambria Math" w:cstheme="minorHAnsi"/>
              </w:rPr>
              <m:t>2HC</m:t>
            </m:r>
          </m:sub>
        </m:sSub>
        <m:r>
          <w:rPr>
            <w:rFonts w:ascii="Cambria Math" w:eastAsiaTheme="minorEastAsia" w:hAnsi="Cambria Math" w:cstheme="minorHAnsi"/>
          </w:rPr>
          <m:t>=50</m:t>
        </m:r>
      </m:oMath>
      <w:r>
        <w:rPr>
          <w:rFonts w:eastAsiaTheme="minorEastAsia" w:cstheme="minorHAnsi"/>
        </w:rPr>
        <w:t>. Note that absolute difference in the mean values of variables</w:t>
      </w:r>
      <m:oMath>
        <m:r>
          <w:rPr>
            <w:rFonts w:ascii="Cambria Math" w:eastAsiaTheme="minorEastAsia" w:hAnsi="Cambria Math" w:cstheme="minorHAnsi"/>
          </w:rPr>
          <m:t xml:space="preserve"> </m:t>
        </m:r>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1</m:t>
            </m:r>
          </m:sub>
        </m:sSub>
      </m:oMath>
      <w:r w:rsidRPr="0035794F">
        <w:rPr>
          <w:rFonts w:cstheme="minorHAnsi"/>
        </w:rPr>
        <w:t xml:space="preserve"> </w:t>
      </w:r>
      <w:r>
        <w:rPr>
          <w:rFonts w:cstheme="minorHAnsi"/>
        </w:rPr>
        <w:t xml:space="preserve">and </w:t>
      </w:r>
      <m:oMath>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2</m:t>
            </m:r>
          </m:sub>
        </m:sSub>
        <m:r>
          <w:rPr>
            <w:rFonts w:ascii="Cambria Math" w:hAnsi="Cambria Math" w:cstheme="minorHAnsi"/>
          </w:rPr>
          <m:t xml:space="preserve"> </m:t>
        </m:r>
      </m:oMath>
      <w:r>
        <w:rPr>
          <w:rFonts w:eastAsiaTheme="minorEastAsia" w:cstheme="minorHAnsi"/>
        </w:rPr>
        <w:t xml:space="preserve">in subtypes A and B are equal </w:t>
      </w:r>
      <m:oMath>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m</m:t>
            </m:r>
          </m:e>
          <m:sub>
            <m:r>
              <w:rPr>
                <w:rFonts w:ascii="Cambria Math" w:eastAsiaTheme="minorEastAsia" w:hAnsi="Cambria Math" w:cstheme="minorHAnsi"/>
              </w:rPr>
              <m:t>1</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m</m:t>
            </m:r>
          </m:e>
          <m:sub>
            <m:r>
              <w:rPr>
                <w:rFonts w:ascii="Cambria Math" w:eastAsiaTheme="minorEastAsia" w:hAnsi="Cambria Math" w:cstheme="minorHAnsi"/>
              </w:rPr>
              <m:t>2</m:t>
            </m:r>
          </m:sub>
        </m:sSub>
        <m:r>
          <w:rPr>
            <w:rFonts w:ascii="Cambria Math" w:eastAsiaTheme="minorEastAsia" w:hAnsi="Cambria Math" w:cstheme="minorHAnsi"/>
          </w:rPr>
          <m:t xml:space="preserve">=2, </m:t>
        </m:r>
      </m:oMath>
      <w:r>
        <w:rPr>
          <w:rFonts w:eastAsiaTheme="minorEastAsia" w:cstheme="minorHAnsi"/>
        </w:rPr>
        <w:t xml:space="preserve">while the relative differences and differences scaled by standard deviations are quite different: </w:t>
      </w:r>
      <m:oMath>
        <m:f>
          <m:fPr>
            <m:ctrlPr>
              <w:rPr>
                <w:rFonts w:ascii="Cambria Math" w:eastAsiaTheme="minorEastAsia" w:hAnsi="Cambria Math" w:cstheme="minorHAnsi"/>
                <w:i/>
              </w:rPr>
            </m:ctrlPr>
          </m:fPr>
          <m:num>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m</m:t>
                </m:r>
              </m:e>
              <m:sub>
                <m:r>
                  <w:rPr>
                    <w:rFonts w:ascii="Cambria Math" w:eastAsiaTheme="minorEastAsia" w:hAnsi="Cambria Math" w:cstheme="minorHAnsi"/>
                  </w:rPr>
                  <m:t>1</m:t>
                </m:r>
              </m:sub>
            </m:sSub>
          </m:num>
          <m:den>
            <m:sSub>
              <m:sSubPr>
                <m:ctrlPr>
                  <w:rPr>
                    <w:rFonts w:ascii="Cambria Math" w:eastAsiaTheme="minorEastAsia" w:hAnsi="Cambria Math" w:cstheme="minorHAnsi"/>
                    <w:i/>
                  </w:rPr>
                </m:ctrlPr>
              </m:sSubPr>
              <m:e>
                <m:r>
                  <w:rPr>
                    <w:rFonts w:ascii="Cambria Math" w:eastAsiaTheme="minorEastAsia" w:hAnsi="Cambria Math" w:cstheme="minorHAnsi"/>
                  </w:rPr>
                  <m:t>m</m:t>
                </m:r>
              </m:e>
              <m:sub>
                <m:r>
                  <w:rPr>
                    <w:rFonts w:ascii="Cambria Math" w:eastAsiaTheme="minorEastAsia" w:hAnsi="Cambria Math" w:cstheme="minorHAnsi"/>
                  </w:rPr>
                  <m:t>1A</m:t>
                </m:r>
              </m:sub>
            </m:sSub>
          </m:den>
        </m:f>
        <m:r>
          <w:rPr>
            <w:rFonts w:ascii="Cambria Math" w:eastAsiaTheme="minorEastAsia" w:hAnsi="Cambria Math" w:cstheme="minorHAnsi"/>
          </w:rPr>
          <m:t xml:space="preserve">=1, </m:t>
        </m:r>
        <m:f>
          <m:fPr>
            <m:ctrlPr>
              <w:rPr>
                <w:rFonts w:ascii="Cambria Math" w:eastAsiaTheme="minorEastAsia" w:hAnsi="Cambria Math" w:cstheme="minorHAnsi"/>
                <w:i/>
              </w:rPr>
            </m:ctrlPr>
          </m:fPr>
          <m:num>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m</m:t>
                </m:r>
              </m:e>
              <m:sub>
                <m:r>
                  <w:rPr>
                    <w:rFonts w:ascii="Cambria Math" w:eastAsiaTheme="minorEastAsia" w:hAnsi="Cambria Math" w:cstheme="minorHAnsi"/>
                  </w:rPr>
                  <m:t>2</m:t>
                </m:r>
              </m:sub>
            </m:sSub>
          </m:num>
          <m:den>
            <m:sSub>
              <m:sSubPr>
                <m:ctrlPr>
                  <w:rPr>
                    <w:rFonts w:ascii="Cambria Math" w:eastAsiaTheme="minorEastAsia" w:hAnsi="Cambria Math" w:cstheme="minorHAnsi"/>
                    <w:i/>
                  </w:rPr>
                </m:ctrlPr>
              </m:sSubPr>
              <m:e>
                <m:r>
                  <w:rPr>
                    <w:rFonts w:ascii="Cambria Math" w:eastAsiaTheme="minorEastAsia" w:hAnsi="Cambria Math" w:cstheme="minorHAnsi"/>
                  </w:rPr>
                  <m:t>m</m:t>
                </m:r>
              </m:e>
              <m:sub>
                <m:r>
                  <w:rPr>
                    <w:rFonts w:ascii="Cambria Math" w:eastAsiaTheme="minorEastAsia" w:hAnsi="Cambria Math" w:cstheme="minorHAnsi"/>
                  </w:rPr>
                  <m:t>2A</m:t>
                </m:r>
              </m:sub>
            </m:sSub>
          </m:den>
        </m:f>
        <m:r>
          <w:rPr>
            <w:rFonts w:ascii="Cambria Math" w:eastAsiaTheme="minorEastAsia" w:hAnsi="Cambria Math" w:cstheme="minorHAnsi"/>
          </w:rPr>
          <m:t>=0.01;</m:t>
        </m:r>
      </m:oMath>
      <w:r>
        <w:rPr>
          <w:rFonts w:eastAsiaTheme="minorEastAsia" w:cstheme="minorHAnsi"/>
        </w:rPr>
        <w:t xml:space="preserve"> </w:t>
      </w:r>
      <m:oMath>
        <m:f>
          <m:fPr>
            <m:ctrlPr>
              <w:rPr>
                <w:rFonts w:ascii="Cambria Math" w:eastAsiaTheme="minorEastAsia" w:hAnsi="Cambria Math" w:cstheme="minorHAnsi"/>
                <w:i/>
              </w:rPr>
            </m:ctrlPr>
          </m:fPr>
          <m:num>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m</m:t>
                </m:r>
              </m:e>
              <m:sub>
                <m:r>
                  <w:rPr>
                    <w:rFonts w:ascii="Cambria Math" w:eastAsiaTheme="minorEastAsia" w:hAnsi="Cambria Math" w:cstheme="minorHAnsi"/>
                  </w:rPr>
                  <m:t>1</m:t>
                </m:r>
              </m:sub>
            </m:sSub>
          </m:num>
          <m:den>
            <m:sSub>
              <m:sSubPr>
                <m:ctrlPr>
                  <w:rPr>
                    <w:rFonts w:ascii="Cambria Math" w:eastAsiaTheme="minorEastAsia" w:hAnsi="Cambria Math" w:cstheme="minorHAnsi"/>
                    <w:i/>
                  </w:rPr>
                </m:ctrlPr>
              </m:sSubPr>
              <m:e>
                <m:r>
                  <w:rPr>
                    <w:rFonts w:ascii="Cambria Math" w:eastAsiaTheme="minorEastAsia" w:hAnsi="Cambria Math" w:cstheme="minorHAnsi"/>
                  </w:rPr>
                  <m:t>σ</m:t>
                </m:r>
              </m:e>
              <m:sub>
                <m:r>
                  <w:rPr>
                    <w:rFonts w:ascii="Cambria Math" w:eastAsiaTheme="minorEastAsia" w:hAnsi="Cambria Math" w:cstheme="minorHAnsi"/>
                  </w:rPr>
                  <m:t>1A</m:t>
                </m:r>
              </m:sub>
            </m:sSub>
          </m:den>
        </m:f>
        <m:r>
          <w:rPr>
            <w:rFonts w:ascii="Cambria Math" w:eastAsiaTheme="minorEastAsia" w:hAnsi="Cambria Math" w:cstheme="minorHAnsi"/>
          </w:rPr>
          <m:t xml:space="preserve">=2, </m:t>
        </m:r>
        <m:f>
          <m:fPr>
            <m:ctrlPr>
              <w:rPr>
                <w:rFonts w:ascii="Cambria Math" w:eastAsiaTheme="minorEastAsia" w:hAnsi="Cambria Math" w:cstheme="minorHAnsi"/>
                <w:i/>
              </w:rPr>
            </m:ctrlPr>
          </m:fPr>
          <m:num>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m</m:t>
                </m:r>
              </m:e>
              <m:sub>
                <m:r>
                  <w:rPr>
                    <w:rFonts w:ascii="Cambria Math" w:eastAsiaTheme="minorEastAsia" w:hAnsi="Cambria Math" w:cstheme="minorHAnsi"/>
                  </w:rPr>
                  <m:t>2</m:t>
                </m:r>
              </m:sub>
            </m:sSub>
          </m:num>
          <m:den>
            <m:sSub>
              <m:sSubPr>
                <m:ctrlPr>
                  <w:rPr>
                    <w:rFonts w:ascii="Cambria Math" w:eastAsiaTheme="minorEastAsia" w:hAnsi="Cambria Math" w:cstheme="minorHAnsi"/>
                    <w:i/>
                  </w:rPr>
                </m:ctrlPr>
              </m:sSubPr>
              <m:e>
                <m:r>
                  <w:rPr>
                    <w:rFonts w:ascii="Cambria Math" w:eastAsiaTheme="minorEastAsia" w:hAnsi="Cambria Math" w:cstheme="minorHAnsi"/>
                  </w:rPr>
                  <m:t>σ</m:t>
                </m:r>
              </m:e>
              <m:sub>
                <m:r>
                  <w:rPr>
                    <w:rFonts w:ascii="Cambria Math" w:eastAsiaTheme="minorEastAsia" w:hAnsi="Cambria Math" w:cstheme="minorHAnsi"/>
                  </w:rPr>
                  <m:t>2A</m:t>
                </m:r>
              </m:sub>
            </m:sSub>
          </m:den>
        </m:f>
        <m:r>
          <w:rPr>
            <w:rFonts w:ascii="Cambria Math" w:eastAsiaTheme="minorEastAsia" w:hAnsi="Cambria Math" w:cstheme="minorHAnsi"/>
          </w:rPr>
          <m:t>=0.02</m:t>
        </m:r>
      </m:oMath>
      <w:r>
        <w:rPr>
          <w:rFonts w:eastAsiaTheme="minorEastAsia" w:cstheme="minorHAnsi"/>
        </w:rPr>
        <w:t xml:space="preserve">. These distributions are presented in </w:t>
      </w:r>
      <w:r w:rsidR="00DE51F5">
        <w:rPr>
          <w:rFonts w:eastAsiaTheme="minorEastAsia" w:cstheme="minorHAnsi"/>
        </w:rPr>
        <w:t>Suppl</w:t>
      </w:r>
      <w:r w:rsidR="00FC3C45">
        <w:rPr>
          <w:rFonts w:eastAsiaTheme="minorEastAsia" w:cstheme="minorHAnsi"/>
        </w:rPr>
        <w:t>emental</w:t>
      </w:r>
      <w:r w:rsidR="00DE51F5">
        <w:rPr>
          <w:rFonts w:eastAsiaTheme="minorEastAsia" w:cstheme="minorHAnsi"/>
        </w:rPr>
        <w:t xml:space="preserve"> </w:t>
      </w:r>
      <w:r>
        <w:rPr>
          <w:rFonts w:eastAsiaTheme="minorEastAsia" w:cstheme="minorHAnsi"/>
        </w:rPr>
        <w:t xml:space="preserve">Figure </w:t>
      </w:r>
      <w:r w:rsidR="00917DA7">
        <w:rPr>
          <w:rFonts w:eastAsiaTheme="minorEastAsia" w:cstheme="minorHAnsi"/>
        </w:rPr>
        <w:t>S</w:t>
      </w:r>
      <w:r>
        <w:rPr>
          <w:rFonts w:eastAsiaTheme="minorEastAsia" w:cstheme="minorHAnsi"/>
        </w:rPr>
        <w:t xml:space="preserve">1. To illustrate how clustering works with different scaling approaches, we simulated 100 objects from cluster A and 100 objects from cluster B with uncorrelated variables </w:t>
      </w:r>
      <m:oMath>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1</m:t>
            </m:r>
          </m:sub>
        </m:sSub>
      </m:oMath>
      <w:r w:rsidRPr="0035794F">
        <w:rPr>
          <w:rFonts w:cstheme="minorHAnsi"/>
        </w:rPr>
        <w:t xml:space="preserve"> </w:t>
      </w:r>
      <w:r>
        <w:rPr>
          <w:rFonts w:cstheme="minorHAnsi"/>
        </w:rPr>
        <w:t xml:space="preserve">and </w:t>
      </w:r>
      <m:oMath>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2</m:t>
            </m:r>
          </m:sub>
        </m:sSub>
      </m:oMath>
      <w:r>
        <w:rPr>
          <w:rFonts w:eastAsiaTheme="minorEastAsia" w:cstheme="minorHAnsi"/>
        </w:rPr>
        <w:t>, following the above distributions by using MATLAB function</w:t>
      </w:r>
      <w:r w:rsidR="00450AF2">
        <w:rPr>
          <w:rFonts w:eastAsiaTheme="minorEastAsia" w:cstheme="minorHAnsi"/>
        </w:rPr>
        <w:t xml:space="preserve"> m</w:t>
      </w:r>
      <w:r w:rsidR="00450AF2" w:rsidRPr="00450AF2">
        <w:rPr>
          <w:rFonts w:eastAsiaTheme="minorEastAsia" w:cstheme="minorHAnsi"/>
        </w:rPr>
        <w:t xml:space="preserve">ultivariate </w:t>
      </w:r>
      <w:r w:rsidR="00450AF2">
        <w:rPr>
          <w:rFonts w:eastAsiaTheme="minorEastAsia" w:cstheme="minorHAnsi"/>
        </w:rPr>
        <w:t>n</w:t>
      </w:r>
      <w:r w:rsidR="00450AF2" w:rsidRPr="00450AF2">
        <w:rPr>
          <w:rFonts w:eastAsiaTheme="minorEastAsia" w:cstheme="minorHAnsi"/>
        </w:rPr>
        <w:t xml:space="preserve">ormal </w:t>
      </w:r>
      <w:r w:rsidR="00450AF2">
        <w:rPr>
          <w:rFonts w:eastAsiaTheme="minorEastAsia" w:cstheme="minorHAnsi"/>
        </w:rPr>
        <w:t>r</w:t>
      </w:r>
      <w:r w:rsidR="00450AF2" w:rsidRPr="00450AF2">
        <w:rPr>
          <w:rFonts w:eastAsiaTheme="minorEastAsia" w:cstheme="minorHAnsi"/>
        </w:rPr>
        <w:t xml:space="preserve">andom </w:t>
      </w:r>
      <w:r w:rsidR="00450AF2">
        <w:rPr>
          <w:rFonts w:eastAsiaTheme="minorEastAsia" w:cstheme="minorHAnsi"/>
        </w:rPr>
        <w:t>n</w:t>
      </w:r>
      <w:r w:rsidR="00450AF2" w:rsidRPr="00450AF2">
        <w:rPr>
          <w:rFonts w:eastAsiaTheme="minorEastAsia" w:cstheme="minorHAnsi"/>
        </w:rPr>
        <w:t xml:space="preserve">umbers </w:t>
      </w:r>
      <w:r w:rsidR="00450AF2">
        <w:rPr>
          <w:rFonts w:eastAsiaTheme="minorEastAsia" w:cstheme="minorHAnsi"/>
        </w:rPr>
        <w:t>d</w:t>
      </w:r>
      <w:r w:rsidR="00450AF2" w:rsidRPr="00450AF2">
        <w:rPr>
          <w:rFonts w:eastAsiaTheme="minorEastAsia" w:cstheme="minorHAnsi"/>
        </w:rPr>
        <w:t>istribution</w:t>
      </w:r>
      <w:r>
        <w:rPr>
          <w:rFonts w:eastAsiaTheme="minorEastAsia" w:cstheme="minorHAnsi"/>
        </w:rPr>
        <w:t xml:space="preserve"> </w:t>
      </w:r>
      <w:r w:rsidR="00450AF2">
        <w:rPr>
          <w:rFonts w:eastAsiaTheme="minorEastAsia" w:cstheme="minorHAnsi"/>
        </w:rPr>
        <w:t>(</w:t>
      </w:r>
      <w:proofErr w:type="spellStart"/>
      <w:r w:rsidRPr="00450AF2">
        <w:rPr>
          <w:rFonts w:eastAsiaTheme="minorEastAsia" w:cstheme="minorHAnsi"/>
        </w:rPr>
        <w:t>mvnrnd</w:t>
      </w:r>
      <w:proofErr w:type="spellEnd"/>
      <w:r w:rsidR="00450AF2">
        <w:rPr>
          <w:rFonts w:eastAsiaTheme="minorEastAsia" w:cstheme="minorHAnsi"/>
        </w:rPr>
        <w:t>)</w:t>
      </w:r>
      <w:r>
        <w:rPr>
          <w:rFonts w:eastAsiaTheme="minorEastAsia" w:cstheme="minorHAnsi"/>
        </w:rPr>
        <w:t>. Pairwise distances between the objects were calculated using three approaches to scaling of variables: unscaled, scaled as cohort’s z-scores, and scaled by healthy controls described by eq.</w:t>
      </w:r>
      <w:r w:rsidR="00E13FE0">
        <w:rPr>
          <w:rFonts w:eastAsiaTheme="minorEastAsia" w:cstheme="minorHAnsi"/>
        </w:rPr>
        <w:t xml:space="preserve"> </w:t>
      </w:r>
      <w:r>
        <w:rPr>
          <w:rFonts w:eastAsiaTheme="minorEastAsia" w:cstheme="minorHAnsi"/>
        </w:rPr>
        <w:t>(1). Then clustering of the simulated objects was performed by MATLAB function k</w:t>
      </w:r>
      <w:r w:rsidR="007A1B9A">
        <w:rPr>
          <w:rFonts w:eastAsiaTheme="minorEastAsia" w:cstheme="minorHAnsi"/>
        </w:rPr>
        <w:t>-</w:t>
      </w:r>
      <w:r>
        <w:rPr>
          <w:rFonts w:eastAsiaTheme="minorEastAsia" w:cstheme="minorHAnsi"/>
        </w:rPr>
        <w:t xml:space="preserve">means using the above three scaling approaches. Pairwise distances together with misclassification errors are presented in </w:t>
      </w:r>
      <w:r w:rsidR="00DE51F5">
        <w:rPr>
          <w:rFonts w:eastAsiaTheme="minorEastAsia" w:cstheme="minorHAnsi"/>
        </w:rPr>
        <w:t>Suppl</w:t>
      </w:r>
      <w:r w:rsidR="003432FF">
        <w:rPr>
          <w:rFonts w:eastAsiaTheme="minorEastAsia" w:cstheme="minorHAnsi"/>
        </w:rPr>
        <w:t>emental</w:t>
      </w:r>
      <w:r w:rsidR="00DE51F5">
        <w:rPr>
          <w:rFonts w:eastAsiaTheme="minorEastAsia" w:cstheme="minorHAnsi"/>
        </w:rPr>
        <w:t xml:space="preserve"> </w:t>
      </w:r>
      <w:r w:rsidR="00F26A86">
        <w:rPr>
          <w:rFonts w:eastAsiaTheme="minorEastAsia" w:cstheme="minorHAnsi"/>
        </w:rPr>
        <w:t xml:space="preserve">Table </w:t>
      </w:r>
      <w:r w:rsidR="007A1B9A">
        <w:rPr>
          <w:rFonts w:eastAsiaTheme="minorEastAsia" w:cstheme="minorHAnsi"/>
        </w:rPr>
        <w:t>S</w:t>
      </w:r>
      <w:r w:rsidR="00F26A86">
        <w:rPr>
          <w:rFonts w:eastAsiaTheme="minorEastAsia" w:cstheme="minorHAnsi"/>
        </w:rPr>
        <w:t>2</w:t>
      </w:r>
      <w:r>
        <w:rPr>
          <w:rFonts w:eastAsiaTheme="minorEastAsia" w:cstheme="minorHAnsi"/>
        </w:rPr>
        <w:t>.</w:t>
      </w:r>
    </w:p>
    <w:p w14:paraId="3F99D90E" w14:textId="4D93A956" w:rsidR="00651C58" w:rsidRDefault="00651C58">
      <w:pPr>
        <w:pStyle w:val="Style1"/>
      </w:pPr>
      <w:r>
        <w:t xml:space="preserve">Supplemental </w:t>
      </w:r>
      <w:r w:rsidR="00A014DA">
        <w:t xml:space="preserve">Figure </w:t>
      </w:r>
      <w:r w:rsidR="007556D5">
        <w:t>S</w:t>
      </w:r>
      <w:r w:rsidR="00A014DA">
        <w:t xml:space="preserve">1. </w:t>
      </w:r>
      <w:r w:rsidR="00A014DA" w:rsidRPr="00A014DA">
        <w:t>Simulated e</w:t>
      </w:r>
      <w:r w:rsidRPr="00A014DA">
        <w:t>xample</w:t>
      </w:r>
      <w:r w:rsidR="00254B58">
        <w:t xml:space="preserve"> 1</w:t>
      </w:r>
      <w:r w:rsidR="00A014DA" w:rsidRPr="00A014DA">
        <w:t>,</w:t>
      </w:r>
      <w:r w:rsidRPr="002775F7">
        <w:t xml:space="preserve"> illustrating </w:t>
      </w:r>
      <w:r w:rsidR="00A014DA" w:rsidRPr="00A014DA">
        <w:t>distributions of two variables describing patients in two disease subtypes</w:t>
      </w:r>
      <w:r w:rsidR="00A014DA" w:rsidRPr="002775F7">
        <w:t xml:space="preserve"> and </w:t>
      </w:r>
      <w:r w:rsidR="00A014DA" w:rsidRPr="00A014DA">
        <w:t>healthy controls. Upper row</w:t>
      </w:r>
      <w:r w:rsidR="00D03885">
        <w:t xml:space="preserve"> – </w:t>
      </w:r>
      <w:r w:rsidR="00A014DA" w:rsidRPr="00A014DA">
        <w:t>X</w:t>
      </w:r>
      <w:r w:rsidR="00A014DA" w:rsidRPr="00A014DA">
        <w:rPr>
          <w:vertAlign w:val="subscript"/>
        </w:rPr>
        <w:t>1</w:t>
      </w:r>
      <w:r w:rsidR="00A014DA" w:rsidRPr="00A014DA">
        <w:t>, lower row X</w:t>
      </w:r>
      <w:r w:rsidR="00A014DA" w:rsidRPr="00A014DA">
        <w:rPr>
          <w:vertAlign w:val="subscript"/>
        </w:rPr>
        <w:t>2</w:t>
      </w:r>
      <w:r w:rsidR="00A014DA" w:rsidRPr="00A014DA">
        <w:t>. Left column unscaled, center z-scored, right scaled</w:t>
      </w:r>
      <w:r w:rsidR="00A014DA" w:rsidRPr="002775F7">
        <w:t xml:space="preserve"> by controls.</w:t>
      </w:r>
      <w:r w:rsidR="00A014DA">
        <w:t xml:space="preserve"> </w:t>
      </w:r>
    </w:p>
    <w:p w14:paraId="34D415F2" w14:textId="7DB3F689" w:rsidR="004C7C0F" w:rsidRDefault="004C7C0F" w:rsidP="00E2062F">
      <w:pPr>
        <w:pStyle w:val="Style1"/>
        <w:outlineLvl w:val="9"/>
      </w:pPr>
      <w:r>
        <w:rPr>
          <w:noProof/>
        </w:rPr>
        <w:drawing>
          <wp:inline distT="0" distB="0" distL="0" distR="0" wp14:anchorId="7C05D542" wp14:editId="25B8166C">
            <wp:extent cx="5943600" cy="2981325"/>
            <wp:effectExtent l="0" t="0" r="0" b="9525"/>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2981325"/>
                    </a:xfrm>
                    <a:prstGeom prst="rect">
                      <a:avLst/>
                    </a:prstGeom>
                  </pic:spPr>
                </pic:pic>
              </a:graphicData>
            </a:graphic>
          </wp:inline>
        </w:drawing>
      </w:r>
    </w:p>
    <w:p w14:paraId="6646FCD6" w14:textId="4C5E94A7" w:rsidR="006C1972" w:rsidRDefault="006C1972" w:rsidP="00C74552">
      <w:pPr>
        <w:spacing w:after="0" w:line="480" w:lineRule="auto"/>
      </w:pPr>
    </w:p>
    <w:p w14:paraId="12E3E846" w14:textId="2B7D6187" w:rsidR="00651C58" w:rsidRDefault="00651C58" w:rsidP="0094561A">
      <w:pPr>
        <w:pStyle w:val="Style1"/>
      </w:pPr>
      <w:r>
        <w:t xml:space="preserve">Supplemental </w:t>
      </w:r>
      <w:r w:rsidR="00F26A86">
        <w:t xml:space="preserve">Table </w:t>
      </w:r>
      <w:r w:rsidR="007556D5">
        <w:t>S</w:t>
      </w:r>
      <w:r w:rsidR="00F26A86">
        <w:t>2</w:t>
      </w:r>
      <w:r w:rsidRPr="00755A3F">
        <w:t xml:space="preserve">. </w:t>
      </w:r>
      <w:r>
        <w:t>Means, standard deviations, p</w:t>
      </w:r>
      <w:r w:rsidRPr="00755A3F">
        <w:t>airwise distances</w:t>
      </w:r>
      <w:r>
        <w:t>,</w:t>
      </w:r>
      <w:r w:rsidRPr="00755A3F">
        <w:t xml:space="preserve"> and misclassification errors resulting from </w:t>
      </w:r>
      <w:r>
        <w:t>the use of</w:t>
      </w:r>
      <w:r w:rsidRPr="00755A3F">
        <w:t xml:space="preserve"> three scaling approaches</w:t>
      </w:r>
      <w:r>
        <w:t xml:space="preserve"> (unscaled –</w:t>
      </w:r>
      <w:r w:rsidR="00B00E2E">
        <w:t xml:space="preserve"> </w:t>
      </w:r>
      <w:r>
        <w:t>U, scaled as cohort’s z-scores – C, and scaled by healthy controls – N)</w:t>
      </w:r>
      <w:r w:rsidR="007A1B9A">
        <w:t>.</w:t>
      </w:r>
    </w:p>
    <w:tbl>
      <w:tblPr>
        <w:tblStyle w:val="TableGrid"/>
        <w:tblW w:w="9535" w:type="dxa"/>
        <w:tblLook w:val="04A0" w:firstRow="1" w:lastRow="0" w:firstColumn="1" w:lastColumn="0" w:noHBand="0" w:noVBand="1"/>
      </w:tblPr>
      <w:tblGrid>
        <w:gridCol w:w="358"/>
        <w:gridCol w:w="1105"/>
        <w:gridCol w:w="1116"/>
        <w:gridCol w:w="1116"/>
        <w:gridCol w:w="1126"/>
        <w:gridCol w:w="687"/>
        <w:gridCol w:w="687"/>
        <w:gridCol w:w="617"/>
        <w:gridCol w:w="711"/>
        <w:gridCol w:w="711"/>
        <w:gridCol w:w="640"/>
        <w:gridCol w:w="687"/>
      </w:tblGrid>
      <w:tr w:rsidR="00651C58" w14:paraId="532503A9" w14:textId="77777777" w:rsidTr="00A014DA">
        <w:tc>
          <w:tcPr>
            <w:tcW w:w="221" w:type="dxa"/>
          </w:tcPr>
          <w:p w14:paraId="4C52814C" w14:textId="77777777" w:rsidR="00651C58" w:rsidRDefault="00651C58" w:rsidP="00A014DA">
            <w:pPr>
              <w:rPr>
                <w:rFonts w:cstheme="minorHAnsi"/>
                <w:b/>
              </w:rPr>
            </w:pPr>
          </w:p>
        </w:tc>
        <w:tc>
          <w:tcPr>
            <w:tcW w:w="1077" w:type="dxa"/>
          </w:tcPr>
          <w:p w14:paraId="14371F79" w14:textId="77777777" w:rsidR="00651C58" w:rsidRDefault="00912322" w:rsidP="00A014DA">
            <w:pPr>
              <w:rPr>
                <w:rFonts w:cstheme="minorHAnsi"/>
                <w:b/>
              </w:rPr>
            </w:pPr>
            <m:oMathPara>
              <m:oMath>
                <m:sSub>
                  <m:sSubPr>
                    <m:ctrlPr>
                      <w:rPr>
                        <w:rFonts w:ascii="Cambria Math" w:eastAsiaTheme="minorEastAsia" w:hAnsi="Cambria Math" w:cstheme="minorHAnsi"/>
                        <w:i/>
                      </w:rPr>
                    </m:ctrlPr>
                  </m:sSubPr>
                  <m:e>
                    <m:r>
                      <w:rPr>
                        <w:rFonts w:ascii="Cambria Math" w:eastAsiaTheme="minorEastAsia" w:hAnsi="Cambria Math" w:cstheme="minorHAnsi"/>
                      </w:rPr>
                      <m:t>m</m:t>
                    </m:r>
                  </m:e>
                  <m:sub>
                    <m:r>
                      <w:rPr>
                        <w:rFonts w:ascii="Cambria Math" w:eastAsiaTheme="minorEastAsia" w:hAnsi="Cambria Math" w:cstheme="minorHAnsi"/>
                      </w:rPr>
                      <m:t>1A</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hAnsi="Cambria Math" w:cstheme="minorHAnsi"/>
                      </w:rPr>
                      <m:t>σ</m:t>
                    </m:r>
                  </m:e>
                  <m:sub>
                    <m:r>
                      <w:rPr>
                        <w:rFonts w:ascii="Cambria Math" w:eastAsiaTheme="minorEastAsia" w:hAnsi="Cambria Math" w:cstheme="minorHAnsi"/>
                      </w:rPr>
                      <m:t>1A</m:t>
                    </m:r>
                  </m:sub>
                </m:sSub>
                <m:r>
                  <w:rPr>
                    <w:rFonts w:ascii="Cambria Math" w:eastAsiaTheme="minorEastAsia" w:hAnsi="Cambria Math" w:cstheme="minorHAnsi"/>
                  </w:rPr>
                  <m:t>)</m:t>
                </m:r>
              </m:oMath>
            </m:oMathPara>
          </w:p>
        </w:tc>
        <w:tc>
          <w:tcPr>
            <w:tcW w:w="1088" w:type="dxa"/>
          </w:tcPr>
          <w:p w14:paraId="21BF16C9" w14:textId="77777777" w:rsidR="00651C58" w:rsidRDefault="00912322" w:rsidP="00A014DA">
            <w:pPr>
              <w:rPr>
                <w:rFonts w:cstheme="minorHAnsi"/>
                <w:b/>
              </w:rPr>
            </w:pPr>
            <m:oMathPara>
              <m:oMath>
                <m:sSub>
                  <m:sSubPr>
                    <m:ctrlPr>
                      <w:rPr>
                        <w:rFonts w:ascii="Cambria Math" w:eastAsiaTheme="minorEastAsia" w:hAnsi="Cambria Math" w:cstheme="minorHAnsi"/>
                        <w:i/>
                      </w:rPr>
                    </m:ctrlPr>
                  </m:sSubPr>
                  <m:e>
                    <m:r>
                      <w:rPr>
                        <w:rFonts w:ascii="Cambria Math" w:eastAsiaTheme="minorEastAsia" w:hAnsi="Cambria Math" w:cstheme="minorHAnsi"/>
                      </w:rPr>
                      <m:t>m</m:t>
                    </m:r>
                  </m:e>
                  <m:sub>
                    <m:r>
                      <w:rPr>
                        <w:rFonts w:ascii="Cambria Math" w:eastAsiaTheme="minorEastAsia" w:hAnsi="Cambria Math" w:cstheme="minorHAnsi"/>
                      </w:rPr>
                      <m:t>1B</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hAnsi="Cambria Math" w:cstheme="minorHAnsi"/>
                      </w:rPr>
                      <m:t>σ</m:t>
                    </m:r>
                  </m:e>
                  <m:sub>
                    <m:r>
                      <w:rPr>
                        <w:rFonts w:ascii="Cambria Math" w:eastAsiaTheme="minorEastAsia" w:hAnsi="Cambria Math" w:cstheme="minorHAnsi"/>
                      </w:rPr>
                      <m:t>1B</m:t>
                    </m:r>
                  </m:sub>
                </m:sSub>
                <m:r>
                  <w:rPr>
                    <w:rFonts w:ascii="Cambria Math" w:eastAsiaTheme="minorEastAsia" w:hAnsi="Cambria Math" w:cstheme="minorHAnsi"/>
                  </w:rPr>
                  <m:t>)</m:t>
                </m:r>
              </m:oMath>
            </m:oMathPara>
          </w:p>
        </w:tc>
        <w:tc>
          <w:tcPr>
            <w:tcW w:w="1088" w:type="dxa"/>
          </w:tcPr>
          <w:p w14:paraId="3AD9EED8" w14:textId="77777777" w:rsidR="00651C58" w:rsidRDefault="00912322" w:rsidP="00A014DA">
            <w:pPr>
              <w:rPr>
                <w:rFonts w:cstheme="minorHAnsi"/>
                <w:b/>
              </w:rPr>
            </w:pPr>
            <m:oMathPara>
              <m:oMath>
                <m:sSub>
                  <m:sSubPr>
                    <m:ctrlPr>
                      <w:rPr>
                        <w:rFonts w:ascii="Cambria Math" w:eastAsiaTheme="minorEastAsia" w:hAnsi="Cambria Math" w:cstheme="minorHAnsi"/>
                        <w:i/>
                      </w:rPr>
                    </m:ctrlPr>
                  </m:sSubPr>
                  <m:e>
                    <m:r>
                      <w:rPr>
                        <w:rFonts w:ascii="Cambria Math" w:eastAsiaTheme="minorEastAsia" w:hAnsi="Cambria Math" w:cstheme="minorHAnsi"/>
                      </w:rPr>
                      <m:t>m</m:t>
                    </m:r>
                  </m:e>
                  <m:sub>
                    <m:r>
                      <w:rPr>
                        <w:rFonts w:ascii="Cambria Math" w:eastAsiaTheme="minorEastAsia" w:hAnsi="Cambria Math" w:cstheme="minorHAnsi"/>
                      </w:rPr>
                      <m:t>2A</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hAnsi="Cambria Math" w:cstheme="minorHAnsi"/>
                      </w:rPr>
                      <m:t>σ</m:t>
                    </m:r>
                  </m:e>
                  <m:sub>
                    <m:r>
                      <w:rPr>
                        <w:rFonts w:ascii="Cambria Math" w:eastAsiaTheme="minorEastAsia" w:hAnsi="Cambria Math" w:cstheme="minorHAnsi"/>
                      </w:rPr>
                      <m:t>2A</m:t>
                    </m:r>
                  </m:sub>
                </m:sSub>
                <m:r>
                  <w:rPr>
                    <w:rFonts w:ascii="Cambria Math" w:eastAsiaTheme="minorEastAsia" w:hAnsi="Cambria Math" w:cstheme="minorHAnsi"/>
                  </w:rPr>
                  <m:t>)</m:t>
                </m:r>
              </m:oMath>
            </m:oMathPara>
          </w:p>
        </w:tc>
        <w:tc>
          <w:tcPr>
            <w:tcW w:w="1098" w:type="dxa"/>
          </w:tcPr>
          <w:p w14:paraId="55AC956E" w14:textId="77777777" w:rsidR="00651C58" w:rsidRDefault="00912322" w:rsidP="00A014DA">
            <w:pPr>
              <w:rPr>
                <w:rFonts w:cstheme="minorHAnsi"/>
                <w:b/>
              </w:rPr>
            </w:pPr>
            <m:oMathPara>
              <m:oMath>
                <m:sSub>
                  <m:sSubPr>
                    <m:ctrlPr>
                      <w:rPr>
                        <w:rFonts w:ascii="Cambria Math" w:eastAsiaTheme="minorEastAsia" w:hAnsi="Cambria Math" w:cstheme="minorHAnsi"/>
                        <w:i/>
                      </w:rPr>
                    </m:ctrlPr>
                  </m:sSubPr>
                  <m:e>
                    <m:r>
                      <w:rPr>
                        <w:rFonts w:ascii="Cambria Math" w:eastAsiaTheme="minorEastAsia" w:hAnsi="Cambria Math" w:cstheme="minorHAnsi"/>
                      </w:rPr>
                      <m:t>m</m:t>
                    </m:r>
                  </m:e>
                  <m:sub>
                    <m:r>
                      <w:rPr>
                        <w:rFonts w:ascii="Cambria Math" w:eastAsiaTheme="minorEastAsia" w:hAnsi="Cambria Math" w:cstheme="minorHAnsi"/>
                      </w:rPr>
                      <m:t>2B</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hAnsi="Cambria Math" w:cstheme="minorHAnsi"/>
                      </w:rPr>
                      <m:t>σ</m:t>
                    </m:r>
                  </m:e>
                  <m:sub>
                    <m:r>
                      <w:rPr>
                        <w:rFonts w:ascii="Cambria Math" w:eastAsiaTheme="minorEastAsia" w:hAnsi="Cambria Math" w:cstheme="minorHAnsi"/>
                      </w:rPr>
                      <m:t>2B</m:t>
                    </m:r>
                  </m:sub>
                </m:sSub>
                <m:r>
                  <w:rPr>
                    <w:rFonts w:ascii="Cambria Math" w:eastAsiaTheme="minorEastAsia" w:hAnsi="Cambria Math" w:cstheme="minorHAnsi"/>
                  </w:rPr>
                  <m:t>)</m:t>
                </m:r>
              </m:oMath>
            </m:oMathPara>
          </w:p>
        </w:tc>
        <w:tc>
          <w:tcPr>
            <w:tcW w:w="672" w:type="dxa"/>
          </w:tcPr>
          <w:p w14:paraId="58ED894E" w14:textId="77777777" w:rsidR="00651C58" w:rsidRPr="00755A3F" w:rsidRDefault="00651C58" w:rsidP="00A014DA">
            <w:pPr>
              <w:rPr>
                <w:rFonts w:cstheme="minorHAnsi"/>
                <w:i/>
                <w:vertAlign w:val="subscript"/>
              </w:rPr>
            </w:pPr>
            <w:r>
              <w:rPr>
                <w:rFonts w:cstheme="minorHAnsi"/>
                <w:i/>
              </w:rPr>
              <w:t>PD</w:t>
            </w:r>
            <w:r>
              <w:rPr>
                <w:rFonts w:cstheme="minorHAnsi"/>
                <w:i/>
                <w:vertAlign w:val="subscript"/>
              </w:rPr>
              <w:t>1int</w:t>
            </w:r>
          </w:p>
        </w:tc>
        <w:tc>
          <w:tcPr>
            <w:tcW w:w="672" w:type="dxa"/>
          </w:tcPr>
          <w:p w14:paraId="2BB96834" w14:textId="77777777" w:rsidR="00651C58" w:rsidRDefault="00651C58" w:rsidP="00A014DA">
            <w:pPr>
              <w:rPr>
                <w:rFonts w:cstheme="minorHAnsi"/>
                <w:b/>
              </w:rPr>
            </w:pPr>
            <w:r>
              <w:rPr>
                <w:rFonts w:cstheme="minorHAnsi"/>
                <w:i/>
              </w:rPr>
              <w:t>PD</w:t>
            </w:r>
            <w:r>
              <w:rPr>
                <w:rFonts w:cstheme="minorHAnsi"/>
                <w:i/>
                <w:vertAlign w:val="subscript"/>
              </w:rPr>
              <w:t>2int</w:t>
            </w:r>
          </w:p>
        </w:tc>
        <w:tc>
          <w:tcPr>
            <w:tcW w:w="681" w:type="dxa"/>
          </w:tcPr>
          <w:p w14:paraId="02DF57D4" w14:textId="77777777" w:rsidR="00651C58" w:rsidRDefault="00651C58" w:rsidP="00A014DA">
            <w:pPr>
              <w:rPr>
                <w:rFonts w:cstheme="minorHAnsi"/>
                <w:b/>
              </w:rPr>
            </w:pPr>
            <w:proofErr w:type="spellStart"/>
            <w:r>
              <w:rPr>
                <w:rFonts w:cstheme="minorHAnsi"/>
                <w:i/>
              </w:rPr>
              <w:t>PD</w:t>
            </w:r>
            <w:r>
              <w:rPr>
                <w:rFonts w:cstheme="minorHAnsi"/>
                <w:i/>
                <w:vertAlign w:val="subscript"/>
              </w:rPr>
              <w:t>int</w:t>
            </w:r>
            <w:proofErr w:type="spellEnd"/>
          </w:p>
        </w:tc>
        <w:tc>
          <w:tcPr>
            <w:tcW w:w="696" w:type="dxa"/>
          </w:tcPr>
          <w:p w14:paraId="4D3917B0" w14:textId="77777777" w:rsidR="00651C58" w:rsidRDefault="00651C58" w:rsidP="00A014DA">
            <w:pPr>
              <w:rPr>
                <w:rFonts w:cstheme="minorHAnsi"/>
                <w:b/>
              </w:rPr>
            </w:pPr>
            <w:r>
              <w:rPr>
                <w:rFonts w:cstheme="minorHAnsi"/>
                <w:i/>
              </w:rPr>
              <w:t>PD</w:t>
            </w:r>
            <w:r>
              <w:rPr>
                <w:rFonts w:cstheme="minorHAnsi"/>
                <w:i/>
                <w:vertAlign w:val="subscript"/>
              </w:rPr>
              <w:t>1ext</w:t>
            </w:r>
          </w:p>
        </w:tc>
        <w:tc>
          <w:tcPr>
            <w:tcW w:w="696" w:type="dxa"/>
          </w:tcPr>
          <w:p w14:paraId="224E9335" w14:textId="77777777" w:rsidR="00651C58" w:rsidRDefault="00651C58" w:rsidP="00A014DA">
            <w:pPr>
              <w:rPr>
                <w:rFonts w:cstheme="minorHAnsi"/>
                <w:b/>
              </w:rPr>
            </w:pPr>
            <w:r>
              <w:rPr>
                <w:rFonts w:cstheme="minorHAnsi"/>
                <w:i/>
              </w:rPr>
              <w:t>PD</w:t>
            </w:r>
            <w:r>
              <w:rPr>
                <w:rFonts w:cstheme="minorHAnsi"/>
                <w:i/>
                <w:vertAlign w:val="subscript"/>
              </w:rPr>
              <w:t>2ext</w:t>
            </w:r>
          </w:p>
        </w:tc>
        <w:tc>
          <w:tcPr>
            <w:tcW w:w="703" w:type="dxa"/>
          </w:tcPr>
          <w:p w14:paraId="3B7221AF" w14:textId="77777777" w:rsidR="00651C58" w:rsidRDefault="00651C58" w:rsidP="00A014DA">
            <w:pPr>
              <w:rPr>
                <w:rFonts w:cstheme="minorHAnsi"/>
                <w:b/>
              </w:rPr>
            </w:pPr>
            <w:proofErr w:type="spellStart"/>
            <w:r>
              <w:rPr>
                <w:rFonts w:cstheme="minorHAnsi"/>
                <w:i/>
              </w:rPr>
              <w:t>PD</w:t>
            </w:r>
            <w:r>
              <w:rPr>
                <w:rFonts w:cstheme="minorHAnsi"/>
                <w:i/>
                <w:vertAlign w:val="subscript"/>
              </w:rPr>
              <w:t>ext</w:t>
            </w:r>
            <w:proofErr w:type="spellEnd"/>
          </w:p>
        </w:tc>
        <w:tc>
          <w:tcPr>
            <w:tcW w:w="843" w:type="dxa"/>
          </w:tcPr>
          <w:p w14:paraId="248310B7" w14:textId="77777777" w:rsidR="00651C58" w:rsidRPr="003E5A5F" w:rsidRDefault="00651C58" w:rsidP="00A014DA">
            <w:pPr>
              <w:rPr>
                <w:rFonts w:cstheme="minorHAnsi"/>
                <w:i/>
              </w:rPr>
            </w:pPr>
            <w:r w:rsidRPr="003E5A5F">
              <w:rPr>
                <w:rFonts w:cstheme="minorHAnsi"/>
                <w:i/>
              </w:rPr>
              <w:t>Err,%</w:t>
            </w:r>
          </w:p>
        </w:tc>
      </w:tr>
      <w:tr w:rsidR="00651C58" w14:paraId="09A60CE9" w14:textId="77777777" w:rsidTr="00A014DA">
        <w:tc>
          <w:tcPr>
            <w:tcW w:w="221" w:type="dxa"/>
          </w:tcPr>
          <w:p w14:paraId="4E0A59AA" w14:textId="77777777" w:rsidR="00651C58" w:rsidRPr="003E5A5F" w:rsidRDefault="00651C58" w:rsidP="00A014DA">
            <w:pPr>
              <w:rPr>
                <w:rFonts w:cstheme="minorHAnsi"/>
                <w:i/>
              </w:rPr>
            </w:pPr>
            <w:r w:rsidRPr="003E5A5F">
              <w:rPr>
                <w:rFonts w:cstheme="minorHAnsi"/>
                <w:i/>
              </w:rPr>
              <w:t>U</w:t>
            </w:r>
          </w:p>
        </w:tc>
        <w:tc>
          <w:tcPr>
            <w:tcW w:w="1077" w:type="dxa"/>
          </w:tcPr>
          <w:p w14:paraId="7E1E9E7A" w14:textId="77777777" w:rsidR="00651C58" w:rsidRPr="006C16A9" w:rsidRDefault="00651C58" w:rsidP="00A014DA">
            <w:pPr>
              <w:rPr>
                <w:rFonts w:cstheme="minorHAnsi"/>
                <w:sz w:val="18"/>
                <w:szCs w:val="18"/>
              </w:rPr>
            </w:pPr>
            <w:r w:rsidRPr="006C16A9">
              <w:rPr>
                <w:rFonts w:cstheme="minorHAnsi"/>
                <w:sz w:val="18"/>
                <w:szCs w:val="18"/>
              </w:rPr>
              <w:t>2(1)</w:t>
            </w:r>
          </w:p>
        </w:tc>
        <w:tc>
          <w:tcPr>
            <w:tcW w:w="1088" w:type="dxa"/>
          </w:tcPr>
          <w:p w14:paraId="77B2B8B6" w14:textId="77777777" w:rsidR="00651C58" w:rsidRPr="006C16A9" w:rsidRDefault="00651C58" w:rsidP="00A014DA">
            <w:pPr>
              <w:rPr>
                <w:rFonts w:cstheme="minorHAnsi"/>
                <w:sz w:val="18"/>
                <w:szCs w:val="18"/>
              </w:rPr>
            </w:pPr>
            <w:r w:rsidRPr="006C16A9">
              <w:rPr>
                <w:rFonts w:cstheme="minorHAnsi"/>
                <w:sz w:val="18"/>
                <w:szCs w:val="18"/>
              </w:rPr>
              <w:t>4(1)</w:t>
            </w:r>
          </w:p>
        </w:tc>
        <w:tc>
          <w:tcPr>
            <w:tcW w:w="1088" w:type="dxa"/>
          </w:tcPr>
          <w:p w14:paraId="1E650AD7" w14:textId="77777777" w:rsidR="00651C58" w:rsidRPr="006C16A9" w:rsidRDefault="00651C58" w:rsidP="00A014DA">
            <w:pPr>
              <w:rPr>
                <w:rFonts w:cstheme="minorHAnsi"/>
                <w:sz w:val="18"/>
                <w:szCs w:val="18"/>
              </w:rPr>
            </w:pPr>
            <w:r w:rsidRPr="006C16A9">
              <w:rPr>
                <w:rFonts w:cstheme="minorHAnsi"/>
                <w:sz w:val="18"/>
                <w:szCs w:val="18"/>
              </w:rPr>
              <w:t>200(100)</w:t>
            </w:r>
          </w:p>
        </w:tc>
        <w:tc>
          <w:tcPr>
            <w:tcW w:w="1098" w:type="dxa"/>
          </w:tcPr>
          <w:p w14:paraId="255DA32A" w14:textId="77777777" w:rsidR="00651C58" w:rsidRPr="006C16A9" w:rsidRDefault="00651C58" w:rsidP="00A014DA">
            <w:pPr>
              <w:rPr>
                <w:rFonts w:cstheme="minorHAnsi"/>
                <w:sz w:val="18"/>
                <w:szCs w:val="18"/>
              </w:rPr>
            </w:pPr>
            <w:r w:rsidRPr="006C16A9">
              <w:rPr>
                <w:rFonts w:cstheme="minorHAnsi"/>
                <w:sz w:val="18"/>
                <w:szCs w:val="18"/>
              </w:rPr>
              <w:t>202(100)</w:t>
            </w:r>
          </w:p>
        </w:tc>
        <w:tc>
          <w:tcPr>
            <w:tcW w:w="672" w:type="dxa"/>
          </w:tcPr>
          <w:p w14:paraId="1449398F" w14:textId="77777777" w:rsidR="00651C58" w:rsidRPr="006C16A9" w:rsidRDefault="00651C58" w:rsidP="00A014DA">
            <w:pPr>
              <w:rPr>
                <w:rFonts w:cstheme="minorHAnsi"/>
                <w:sz w:val="18"/>
                <w:szCs w:val="18"/>
              </w:rPr>
            </w:pPr>
            <w:r w:rsidRPr="006C16A9">
              <w:rPr>
                <w:rFonts w:cstheme="minorHAnsi"/>
                <w:sz w:val="18"/>
                <w:szCs w:val="18"/>
              </w:rPr>
              <w:t>1.13</w:t>
            </w:r>
          </w:p>
        </w:tc>
        <w:tc>
          <w:tcPr>
            <w:tcW w:w="672" w:type="dxa"/>
          </w:tcPr>
          <w:p w14:paraId="5831D85F" w14:textId="77777777" w:rsidR="00651C58" w:rsidRPr="006C16A9" w:rsidRDefault="00651C58" w:rsidP="00A014DA">
            <w:pPr>
              <w:rPr>
                <w:rFonts w:cstheme="minorHAnsi"/>
                <w:sz w:val="18"/>
                <w:szCs w:val="18"/>
              </w:rPr>
            </w:pPr>
            <w:r w:rsidRPr="006C16A9">
              <w:rPr>
                <w:rFonts w:cstheme="minorHAnsi"/>
                <w:sz w:val="18"/>
                <w:szCs w:val="18"/>
              </w:rPr>
              <w:t>11.3</w:t>
            </w:r>
          </w:p>
        </w:tc>
        <w:tc>
          <w:tcPr>
            <w:tcW w:w="681" w:type="dxa"/>
          </w:tcPr>
          <w:p w14:paraId="0B46A1E9" w14:textId="77777777" w:rsidR="00651C58" w:rsidRPr="006C16A9" w:rsidRDefault="00651C58" w:rsidP="00A014DA">
            <w:pPr>
              <w:rPr>
                <w:rFonts w:cstheme="minorHAnsi"/>
                <w:sz w:val="18"/>
                <w:szCs w:val="18"/>
              </w:rPr>
            </w:pPr>
            <w:r w:rsidRPr="006C16A9">
              <w:rPr>
                <w:rFonts w:cstheme="minorHAnsi"/>
                <w:sz w:val="18"/>
                <w:szCs w:val="18"/>
              </w:rPr>
              <w:t>11.5</w:t>
            </w:r>
          </w:p>
        </w:tc>
        <w:tc>
          <w:tcPr>
            <w:tcW w:w="696" w:type="dxa"/>
          </w:tcPr>
          <w:p w14:paraId="2FBE229D" w14:textId="77777777" w:rsidR="00651C58" w:rsidRPr="006C16A9" w:rsidRDefault="00651C58" w:rsidP="00A014DA">
            <w:pPr>
              <w:rPr>
                <w:rFonts w:cstheme="minorHAnsi"/>
                <w:sz w:val="18"/>
                <w:szCs w:val="18"/>
              </w:rPr>
            </w:pPr>
            <w:r w:rsidRPr="006C16A9">
              <w:rPr>
                <w:rFonts w:cstheme="minorHAnsi"/>
                <w:sz w:val="18"/>
                <w:szCs w:val="18"/>
              </w:rPr>
              <w:t>2.09</w:t>
            </w:r>
          </w:p>
        </w:tc>
        <w:tc>
          <w:tcPr>
            <w:tcW w:w="696" w:type="dxa"/>
          </w:tcPr>
          <w:p w14:paraId="2C42B901" w14:textId="77777777" w:rsidR="00651C58" w:rsidRPr="006C16A9" w:rsidRDefault="00651C58" w:rsidP="00A014DA">
            <w:pPr>
              <w:rPr>
                <w:rFonts w:cstheme="minorHAnsi"/>
                <w:sz w:val="18"/>
                <w:szCs w:val="18"/>
              </w:rPr>
            </w:pPr>
            <w:r w:rsidRPr="006C16A9">
              <w:rPr>
                <w:rFonts w:cstheme="minorHAnsi"/>
                <w:sz w:val="18"/>
                <w:szCs w:val="18"/>
              </w:rPr>
              <w:t>11.4</w:t>
            </w:r>
          </w:p>
        </w:tc>
        <w:tc>
          <w:tcPr>
            <w:tcW w:w="703" w:type="dxa"/>
          </w:tcPr>
          <w:p w14:paraId="16C01848" w14:textId="77777777" w:rsidR="00651C58" w:rsidRPr="006C16A9" w:rsidRDefault="00651C58" w:rsidP="00A014DA">
            <w:pPr>
              <w:rPr>
                <w:rFonts w:cstheme="minorHAnsi"/>
                <w:sz w:val="18"/>
                <w:szCs w:val="18"/>
              </w:rPr>
            </w:pPr>
            <w:r w:rsidRPr="006C16A9">
              <w:rPr>
                <w:rFonts w:cstheme="minorHAnsi"/>
                <w:sz w:val="18"/>
                <w:szCs w:val="18"/>
              </w:rPr>
              <w:t>11.8</w:t>
            </w:r>
          </w:p>
        </w:tc>
        <w:tc>
          <w:tcPr>
            <w:tcW w:w="843" w:type="dxa"/>
          </w:tcPr>
          <w:p w14:paraId="62704F7B" w14:textId="77777777" w:rsidR="00651C58" w:rsidRPr="006C16A9" w:rsidRDefault="00651C58" w:rsidP="00A014DA">
            <w:pPr>
              <w:rPr>
                <w:rFonts w:cstheme="minorHAnsi"/>
                <w:sz w:val="18"/>
                <w:szCs w:val="18"/>
              </w:rPr>
            </w:pPr>
            <w:r w:rsidRPr="006C16A9">
              <w:rPr>
                <w:rFonts w:cstheme="minorHAnsi"/>
                <w:sz w:val="18"/>
                <w:szCs w:val="18"/>
              </w:rPr>
              <w:t>45.6</w:t>
            </w:r>
          </w:p>
        </w:tc>
      </w:tr>
      <w:tr w:rsidR="00651C58" w14:paraId="73CDA17F" w14:textId="77777777" w:rsidTr="00A014DA">
        <w:tc>
          <w:tcPr>
            <w:tcW w:w="221" w:type="dxa"/>
          </w:tcPr>
          <w:p w14:paraId="4249F759" w14:textId="77777777" w:rsidR="00651C58" w:rsidRPr="003E5A5F" w:rsidRDefault="00651C58" w:rsidP="00A014DA">
            <w:pPr>
              <w:rPr>
                <w:rFonts w:cstheme="minorHAnsi"/>
                <w:i/>
              </w:rPr>
            </w:pPr>
            <w:r w:rsidRPr="003E5A5F">
              <w:rPr>
                <w:rFonts w:cstheme="minorHAnsi"/>
                <w:i/>
              </w:rPr>
              <w:t>C</w:t>
            </w:r>
          </w:p>
        </w:tc>
        <w:tc>
          <w:tcPr>
            <w:tcW w:w="1077" w:type="dxa"/>
          </w:tcPr>
          <w:p w14:paraId="2AA2EDB8" w14:textId="77777777" w:rsidR="00651C58" w:rsidRPr="006C16A9" w:rsidRDefault="00651C58" w:rsidP="00A014DA">
            <w:pPr>
              <w:rPr>
                <w:rFonts w:cstheme="minorHAnsi"/>
                <w:sz w:val="18"/>
                <w:szCs w:val="18"/>
              </w:rPr>
            </w:pPr>
            <w:r>
              <w:rPr>
                <w:rFonts w:cstheme="minorHAnsi"/>
                <w:sz w:val="18"/>
                <w:szCs w:val="18"/>
              </w:rPr>
              <w:t>-0.71</w:t>
            </w:r>
            <w:r w:rsidRPr="006C16A9">
              <w:rPr>
                <w:rFonts w:cstheme="minorHAnsi"/>
                <w:sz w:val="18"/>
                <w:szCs w:val="18"/>
              </w:rPr>
              <w:t>(</w:t>
            </w:r>
            <w:r>
              <w:rPr>
                <w:rFonts w:cstheme="minorHAnsi"/>
                <w:sz w:val="18"/>
                <w:szCs w:val="18"/>
              </w:rPr>
              <w:t>0.71</w:t>
            </w:r>
            <w:r w:rsidRPr="006C16A9">
              <w:rPr>
                <w:rFonts w:cstheme="minorHAnsi"/>
                <w:sz w:val="18"/>
                <w:szCs w:val="18"/>
              </w:rPr>
              <w:t>)</w:t>
            </w:r>
          </w:p>
        </w:tc>
        <w:tc>
          <w:tcPr>
            <w:tcW w:w="1088" w:type="dxa"/>
          </w:tcPr>
          <w:p w14:paraId="47868442" w14:textId="77777777" w:rsidR="00651C58" w:rsidRPr="006C16A9" w:rsidRDefault="00651C58" w:rsidP="00A014DA">
            <w:pPr>
              <w:rPr>
                <w:rFonts w:cstheme="minorHAnsi"/>
                <w:b/>
                <w:sz w:val="18"/>
                <w:szCs w:val="18"/>
              </w:rPr>
            </w:pPr>
            <w:r>
              <w:rPr>
                <w:rFonts w:cstheme="minorHAnsi"/>
                <w:sz w:val="18"/>
                <w:szCs w:val="18"/>
              </w:rPr>
              <w:t>0.71</w:t>
            </w:r>
            <w:r w:rsidRPr="006C16A9">
              <w:rPr>
                <w:rFonts w:cstheme="minorHAnsi"/>
                <w:sz w:val="18"/>
                <w:szCs w:val="18"/>
              </w:rPr>
              <w:t>(</w:t>
            </w:r>
            <w:r>
              <w:rPr>
                <w:rFonts w:cstheme="minorHAnsi"/>
                <w:sz w:val="18"/>
                <w:szCs w:val="18"/>
              </w:rPr>
              <w:t>0.71</w:t>
            </w:r>
            <w:r w:rsidRPr="006C16A9">
              <w:rPr>
                <w:rFonts w:cstheme="minorHAnsi"/>
                <w:sz w:val="18"/>
                <w:szCs w:val="18"/>
              </w:rPr>
              <w:t>)</w:t>
            </w:r>
          </w:p>
        </w:tc>
        <w:tc>
          <w:tcPr>
            <w:tcW w:w="1088" w:type="dxa"/>
          </w:tcPr>
          <w:p w14:paraId="0E8CBEB5" w14:textId="77777777" w:rsidR="00651C58" w:rsidRPr="006C16A9" w:rsidRDefault="00651C58" w:rsidP="00A014DA">
            <w:pPr>
              <w:rPr>
                <w:rFonts w:cstheme="minorHAnsi"/>
                <w:sz w:val="18"/>
                <w:szCs w:val="18"/>
              </w:rPr>
            </w:pPr>
            <w:r w:rsidRPr="006C16A9">
              <w:rPr>
                <w:rFonts w:cstheme="minorHAnsi"/>
                <w:sz w:val="18"/>
                <w:szCs w:val="18"/>
              </w:rPr>
              <w:t>-0.01(0.01)</w:t>
            </w:r>
          </w:p>
        </w:tc>
        <w:tc>
          <w:tcPr>
            <w:tcW w:w="1098" w:type="dxa"/>
          </w:tcPr>
          <w:p w14:paraId="487CDA5A" w14:textId="77777777" w:rsidR="00651C58" w:rsidRPr="006C16A9" w:rsidRDefault="00651C58" w:rsidP="00A014DA">
            <w:pPr>
              <w:rPr>
                <w:rFonts w:cstheme="minorHAnsi"/>
                <w:b/>
                <w:sz w:val="18"/>
                <w:szCs w:val="18"/>
              </w:rPr>
            </w:pPr>
            <w:r w:rsidRPr="006C16A9">
              <w:rPr>
                <w:rFonts w:cstheme="minorHAnsi"/>
                <w:sz w:val="18"/>
                <w:szCs w:val="18"/>
              </w:rPr>
              <w:t>0.01(0.01)</w:t>
            </w:r>
          </w:p>
        </w:tc>
        <w:tc>
          <w:tcPr>
            <w:tcW w:w="672" w:type="dxa"/>
          </w:tcPr>
          <w:p w14:paraId="78D19C2A" w14:textId="77777777" w:rsidR="00651C58" w:rsidRPr="006C16A9" w:rsidRDefault="00651C58" w:rsidP="00A014DA">
            <w:pPr>
              <w:rPr>
                <w:rFonts w:cstheme="minorHAnsi"/>
                <w:sz w:val="18"/>
                <w:szCs w:val="18"/>
              </w:rPr>
            </w:pPr>
            <w:r w:rsidRPr="006C16A9">
              <w:rPr>
                <w:rFonts w:cstheme="minorHAnsi"/>
                <w:sz w:val="18"/>
                <w:szCs w:val="18"/>
              </w:rPr>
              <w:t>0.95</w:t>
            </w:r>
          </w:p>
        </w:tc>
        <w:tc>
          <w:tcPr>
            <w:tcW w:w="672" w:type="dxa"/>
          </w:tcPr>
          <w:p w14:paraId="1C60DF8F" w14:textId="77777777" w:rsidR="00651C58" w:rsidRPr="006C16A9" w:rsidRDefault="00651C58" w:rsidP="00A014DA">
            <w:pPr>
              <w:rPr>
                <w:rFonts w:cstheme="minorHAnsi"/>
                <w:sz w:val="18"/>
                <w:szCs w:val="18"/>
              </w:rPr>
            </w:pPr>
            <w:r w:rsidRPr="006C16A9">
              <w:rPr>
                <w:rFonts w:cstheme="minorHAnsi"/>
                <w:sz w:val="18"/>
                <w:szCs w:val="18"/>
              </w:rPr>
              <w:t>1.13</w:t>
            </w:r>
          </w:p>
        </w:tc>
        <w:tc>
          <w:tcPr>
            <w:tcW w:w="681" w:type="dxa"/>
          </w:tcPr>
          <w:p w14:paraId="4B6D44CB" w14:textId="77777777" w:rsidR="00651C58" w:rsidRPr="006C16A9" w:rsidRDefault="00651C58" w:rsidP="00A014DA">
            <w:pPr>
              <w:rPr>
                <w:rFonts w:cstheme="minorHAnsi"/>
                <w:sz w:val="18"/>
                <w:szCs w:val="18"/>
              </w:rPr>
            </w:pPr>
            <w:r w:rsidRPr="006C16A9">
              <w:rPr>
                <w:rFonts w:cstheme="minorHAnsi"/>
                <w:sz w:val="18"/>
                <w:szCs w:val="18"/>
              </w:rPr>
              <w:t>1.63</w:t>
            </w:r>
          </w:p>
        </w:tc>
        <w:tc>
          <w:tcPr>
            <w:tcW w:w="696" w:type="dxa"/>
          </w:tcPr>
          <w:p w14:paraId="39F50367" w14:textId="77777777" w:rsidR="00651C58" w:rsidRPr="006C16A9" w:rsidRDefault="00651C58" w:rsidP="00A014DA">
            <w:pPr>
              <w:rPr>
                <w:rFonts w:cstheme="minorHAnsi"/>
                <w:sz w:val="18"/>
                <w:szCs w:val="18"/>
              </w:rPr>
            </w:pPr>
            <w:r w:rsidRPr="006C16A9">
              <w:rPr>
                <w:rFonts w:cstheme="minorHAnsi"/>
                <w:sz w:val="18"/>
                <w:szCs w:val="18"/>
              </w:rPr>
              <w:t>1.55</w:t>
            </w:r>
          </w:p>
        </w:tc>
        <w:tc>
          <w:tcPr>
            <w:tcW w:w="696" w:type="dxa"/>
          </w:tcPr>
          <w:p w14:paraId="0790503A" w14:textId="77777777" w:rsidR="00651C58" w:rsidRPr="006C16A9" w:rsidRDefault="00651C58" w:rsidP="00A014DA">
            <w:pPr>
              <w:rPr>
                <w:rFonts w:cstheme="minorHAnsi"/>
                <w:sz w:val="18"/>
                <w:szCs w:val="18"/>
              </w:rPr>
            </w:pPr>
            <w:r w:rsidRPr="006C16A9">
              <w:rPr>
                <w:rFonts w:cstheme="minorHAnsi"/>
                <w:sz w:val="18"/>
                <w:szCs w:val="18"/>
              </w:rPr>
              <w:t>1.13</w:t>
            </w:r>
          </w:p>
        </w:tc>
        <w:tc>
          <w:tcPr>
            <w:tcW w:w="703" w:type="dxa"/>
          </w:tcPr>
          <w:p w14:paraId="46627153" w14:textId="77777777" w:rsidR="00651C58" w:rsidRPr="006C16A9" w:rsidRDefault="00651C58" w:rsidP="00A014DA">
            <w:pPr>
              <w:rPr>
                <w:rFonts w:cstheme="minorHAnsi"/>
                <w:sz w:val="18"/>
                <w:szCs w:val="18"/>
              </w:rPr>
            </w:pPr>
            <w:r w:rsidRPr="006C16A9">
              <w:rPr>
                <w:rFonts w:cstheme="minorHAnsi"/>
                <w:sz w:val="18"/>
                <w:szCs w:val="18"/>
              </w:rPr>
              <w:t>2.10</w:t>
            </w:r>
          </w:p>
        </w:tc>
        <w:tc>
          <w:tcPr>
            <w:tcW w:w="843" w:type="dxa"/>
          </w:tcPr>
          <w:p w14:paraId="49A25618" w14:textId="77777777" w:rsidR="00651C58" w:rsidRPr="006C16A9" w:rsidRDefault="00651C58" w:rsidP="00A014DA">
            <w:pPr>
              <w:rPr>
                <w:rFonts w:cstheme="minorHAnsi"/>
                <w:sz w:val="18"/>
                <w:szCs w:val="18"/>
              </w:rPr>
            </w:pPr>
            <w:r w:rsidRPr="006C16A9">
              <w:rPr>
                <w:rFonts w:cstheme="minorHAnsi"/>
                <w:sz w:val="18"/>
                <w:szCs w:val="18"/>
              </w:rPr>
              <w:t>22.4</w:t>
            </w:r>
          </w:p>
        </w:tc>
      </w:tr>
      <w:tr w:rsidR="00651C58" w14:paraId="5130DB12" w14:textId="77777777" w:rsidTr="00A014DA">
        <w:tc>
          <w:tcPr>
            <w:tcW w:w="221" w:type="dxa"/>
          </w:tcPr>
          <w:p w14:paraId="32B9699E" w14:textId="77777777" w:rsidR="00651C58" w:rsidRPr="003E5A5F" w:rsidRDefault="00651C58" w:rsidP="00A014DA">
            <w:pPr>
              <w:rPr>
                <w:rFonts w:cstheme="minorHAnsi"/>
                <w:i/>
              </w:rPr>
            </w:pPr>
            <w:r w:rsidRPr="003E5A5F">
              <w:rPr>
                <w:rFonts w:cstheme="minorHAnsi"/>
                <w:i/>
              </w:rPr>
              <w:t>N</w:t>
            </w:r>
          </w:p>
        </w:tc>
        <w:tc>
          <w:tcPr>
            <w:tcW w:w="1077" w:type="dxa"/>
          </w:tcPr>
          <w:p w14:paraId="0E159C35" w14:textId="77777777" w:rsidR="00651C58" w:rsidRPr="001C2031" w:rsidRDefault="00651C58" w:rsidP="00A014DA">
            <w:pPr>
              <w:rPr>
                <w:rFonts w:cstheme="minorHAnsi"/>
                <w:sz w:val="18"/>
                <w:szCs w:val="18"/>
              </w:rPr>
            </w:pPr>
            <w:r>
              <w:rPr>
                <w:rFonts w:cstheme="minorHAnsi"/>
                <w:sz w:val="18"/>
                <w:szCs w:val="18"/>
              </w:rPr>
              <w:t>2(2)</w:t>
            </w:r>
          </w:p>
        </w:tc>
        <w:tc>
          <w:tcPr>
            <w:tcW w:w="1088" w:type="dxa"/>
          </w:tcPr>
          <w:p w14:paraId="6E164D81" w14:textId="77777777" w:rsidR="00651C58" w:rsidRPr="001C2031" w:rsidRDefault="00651C58" w:rsidP="00A014DA">
            <w:pPr>
              <w:rPr>
                <w:rFonts w:cstheme="minorHAnsi"/>
                <w:sz w:val="18"/>
                <w:szCs w:val="18"/>
              </w:rPr>
            </w:pPr>
            <w:r>
              <w:rPr>
                <w:rFonts w:cstheme="minorHAnsi"/>
                <w:sz w:val="18"/>
                <w:szCs w:val="18"/>
              </w:rPr>
              <w:t>6(2)</w:t>
            </w:r>
          </w:p>
        </w:tc>
        <w:tc>
          <w:tcPr>
            <w:tcW w:w="1088" w:type="dxa"/>
          </w:tcPr>
          <w:p w14:paraId="68A84D2A" w14:textId="77777777" w:rsidR="00651C58" w:rsidRPr="001C2031" w:rsidRDefault="00651C58" w:rsidP="00A014DA">
            <w:pPr>
              <w:rPr>
                <w:rFonts w:cstheme="minorHAnsi"/>
                <w:sz w:val="18"/>
                <w:szCs w:val="18"/>
              </w:rPr>
            </w:pPr>
            <w:r w:rsidRPr="001C2031">
              <w:rPr>
                <w:rFonts w:cstheme="minorHAnsi"/>
                <w:sz w:val="18"/>
                <w:szCs w:val="18"/>
              </w:rPr>
              <w:t>2(2)</w:t>
            </w:r>
          </w:p>
        </w:tc>
        <w:tc>
          <w:tcPr>
            <w:tcW w:w="1098" w:type="dxa"/>
          </w:tcPr>
          <w:p w14:paraId="1BA5357A" w14:textId="77777777" w:rsidR="00651C58" w:rsidRPr="001C2031" w:rsidRDefault="00651C58" w:rsidP="00A014DA">
            <w:pPr>
              <w:rPr>
                <w:rFonts w:cstheme="minorHAnsi"/>
                <w:sz w:val="18"/>
                <w:szCs w:val="18"/>
              </w:rPr>
            </w:pPr>
            <w:r w:rsidRPr="001C2031">
              <w:rPr>
                <w:rFonts w:cstheme="minorHAnsi"/>
                <w:sz w:val="18"/>
                <w:szCs w:val="18"/>
              </w:rPr>
              <w:t>2.04(2)</w:t>
            </w:r>
          </w:p>
        </w:tc>
        <w:tc>
          <w:tcPr>
            <w:tcW w:w="672" w:type="dxa"/>
          </w:tcPr>
          <w:p w14:paraId="2C014E68" w14:textId="77777777" w:rsidR="00651C58" w:rsidRPr="001C2031" w:rsidRDefault="00651C58" w:rsidP="00A014DA">
            <w:pPr>
              <w:rPr>
                <w:rFonts w:cstheme="minorHAnsi"/>
                <w:sz w:val="18"/>
                <w:szCs w:val="18"/>
              </w:rPr>
            </w:pPr>
            <w:r w:rsidRPr="001C2031">
              <w:rPr>
                <w:rFonts w:cstheme="minorHAnsi"/>
                <w:sz w:val="18"/>
                <w:szCs w:val="18"/>
              </w:rPr>
              <w:t>1.59</w:t>
            </w:r>
          </w:p>
        </w:tc>
        <w:tc>
          <w:tcPr>
            <w:tcW w:w="672" w:type="dxa"/>
          </w:tcPr>
          <w:p w14:paraId="4929B164" w14:textId="77777777" w:rsidR="00651C58" w:rsidRPr="001C2031" w:rsidRDefault="00651C58" w:rsidP="00A014DA">
            <w:pPr>
              <w:rPr>
                <w:rFonts w:cstheme="minorHAnsi"/>
                <w:sz w:val="18"/>
                <w:szCs w:val="18"/>
              </w:rPr>
            </w:pPr>
            <w:r w:rsidRPr="001C2031">
              <w:rPr>
                <w:rFonts w:cstheme="minorHAnsi"/>
                <w:sz w:val="18"/>
                <w:szCs w:val="18"/>
              </w:rPr>
              <w:t>1.59</w:t>
            </w:r>
          </w:p>
        </w:tc>
        <w:tc>
          <w:tcPr>
            <w:tcW w:w="681" w:type="dxa"/>
          </w:tcPr>
          <w:p w14:paraId="5F87195A" w14:textId="77777777" w:rsidR="00651C58" w:rsidRPr="001C2031" w:rsidRDefault="00651C58" w:rsidP="00A014DA">
            <w:pPr>
              <w:rPr>
                <w:rFonts w:cstheme="minorHAnsi"/>
                <w:sz w:val="18"/>
                <w:szCs w:val="18"/>
              </w:rPr>
            </w:pPr>
            <w:r w:rsidRPr="001C2031">
              <w:rPr>
                <w:rFonts w:cstheme="minorHAnsi"/>
                <w:sz w:val="18"/>
                <w:szCs w:val="18"/>
              </w:rPr>
              <w:t>2.50</w:t>
            </w:r>
          </w:p>
        </w:tc>
        <w:tc>
          <w:tcPr>
            <w:tcW w:w="696" w:type="dxa"/>
          </w:tcPr>
          <w:p w14:paraId="5CE46B3C" w14:textId="77777777" w:rsidR="00651C58" w:rsidRPr="001C2031" w:rsidRDefault="00651C58" w:rsidP="00A014DA">
            <w:pPr>
              <w:rPr>
                <w:rFonts w:cstheme="minorHAnsi"/>
                <w:sz w:val="18"/>
                <w:szCs w:val="18"/>
              </w:rPr>
            </w:pPr>
            <w:r w:rsidRPr="001C2031">
              <w:rPr>
                <w:rFonts w:cstheme="minorHAnsi"/>
                <w:sz w:val="18"/>
                <w:szCs w:val="18"/>
              </w:rPr>
              <w:t>4.03</w:t>
            </w:r>
          </w:p>
        </w:tc>
        <w:tc>
          <w:tcPr>
            <w:tcW w:w="696" w:type="dxa"/>
          </w:tcPr>
          <w:p w14:paraId="41F2B8F5" w14:textId="77777777" w:rsidR="00651C58" w:rsidRPr="001C2031" w:rsidRDefault="00651C58" w:rsidP="00A014DA">
            <w:pPr>
              <w:rPr>
                <w:rFonts w:cstheme="minorHAnsi"/>
                <w:sz w:val="18"/>
                <w:szCs w:val="18"/>
              </w:rPr>
            </w:pPr>
            <w:r w:rsidRPr="001C2031">
              <w:rPr>
                <w:rFonts w:cstheme="minorHAnsi"/>
                <w:sz w:val="18"/>
                <w:szCs w:val="18"/>
              </w:rPr>
              <w:t>1.59</w:t>
            </w:r>
          </w:p>
        </w:tc>
        <w:tc>
          <w:tcPr>
            <w:tcW w:w="703" w:type="dxa"/>
          </w:tcPr>
          <w:p w14:paraId="17AE78E1" w14:textId="77777777" w:rsidR="00651C58" w:rsidRPr="001C2031" w:rsidRDefault="00651C58" w:rsidP="00A014DA">
            <w:pPr>
              <w:rPr>
                <w:rFonts w:cstheme="minorHAnsi"/>
                <w:sz w:val="18"/>
                <w:szCs w:val="18"/>
              </w:rPr>
            </w:pPr>
            <w:r w:rsidRPr="001C2031">
              <w:rPr>
                <w:rFonts w:cstheme="minorHAnsi"/>
                <w:sz w:val="18"/>
                <w:szCs w:val="18"/>
              </w:rPr>
              <w:t>4.54</w:t>
            </w:r>
          </w:p>
        </w:tc>
        <w:tc>
          <w:tcPr>
            <w:tcW w:w="843" w:type="dxa"/>
          </w:tcPr>
          <w:p w14:paraId="1B601C78" w14:textId="77777777" w:rsidR="00651C58" w:rsidRPr="001C2031" w:rsidRDefault="00651C58" w:rsidP="00A014DA">
            <w:pPr>
              <w:rPr>
                <w:rFonts w:cstheme="minorHAnsi"/>
                <w:sz w:val="18"/>
                <w:szCs w:val="18"/>
              </w:rPr>
            </w:pPr>
            <w:r w:rsidRPr="001C2031">
              <w:rPr>
                <w:rFonts w:cstheme="minorHAnsi"/>
                <w:sz w:val="18"/>
                <w:szCs w:val="18"/>
              </w:rPr>
              <w:t>8.0</w:t>
            </w:r>
          </w:p>
        </w:tc>
      </w:tr>
    </w:tbl>
    <w:p w14:paraId="5A511336" w14:textId="77777777" w:rsidR="00651C58" w:rsidRDefault="00651C58" w:rsidP="00651C58">
      <w:pPr>
        <w:rPr>
          <w:rFonts w:cstheme="minorHAnsi"/>
          <w:b/>
        </w:rPr>
      </w:pPr>
    </w:p>
    <w:p w14:paraId="735AD801" w14:textId="6ADA1FC1" w:rsidR="00651C58" w:rsidRDefault="00651C58" w:rsidP="00651C58">
      <w:pPr>
        <w:spacing w:line="480" w:lineRule="auto"/>
        <w:ind w:firstLine="720"/>
        <w:rPr>
          <w:rFonts w:eastAsiaTheme="minorEastAsia" w:cstheme="minorHAnsi"/>
        </w:rPr>
      </w:pPr>
      <w:r w:rsidRPr="00515069">
        <w:rPr>
          <w:rFonts w:cstheme="minorHAnsi"/>
        </w:rPr>
        <w:t>For the case of unscaled variables,</w:t>
      </w:r>
      <w:r>
        <w:rPr>
          <w:rFonts w:cstheme="minorHAnsi"/>
        </w:rPr>
        <w:t xml:space="preserve"> the mean pairwise distance between the objects within a cluster </w:t>
      </w:r>
      <w:proofErr w:type="spellStart"/>
      <w:r>
        <w:rPr>
          <w:rFonts w:cstheme="minorHAnsi"/>
          <w:i/>
        </w:rPr>
        <w:t>PD</w:t>
      </w:r>
      <w:r>
        <w:rPr>
          <w:rFonts w:cstheme="minorHAnsi"/>
          <w:i/>
          <w:vertAlign w:val="subscript"/>
        </w:rPr>
        <w:t>int</w:t>
      </w:r>
      <w:proofErr w:type="spellEnd"/>
      <w:r>
        <w:rPr>
          <w:rFonts w:cstheme="minorHAnsi"/>
          <w:i/>
          <w:vertAlign w:val="subscript"/>
        </w:rPr>
        <w:t xml:space="preserve"> </w:t>
      </w:r>
      <w:r>
        <w:rPr>
          <w:rFonts w:cstheme="minorHAnsi"/>
        </w:rPr>
        <w:t xml:space="preserve">is dominated by the distance </w:t>
      </w:r>
      <w:r>
        <w:rPr>
          <w:rFonts w:cstheme="minorHAnsi"/>
          <w:i/>
        </w:rPr>
        <w:t>PD</w:t>
      </w:r>
      <w:r>
        <w:rPr>
          <w:rFonts w:cstheme="minorHAnsi"/>
          <w:i/>
          <w:vertAlign w:val="subscript"/>
        </w:rPr>
        <w:t>2int</w:t>
      </w:r>
      <w:r>
        <w:rPr>
          <w:rFonts w:cstheme="minorHAnsi"/>
        </w:rPr>
        <w:t xml:space="preserve"> along the variable </w:t>
      </w:r>
      <m:oMath>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2</m:t>
            </m:r>
          </m:sub>
        </m:sSub>
      </m:oMath>
      <w:r>
        <w:rPr>
          <w:rFonts w:eastAsiaTheme="minorEastAsia" w:cstheme="minorHAnsi"/>
        </w:rPr>
        <w:t xml:space="preserve">, which is 10-fold larger than along </w:t>
      </w:r>
      <m:oMath>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1</m:t>
            </m:r>
          </m:sub>
        </m:sSub>
      </m:oMath>
      <w:r>
        <w:rPr>
          <w:rFonts w:eastAsiaTheme="minorEastAsia" w:cstheme="minorHAnsi"/>
        </w:rPr>
        <w:t xml:space="preserve">. Since distributions for subtype A and B are nearly completely overlapping along </w:t>
      </w:r>
      <m:oMath>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2</m:t>
            </m:r>
          </m:sub>
        </m:sSub>
      </m:oMath>
      <w:r>
        <w:rPr>
          <w:rFonts w:eastAsiaTheme="minorEastAsia" w:cstheme="minorHAnsi"/>
        </w:rPr>
        <w:t xml:space="preserve">, </w:t>
      </w:r>
      <w:r>
        <w:rPr>
          <w:rFonts w:cstheme="minorHAnsi"/>
          <w:i/>
        </w:rPr>
        <w:t>PD</w:t>
      </w:r>
      <w:r>
        <w:rPr>
          <w:rFonts w:cstheme="minorHAnsi"/>
          <w:i/>
          <w:vertAlign w:val="subscript"/>
        </w:rPr>
        <w:t>2int</w:t>
      </w:r>
      <w:r>
        <w:rPr>
          <w:rFonts w:cstheme="minorHAnsi"/>
          <w:i/>
        </w:rPr>
        <w:t>≈</w:t>
      </w:r>
      <w:r w:rsidRPr="00375A90">
        <w:rPr>
          <w:rFonts w:cstheme="minorHAnsi"/>
          <w:i/>
        </w:rPr>
        <w:t xml:space="preserve"> </w:t>
      </w:r>
      <w:r>
        <w:rPr>
          <w:rFonts w:cstheme="minorHAnsi"/>
          <w:i/>
        </w:rPr>
        <w:t>PD</w:t>
      </w:r>
      <w:r>
        <w:rPr>
          <w:rFonts w:cstheme="minorHAnsi"/>
          <w:i/>
          <w:vertAlign w:val="subscript"/>
        </w:rPr>
        <w:t>2ext</w:t>
      </w:r>
      <w:r>
        <w:rPr>
          <w:rFonts w:cstheme="minorHAnsi"/>
          <w:i/>
        </w:rPr>
        <w:t xml:space="preserve"> </w:t>
      </w:r>
      <w:r>
        <w:rPr>
          <w:rFonts w:cstheme="minorHAnsi"/>
        </w:rPr>
        <w:t xml:space="preserve">, </w:t>
      </w:r>
      <w:proofErr w:type="spellStart"/>
      <w:r>
        <w:rPr>
          <w:rFonts w:cstheme="minorHAnsi"/>
          <w:i/>
        </w:rPr>
        <w:t>PD</w:t>
      </w:r>
      <w:r>
        <w:rPr>
          <w:rFonts w:cstheme="minorHAnsi"/>
          <w:i/>
          <w:vertAlign w:val="subscript"/>
        </w:rPr>
        <w:t>int</w:t>
      </w:r>
      <w:proofErr w:type="spellEnd"/>
      <w:r>
        <w:rPr>
          <w:rFonts w:cstheme="minorHAnsi"/>
          <w:i/>
        </w:rPr>
        <w:t>≈</w:t>
      </w:r>
      <w:r w:rsidRPr="00375A90">
        <w:rPr>
          <w:rFonts w:cstheme="minorHAnsi"/>
          <w:i/>
        </w:rPr>
        <w:t xml:space="preserve"> </w:t>
      </w:r>
      <w:proofErr w:type="spellStart"/>
      <w:r>
        <w:rPr>
          <w:rFonts w:cstheme="minorHAnsi"/>
          <w:i/>
        </w:rPr>
        <w:t>PD</w:t>
      </w:r>
      <w:r>
        <w:rPr>
          <w:rFonts w:cstheme="minorHAnsi"/>
          <w:i/>
          <w:vertAlign w:val="subscript"/>
        </w:rPr>
        <w:t>ext</w:t>
      </w:r>
      <w:proofErr w:type="spellEnd"/>
      <w:r>
        <w:rPr>
          <w:rFonts w:cstheme="minorHAnsi"/>
        </w:rPr>
        <w:t>. Clustering algorithm</w:t>
      </w:r>
      <w:r w:rsidR="007A7F67">
        <w:rPr>
          <w:rFonts w:cstheme="minorHAnsi"/>
        </w:rPr>
        <w:t>s</w:t>
      </w:r>
      <w:r>
        <w:rPr>
          <w:rFonts w:cstheme="minorHAnsi"/>
        </w:rPr>
        <w:t xml:space="preserve"> </w:t>
      </w:r>
      <w:r w:rsidR="007A7F67">
        <w:rPr>
          <w:rFonts w:cstheme="minorHAnsi"/>
        </w:rPr>
        <w:t xml:space="preserve">seek </w:t>
      </w:r>
      <w:r>
        <w:rPr>
          <w:rFonts w:cstheme="minorHAnsi"/>
        </w:rPr>
        <w:t>to minimize the sum of within</w:t>
      </w:r>
      <w:r w:rsidR="009666ED">
        <w:rPr>
          <w:rFonts w:cstheme="minorHAnsi"/>
        </w:rPr>
        <w:t>-</w:t>
      </w:r>
      <w:r>
        <w:rPr>
          <w:rFonts w:cstheme="minorHAnsi"/>
        </w:rPr>
        <w:t xml:space="preserve">cluster differences that are dominated by the second variable with a result of misclassification error of 45.6% that is only slightly better than 50% error based on classification by pure chance. Clearly, using unscaled variables does not result in proper clustering in this example. For the case of scaling as cohort’s z-scores, the situation is better since the pairwise distances along both variables are commensurate; however, the increased standard deviation for the whole cohort along </w:t>
      </w:r>
      <m:oMath>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1</m:t>
            </m:r>
          </m:sub>
        </m:sSub>
      </m:oMath>
      <w:r>
        <w:rPr>
          <w:rFonts w:eastAsiaTheme="minorEastAsia" w:cstheme="minorHAnsi"/>
        </w:rPr>
        <w:t xml:space="preserve"> leads to the decreased internal and external differences across this variable relative to the second variable. </w:t>
      </w:r>
      <w:r w:rsidR="007A7F67">
        <w:rPr>
          <w:rFonts w:eastAsiaTheme="minorEastAsia" w:cstheme="minorHAnsi"/>
        </w:rPr>
        <w:t>The</w:t>
      </w:r>
      <w:r w:rsidR="005A4706">
        <w:rPr>
          <w:rFonts w:eastAsiaTheme="minorEastAsia" w:cstheme="minorHAnsi"/>
        </w:rPr>
        <w:t xml:space="preserve"> k-means</w:t>
      </w:r>
      <w:r w:rsidR="007A7F67">
        <w:rPr>
          <w:rFonts w:eastAsiaTheme="minorEastAsia" w:cstheme="minorHAnsi"/>
        </w:rPr>
        <w:t xml:space="preserve"> c</w:t>
      </w:r>
      <w:r>
        <w:rPr>
          <w:rFonts w:eastAsiaTheme="minorEastAsia" w:cstheme="minorHAnsi"/>
        </w:rPr>
        <w:t>lustering algorithm is trying to minimize distances along both directions but to a larger exten</w:t>
      </w:r>
      <w:r w:rsidR="005A4706">
        <w:rPr>
          <w:rFonts w:eastAsiaTheme="minorEastAsia" w:cstheme="minorHAnsi"/>
        </w:rPr>
        <w:t>t</w:t>
      </w:r>
      <w:r>
        <w:rPr>
          <w:rFonts w:eastAsiaTheme="minorEastAsia" w:cstheme="minorHAnsi"/>
        </w:rPr>
        <w:t xml:space="preserve"> along </w:t>
      </w:r>
      <m:oMath>
        <m:sSub>
          <m:sSubPr>
            <m:ctrlPr>
              <w:rPr>
                <w:rFonts w:ascii="Cambria Math" w:hAnsi="Cambria Math" w:cstheme="minorHAnsi"/>
                <w:i/>
              </w:rPr>
            </m:ctrlPr>
          </m:sSubPr>
          <m:e>
            <m:r>
              <w:rPr>
                <w:rFonts w:ascii="Cambria Math" w:hAnsi="Cambria Math" w:cstheme="minorHAnsi"/>
              </w:rPr>
              <m:t>X</m:t>
            </m:r>
          </m:e>
          <m:sub>
            <m:r>
              <w:rPr>
                <w:rFonts w:ascii="Cambria Math" w:hAnsi="Cambria Math" w:cstheme="minorHAnsi"/>
              </w:rPr>
              <m:t>2</m:t>
            </m:r>
          </m:sub>
        </m:sSub>
      </m:oMath>
      <w:r>
        <w:rPr>
          <w:rFonts w:eastAsiaTheme="minorEastAsia" w:cstheme="minorHAnsi"/>
        </w:rPr>
        <w:t>, resulting in misclassification error of 22.4%. When scaled by healthy controls, within</w:t>
      </w:r>
      <w:r w:rsidR="003F57A4">
        <w:rPr>
          <w:rFonts w:eastAsiaTheme="minorEastAsia" w:cstheme="minorHAnsi"/>
        </w:rPr>
        <w:t>-</w:t>
      </w:r>
      <w:r>
        <w:rPr>
          <w:rFonts w:eastAsiaTheme="minorEastAsia" w:cstheme="minorHAnsi"/>
        </w:rPr>
        <w:t>cluster distances are equal along both variables, while the between cluster distance is dominated by the first variable</w:t>
      </w:r>
      <w:r w:rsidR="00306E58">
        <w:rPr>
          <w:rFonts w:eastAsiaTheme="minorEastAsia" w:cstheme="minorHAnsi"/>
        </w:rPr>
        <w:t xml:space="preserve">, where the relative distance </w:t>
      </w:r>
      <w:r w:rsidR="007527CC">
        <w:rPr>
          <w:rFonts w:eastAsiaTheme="minorEastAsia" w:cstheme="minorHAnsi"/>
        </w:rPr>
        <w:t xml:space="preserve">(and scaled distance) </w:t>
      </w:r>
      <w:r w:rsidR="00306E58">
        <w:rPr>
          <w:rFonts w:eastAsiaTheme="minorEastAsia" w:cstheme="minorHAnsi"/>
        </w:rPr>
        <w:t>between the clusters is higher</w:t>
      </w:r>
      <w:r>
        <w:rPr>
          <w:rFonts w:eastAsiaTheme="minorEastAsia" w:cstheme="minorHAnsi"/>
        </w:rPr>
        <w:t>. Clustering works much better with misclassification error of 8%.</w:t>
      </w:r>
    </w:p>
    <w:p w14:paraId="7F1D92F3" w14:textId="76D43B25" w:rsidR="00651C58" w:rsidRDefault="00DE51F5" w:rsidP="00C74552">
      <w:pPr>
        <w:pStyle w:val="Heading2"/>
      </w:pPr>
      <w:r>
        <w:t>Contrast criterion</w:t>
      </w:r>
      <w:r w:rsidR="00B43DEE">
        <w:t xml:space="preserve"> (CC)</w:t>
      </w:r>
      <w:r w:rsidR="004273E4">
        <w:t>:</w:t>
      </w:r>
      <w:r>
        <w:t xml:space="preserve"> </w:t>
      </w:r>
      <w:r w:rsidR="004273E4">
        <w:t xml:space="preserve">special </w:t>
      </w:r>
      <w:r w:rsidR="005C4DDF">
        <w:t>cases</w:t>
      </w:r>
    </w:p>
    <w:p w14:paraId="2C9B6665" w14:textId="77777777" w:rsidR="00A175B3" w:rsidRPr="00DE51F5" w:rsidRDefault="00A175B3" w:rsidP="00C74552">
      <w:pPr>
        <w:tabs>
          <w:tab w:val="left" w:pos="3013"/>
        </w:tabs>
        <w:spacing w:line="480" w:lineRule="auto"/>
        <w:ind w:firstLine="720"/>
        <w:rPr>
          <w:rFonts w:eastAsiaTheme="minorEastAsia" w:cstheme="minorHAnsi"/>
        </w:rPr>
      </w:pPr>
      <w:r w:rsidRPr="00DE51F5">
        <w:rPr>
          <w:rFonts w:eastAsiaTheme="minorEastAsia" w:cstheme="minorHAnsi"/>
        </w:rPr>
        <w:t>The terms in eq. (15) can be rearranged into eq. (15b):</w:t>
      </w:r>
    </w:p>
    <w:p w14:paraId="60B3FCBE" w14:textId="55CF8AED" w:rsidR="00A175B3" w:rsidRPr="00DE51F5" w:rsidRDefault="00A175B3" w:rsidP="00A175B3">
      <w:pPr>
        <w:spacing w:line="480" w:lineRule="auto"/>
        <w:rPr>
          <w:rFonts w:eastAsiaTheme="minorEastAsia"/>
        </w:rPr>
      </w:pPr>
      <w:r w:rsidRPr="00DE51F5">
        <w:rPr>
          <w:rFonts w:eastAsiaTheme="minorEastAsia" w:cstheme="minorHAnsi"/>
        </w:rPr>
        <w:t xml:space="preserve"> </w:t>
      </w:r>
      <m:oMath>
        <m:r>
          <w:rPr>
            <w:rFonts w:ascii="Cambria Math" w:eastAsiaTheme="minorEastAsia" w:hAnsi="Cambria Math"/>
          </w:rPr>
          <m:t>CC=</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K</m:t>
            </m:r>
          </m:den>
        </m:f>
        <m:r>
          <w:rPr>
            <w:rFonts w:ascii="Cambria Math" w:eastAsiaTheme="minorEastAsia" w:hAnsi="Cambria Math"/>
          </w:rPr>
          <m:t>∙</m:t>
        </m:r>
        <m:nary>
          <m:naryPr>
            <m:chr m:val="∑"/>
            <m:limLoc m:val="undOvr"/>
            <m:ctrlPr>
              <w:rPr>
                <w:rFonts w:ascii="Cambria Math" w:eastAsiaTheme="minorEastAsia" w:hAnsi="Cambria Math"/>
                <w:i/>
              </w:rPr>
            </m:ctrlPr>
          </m:naryPr>
          <m:sub>
            <m:r>
              <w:rPr>
                <w:rFonts w:ascii="Cambria Math" w:eastAsiaTheme="minorEastAsia" w:hAnsi="Cambria Math"/>
              </w:rPr>
              <m:t>k=1</m:t>
            </m:r>
          </m:sub>
          <m:sup>
            <m:r>
              <w:rPr>
                <w:rFonts w:ascii="Cambria Math" w:eastAsiaTheme="minorEastAsia" w:hAnsi="Cambria Math"/>
              </w:rPr>
              <m:t>K</m:t>
            </m:r>
          </m:sup>
          <m:e>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k</m:t>
                    </m:r>
                  </m:sub>
                </m:sSub>
              </m:den>
            </m:f>
            <m:nary>
              <m:naryPr>
                <m:chr m:val="∑"/>
                <m:limLoc m:val="undOvr"/>
                <m:ctrlPr>
                  <w:rPr>
                    <w:rFonts w:ascii="Cambria Math" w:eastAsiaTheme="minorEastAsia" w:hAnsi="Cambria Math"/>
                    <w:i/>
                  </w:rPr>
                </m:ctrlPr>
              </m:naryPr>
              <m:sub>
                <m:r>
                  <w:rPr>
                    <w:rFonts w:ascii="Cambria Math" w:eastAsiaTheme="minorEastAsia" w:hAnsi="Cambria Math"/>
                  </w:rPr>
                  <m:t>n=1</m:t>
                </m:r>
              </m:sub>
              <m:sup>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k</m:t>
                    </m:r>
                  </m:sub>
                </m:sSub>
              </m:sup>
              <m:e>
                <m:d>
                  <m:dPr>
                    <m:begChr m:val="{"/>
                    <m:endChr m:val="}"/>
                    <m:ctrlPr>
                      <w:rPr>
                        <w:rFonts w:ascii="Cambria Math" w:eastAsiaTheme="minorEastAsia" w:hAnsi="Cambria Math"/>
                        <w:i/>
                      </w:rPr>
                    </m:ctrlPr>
                  </m:dPr>
                  <m:e>
                    <m:f>
                      <m:fPr>
                        <m:ctrlPr>
                          <w:rPr>
                            <w:rFonts w:ascii="Cambria Math" w:eastAsiaTheme="minorEastAsia" w:hAnsi="Cambria Math"/>
                            <w:i/>
                          </w:rPr>
                        </m:ctrlPr>
                      </m:fPr>
                      <m:num>
                        <m:nary>
                          <m:naryPr>
                            <m:chr m:val="∑"/>
                            <m:limLoc m:val="undOvr"/>
                            <m:ctrlPr>
                              <w:rPr>
                                <w:rFonts w:ascii="Cambria Math" w:eastAsiaTheme="minorEastAsia" w:hAnsi="Cambria Math"/>
                                <w:i/>
                              </w:rPr>
                            </m:ctrlPr>
                          </m:naryPr>
                          <m:sub>
                            <m:r>
                              <w:rPr>
                                <w:rFonts w:ascii="Cambria Math" w:eastAsiaTheme="minorEastAsia" w:hAnsi="Cambria Math"/>
                              </w:rPr>
                              <m:t>q=1, q≠n</m:t>
                            </m:r>
                          </m:sub>
                          <m:sup>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k</m:t>
                                </m:r>
                              </m:sub>
                            </m:sSub>
                          </m:sup>
                          <m:e>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nq</m:t>
                                </m:r>
                              </m:sub>
                            </m:sSub>
                          </m:e>
                        </m:nary>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k</m:t>
                            </m:r>
                          </m:sub>
                        </m:sSub>
                        <m:r>
                          <w:rPr>
                            <w:rFonts w:ascii="Cambria Math" w:eastAsiaTheme="minorEastAsia" w:hAnsi="Cambria Math"/>
                          </w:rPr>
                          <m:t>-1</m:t>
                        </m:r>
                      </m:den>
                    </m:f>
                    <m:r>
                      <w:rPr>
                        <w:rFonts w:ascii="Cambria Math" w:eastAsiaTheme="minorEastAsia" w:hAnsi="Cambria Math"/>
                      </w:rPr>
                      <m:t>-</m:t>
                    </m:r>
                    <m:f>
                      <m:fPr>
                        <m:ctrlPr>
                          <w:rPr>
                            <w:rFonts w:ascii="Cambria Math" w:eastAsiaTheme="minorEastAsia" w:hAnsi="Cambria Math"/>
                            <w:i/>
                          </w:rPr>
                        </m:ctrlPr>
                      </m:fPr>
                      <m:num>
                        <m:nary>
                          <m:naryPr>
                            <m:chr m:val="∑"/>
                            <m:limLoc m:val="subSup"/>
                            <m:ctrlPr>
                              <w:rPr>
                                <w:rFonts w:ascii="Cambria Math" w:eastAsiaTheme="minorEastAsia" w:hAnsi="Cambria Math"/>
                                <w:i/>
                              </w:rPr>
                            </m:ctrlPr>
                          </m:naryPr>
                          <m:sub>
                            <m:r>
                              <w:rPr>
                                <w:rFonts w:ascii="Cambria Math" w:eastAsiaTheme="minorEastAsia" w:hAnsi="Cambria Math"/>
                              </w:rPr>
                              <m:t>i=1,i≠k</m:t>
                            </m:r>
                          </m:sub>
                          <m:sup>
                            <m:r>
                              <w:rPr>
                                <w:rFonts w:ascii="Cambria Math" w:eastAsiaTheme="minorEastAsia" w:hAnsi="Cambria Math"/>
                              </w:rPr>
                              <m:t>K</m:t>
                            </m:r>
                          </m:sup>
                          <m:e>
                            <m:nary>
                              <m:naryPr>
                                <m:chr m:val="∑"/>
                                <m:limLoc m:val="undOvr"/>
                                <m:ctrlPr>
                                  <w:rPr>
                                    <w:rFonts w:ascii="Cambria Math" w:eastAsiaTheme="minorEastAsia" w:hAnsi="Cambria Math"/>
                                    <w:i/>
                                  </w:rPr>
                                </m:ctrlPr>
                              </m:naryPr>
                              <m:sub>
                                <m:r>
                                  <w:rPr>
                                    <w:rFonts w:ascii="Cambria Math" w:eastAsiaTheme="minorEastAsia" w:hAnsi="Cambria Math"/>
                                  </w:rPr>
                                  <m:t>q=1</m:t>
                                </m:r>
                              </m:sub>
                              <m:sup>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sup>
                              <m:e>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nq</m:t>
                                    </m:r>
                                  </m:sub>
                                </m:sSub>
                              </m:e>
                            </m:nary>
                          </m:e>
                        </m:nary>
                      </m:num>
                      <m:den>
                        <m:r>
                          <w:rPr>
                            <w:rFonts w:ascii="Cambria Math" w:eastAsiaTheme="minorEastAsia" w:hAnsi="Cambria Math"/>
                          </w:rPr>
                          <m:t>N-</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k</m:t>
                            </m:r>
                          </m:sub>
                        </m:sSub>
                      </m:den>
                    </m:f>
                  </m:e>
                </m:d>
              </m:e>
            </m:nary>
          </m:e>
        </m:nary>
      </m:oMath>
      <w:r w:rsidRPr="00DE51F5">
        <w:rPr>
          <w:rFonts w:eastAsiaTheme="minorEastAsia"/>
        </w:rPr>
        <w:t xml:space="preserve">                                                      </w:t>
      </w:r>
      <w:r w:rsidR="00A014DA">
        <w:rPr>
          <w:rFonts w:eastAsiaTheme="minorEastAsia"/>
        </w:rPr>
        <w:t>(15a</w:t>
      </w:r>
      <w:r w:rsidRPr="00DE51F5">
        <w:rPr>
          <w:rFonts w:eastAsiaTheme="minorEastAsia"/>
        </w:rPr>
        <w:t xml:space="preserve">)   </w:t>
      </w:r>
    </w:p>
    <w:p w14:paraId="73F3ECDF" w14:textId="0CFD3AD2" w:rsidR="00A175B3" w:rsidRPr="00DE51F5" w:rsidRDefault="00A175B3" w:rsidP="00A175B3">
      <w:pPr>
        <w:tabs>
          <w:tab w:val="left" w:pos="3013"/>
        </w:tabs>
        <w:spacing w:line="480" w:lineRule="auto"/>
        <w:rPr>
          <w:rFonts w:eastAsiaTheme="minorEastAsia" w:cstheme="minorHAnsi"/>
        </w:rPr>
      </w:pPr>
      <w:r w:rsidRPr="00DE51F5">
        <w:rPr>
          <w:rFonts w:eastAsiaTheme="minorEastAsia" w:cstheme="minorHAnsi"/>
        </w:rPr>
        <w:t xml:space="preserve">where the first term in the brackets represents the averaged probability for </w:t>
      </w:r>
      <w:r w:rsidRPr="00DE51F5">
        <w:rPr>
          <w:rFonts w:eastAsiaTheme="minorEastAsia" w:cstheme="minorHAnsi"/>
          <w:i/>
        </w:rPr>
        <w:t>n</w:t>
      </w:r>
      <w:r w:rsidRPr="00DE51F5">
        <w:rPr>
          <w:rFonts w:eastAsiaTheme="minorEastAsia" w:cstheme="minorHAnsi"/>
          <w:vertAlign w:val="superscript"/>
        </w:rPr>
        <w:t>th</w:t>
      </w:r>
      <w:r w:rsidRPr="00DE51F5">
        <w:rPr>
          <w:rFonts w:eastAsiaTheme="minorEastAsia" w:cstheme="minorHAnsi"/>
        </w:rPr>
        <w:t xml:space="preserve"> object assigned to cluster </w:t>
      </w:r>
      <w:r w:rsidRPr="00DE51F5">
        <w:rPr>
          <w:rFonts w:eastAsiaTheme="minorEastAsia" w:cstheme="minorHAnsi"/>
          <w:i/>
        </w:rPr>
        <w:t>k</w:t>
      </w:r>
      <w:r w:rsidRPr="00DE51F5">
        <w:rPr>
          <w:rFonts w:eastAsiaTheme="minorEastAsia" w:cstheme="minorHAnsi"/>
        </w:rPr>
        <w:t xml:space="preserve"> to be together with any other of </w:t>
      </w:r>
      <m:oMath>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k</m:t>
            </m:r>
          </m:sub>
        </m:sSub>
        <m:r>
          <w:rPr>
            <w:rFonts w:ascii="Cambria Math" w:eastAsiaTheme="minorEastAsia" w:hAnsi="Cambria Math"/>
          </w:rPr>
          <m:t>-1</m:t>
        </m:r>
      </m:oMath>
      <w:r w:rsidRPr="00DE51F5">
        <w:rPr>
          <w:rFonts w:eastAsiaTheme="minorEastAsia" w:cstheme="minorHAnsi"/>
        </w:rPr>
        <w:t xml:space="preserve"> objects assigned to cluster</w:t>
      </w:r>
      <w:r w:rsidRPr="00DE51F5">
        <w:rPr>
          <w:rFonts w:eastAsiaTheme="minorEastAsia" w:cstheme="minorHAnsi"/>
          <w:i/>
        </w:rPr>
        <w:t xml:space="preserve"> k</w:t>
      </w:r>
      <w:r w:rsidRPr="00DE51F5">
        <w:rPr>
          <w:rFonts w:eastAsiaTheme="minorEastAsia" w:cstheme="minorHAnsi"/>
        </w:rPr>
        <w:t xml:space="preserve">; while the second term is the averaged probability for </w:t>
      </w:r>
      <w:r w:rsidRPr="00DE51F5">
        <w:rPr>
          <w:rFonts w:eastAsiaTheme="minorEastAsia" w:cstheme="minorHAnsi"/>
          <w:i/>
        </w:rPr>
        <w:t>n</w:t>
      </w:r>
      <w:r w:rsidRPr="00DE51F5">
        <w:rPr>
          <w:rFonts w:eastAsiaTheme="minorEastAsia" w:cstheme="minorHAnsi"/>
          <w:vertAlign w:val="superscript"/>
        </w:rPr>
        <w:t>th</w:t>
      </w:r>
      <w:r w:rsidRPr="00DE51F5">
        <w:rPr>
          <w:rFonts w:eastAsiaTheme="minorEastAsia" w:cstheme="minorHAnsi"/>
        </w:rPr>
        <w:t xml:space="preserve"> object to be together with </w:t>
      </w:r>
      <m:oMath>
        <m:r>
          <w:rPr>
            <w:rFonts w:ascii="Cambria Math" w:eastAsiaTheme="minorEastAsia" w:hAnsi="Cambria Math"/>
          </w:rPr>
          <m:t>N-</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k</m:t>
            </m:r>
          </m:sub>
        </m:sSub>
      </m:oMath>
      <w:r w:rsidRPr="00DE51F5">
        <w:rPr>
          <w:rFonts w:eastAsiaTheme="minorEastAsia" w:cstheme="minorHAnsi"/>
        </w:rPr>
        <w:t xml:space="preserve"> objects not assigned to this cluster. Note that the sum of these terms is not necessary equal to one, since there is the possibility of the third outcome, i.e.</w:t>
      </w:r>
      <w:r w:rsidR="003F57A4">
        <w:rPr>
          <w:rFonts w:eastAsiaTheme="minorEastAsia" w:cstheme="minorHAnsi"/>
        </w:rPr>
        <w:t>,</w:t>
      </w:r>
      <w:r w:rsidRPr="00DE51F5">
        <w:rPr>
          <w:rFonts w:eastAsiaTheme="minorEastAsia" w:cstheme="minorHAnsi"/>
        </w:rPr>
        <w:t xml:space="preserve"> that in some instances of k-means</w:t>
      </w:r>
      <w:r w:rsidR="003F57A4">
        <w:rPr>
          <w:rFonts w:eastAsiaTheme="minorEastAsia" w:cstheme="minorHAnsi"/>
        </w:rPr>
        <w:t>,</w:t>
      </w:r>
      <w:r w:rsidRPr="00DE51F5">
        <w:rPr>
          <w:rFonts w:eastAsiaTheme="minorEastAsia" w:cstheme="minorHAnsi"/>
        </w:rPr>
        <w:t xml:space="preserve"> object </w:t>
      </w:r>
      <w:r w:rsidRPr="00DE51F5">
        <w:rPr>
          <w:rFonts w:eastAsiaTheme="minorEastAsia" w:cstheme="minorHAnsi"/>
          <w:i/>
        </w:rPr>
        <w:t xml:space="preserve">n </w:t>
      </w:r>
      <w:r w:rsidRPr="00DE51F5">
        <w:rPr>
          <w:rFonts w:eastAsiaTheme="minorEastAsia" w:cstheme="minorHAnsi"/>
        </w:rPr>
        <w:t>is not grouped together with any other objects but constitute</w:t>
      </w:r>
      <w:r w:rsidR="003F57A4">
        <w:rPr>
          <w:rFonts w:eastAsiaTheme="minorEastAsia" w:cstheme="minorHAnsi"/>
        </w:rPr>
        <w:t>s</w:t>
      </w:r>
      <w:r w:rsidRPr="00DE51F5">
        <w:rPr>
          <w:rFonts w:eastAsiaTheme="minorEastAsia" w:cstheme="minorHAnsi"/>
        </w:rPr>
        <w:t xml:space="preserve"> a cluster of its own. </w:t>
      </w:r>
    </w:p>
    <w:p w14:paraId="6FD31DC5" w14:textId="16119C6A" w:rsidR="00A175B3" w:rsidRPr="00DE51F5" w:rsidRDefault="00A175B3" w:rsidP="00A175B3">
      <w:pPr>
        <w:tabs>
          <w:tab w:val="left" w:pos="3013"/>
        </w:tabs>
        <w:spacing w:line="480" w:lineRule="auto"/>
        <w:ind w:firstLine="720"/>
        <w:rPr>
          <w:rFonts w:eastAsiaTheme="minorEastAsia" w:cstheme="minorHAnsi"/>
        </w:rPr>
      </w:pPr>
      <w:r w:rsidRPr="00DE51F5">
        <w:rPr>
          <w:rFonts w:eastAsiaTheme="minorEastAsia" w:cstheme="minorHAnsi"/>
        </w:rPr>
        <w:t xml:space="preserve">Now let us generalize our definition of CC to the case where at least one of the </w:t>
      </w:r>
      <w:r w:rsidR="00A014DA">
        <w:rPr>
          <w:rFonts w:eastAsiaTheme="minorEastAsia" w:cstheme="minorHAnsi"/>
        </w:rPr>
        <w:t>alleged</w:t>
      </w:r>
      <w:r w:rsidR="00926F07">
        <w:rPr>
          <w:rFonts w:eastAsiaTheme="minorEastAsia" w:cstheme="minorHAnsi"/>
        </w:rPr>
        <w:t xml:space="preserve"> </w:t>
      </w:r>
      <w:r w:rsidR="00DE51F5" w:rsidRPr="00DE51F5">
        <w:rPr>
          <w:rFonts w:eastAsiaTheme="minorEastAsia" w:cstheme="minorHAnsi"/>
        </w:rPr>
        <w:t xml:space="preserve">clusters might contain only </w:t>
      </w:r>
      <w:r w:rsidRPr="00DE51F5">
        <w:rPr>
          <w:rFonts w:eastAsiaTheme="minorEastAsia" w:cstheme="minorHAnsi"/>
        </w:rPr>
        <w:t xml:space="preserve">one object. </w:t>
      </w:r>
    </w:p>
    <w:p w14:paraId="112A0B07" w14:textId="3CAA3AB7" w:rsidR="00A175B3" w:rsidRPr="00926F07" w:rsidRDefault="00912322" w:rsidP="00DE51F5">
      <w:pPr>
        <w:spacing w:line="480" w:lineRule="auto"/>
      </w:pPr>
      <m:oMath>
        <m:sSub>
          <m:sSubPr>
            <m:ctrlPr>
              <w:rPr>
                <w:rFonts w:ascii="Cambria Math" w:hAnsi="Cambria Math"/>
                <w:i/>
              </w:rPr>
            </m:ctrlPr>
          </m:sSubPr>
          <m:e>
            <m:r>
              <w:rPr>
                <w:rFonts w:ascii="Cambria Math" w:hAnsi="Cambria Math"/>
              </w:rPr>
              <m:t>N</m:t>
            </m:r>
          </m:e>
          <m:sub>
            <m:r>
              <w:rPr>
                <w:rFonts w:ascii="Cambria Math" w:hAnsi="Cambria Math"/>
              </w:rPr>
              <m:t>j</m:t>
            </m:r>
          </m:sub>
        </m:sSub>
        <m:r>
          <w:rPr>
            <w:rFonts w:ascii="Cambria Math" w:hAnsi="Cambria Math"/>
          </w:rPr>
          <m:t>=1, CC=</m:t>
        </m:r>
        <m:f>
          <m:fPr>
            <m:ctrlPr>
              <w:rPr>
                <w:rFonts w:ascii="Cambria Math" w:hAnsi="Cambria Math"/>
                <w:i/>
              </w:rPr>
            </m:ctrlPr>
          </m:fPr>
          <m:num>
            <m:r>
              <w:rPr>
                <w:rFonts w:ascii="Cambria Math" w:hAnsi="Cambria Math"/>
              </w:rPr>
              <m:t>1</m:t>
            </m:r>
          </m:num>
          <m:den>
            <m:r>
              <w:rPr>
                <w:rFonts w:ascii="Cambria Math" w:hAnsi="Cambria Math"/>
              </w:rPr>
              <m:t>K</m:t>
            </m:r>
          </m:den>
        </m:f>
        <m:d>
          <m:dPr>
            <m:begChr m:val="{"/>
            <m:endChr m:val="}"/>
            <m:ctrlPr>
              <w:rPr>
                <w:rFonts w:ascii="Cambria Math" w:hAnsi="Cambria Math"/>
                <w:i/>
              </w:rPr>
            </m:ctrlPr>
          </m:dPr>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k=1, k≠j</m:t>
                    </m:r>
                  </m:sub>
                  <m:sup>
                    <m:r>
                      <w:rPr>
                        <w:rFonts w:ascii="Cambria Math" w:hAnsi="Cambria Math"/>
                      </w:rPr>
                      <m:t>K</m:t>
                    </m:r>
                  </m:sup>
                  <m:e>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k</m:t>
                            </m:r>
                          </m:sub>
                        </m:sSub>
                      </m:den>
                    </m:f>
                    <m:nary>
                      <m:naryPr>
                        <m:chr m:val="∑"/>
                        <m:limLoc m:val="undOvr"/>
                        <m:ctrlPr>
                          <w:rPr>
                            <w:rFonts w:ascii="Cambria Math" w:eastAsiaTheme="minorEastAsia" w:hAnsi="Cambria Math"/>
                            <w:i/>
                          </w:rPr>
                        </m:ctrlPr>
                      </m:naryPr>
                      <m:sub>
                        <m:r>
                          <w:rPr>
                            <w:rFonts w:ascii="Cambria Math" w:eastAsiaTheme="minorEastAsia" w:hAnsi="Cambria Math"/>
                          </w:rPr>
                          <m:t>n=1</m:t>
                        </m:r>
                      </m:sub>
                      <m:sup>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k</m:t>
                            </m:r>
                          </m:sub>
                        </m:sSub>
                      </m:sup>
                      <m:e>
                        <m:d>
                          <m:dPr>
                            <m:ctrlPr>
                              <w:rPr>
                                <w:rFonts w:ascii="Cambria Math" w:eastAsiaTheme="minorEastAsia" w:hAnsi="Cambria Math"/>
                                <w:i/>
                              </w:rPr>
                            </m:ctrlPr>
                          </m:dPr>
                          <m:e>
                            <m:f>
                              <m:fPr>
                                <m:ctrlPr>
                                  <w:rPr>
                                    <w:rFonts w:ascii="Cambria Math" w:eastAsiaTheme="minorEastAsia" w:hAnsi="Cambria Math"/>
                                    <w:i/>
                                  </w:rPr>
                                </m:ctrlPr>
                              </m:fPr>
                              <m:num>
                                <m:nary>
                                  <m:naryPr>
                                    <m:chr m:val="∑"/>
                                    <m:limLoc m:val="undOvr"/>
                                    <m:ctrlPr>
                                      <w:rPr>
                                        <w:rFonts w:ascii="Cambria Math" w:eastAsiaTheme="minorEastAsia" w:hAnsi="Cambria Math"/>
                                        <w:i/>
                                      </w:rPr>
                                    </m:ctrlPr>
                                  </m:naryPr>
                                  <m:sub>
                                    <m:r>
                                      <w:rPr>
                                        <w:rFonts w:ascii="Cambria Math" w:eastAsiaTheme="minorEastAsia" w:hAnsi="Cambria Math"/>
                                      </w:rPr>
                                      <m:t>q=1, q≠n</m:t>
                                    </m:r>
                                  </m:sub>
                                  <m:sup>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k</m:t>
                                        </m:r>
                                      </m:sub>
                                    </m:sSub>
                                  </m:sup>
                                  <m:e>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nq</m:t>
                                        </m:r>
                                      </m:sub>
                                    </m:sSub>
                                  </m:e>
                                </m:nary>
                              </m:num>
                              <m:den>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k</m:t>
                                    </m:r>
                                  </m:sub>
                                </m:sSub>
                                <m:r>
                                  <w:rPr>
                                    <w:rFonts w:ascii="Cambria Math" w:eastAsiaTheme="minorEastAsia" w:hAnsi="Cambria Math"/>
                                  </w:rPr>
                                  <m:t>-1</m:t>
                                </m:r>
                              </m:den>
                            </m:f>
                            <m:r>
                              <w:rPr>
                                <w:rFonts w:ascii="Cambria Math" w:eastAsiaTheme="minorEastAsia" w:hAnsi="Cambria Math"/>
                              </w:rPr>
                              <m:t>-</m:t>
                            </m:r>
                            <m:f>
                              <m:fPr>
                                <m:ctrlPr>
                                  <w:rPr>
                                    <w:rFonts w:ascii="Cambria Math" w:eastAsiaTheme="minorEastAsia" w:hAnsi="Cambria Math"/>
                                    <w:i/>
                                  </w:rPr>
                                </m:ctrlPr>
                              </m:fPr>
                              <m:num>
                                <m:nary>
                                  <m:naryPr>
                                    <m:chr m:val="∑"/>
                                    <m:limLoc m:val="subSup"/>
                                    <m:ctrlPr>
                                      <w:rPr>
                                        <w:rFonts w:ascii="Cambria Math" w:eastAsiaTheme="minorEastAsia" w:hAnsi="Cambria Math"/>
                                        <w:i/>
                                      </w:rPr>
                                    </m:ctrlPr>
                                  </m:naryPr>
                                  <m:sub>
                                    <m:r>
                                      <w:rPr>
                                        <w:rFonts w:ascii="Cambria Math" w:eastAsiaTheme="minorEastAsia" w:hAnsi="Cambria Math"/>
                                      </w:rPr>
                                      <m:t>i=1,i≠k</m:t>
                                    </m:r>
                                  </m:sub>
                                  <m:sup>
                                    <m:r>
                                      <w:rPr>
                                        <w:rFonts w:ascii="Cambria Math" w:eastAsiaTheme="minorEastAsia" w:hAnsi="Cambria Math"/>
                                      </w:rPr>
                                      <m:t>K</m:t>
                                    </m:r>
                                  </m:sup>
                                  <m:e>
                                    <m:nary>
                                      <m:naryPr>
                                        <m:chr m:val="∑"/>
                                        <m:limLoc m:val="undOvr"/>
                                        <m:ctrlPr>
                                          <w:rPr>
                                            <w:rFonts w:ascii="Cambria Math" w:eastAsiaTheme="minorEastAsia" w:hAnsi="Cambria Math"/>
                                            <w:i/>
                                          </w:rPr>
                                        </m:ctrlPr>
                                      </m:naryPr>
                                      <m:sub>
                                        <m:r>
                                          <w:rPr>
                                            <w:rFonts w:ascii="Cambria Math" w:eastAsiaTheme="minorEastAsia" w:hAnsi="Cambria Math"/>
                                          </w:rPr>
                                          <m:t>q=1</m:t>
                                        </m:r>
                                      </m:sub>
                                      <m:sup>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sup>
                                      <m:e>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nq</m:t>
                                            </m:r>
                                          </m:sub>
                                        </m:sSub>
                                      </m:e>
                                    </m:nary>
                                  </m:e>
                                </m:nary>
                              </m:num>
                              <m:den>
                                <m:r>
                                  <w:rPr>
                                    <w:rFonts w:ascii="Cambria Math" w:eastAsiaTheme="minorEastAsia" w:hAnsi="Cambria Math"/>
                                  </w:rPr>
                                  <m:t>N-</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k</m:t>
                                    </m:r>
                                  </m:sub>
                                </m:sSub>
                              </m:den>
                            </m:f>
                          </m:e>
                        </m:d>
                      </m:e>
                    </m:nary>
                  </m:e>
                </m:nary>
              </m:e>
            </m:d>
            <m:r>
              <w:rPr>
                <w:rFonts w:ascii="Cambria Math" w:hAnsi="Cambria Math"/>
              </w:rPr>
              <m:t>-</m:t>
            </m:r>
            <m:f>
              <m:fPr>
                <m:ctrlPr>
                  <w:rPr>
                    <w:rFonts w:ascii="Cambria Math" w:eastAsiaTheme="minorEastAsia" w:hAnsi="Cambria Math"/>
                    <w:i/>
                  </w:rPr>
                </m:ctrlPr>
              </m:fPr>
              <m:num>
                <m:nary>
                  <m:naryPr>
                    <m:chr m:val="∑"/>
                    <m:limLoc m:val="subSup"/>
                    <m:ctrlPr>
                      <w:rPr>
                        <w:rFonts w:ascii="Cambria Math" w:eastAsiaTheme="minorEastAsia" w:hAnsi="Cambria Math"/>
                        <w:i/>
                      </w:rPr>
                    </m:ctrlPr>
                  </m:naryPr>
                  <m:sub>
                    <m:r>
                      <w:rPr>
                        <w:rFonts w:ascii="Cambria Math" w:eastAsiaTheme="minorEastAsia" w:hAnsi="Cambria Math"/>
                      </w:rPr>
                      <m:t>i=1,i≠j</m:t>
                    </m:r>
                  </m:sub>
                  <m:sup>
                    <m:r>
                      <w:rPr>
                        <w:rFonts w:ascii="Cambria Math" w:eastAsiaTheme="minorEastAsia" w:hAnsi="Cambria Math"/>
                      </w:rPr>
                      <m:t>K</m:t>
                    </m:r>
                  </m:sup>
                  <m:e>
                    <m:nary>
                      <m:naryPr>
                        <m:chr m:val="∑"/>
                        <m:limLoc m:val="undOvr"/>
                        <m:ctrlPr>
                          <w:rPr>
                            <w:rFonts w:ascii="Cambria Math" w:eastAsiaTheme="minorEastAsia" w:hAnsi="Cambria Math"/>
                            <w:i/>
                          </w:rPr>
                        </m:ctrlPr>
                      </m:naryPr>
                      <m:sub>
                        <m:r>
                          <w:rPr>
                            <w:rFonts w:ascii="Cambria Math" w:eastAsiaTheme="minorEastAsia" w:hAnsi="Cambria Math"/>
                          </w:rPr>
                          <m:t>q=1</m:t>
                        </m:r>
                      </m:sub>
                      <m:sup>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i</m:t>
                            </m:r>
                          </m:sub>
                        </m:sSub>
                      </m:sup>
                      <m:e>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nq</m:t>
                            </m:r>
                          </m:sub>
                        </m:sSub>
                      </m:e>
                    </m:nary>
                  </m:e>
                </m:nary>
              </m:num>
              <m:den>
                <m:r>
                  <w:rPr>
                    <w:rFonts w:ascii="Cambria Math" w:eastAsiaTheme="minorEastAsia" w:hAnsi="Cambria Math"/>
                  </w:rPr>
                  <m:t>N-1</m:t>
                </m:r>
              </m:den>
            </m:f>
          </m:e>
        </m:d>
      </m:oMath>
      <w:r w:rsidR="00A014DA">
        <w:rPr>
          <w:rFonts w:eastAsiaTheme="minorEastAsia"/>
        </w:rPr>
        <w:t xml:space="preserve"> (15b</w:t>
      </w:r>
      <w:r w:rsidR="00A175B3" w:rsidRPr="00926F07">
        <w:rPr>
          <w:rFonts w:eastAsiaTheme="minorEastAsia"/>
        </w:rPr>
        <w:t>)</w:t>
      </w:r>
    </w:p>
    <w:p w14:paraId="14F5B3C8" w14:textId="30B95064" w:rsidR="00A175B3" w:rsidRDefault="00A014DA" w:rsidP="00A175B3">
      <w:pPr>
        <w:tabs>
          <w:tab w:val="left" w:pos="3013"/>
        </w:tabs>
        <w:spacing w:line="480" w:lineRule="auto"/>
        <w:rPr>
          <w:rFonts w:eastAsiaTheme="minorEastAsia" w:cstheme="minorHAnsi"/>
        </w:rPr>
      </w:pPr>
      <w:r w:rsidRPr="00D42B38">
        <w:rPr>
          <w:rFonts w:eastAsiaTheme="minorEastAsia" w:cstheme="minorHAnsi"/>
        </w:rPr>
        <w:t>Here, for the alleged</w:t>
      </w:r>
      <w:r w:rsidR="00A175B3" w:rsidRPr="00D42B38">
        <w:rPr>
          <w:rFonts w:eastAsiaTheme="minorEastAsia" w:cstheme="minorHAnsi"/>
        </w:rPr>
        <w:t xml:space="preserve"> cluster number</w:t>
      </w:r>
      <w:r w:rsidR="00A175B3" w:rsidRPr="00D42B38">
        <w:rPr>
          <w:rFonts w:eastAsiaTheme="minorEastAsia" w:cstheme="minorHAnsi"/>
          <w:i/>
        </w:rPr>
        <w:t xml:space="preserve"> j</w:t>
      </w:r>
      <w:r w:rsidR="00A175B3" w:rsidRPr="00D42B38">
        <w:rPr>
          <w:rFonts w:eastAsiaTheme="minorEastAsia" w:cstheme="minorHAnsi"/>
        </w:rPr>
        <w:t>, which consists of only one o</w:t>
      </w:r>
      <w:r w:rsidRPr="00D42B38">
        <w:rPr>
          <w:rFonts w:eastAsiaTheme="minorEastAsia" w:cstheme="minorHAnsi"/>
        </w:rPr>
        <w:t>bject</w:t>
      </w:r>
      <w:r w:rsidR="00D42B38" w:rsidRPr="0094561A">
        <w:rPr>
          <w:rFonts w:eastAsiaTheme="minorEastAsia" w:cstheme="minorHAnsi"/>
        </w:rPr>
        <w:t>,</w:t>
      </w:r>
      <w:r w:rsidRPr="00D42B38">
        <w:rPr>
          <w:rFonts w:eastAsiaTheme="minorEastAsia" w:cstheme="minorHAnsi"/>
        </w:rPr>
        <w:t xml:space="preserve"> the first term of eq. (15a</w:t>
      </w:r>
      <w:r w:rsidR="00A175B3" w:rsidRPr="00D42B38">
        <w:rPr>
          <w:rFonts w:eastAsiaTheme="minorEastAsia" w:cstheme="minorHAnsi"/>
        </w:rPr>
        <w:t>) is equal to zero</w:t>
      </w:r>
      <w:r w:rsidR="00DE51F5" w:rsidRPr="00D42B38">
        <w:rPr>
          <w:rFonts w:eastAsiaTheme="minorEastAsia" w:cstheme="minorHAnsi"/>
        </w:rPr>
        <w:t>.</w:t>
      </w:r>
      <w:r w:rsidR="00DE51F5" w:rsidRPr="00C82016">
        <w:rPr>
          <w:rFonts w:eastAsiaTheme="minorEastAsia" w:cstheme="minorHAnsi"/>
        </w:rPr>
        <w:t xml:space="preserve"> </w:t>
      </w:r>
      <w:r w:rsidR="00A175B3" w:rsidRPr="00C82016">
        <w:rPr>
          <w:rFonts w:eastAsiaTheme="minorEastAsia" w:cstheme="minorHAnsi"/>
          <w:shd w:val="clear" w:color="auto" w:fill="FFFFFF" w:themeFill="background1"/>
        </w:rPr>
        <w:t xml:space="preserve">It is not an unlikely situation, especially if the number of variables is high and commensurate with the number of objects </w:t>
      </w:r>
      <w:r w:rsidR="00A175B3" w:rsidRPr="00C82016">
        <w:rPr>
          <w:rFonts w:eastAsiaTheme="minorEastAsia" w:cstheme="minorHAnsi"/>
          <w:i/>
          <w:shd w:val="clear" w:color="auto" w:fill="FFFFFF" w:themeFill="background1"/>
        </w:rPr>
        <w:t>N</w:t>
      </w:r>
      <w:r w:rsidR="00A175B3" w:rsidRPr="00C82016">
        <w:rPr>
          <w:rFonts w:eastAsiaTheme="minorEastAsia" w:cstheme="minorHAnsi"/>
          <w:shd w:val="clear" w:color="auto" w:fill="FFFFFF" w:themeFill="background1"/>
        </w:rPr>
        <w:t xml:space="preserve">. Imagine the case of </w:t>
      </w:r>
      <w:r w:rsidR="00A175B3" w:rsidRPr="00C82016">
        <w:rPr>
          <w:rFonts w:eastAsiaTheme="minorEastAsia" w:cstheme="minorHAnsi"/>
          <w:i/>
          <w:shd w:val="clear" w:color="auto" w:fill="FFFFFF" w:themeFill="background1"/>
        </w:rPr>
        <w:t xml:space="preserve">N </w:t>
      </w:r>
      <w:r w:rsidR="00A175B3" w:rsidRPr="00C82016">
        <w:rPr>
          <w:rFonts w:eastAsiaTheme="minorEastAsia" w:cstheme="minorHAnsi"/>
          <w:shd w:val="clear" w:color="auto" w:fill="FFFFFF" w:themeFill="background1"/>
        </w:rPr>
        <w:t xml:space="preserve">objects described by </w:t>
      </w:r>
      <w:r w:rsidR="00A175B3" w:rsidRPr="00C82016">
        <w:rPr>
          <w:rFonts w:eastAsiaTheme="minorEastAsia" w:cstheme="minorHAnsi"/>
          <w:i/>
          <w:shd w:val="clear" w:color="auto" w:fill="FFFFFF" w:themeFill="background1"/>
        </w:rPr>
        <w:t>N</w:t>
      </w:r>
      <w:r w:rsidR="00A175B3" w:rsidRPr="00C82016">
        <w:rPr>
          <w:rFonts w:eastAsiaTheme="minorEastAsia" w:cstheme="minorHAnsi"/>
          <w:shd w:val="clear" w:color="auto" w:fill="FFFFFF" w:themeFill="background1"/>
        </w:rPr>
        <w:t xml:space="preserve"> binary variables. Now let </w:t>
      </w:r>
      <w:proofErr w:type="spellStart"/>
      <w:r w:rsidR="00A175B3" w:rsidRPr="00C82016">
        <w:rPr>
          <w:rFonts w:eastAsiaTheme="minorEastAsia" w:cstheme="minorHAnsi"/>
          <w:i/>
          <w:shd w:val="clear" w:color="auto" w:fill="FFFFFF" w:themeFill="background1"/>
        </w:rPr>
        <w:t>i</w:t>
      </w:r>
      <w:r w:rsidR="00A175B3" w:rsidRPr="00C82016">
        <w:rPr>
          <w:rFonts w:eastAsiaTheme="minorEastAsia" w:cstheme="minorHAnsi"/>
          <w:shd w:val="clear" w:color="auto" w:fill="FFFFFF" w:themeFill="background1"/>
          <w:vertAlign w:val="superscript"/>
        </w:rPr>
        <w:t>th</w:t>
      </w:r>
      <w:proofErr w:type="spellEnd"/>
      <w:r w:rsidR="00A175B3" w:rsidRPr="00C82016">
        <w:rPr>
          <w:rFonts w:eastAsiaTheme="minorEastAsia" w:cstheme="minorHAnsi"/>
          <w:shd w:val="clear" w:color="auto" w:fill="FFFFFF" w:themeFill="background1"/>
        </w:rPr>
        <w:t xml:space="preserve"> variable equal one for </w:t>
      </w:r>
      <w:proofErr w:type="spellStart"/>
      <w:r w:rsidR="00A175B3" w:rsidRPr="00C82016">
        <w:rPr>
          <w:rFonts w:eastAsiaTheme="minorEastAsia" w:cstheme="minorHAnsi"/>
          <w:i/>
          <w:shd w:val="clear" w:color="auto" w:fill="FFFFFF" w:themeFill="background1"/>
        </w:rPr>
        <w:t>i</w:t>
      </w:r>
      <w:r w:rsidR="00A175B3" w:rsidRPr="00C82016">
        <w:rPr>
          <w:rFonts w:eastAsiaTheme="minorEastAsia" w:cstheme="minorHAnsi"/>
          <w:shd w:val="clear" w:color="auto" w:fill="FFFFFF" w:themeFill="background1"/>
          <w:vertAlign w:val="superscript"/>
        </w:rPr>
        <w:t>th</w:t>
      </w:r>
      <w:proofErr w:type="spellEnd"/>
      <w:r w:rsidR="00A175B3" w:rsidRPr="00C82016">
        <w:rPr>
          <w:rFonts w:eastAsiaTheme="minorEastAsia" w:cstheme="minorHAnsi"/>
          <w:shd w:val="clear" w:color="auto" w:fill="FFFFFF" w:themeFill="background1"/>
        </w:rPr>
        <w:t xml:space="preserve"> object and equal zero for all other objects. In this case, there will be no reason to group any objects together, and each of them will be a cluster of its own. Such</w:t>
      </w:r>
      <w:r w:rsidR="00F90355">
        <w:rPr>
          <w:rFonts w:eastAsiaTheme="minorEastAsia" w:cstheme="minorHAnsi"/>
          <w:shd w:val="clear" w:color="auto" w:fill="FFFFFF" w:themeFill="background1"/>
        </w:rPr>
        <w:t xml:space="preserve"> a</w:t>
      </w:r>
      <w:r w:rsidR="00A175B3" w:rsidRPr="00C82016">
        <w:rPr>
          <w:rFonts w:eastAsiaTheme="minorEastAsia" w:cstheme="minorHAnsi"/>
          <w:shd w:val="clear" w:color="auto" w:fill="FFFFFF" w:themeFill="background1"/>
        </w:rPr>
        <w:t xml:space="preserve"> situation might occur when</w:t>
      </w:r>
      <w:r w:rsidR="00A175B3" w:rsidRPr="00C82016">
        <w:rPr>
          <w:rFonts w:eastAsiaTheme="minorEastAsia" w:cstheme="minorHAnsi"/>
        </w:rPr>
        <w:t xml:space="preserve"> </w:t>
      </w:r>
      <w:r w:rsidR="00A175B3" w:rsidRPr="00926F07">
        <w:rPr>
          <w:rFonts w:eastAsiaTheme="minorEastAsia" w:cstheme="minorHAnsi"/>
        </w:rPr>
        <w:t>clustering pat</w:t>
      </w:r>
      <w:r w:rsidR="00926F07">
        <w:rPr>
          <w:rFonts w:eastAsiaTheme="minorEastAsia" w:cstheme="minorHAnsi"/>
        </w:rPr>
        <w:t>ients by their</w:t>
      </w:r>
      <w:r w:rsidR="00196050">
        <w:rPr>
          <w:rFonts w:eastAsiaTheme="minorEastAsia" w:cstheme="minorHAnsi"/>
        </w:rPr>
        <w:t xml:space="preserve"> </w:t>
      </w:r>
      <w:r w:rsidR="00196050" w:rsidRPr="00196050">
        <w:rPr>
          <w:rFonts w:eastAsiaTheme="minorEastAsia" w:cstheme="minorHAnsi"/>
        </w:rPr>
        <w:t>Single Nucleotide Polymorphism</w:t>
      </w:r>
      <w:r w:rsidR="00926F07">
        <w:rPr>
          <w:rFonts w:eastAsiaTheme="minorEastAsia" w:cstheme="minorHAnsi"/>
        </w:rPr>
        <w:t xml:space="preserve"> </w:t>
      </w:r>
      <w:r w:rsidR="00196050">
        <w:rPr>
          <w:rFonts w:eastAsiaTheme="minorEastAsia" w:cstheme="minorHAnsi"/>
        </w:rPr>
        <w:t>(</w:t>
      </w:r>
      <w:r w:rsidR="00926F07" w:rsidRPr="00196050">
        <w:rPr>
          <w:rFonts w:eastAsiaTheme="minorEastAsia" w:cstheme="minorHAnsi"/>
        </w:rPr>
        <w:t>SNPs</w:t>
      </w:r>
      <w:r w:rsidR="00196050">
        <w:rPr>
          <w:rFonts w:eastAsiaTheme="minorEastAsia" w:cstheme="minorHAnsi"/>
        </w:rPr>
        <w:t>)</w:t>
      </w:r>
      <w:r w:rsidR="00926F07">
        <w:rPr>
          <w:rFonts w:eastAsiaTheme="minorEastAsia" w:cstheme="minorHAnsi"/>
        </w:rPr>
        <w:t>. I</w:t>
      </w:r>
      <w:r w:rsidR="00A175B3" w:rsidRPr="00926F07">
        <w:rPr>
          <w:rFonts w:eastAsiaTheme="minorEastAsia" w:cstheme="minorHAnsi"/>
        </w:rPr>
        <w:t>n this case</w:t>
      </w:r>
      <w:r w:rsidR="00BE2CFF">
        <w:rPr>
          <w:rFonts w:eastAsiaTheme="minorEastAsia" w:cstheme="minorHAnsi"/>
        </w:rPr>
        <w:t>,</w:t>
      </w:r>
      <w:r w:rsidR="00A175B3" w:rsidRPr="00926F07">
        <w:rPr>
          <w:rFonts w:eastAsiaTheme="minorEastAsia" w:cstheme="minorHAnsi"/>
        </w:rPr>
        <w:t xml:space="preserve"> eq. 15</w:t>
      </w:r>
      <w:r>
        <w:rPr>
          <w:rFonts w:eastAsiaTheme="minorEastAsia" w:cstheme="minorHAnsi"/>
        </w:rPr>
        <w:t>a</w:t>
      </w:r>
      <w:r w:rsidR="00A175B3" w:rsidRPr="00926F07">
        <w:rPr>
          <w:rFonts w:eastAsiaTheme="minorEastAsia" w:cstheme="minorHAnsi"/>
        </w:rPr>
        <w:t xml:space="preserve"> </w:t>
      </w:r>
      <w:r w:rsidR="00926F07">
        <w:rPr>
          <w:rFonts w:eastAsiaTheme="minorEastAsia" w:cstheme="minorHAnsi"/>
        </w:rPr>
        <w:t>will be reduced to:</w:t>
      </w:r>
    </w:p>
    <w:p w14:paraId="30FEC7E3" w14:textId="75F8C186" w:rsidR="00BE2CFF" w:rsidRDefault="00BE2CFF" w:rsidP="00A175B3">
      <w:pPr>
        <w:tabs>
          <w:tab w:val="left" w:pos="3013"/>
        </w:tabs>
        <w:spacing w:line="480" w:lineRule="auto"/>
        <w:rPr>
          <w:rFonts w:eastAsiaTheme="minorEastAsia" w:cstheme="minorHAnsi"/>
        </w:rPr>
      </w:pPr>
      <m:oMath>
        <m:r>
          <w:rPr>
            <w:rFonts w:ascii="Cambria Math" w:eastAsiaTheme="minorEastAsia" w:hAnsi="Cambria Math" w:cstheme="minorHAnsi"/>
          </w:rPr>
          <m:t>CC=-</m:t>
        </m:r>
        <m:f>
          <m:fPr>
            <m:ctrlPr>
              <w:rPr>
                <w:rFonts w:ascii="Cambria Math" w:eastAsiaTheme="minorEastAsia" w:hAnsi="Cambria Math" w:cstheme="minorHAnsi"/>
                <w:i/>
              </w:rPr>
            </m:ctrlPr>
          </m:fPr>
          <m:num>
            <m:nary>
              <m:naryPr>
                <m:chr m:val="∑"/>
                <m:limLoc m:val="undOvr"/>
                <m:ctrlPr>
                  <w:rPr>
                    <w:rFonts w:ascii="Cambria Math" w:eastAsiaTheme="minorEastAsia" w:hAnsi="Cambria Math" w:cstheme="minorHAnsi"/>
                    <w:i/>
                  </w:rPr>
                </m:ctrlPr>
              </m:naryPr>
              <m:sub>
                <m:r>
                  <w:rPr>
                    <w:rFonts w:ascii="Cambria Math" w:eastAsiaTheme="minorEastAsia" w:hAnsi="Cambria Math" w:cstheme="minorHAnsi"/>
                  </w:rPr>
                  <m:t>n=1</m:t>
                </m:r>
              </m:sub>
              <m:sup>
                <m:r>
                  <w:rPr>
                    <w:rFonts w:ascii="Cambria Math" w:eastAsiaTheme="minorEastAsia" w:hAnsi="Cambria Math" w:cstheme="minorHAnsi"/>
                  </w:rPr>
                  <m:t>N</m:t>
                </m:r>
              </m:sup>
              <m:e>
                <m:nary>
                  <m:naryPr>
                    <m:chr m:val="∑"/>
                    <m:limLoc m:val="undOvr"/>
                    <m:ctrlPr>
                      <w:rPr>
                        <w:rFonts w:ascii="Cambria Math" w:eastAsiaTheme="minorEastAsia" w:hAnsi="Cambria Math" w:cstheme="minorHAnsi"/>
                        <w:i/>
                      </w:rPr>
                    </m:ctrlPr>
                  </m:naryPr>
                  <m:sub>
                    <m:r>
                      <w:rPr>
                        <w:rFonts w:ascii="Cambria Math" w:eastAsiaTheme="minorEastAsia" w:hAnsi="Cambria Math" w:cstheme="minorHAnsi"/>
                      </w:rPr>
                      <m:t>q=1,q≠n</m:t>
                    </m:r>
                  </m:sub>
                  <m:sup>
                    <m:r>
                      <w:rPr>
                        <w:rFonts w:ascii="Cambria Math" w:eastAsiaTheme="minorEastAsia" w:hAnsi="Cambria Math" w:cstheme="minorHAnsi"/>
                      </w:rPr>
                      <m:t>N</m:t>
                    </m:r>
                  </m:sup>
                  <m:e>
                    <m:sSub>
                      <m:sSubPr>
                        <m:ctrlPr>
                          <w:rPr>
                            <w:rFonts w:ascii="Cambria Math" w:eastAsiaTheme="minorEastAsia" w:hAnsi="Cambria Math" w:cstheme="minorHAnsi"/>
                            <w:i/>
                          </w:rPr>
                        </m:ctrlPr>
                      </m:sSubPr>
                      <m:e>
                        <m:r>
                          <w:rPr>
                            <w:rFonts w:ascii="Cambria Math" w:eastAsiaTheme="minorEastAsia" w:hAnsi="Cambria Math" w:cstheme="minorHAnsi"/>
                          </w:rPr>
                          <m:t>M</m:t>
                        </m:r>
                      </m:e>
                      <m:sub>
                        <m:r>
                          <w:rPr>
                            <w:rFonts w:ascii="Cambria Math" w:eastAsiaTheme="minorEastAsia" w:hAnsi="Cambria Math" w:cstheme="minorHAnsi"/>
                          </w:rPr>
                          <m:t>nq</m:t>
                        </m:r>
                      </m:sub>
                    </m:sSub>
                  </m:e>
                </m:nary>
              </m:e>
            </m:nary>
          </m:num>
          <m:den>
            <m:r>
              <w:rPr>
                <w:rFonts w:ascii="Cambria Math" w:eastAsiaTheme="minorEastAsia" w:hAnsi="Cambria Math" w:cstheme="minorHAnsi"/>
              </w:rPr>
              <m:t>N(N-1)</m:t>
            </m:r>
          </m:den>
        </m:f>
      </m:oMath>
      <w:r>
        <w:rPr>
          <w:rFonts w:eastAsiaTheme="minorEastAsia" w:cstheme="minorHAnsi"/>
        </w:rPr>
        <w:t xml:space="preserve">                                                                                                                           </w:t>
      </w:r>
      <w:r w:rsidR="00A014DA">
        <w:rPr>
          <w:rFonts w:eastAsiaTheme="minorEastAsia" w:cstheme="minorHAnsi"/>
        </w:rPr>
        <w:t>(15c</w:t>
      </w:r>
      <w:r>
        <w:rPr>
          <w:rFonts w:eastAsiaTheme="minorEastAsia" w:cstheme="minorHAnsi"/>
        </w:rPr>
        <w:t>)</w:t>
      </w:r>
    </w:p>
    <w:p w14:paraId="39472D33" w14:textId="4D330963" w:rsidR="00926F07" w:rsidRDefault="00BE2CFF" w:rsidP="00C74552">
      <w:pPr>
        <w:tabs>
          <w:tab w:val="left" w:pos="3013"/>
        </w:tabs>
        <w:spacing w:line="480" w:lineRule="auto"/>
        <w:ind w:firstLine="720"/>
        <w:rPr>
          <w:rFonts w:eastAsiaTheme="minorEastAsia" w:cstheme="minorHAnsi"/>
        </w:rPr>
      </w:pPr>
      <w:r>
        <w:rPr>
          <w:rFonts w:eastAsiaTheme="minorEastAsia" w:cstheme="minorHAnsi"/>
        </w:rPr>
        <w:t>In the ideal case described above</w:t>
      </w:r>
      <w:r w:rsidR="00F90355">
        <w:rPr>
          <w:rFonts w:eastAsiaTheme="minorEastAsia" w:cstheme="minorHAnsi"/>
        </w:rPr>
        <w:t>,</w:t>
      </w:r>
      <w:r>
        <w:rPr>
          <w:rFonts w:eastAsiaTheme="minorEastAsia" w:cstheme="minorHAnsi"/>
        </w:rPr>
        <w:t xml:space="preserve"> all the non-diagonal elements of </w:t>
      </w:r>
      <w:r w:rsidRPr="00BE2CFF">
        <w:rPr>
          <w:rFonts w:eastAsiaTheme="minorEastAsia" w:cstheme="minorHAnsi"/>
        </w:rPr>
        <w:t>M</w:t>
      </w:r>
      <w:r>
        <w:rPr>
          <w:rFonts w:eastAsiaTheme="minorEastAsia" w:cstheme="minorHAnsi"/>
        </w:rPr>
        <w:t xml:space="preserve"> are equal to zero, so </w:t>
      </w:r>
      <w:r w:rsidRPr="00BE2CFF">
        <w:rPr>
          <w:rFonts w:eastAsiaTheme="minorEastAsia" w:cstheme="minorHAnsi"/>
          <w:i/>
        </w:rPr>
        <w:t>CC</w:t>
      </w:r>
      <w:r>
        <w:rPr>
          <w:rFonts w:eastAsiaTheme="minorEastAsia" w:cstheme="minorHAnsi"/>
        </w:rPr>
        <w:t xml:space="preserve">=0. </w:t>
      </w:r>
      <w:r w:rsidR="007C05CD">
        <w:rPr>
          <w:rFonts w:eastAsiaTheme="minorEastAsia" w:cstheme="minorHAnsi"/>
        </w:rPr>
        <w:t>In the real</w:t>
      </w:r>
      <w:r w:rsidR="00F90355">
        <w:rPr>
          <w:rFonts w:eastAsiaTheme="minorEastAsia" w:cstheme="minorHAnsi"/>
        </w:rPr>
        <w:t>-</w:t>
      </w:r>
      <w:r w:rsidR="007C05CD">
        <w:rPr>
          <w:rFonts w:eastAsiaTheme="minorEastAsia" w:cstheme="minorHAnsi"/>
        </w:rPr>
        <w:t>life situation, the presence of this negative term ensures the case</w:t>
      </w:r>
      <w:r w:rsidR="00F90355">
        <w:rPr>
          <w:rFonts w:eastAsiaTheme="minorEastAsia" w:cstheme="minorHAnsi"/>
        </w:rPr>
        <w:t>s</w:t>
      </w:r>
      <w:r w:rsidR="007C05CD">
        <w:rPr>
          <w:rFonts w:eastAsiaTheme="minorEastAsia" w:cstheme="minorHAnsi"/>
        </w:rPr>
        <w:t xml:space="preserve"> of multiple small clusters are not favored by the contrast criterion. </w:t>
      </w:r>
    </w:p>
    <w:p w14:paraId="7A9DE048" w14:textId="39FBEFA2" w:rsidR="005C4DDF" w:rsidRDefault="008E6FC4" w:rsidP="00C74552">
      <w:pPr>
        <w:pStyle w:val="Heading2"/>
      </w:pPr>
      <w:r>
        <w:t xml:space="preserve">Contrast criterion and </w:t>
      </w:r>
      <w:r>
        <w:rPr>
          <w:rFonts w:cstheme="minorHAnsi"/>
        </w:rPr>
        <w:t>proportion of ambiguous c</w:t>
      </w:r>
      <w:r w:rsidRPr="0035794F">
        <w:rPr>
          <w:rFonts w:cstheme="minorHAnsi"/>
        </w:rPr>
        <w:t>lustering</w:t>
      </w:r>
      <w:r w:rsidR="00E904CC">
        <w:rPr>
          <w:rFonts w:cstheme="minorHAnsi"/>
        </w:rPr>
        <w:t>:</w:t>
      </w:r>
      <w:r w:rsidR="00E904CC">
        <w:t xml:space="preserve"> s</w:t>
      </w:r>
      <w:r>
        <w:t>imulation example</w:t>
      </w:r>
    </w:p>
    <w:p w14:paraId="15B2136F" w14:textId="6E1B28CB" w:rsidR="00C5216C" w:rsidRDefault="008E6FC4" w:rsidP="00C5216C">
      <w:pPr>
        <w:spacing w:line="480" w:lineRule="auto"/>
        <w:ind w:firstLine="720"/>
        <w:rPr>
          <w:rFonts w:eastAsiaTheme="minorEastAsia"/>
        </w:rPr>
      </w:pPr>
      <w:r>
        <w:t xml:space="preserve">To illustrate the properties of </w:t>
      </w:r>
      <w:r w:rsidRPr="00B43DEE">
        <w:t>contrast criterion (CC)</w:t>
      </w:r>
      <w:r>
        <w:t xml:space="preserve"> and compare it with proportion of </w:t>
      </w:r>
      <w:r w:rsidR="00392A09">
        <w:t>ambiguous clustering (PAC)</w:t>
      </w:r>
      <w:r w:rsidR="003F4D36">
        <w:t>,</w:t>
      </w:r>
      <w:r w:rsidR="00392A09">
        <w:t xml:space="preserve"> we simulated the following idealized </w:t>
      </w:r>
      <w:r w:rsidR="00CF068A">
        <w:t xml:space="preserve">simplified </w:t>
      </w:r>
      <w:r w:rsidR="00392A09">
        <w:t>example</w:t>
      </w:r>
      <w:r w:rsidR="00ED7F26">
        <w:t xml:space="preserve"> A</w:t>
      </w:r>
      <w:r w:rsidR="00392A09">
        <w:t>. Assume we are analyzing omics data, e.g.</w:t>
      </w:r>
      <w:r w:rsidR="00B04BAD">
        <w:t>,</w:t>
      </w:r>
      <w:r w:rsidR="00392A09">
        <w:t xml:space="preserve"> 40,000 transcript</w:t>
      </w:r>
      <w:r w:rsidR="00876681">
        <w:t xml:space="preserve"> (or gene expression)</w:t>
      </w:r>
      <w:r w:rsidR="00392A09">
        <w:t xml:space="preserve"> levels. Assume we have these data for 100 people, consisting of five groups of equal size. Assume that</w:t>
      </w:r>
      <w:r w:rsidR="003F4D36">
        <w:t>,</w:t>
      </w:r>
      <w:r w:rsidR="00392A09">
        <w:t xml:space="preserve"> for each group of people</w:t>
      </w:r>
      <w:r w:rsidR="003F4D36">
        <w:t>,</w:t>
      </w:r>
      <w:r w:rsidR="00392A09">
        <w:t xml:space="preserve"> there is a group of </w:t>
      </w:r>
      <w:r w:rsidR="00EB15B5">
        <w:t>4</w:t>
      </w:r>
      <w:r w:rsidR="00392A09">
        <w:t>,000 upregulated transcripts</w:t>
      </w:r>
      <w:r w:rsidR="00EB15B5">
        <w:t xml:space="preserve"> (signatures of the subtype of disease)</w:t>
      </w:r>
      <w:r w:rsidR="00392A09">
        <w:t xml:space="preserve">. Assume that these groups of transcripts are non-overlapping. </w:t>
      </w:r>
      <w:r w:rsidR="00876681">
        <w:t>Therefore</w:t>
      </w:r>
      <w:r w:rsidR="00EB15B5">
        <w:t>,</w:t>
      </w:r>
      <w:r w:rsidR="00392A09">
        <w:t xml:space="preserve"> there </w:t>
      </w:r>
      <w:r w:rsidR="003F4D36">
        <w:t>are</w:t>
      </w:r>
      <w:r w:rsidR="00392A09">
        <w:t xml:space="preserve"> </w:t>
      </w:r>
      <w:r w:rsidR="00876681">
        <w:t>20,000</w:t>
      </w:r>
      <w:r w:rsidR="00EB15B5">
        <w:t xml:space="preserve"> differentially abundant transcripts across five groups of people, the re</w:t>
      </w:r>
      <w:r w:rsidR="003F4D36">
        <w:t>maining</w:t>
      </w:r>
      <w:r w:rsidR="00EB15B5">
        <w:t xml:space="preserve"> 20,000 </w:t>
      </w:r>
      <w:r w:rsidR="00876681">
        <w:t xml:space="preserve">transcripts </w:t>
      </w:r>
      <w:r w:rsidR="00EB15B5">
        <w:t xml:space="preserve">being similarly distributed in all five groups. </w:t>
      </w:r>
      <w:r w:rsidR="00876681">
        <w:t xml:space="preserve">Assume that distribution of transcript levels in the five groups of people is described by </w:t>
      </w:r>
      <w:r w:rsidR="009A4125">
        <w:t xml:space="preserve">the </w:t>
      </w:r>
      <w:r w:rsidR="00876681">
        <w:t>multivariate normal distribution</w:t>
      </w:r>
      <w:r w:rsidR="00C5216C">
        <w:t xml:space="preserve"> with matrix of mean values</w:t>
      </w:r>
      <m:oMath>
        <m:r>
          <w:rPr>
            <w:rFonts w:ascii="Cambria Math" w:hAnsi="Cambria Math"/>
          </w:rPr>
          <m:t xml:space="preserve"> μ(5 ×40000)</m:t>
        </m:r>
      </m:oMath>
      <w:r w:rsidR="00C5216C">
        <w:rPr>
          <w:rFonts w:eastAsiaTheme="minorEastAsia"/>
        </w:rPr>
        <w:t xml:space="preserve"> and correlation matrix </w:t>
      </w:r>
      <m:oMath>
        <m:nary>
          <m:naryPr>
            <m:chr m:val="∑"/>
            <m:limLoc m:val="undOvr"/>
            <m:subHide m:val="1"/>
            <m:supHide m:val="1"/>
            <m:ctrlPr>
              <w:rPr>
                <w:rFonts w:ascii="Cambria Math" w:eastAsiaTheme="minorEastAsia" w:hAnsi="Cambria Math"/>
                <w:i/>
              </w:rPr>
            </m:ctrlPr>
          </m:naryPr>
          <m:sub/>
          <m:sup/>
          <m:e>
            <m:r>
              <w:rPr>
                <w:rFonts w:ascii="Cambria Math" w:eastAsiaTheme="minorEastAsia" w:hAnsi="Cambria Math"/>
              </w:rPr>
              <m:t>(40000×40000</m:t>
            </m:r>
          </m:e>
        </m:nary>
        <m:r>
          <w:rPr>
            <w:rFonts w:ascii="Cambria Math" w:eastAsiaTheme="minorEastAsia" w:hAnsi="Cambria Math"/>
          </w:rPr>
          <m:t>)</m:t>
        </m:r>
      </m:oMath>
      <w:r w:rsidR="00C5216C">
        <w:rPr>
          <w:rFonts w:eastAsiaTheme="minorEastAsia"/>
        </w:rPr>
        <w:t>. Suppl</w:t>
      </w:r>
      <w:r w:rsidR="00FC3C45">
        <w:rPr>
          <w:rFonts w:eastAsiaTheme="minorEastAsia"/>
        </w:rPr>
        <w:t>emental</w:t>
      </w:r>
      <w:r w:rsidR="00C5216C">
        <w:rPr>
          <w:rFonts w:eastAsiaTheme="minorEastAsia"/>
        </w:rPr>
        <w:t xml:space="preserve"> Figure </w:t>
      </w:r>
      <w:r w:rsidR="00917DA7">
        <w:rPr>
          <w:rFonts w:eastAsiaTheme="minorEastAsia"/>
        </w:rPr>
        <w:t>S</w:t>
      </w:r>
      <w:r w:rsidR="00C5216C">
        <w:rPr>
          <w:rFonts w:eastAsiaTheme="minorEastAsia"/>
        </w:rPr>
        <w:t xml:space="preserve">2 presents </w:t>
      </w:r>
      <m:oMath>
        <m:r>
          <w:rPr>
            <w:rFonts w:ascii="Cambria Math" w:hAnsi="Cambria Math"/>
          </w:rPr>
          <m:t>μ</m:t>
        </m:r>
      </m:oMath>
      <w:r w:rsidR="00C5216C">
        <w:rPr>
          <w:rFonts w:eastAsiaTheme="minorEastAsia"/>
        </w:rPr>
        <w:t xml:space="preserve"> and </w:t>
      </w:r>
      <w:r w:rsidR="00C5216C">
        <w:rPr>
          <w:rFonts w:eastAsiaTheme="minorEastAsia" w:cstheme="minorHAnsi"/>
        </w:rPr>
        <w:t>Σ</w:t>
      </w:r>
      <w:r w:rsidR="00C5216C">
        <w:rPr>
          <w:rFonts w:eastAsiaTheme="minorEastAsia"/>
        </w:rPr>
        <w:t xml:space="preserve"> for the first example. Variables are already standardized so </w:t>
      </w:r>
      <m:oMath>
        <m:r>
          <w:rPr>
            <w:rFonts w:ascii="Cambria Math" w:hAnsi="Cambria Math"/>
          </w:rPr>
          <m:t>μ=2</m:t>
        </m:r>
      </m:oMath>
      <w:r w:rsidR="00C5216C">
        <w:rPr>
          <w:rFonts w:eastAsiaTheme="minorEastAsia"/>
        </w:rPr>
        <w:t xml:space="preserve"> correspond to mean equal two standard deviations or </w:t>
      </w:r>
      <w:r w:rsidR="00DB185C">
        <w:rPr>
          <w:rFonts w:eastAsiaTheme="minorEastAsia"/>
        </w:rPr>
        <w:t xml:space="preserve">the </w:t>
      </w:r>
      <w:r w:rsidR="00C5216C">
        <w:rPr>
          <w:rFonts w:eastAsiaTheme="minorEastAsia"/>
        </w:rPr>
        <w:t xml:space="preserve">effect size =2. Note that transcript levels are simulated to be highly correlated (R=0.9) within the </w:t>
      </w:r>
      <w:r w:rsidR="007527CC">
        <w:rPr>
          <w:rFonts w:eastAsiaTheme="minorEastAsia"/>
        </w:rPr>
        <w:t xml:space="preserve">4,000-transcript </w:t>
      </w:r>
      <w:r w:rsidR="00C5216C">
        <w:rPr>
          <w:rFonts w:eastAsiaTheme="minorEastAsia"/>
        </w:rPr>
        <w:t>signatures</w:t>
      </w:r>
      <w:r w:rsidR="007527CC">
        <w:rPr>
          <w:rFonts w:eastAsiaTheme="minorEastAsia"/>
        </w:rPr>
        <w:t xml:space="preserve"> (yellow squares on the diagonal of the correlation matrix, Suppl</w:t>
      </w:r>
      <w:r w:rsidR="00FC3C45">
        <w:rPr>
          <w:rFonts w:eastAsiaTheme="minorEastAsia"/>
        </w:rPr>
        <w:t>emental</w:t>
      </w:r>
      <w:r w:rsidR="007527CC">
        <w:rPr>
          <w:rFonts w:eastAsiaTheme="minorEastAsia"/>
        </w:rPr>
        <w:t xml:space="preserve"> Fig</w:t>
      </w:r>
      <w:r w:rsidR="00FC3C45">
        <w:rPr>
          <w:rFonts w:eastAsiaTheme="minorEastAsia"/>
        </w:rPr>
        <w:t>ure</w:t>
      </w:r>
      <w:r w:rsidR="007527CC">
        <w:rPr>
          <w:rFonts w:eastAsiaTheme="minorEastAsia"/>
        </w:rPr>
        <w:t xml:space="preserve"> </w:t>
      </w:r>
      <w:r w:rsidR="00FC3C45">
        <w:rPr>
          <w:rFonts w:eastAsiaTheme="minorEastAsia"/>
        </w:rPr>
        <w:t>S</w:t>
      </w:r>
      <w:r w:rsidR="007527CC">
        <w:rPr>
          <w:rFonts w:eastAsiaTheme="minorEastAsia"/>
        </w:rPr>
        <w:t>2)</w:t>
      </w:r>
      <w:r w:rsidR="00C5216C">
        <w:rPr>
          <w:rFonts w:eastAsiaTheme="minorEastAsia"/>
        </w:rPr>
        <w:t xml:space="preserve"> and uncorrelated outside of the signatures. </w:t>
      </w:r>
      <w:r w:rsidR="00315E54">
        <w:rPr>
          <w:rFonts w:eastAsiaTheme="minorEastAsia"/>
        </w:rPr>
        <w:t>The right side panel of the figure demonstrates an example of a single instance of the simulated distribution of transcript</w:t>
      </w:r>
      <w:r w:rsidR="007527CC">
        <w:rPr>
          <w:rFonts w:eastAsiaTheme="minorEastAsia"/>
        </w:rPr>
        <w:t>s</w:t>
      </w:r>
      <w:r w:rsidR="00315E54">
        <w:rPr>
          <w:rFonts w:eastAsiaTheme="minorEastAsia"/>
        </w:rPr>
        <w:t xml:space="preserve"> abundances for members of each of five groups</w:t>
      </w:r>
      <w:r w:rsidR="007527CC">
        <w:rPr>
          <w:rFonts w:eastAsiaTheme="minorEastAsia"/>
        </w:rPr>
        <w:t xml:space="preserve"> (color coded as blue, red, black, cyan, and purple)</w:t>
      </w:r>
      <w:r w:rsidR="00315E54">
        <w:rPr>
          <w:rFonts w:eastAsiaTheme="minorEastAsia"/>
        </w:rPr>
        <w:t xml:space="preserve"> of people.</w:t>
      </w:r>
    </w:p>
    <w:p w14:paraId="22F8F78C" w14:textId="2240E31C" w:rsidR="003B4D04" w:rsidRDefault="003B4D04" w:rsidP="00C74552">
      <w:pPr>
        <w:pStyle w:val="Style1"/>
      </w:pPr>
      <w:r>
        <w:t>Supplemental Figure S2. Simulated example A. Non-overlapping transcript signatures. 40,000 transcripts. Five groups of people. Means, correlation matrix, and single instance of simulated distributions of transcript abundances.</w:t>
      </w:r>
    </w:p>
    <w:p w14:paraId="2E5573A7" w14:textId="588BD5A4" w:rsidR="004C7C0F" w:rsidRDefault="004C7C0F" w:rsidP="00E2062F">
      <w:pPr>
        <w:pStyle w:val="Style1"/>
        <w:outlineLvl w:val="9"/>
        <w:rPr>
          <w:rFonts w:eastAsiaTheme="minorEastAsia"/>
        </w:rPr>
      </w:pPr>
      <w:r>
        <w:rPr>
          <w:rFonts w:eastAsiaTheme="minorEastAsia"/>
          <w:noProof/>
        </w:rPr>
        <w:drawing>
          <wp:inline distT="0" distB="0" distL="0" distR="0" wp14:anchorId="078FE918" wp14:editId="6B0757D4">
            <wp:extent cx="5943600" cy="3343275"/>
            <wp:effectExtent l="0" t="0" r="0" b="9525"/>
            <wp:docPr id="2" name="Picture 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histo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28036F9" w14:textId="77777777" w:rsidR="00186E34" w:rsidRDefault="00186E34" w:rsidP="00C74552">
      <w:pPr>
        <w:spacing w:after="0" w:line="480" w:lineRule="auto"/>
        <w:ind w:firstLine="720"/>
        <w:rPr>
          <w:rFonts w:eastAsiaTheme="minorEastAsia"/>
        </w:rPr>
      </w:pPr>
    </w:p>
    <w:p w14:paraId="6BA044BD" w14:textId="0D6BD146" w:rsidR="008E6FC4" w:rsidRDefault="00C5216C" w:rsidP="008E6FC4">
      <w:pPr>
        <w:spacing w:line="480" w:lineRule="auto"/>
        <w:ind w:firstLine="720"/>
        <w:rPr>
          <w:rFonts w:eastAsiaTheme="minorEastAsia"/>
        </w:rPr>
      </w:pPr>
      <w:r w:rsidRPr="006B5BB9">
        <w:rPr>
          <w:rFonts w:eastAsiaTheme="minorEastAsia"/>
        </w:rPr>
        <w:t>Suppl</w:t>
      </w:r>
      <w:r w:rsidR="0065776B" w:rsidRPr="006B5BB9">
        <w:rPr>
          <w:rFonts w:eastAsiaTheme="minorEastAsia"/>
        </w:rPr>
        <w:t>emental</w:t>
      </w:r>
      <w:r w:rsidRPr="006B5BB9">
        <w:rPr>
          <w:rFonts w:eastAsiaTheme="minorEastAsia"/>
        </w:rPr>
        <w:t xml:space="preserve"> Figure </w:t>
      </w:r>
      <w:r w:rsidR="00917DA7" w:rsidRPr="006B5BB9">
        <w:rPr>
          <w:rFonts w:eastAsiaTheme="minorEastAsia"/>
        </w:rPr>
        <w:t>S</w:t>
      </w:r>
      <w:r w:rsidRPr="006B5BB9">
        <w:rPr>
          <w:rFonts w:eastAsiaTheme="minorEastAsia"/>
        </w:rPr>
        <w:t>3</w:t>
      </w:r>
      <w:r w:rsidR="00CF068A">
        <w:rPr>
          <w:rFonts w:eastAsiaTheme="minorEastAsia"/>
        </w:rPr>
        <w:t xml:space="preserve"> illustrates consensus matrices generated when performing resampling-based consensus clustering [</w:t>
      </w:r>
      <w:r w:rsidR="001D7CF3">
        <w:rPr>
          <w:rFonts w:eastAsiaTheme="minorEastAsia"/>
        </w:rPr>
        <w:t>S7</w:t>
      </w:r>
      <w:r w:rsidR="00CF068A">
        <w:rPr>
          <w:rFonts w:eastAsiaTheme="minorEastAsia"/>
        </w:rPr>
        <w:t>] described in the “</w:t>
      </w:r>
      <w:r w:rsidR="00CF068A" w:rsidRPr="00CF068A">
        <w:rPr>
          <w:rFonts w:eastAsiaTheme="minorEastAsia"/>
        </w:rPr>
        <w:t>Consensus clustering using continuous variables</w:t>
      </w:r>
      <w:r w:rsidR="00CF068A">
        <w:rPr>
          <w:rFonts w:eastAsiaTheme="minorEastAsia"/>
        </w:rPr>
        <w:t>” subsection</w:t>
      </w:r>
      <w:r w:rsidR="00A014DA">
        <w:rPr>
          <w:rFonts w:eastAsiaTheme="minorEastAsia"/>
        </w:rPr>
        <w:t xml:space="preserve"> of the manuscript. The</w:t>
      </w:r>
      <w:r w:rsidR="00CF068A">
        <w:rPr>
          <w:rFonts w:eastAsiaTheme="minorEastAsia"/>
        </w:rPr>
        <w:t xml:space="preserve"> number of clusters K is scanned from 2 to 8. For this example of high effect size=2</w:t>
      </w:r>
      <w:r w:rsidR="004A53AB">
        <w:rPr>
          <w:rFonts w:eastAsiaTheme="minorEastAsia"/>
        </w:rPr>
        <w:t xml:space="preserve"> (standardized mean values for each of differentially abundant transcript=2) </w:t>
      </w:r>
      <w:r w:rsidR="00CF068A">
        <w:rPr>
          <w:rFonts w:eastAsiaTheme="minorEastAsia"/>
        </w:rPr>
        <w:t>, the optimal number of clusters</w:t>
      </w:r>
      <w:r w:rsidR="000E5AE8">
        <w:rPr>
          <w:rFonts w:eastAsiaTheme="minorEastAsia"/>
        </w:rPr>
        <w:t xml:space="preserve"> K=5 </w:t>
      </w:r>
      <w:r w:rsidR="00CF068A">
        <w:rPr>
          <w:rFonts w:eastAsiaTheme="minorEastAsia"/>
        </w:rPr>
        <w:t xml:space="preserve">is obvious both from visual inspection of consensus matrices and from the values of </w:t>
      </w:r>
      <w:r w:rsidR="00F219C8" w:rsidRPr="00B43DEE">
        <w:rPr>
          <w:rFonts w:eastAsiaTheme="minorEastAsia"/>
        </w:rPr>
        <w:t>CC</w:t>
      </w:r>
      <w:r w:rsidR="00F219C8">
        <w:rPr>
          <w:rFonts w:eastAsiaTheme="minorEastAsia"/>
        </w:rPr>
        <w:t xml:space="preserve"> </w:t>
      </w:r>
      <w:r w:rsidR="000E5AE8">
        <w:rPr>
          <w:rFonts w:eastAsiaTheme="minorEastAsia"/>
        </w:rPr>
        <w:t xml:space="preserve">(maximum at K=5) </w:t>
      </w:r>
      <w:r w:rsidR="00F219C8">
        <w:rPr>
          <w:rFonts w:eastAsiaTheme="minorEastAsia"/>
        </w:rPr>
        <w:t>and values of PAC with ambiguity range (0.1, 0.9) and more liberal range (0.2,0.8)</w:t>
      </w:r>
      <w:r w:rsidR="000E5AE8">
        <w:rPr>
          <w:rFonts w:eastAsiaTheme="minorEastAsia"/>
        </w:rPr>
        <w:t>, minima at K=5</w:t>
      </w:r>
      <w:r w:rsidR="00F219C8">
        <w:rPr>
          <w:rFonts w:eastAsiaTheme="minorEastAsia"/>
        </w:rPr>
        <w:t xml:space="preserve">. Therefore, all </w:t>
      </w:r>
      <w:r w:rsidR="007527CC">
        <w:rPr>
          <w:rFonts w:eastAsiaTheme="minorEastAsia"/>
        </w:rPr>
        <w:t xml:space="preserve">these </w:t>
      </w:r>
      <w:r w:rsidR="00F219C8">
        <w:rPr>
          <w:rFonts w:eastAsiaTheme="minorEastAsia"/>
        </w:rPr>
        <w:t xml:space="preserve">criteria </w:t>
      </w:r>
      <w:r w:rsidR="004A53AB">
        <w:rPr>
          <w:rFonts w:eastAsiaTheme="minorEastAsia"/>
        </w:rPr>
        <w:t xml:space="preserve">work equally well in this case. </w:t>
      </w:r>
      <w:r w:rsidR="00F219C8">
        <w:rPr>
          <w:rFonts w:eastAsiaTheme="minorEastAsia"/>
        </w:rPr>
        <w:t>However, if the effect size is reduced to 0.6 (</w:t>
      </w:r>
      <w:r w:rsidR="00B25233">
        <w:rPr>
          <w:rFonts w:eastAsiaTheme="minorEastAsia"/>
        </w:rPr>
        <w:t>remaining</w:t>
      </w:r>
      <w:r w:rsidR="00F219C8">
        <w:rPr>
          <w:rFonts w:eastAsiaTheme="minorEastAsia"/>
        </w:rPr>
        <w:t xml:space="preserve"> conditions are the same), </w:t>
      </w:r>
      <w:r w:rsidR="00B25233">
        <w:rPr>
          <w:rFonts w:eastAsiaTheme="minorEastAsia"/>
        </w:rPr>
        <w:t xml:space="preserve">the </w:t>
      </w:r>
      <w:r w:rsidR="00F219C8">
        <w:rPr>
          <w:rFonts w:eastAsiaTheme="minorEastAsia"/>
        </w:rPr>
        <w:t xml:space="preserve">clustering decision becomes more complicated. </w:t>
      </w:r>
      <w:r w:rsidR="000E5AE8">
        <w:rPr>
          <w:rFonts w:eastAsiaTheme="minorEastAsia"/>
        </w:rPr>
        <w:t>Visual inspection of the consensus matrices pres</w:t>
      </w:r>
      <w:r>
        <w:rPr>
          <w:rFonts w:eastAsiaTheme="minorEastAsia"/>
        </w:rPr>
        <w:t xml:space="preserve">ented in </w:t>
      </w:r>
      <w:r w:rsidRPr="006B5BB9">
        <w:rPr>
          <w:rFonts w:eastAsiaTheme="minorEastAsia"/>
        </w:rPr>
        <w:t>Suppl</w:t>
      </w:r>
      <w:r w:rsidR="0065776B" w:rsidRPr="006B5BB9">
        <w:rPr>
          <w:rFonts w:eastAsiaTheme="minorEastAsia"/>
        </w:rPr>
        <w:t>emental</w:t>
      </w:r>
      <w:r w:rsidRPr="006B5BB9">
        <w:rPr>
          <w:rFonts w:eastAsiaTheme="minorEastAsia"/>
        </w:rPr>
        <w:t xml:space="preserve"> Figure </w:t>
      </w:r>
      <w:r w:rsidR="00917DA7" w:rsidRPr="006B5BB9">
        <w:rPr>
          <w:rFonts w:eastAsiaTheme="minorEastAsia"/>
        </w:rPr>
        <w:t>S</w:t>
      </w:r>
      <w:r w:rsidRPr="006B5BB9">
        <w:rPr>
          <w:rFonts w:eastAsiaTheme="minorEastAsia"/>
        </w:rPr>
        <w:t>4</w:t>
      </w:r>
      <w:r w:rsidR="000E5AE8">
        <w:rPr>
          <w:rFonts w:eastAsiaTheme="minorEastAsia"/>
        </w:rPr>
        <w:t xml:space="preserve"> do not reveal clear optimum, PAC reach</w:t>
      </w:r>
      <w:r w:rsidR="002E4201">
        <w:rPr>
          <w:rFonts w:eastAsiaTheme="minorEastAsia"/>
        </w:rPr>
        <w:t>es minimum</w:t>
      </w:r>
      <w:r w:rsidR="000E5AE8">
        <w:rPr>
          <w:rFonts w:eastAsiaTheme="minorEastAsia"/>
        </w:rPr>
        <w:t xml:space="preserve"> at K=8, and only CC provides the right number of clusters K=5.</w:t>
      </w:r>
      <w:r w:rsidR="004A53AB">
        <w:rPr>
          <w:rFonts w:eastAsiaTheme="minorEastAsia"/>
        </w:rPr>
        <w:t xml:space="preserve"> </w:t>
      </w:r>
      <w:r w:rsidRPr="006B5BB9">
        <w:rPr>
          <w:rFonts w:eastAsiaTheme="minorEastAsia"/>
        </w:rPr>
        <w:t>Suppl</w:t>
      </w:r>
      <w:r w:rsidR="0065776B" w:rsidRPr="006B5BB9">
        <w:rPr>
          <w:rFonts w:eastAsiaTheme="minorEastAsia"/>
        </w:rPr>
        <w:t>emental</w:t>
      </w:r>
      <w:r w:rsidRPr="006B5BB9">
        <w:rPr>
          <w:rFonts w:eastAsiaTheme="minorEastAsia"/>
        </w:rPr>
        <w:t xml:space="preserve"> Figures </w:t>
      </w:r>
      <w:r w:rsidR="00917DA7" w:rsidRPr="006B5BB9">
        <w:rPr>
          <w:rFonts w:eastAsiaTheme="minorEastAsia"/>
        </w:rPr>
        <w:t>S</w:t>
      </w:r>
      <w:r w:rsidRPr="006B5BB9">
        <w:rPr>
          <w:rFonts w:eastAsiaTheme="minorEastAsia"/>
        </w:rPr>
        <w:t xml:space="preserve">5 and </w:t>
      </w:r>
      <w:r w:rsidR="00917DA7" w:rsidRPr="006B5BB9">
        <w:rPr>
          <w:rFonts w:eastAsiaTheme="minorEastAsia"/>
        </w:rPr>
        <w:t>S</w:t>
      </w:r>
      <w:r w:rsidRPr="006B5BB9">
        <w:rPr>
          <w:rFonts w:eastAsiaTheme="minorEastAsia"/>
        </w:rPr>
        <w:t>6</w:t>
      </w:r>
      <w:r w:rsidR="00125103">
        <w:rPr>
          <w:rFonts w:eastAsiaTheme="minorEastAsia"/>
        </w:rPr>
        <w:t xml:space="preserve"> demonstrate the dependence of misclassification error on the effect size and the level of correlation between the transcript</w:t>
      </w:r>
      <w:r w:rsidR="00A12247">
        <w:rPr>
          <w:rFonts w:eastAsiaTheme="minorEastAsia"/>
        </w:rPr>
        <w:t>s’</w:t>
      </w:r>
      <w:r w:rsidR="002E4201">
        <w:rPr>
          <w:rFonts w:eastAsiaTheme="minorEastAsia"/>
        </w:rPr>
        <w:t xml:space="preserve"> abundance</w:t>
      </w:r>
      <w:r w:rsidR="00125103">
        <w:rPr>
          <w:rFonts w:eastAsiaTheme="minorEastAsia"/>
        </w:rPr>
        <w:t xml:space="preserve"> levels. </w:t>
      </w:r>
      <w:r w:rsidR="00AE3D3D">
        <w:rPr>
          <w:rFonts w:eastAsiaTheme="minorEastAsia"/>
        </w:rPr>
        <w:t xml:space="preserve">Three clustering </w:t>
      </w:r>
      <w:r w:rsidR="00D126D9">
        <w:rPr>
          <w:rFonts w:eastAsiaTheme="minorEastAsia"/>
        </w:rPr>
        <w:t>methods a</w:t>
      </w:r>
      <w:r w:rsidR="00AE3D3D">
        <w:rPr>
          <w:rFonts w:eastAsiaTheme="minorEastAsia"/>
        </w:rPr>
        <w:t xml:space="preserve">re compared: resampling-based consensus clustering with </w:t>
      </w:r>
      <w:r w:rsidR="00AE3D3D" w:rsidRPr="000E4DA4">
        <w:rPr>
          <w:rFonts w:eastAsiaTheme="minorEastAsia"/>
        </w:rPr>
        <w:t>contrast criterion</w:t>
      </w:r>
      <w:r w:rsidR="00AE3D3D">
        <w:rPr>
          <w:rFonts w:eastAsiaTheme="minorEastAsia"/>
        </w:rPr>
        <w:t xml:space="preserve">, k-means with </w:t>
      </w:r>
      <w:proofErr w:type="spellStart"/>
      <w:r w:rsidR="00AE3D3D" w:rsidRPr="00AE3D3D">
        <w:rPr>
          <w:rFonts w:eastAsiaTheme="minorEastAsia"/>
        </w:rPr>
        <w:t>Calinski-Harabasz</w:t>
      </w:r>
      <w:proofErr w:type="spellEnd"/>
      <w:r w:rsidR="00AE3D3D" w:rsidRPr="00AE3D3D">
        <w:rPr>
          <w:rFonts w:eastAsiaTheme="minorEastAsia"/>
        </w:rPr>
        <w:t xml:space="preserve"> criterion</w:t>
      </w:r>
      <w:r w:rsidR="00AE3D3D">
        <w:rPr>
          <w:rFonts w:eastAsiaTheme="minorEastAsia"/>
        </w:rPr>
        <w:t>,</w:t>
      </w:r>
      <w:r w:rsidR="00AE3D3D" w:rsidRPr="00AE3D3D">
        <w:rPr>
          <w:rFonts w:eastAsiaTheme="minorEastAsia"/>
        </w:rPr>
        <w:t xml:space="preserve"> and hierarchical clustering with </w:t>
      </w:r>
      <w:proofErr w:type="spellStart"/>
      <w:r w:rsidR="00AE3D3D" w:rsidRPr="00AE3D3D">
        <w:rPr>
          <w:rFonts w:eastAsiaTheme="minorEastAsia"/>
        </w:rPr>
        <w:t>Calinski-Harabasz</w:t>
      </w:r>
      <w:proofErr w:type="spellEnd"/>
      <w:r w:rsidR="00AE3D3D" w:rsidRPr="00AE3D3D">
        <w:rPr>
          <w:rFonts w:eastAsiaTheme="minorEastAsia"/>
        </w:rPr>
        <w:t xml:space="preserve"> criterion</w:t>
      </w:r>
      <w:r w:rsidR="00AE3D3D">
        <w:rPr>
          <w:rFonts w:eastAsiaTheme="minorEastAsia"/>
        </w:rPr>
        <w:t>. Three panels illustrate cases with different levels of correlation between transcript abundances R=0.1, 0.45, and 0.9. Suppl</w:t>
      </w:r>
      <w:r w:rsidR="00383001">
        <w:rPr>
          <w:rFonts w:eastAsiaTheme="minorEastAsia"/>
        </w:rPr>
        <w:t>emental</w:t>
      </w:r>
      <w:r w:rsidR="00AE3D3D">
        <w:rPr>
          <w:rFonts w:eastAsiaTheme="minorEastAsia"/>
        </w:rPr>
        <w:t xml:space="preserve"> Fig</w:t>
      </w:r>
      <w:r w:rsidR="00383001">
        <w:rPr>
          <w:rFonts w:eastAsiaTheme="minorEastAsia"/>
        </w:rPr>
        <w:t>ure</w:t>
      </w:r>
      <w:r w:rsidR="00AE3D3D">
        <w:rPr>
          <w:rFonts w:eastAsiaTheme="minorEastAsia"/>
        </w:rPr>
        <w:t xml:space="preserve"> </w:t>
      </w:r>
      <w:r w:rsidR="00383001">
        <w:rPr>
          <w:rFonts w:eastAsiaTheme="minorEastAsia"/>
        </w:rPr>
        <w:t>S</w:t>
      </w:r>
      <w:r w:rsidR="00AE3D3D">
        <w:rPr>
          <w:rFonts w:eastAsiaTheme="minorEastAsia"/>
        </w:rPr>
        <w:t>6 differs from Suppl</w:t>
      </w:r>
      <w:r w:rsidR="00383001">
        <w:rPr>
          <w:rFonts w:eastAsiaTheme="minorEastAsia"/>
        </w:rPr>
        <w:t>emental</w:t>
      </w:r>
      <w:r w:rsidR="00AE3D3D">
        <w:rPr>
          <w:rFonts w:eastAsiaTheme="minorEastAsia"/>
        </w:rPr>
        <w:t xml:space="preserve"> Fig</w:t>
      </w:r>
      <w:r w:rsidR="00383001">
        <w:rPr>
          <w:rFonts w:eastAsiaTheme="minorEastAsia"/>
        </w:rPr>
        <w:t>ure</w:t>
      </w:r>
      <w:r w:rsidR="00AE3D3D">
        <w:rPr>
          <w:rFonts w:eastAsiaTheme="minorEastAsia"/>
        </w:rPr>
        <w:t xml:space="preserve"> </w:t>
      </w:r>
      <w:r w:rsidR="00383001">
        <w:rPr>
          <w:rFonts w:eastAsiaTheme="minorEastAsia"/>
        </w:rPr>
        <w:t>S</w:t>
      </w:r>
      <w:r w:rsidR="00AE3D3D">
        <w:rPr>
          <w:rFonts w:eastAsiaTheme="minorEastAsia"/>
        </w:rPr>
        <w:t>5 by the pattern of correlation between the transcripts</w:t>
      </w:r>
      <w:r w:rsidR="00B50688">
        <w:rPr>
          <w:rFonts w:eastAsiaTheme="minorEastAsia"/>
        </w:rPr>
        <w:t xml:space="preserve">. </w:t>
      </w:r>
      <w:r w:rsidR="00403010">
        <w:rPr>
          <w:rFonts w:eastAsiaTheme="minorEastAsia"/>
        </w:rPr>
        <w:t>I</w:t>
      </w:r>
      <w:r w:rsidR="00AE3D3D">
        <w:rPr>
          <w:rFonts w:eastAsiaTheme="minorEastAsia"/>
        </w:rPr>
        <w:t>n Suppl</w:t>
      </w:r>
      <w:r w:rsidR="00383001">
        <w:rPr>
          <w:rFonts w:eastAsiaTheme="minorEastAsia"/>
        </w:rPr>
        <w:t>emental</w:t>
      </w:r>
      <w:r w:rsidR="00AE3D3D">
        <w:rPr>
          <w:rFonts w:eastAsiaTheme="minorEastAsia"/>
        </w:rPr>
        <w:t xml:space="preserve"> Fig</w:t>
      </w:r>
      <w:r w:rsidR="00383001">
        <w:rPr>
          <w:rFonts w:eastAsiaTheme="minorEastAsia"/>
        </w:rPr>
        <w:t>ure</w:t>
      </w:r>
      <w:r w:rsidR="00AE3D3D">
        <w:rPr>
          <w:rFonts w:eastAsiaTheme="minorEastAsia"/>
        </w:rPr>
        <w:t xml:space="preserve"> </w:t>
      </w:r>
      <w:r w:rsidR="00383001">
        <w:rPr>
          <w:rFonts w:eastAsiaTheme="minorEastAsia"/>
        </w:rPr>
        <w:t>S</w:t>
      </w:r>
      <w:r w:rsidR="00AE3D3D">
        <w:rPr>
          <w:rFonts w:eastAsiaTheme="minorEastAsia"/>
        </w:rPr>
        <w:t>5</w:t>
      </w:r>
      <w:r w:rsidR="008B5F26">
        <w:rPr>
          <w:rFonts w:eastAsiaTheme="minorEastAsia"/>
        </w:rPr>
        <w:t>,</w:t>
      </w:r>
      <w:r w:rsidR="00AE3D3D">
        <w:rPr>
          <w:rFonts w:eastAsiaTheme="minorEastAsia"/>
        </w:rPr>
        <w:t xml:space="preserve"> members of the signatures are equally correlated </w:t>
      </w:r>
      <w:r w:rsidR="008B5F26">
        <w:rPr>
          <w:rFonts w:eastAsiaTheme="minorEastAsia"/>
        </w:rPr>
        <w:t>(</w:t>
      </w:r>
      <w:r w:rsidR="00AE3D3D">
        <w:rPr>
          <w:rFonts w:eastAsiaTheme="minorEastAsia"/>
        </w:rPr>
        <w:t>and the rest of the transcripts are not correlated</w:t>
      </w:r>
      <w:r w:rsidR="008B5F26">
        <w:rPr>
          <w:rFonts w:eastAsiaTheme="minorEastAsia"/>
        </w:rPr>
        <w:t>)</w:t>
      </w:r>
      <w:r w:rsidR="00403010">
        <w:rPr>
          <w:rFonts w:eastAsiaTheme="minorEastAsia"/>
        </w:rPr>
        <w:t>;</w:t>
      </w:r>
      <w:r w:rsidR="00AE3D3D">
        <w:rPr>
          <w:rFonts w:eastAsiaTheme="minorEastAsia"/>
        </w:rPr>
        <w:t xml:space="preserve"> in Suppl</w:t>
      </w:r>
      <w:r w:rsidR="001B0383">
        <w:rPr>
          <w:rFonts w:eastAsiaTheme="minorEastAsia"/>
        </w:rPr>
        <w:t>emental</w:t>
      </w:r>
      <w:r w:rsidR="00AE3D3D">
        <w:rPr>
          <w:rFonts w:eastAsiaTheme="minorEastAsia"/>
        </w:rPr>
        <w:t xml:space="preserve"> Fig</w:t>
      </w:r>
      <w:r w:rsidR="001B0383">
        <w:rPr>
          <w:rFonts w:eastAsiaTheme="minorEastAsia"/>
        </w:rPr>
        <w:t>ure</w:t>
      </w:r>
      <w:r w:rsidR="00AE3D3D">
        <w:rPr>
          <w:rFonts w:eastAsiaTheme="minorEastAsia"/>
        </w:rPr>
        <w:t xml:space="preserve"> </w:t>
      </w:r>
      <w:r w:rsidR="001B0383">
        <w:rPr>
          <w:rFonts w:eastAsiaTheme="minorEastAsia"/>
        </w:rPr>
        <w:t>S</w:t>
      </w:r>
      <w:r w:rsidR="00AE3D3D">
        <w:rPr>
          <w:rFonts w:eastAsiaTheme="minorEastAsia"/>
        </w:rPr>
        <w:t>6</w:t>
      </w:r>
      <w:r w:rsidR="008B5F26">
        <w:rPr>
          <w:rFonts w:eastAsiaTheme="minorEastAsia"/>
        </w:rPr>
        <w:t>,</w:t>
      </w:r>
      <w:r w:rsidR="00AE3D3D">
        <w:rPr>
          <w:rFonts w:eastAsiaTheme="minorEastAsia"/>
        </w:rPr>
        <w:t xml:space="preserve"> transcripts are arranged in a way that neighbors </w:t>
      </w:r>
      <w:r w:rsidR="009D5A25">
        <w:rPr>
          <w:rFonts w:eastAsiaTheme="minorEastAsia"/>
        </w:rPr>
        <w:t xml:space="preserve">in the correlation matrix are correlated </w:t>
      </w:r>
      <w:r w:rsidR="003E052A">
        <w:rPr>
          <w:rFonts w:eastAsiaTheme="minorEastAsia"/>
        </w:rPr>
        <w:t>according to the following equation</w:t>
      </w:r>
      <w:r w:rsidR="00403010">
        <w:rPr>
          <w:rFonts w:eastAsiaTheme="minorEastAsia"/>
        </w:rPr>
        <w:t>:</w:t>
      </w:r>
      <w:r w:rsidR="003E052A">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ij</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r</m:t>
            </m:r>
          </m:e>
          <m:sup>
            <m:d>
              <m:dPr>
                <m:begChr m:val="|"/>
                <m:endChr m:val="|"/>
                <m:ctrlPr>
                  <w:rPr>
                    <w:rFonts w:ascii="Cambria Math" w:eastAsiaTheme="minorEastAsia" w:hAnsi="Cambria Math"/>
                    <w:i/>
                  </w:rPr>
                </m:ctrlPr>
              </m:dPr>
              <m:e>
                <m:r>
                  <w:rPr>
                    <w:rFonts w:ascii="Cambria Math" w:eastAsiaTheme="minorEastAsia" w:hAnsi="Cambria Math"/>
                  </w:rPr>
                  <m:t>i-j</m:t>
                </m:r>
              </m:e>
            </m:d>
          </m:sup>
        </m:sSup>
      </m:oMath>
      <w:r w:rsidR="00AE3D3D">
        <w:rPr>
          <w:rFonts w:eastAsiaTheme="minorEastAsia"/>
        </w:rPr>
        <w:t xml:space="preserve"> </w:t>
      </w:r>
      <w:r w:rsidR="003E052A">
        <w:rPr>
          <w:rFonts w:eastAsiaTheme="minorEastAsia"/>
        </w:rPr>
        <w:t xml:space="preserve">, where </w:t>
      </w:r>
      <w:proofErr w:type="spellStart"/>
      <w:r w:rsidR="003E052A" w:rsidRPr="003E052A">
        <w:rPr>
          <w:rFonts w:eastAsiaTheme="minorEastAsia"/>
          <w:i/>
        </w:rPr>
        <w:t>i,j</w:t>
      </w:r>
      <w:proofErr w:type="spellEnd"/>
      <w:r w:rsidR="003E052A">
        <w:rPr>
          <w:rFonts w:eastAsiaTheme="minorEastAsia"/>
          <w:i/>
        </w:rPr>
        <w:t xml:space="preserve"> </w:t>
      </w:r>
      <w:r w:rsidR="003E052A">
        <w:rPr>
          <w:rFonts w:eastAsiaTheme="minorEastAsia"/>
        </w:rPr>
        <w:t>are transcript indices</w:t>
      </w:r>
      <w:r w:rsidR="00403010">
        <w:rPr>
          <w:rFonts w:eastAsiaTheme="minorEastAsia"/>
        </w:rPr>
        <w:t>,</w:t>
      </w:r>
      <w:r w:rsidR="003E052A">
        <w:rPr>
          <w:rFonts w:eastAsiaTheme="minorEastAsia"/>
        </w:rPr>
        <w:t xml:space="preserve"> and r=0.1, 0.45, and 0.9</w:t>
      </w:r>
      <w:r w:rsidR="00006631">
        <w:rPr>
          <w:rFonts w:eastAsiaTheme="minorEastAsia"/>
        </w:rPr>
        <w:t xml:space="preserve"> (simulated example A1)</w:t>
      </w:r>
      <w:r w:rsidR="003E052A">
        <w:rPr>
          <w:rFonts w:eastAsiaTheme="minorEastAsia"/>
        </w:rPr>
        <w:t xml:space="preserve">. </w:t>
      </w:r>
      <w:r w:rsidR="00B50688">
        <w:rPr>
          <w:rFonts w:eastAsiaTheme="minorEastAsia"/>
        </w:rPr>
        <w:t>As seen through comparison of the panels in Suppl</w:t>
      </w:r>
      <w:r w:rsidR="001B0383">
        <w:rPr>
          <w:rFonts w:eastAsiaTheme="minorEastAsia"/>
        </w:rPr>
        <w:t>emental</w:t>
      </w:r>
      <w:r w:rsidR="00B50688">
        <w:rPr>
          <w:rFonts w:eastAsiaTheme="minorEastAsia"/>
        </w:rPr>
        <w:t xml:space="preserve"> Figures </w:t>
      </w:r>
      <w:r w:rsidR="00917DA7">
        <w:rPr>
          <w:rFonts w:eastAsiaTheme="minorEastAsia"/>
        </w:rPr>
        <w:t>S</w:t>
      </w:r>
      <w:r w:rsidR="00B50688">
        <w:rPr>
          <w:rFonts w:eastAsiaTheme="minorEastAsia"/>
        </w:rPr>
        <w:t xml:space="preserve">5 and </w:t>
      </w:r>
      <w:r w:rsidR="00917DA7">
        <w:rPr>
          <w:rFonts w:eastAsiaTheme="minorEastAsia"/>
        </w:rPr>
        <w:t>S</w:t>
      </w:r>
      <w:r w:rsidR="00B50688">
        <w:rPr>
          <w:rFonts w:eastAsiaTheme="minorEastAsia"/>
        </w:rPr>
        <w:t>6, misclassification error depends both on the level and on the pattern of correlation between the variables, which is in</w:t>
      </w:r>
      <w:r w:rsidR="009040DC">
        <w:rPr>
          <w:rFonts w:eastAsiaTheme="minorEastAsia"/>
        </w:rPr>
        <w:t xml:space="preserve"> concert with simulations of [</w:t>
      </w:r>
      <w:r w:rsidR="006D59CD">
        <w:rPr>
          <w:rFonts w:eastAsiaTheme="minorEastAsia"/>
        </w:rPr>
        <w:t>S8</w:t>
      </w:r>
      <w:r w:rsidR="00B50688">
        <w:rPr>
          <w:rFonts w:eastAsiaTheme="minorEastAsia"/>
        </w:rPr>
        <w:t>]. Importantly, in all of the cases</w:t>
      </w:r>
      <w:r w:rsidR="00D126D9">
        <w:rPr>
          <w:rFonts w:eastAsiaTheme="minorEastAsia"/>
        </w:rPr>
        <w:t>,</w:t>
      </w:r>
      <w:r w:rsidR="00B50688">
        <w:rPr>
          <w:rFonts w:eastAsiaTheme="minorEastAsia"/>
        </w:rPr>
        <w:t xml:space="preserve"> consensus clustering with </w:t>
      </w:r>
      <w:r w:rsidR="00B50688" w:rsidRPr="000E4DA4">
        <w:rPr>
          <w:rFonts w:eastAsiaTheme="minorEastAsia"/>
        </w:rPr>
        <w:t>contrast criterion</w:t>
      </w:r>
      <w:r w:rsidR="00B50688">
        <w:rPr>
          <w:rFonts w:eastAsiaTheme="minorEastAsia"/>
        </w:rPr>
        <w:t xml:space="preserve"> outperforms </w:t>
      </w:r>
      <w:r w:rsidR="000748E8">
        <w:rPr>
          <w:rFonts w:eastAsiaTheme="minorEastAsia"/>
        </w:rPr>
        <w:t xml:space="preserve">the </w:t>
      </w:r>
      <w:r w:rsidR="00B50688">
        <w:rPr>
          <w:rFonts w:eastAsiaTheme="minorEastAsia"/>
        </w:rPr>
        <w:t>other two methods</w:t>
      </w:r>
      <w:r w:rsidR="000748E8">
        <w:rPr>
          <w:rFonts w:eastAsiaTheme="minorEastAsia"/>
        </w:rPr>
        <w:t>,</w:t>
      </w:r>
      <w:r w:rsidR="00B50688">
        <w:rPr>
          <w:rFonts w:eastAsiaTheme="minorEastAsia"/>
        </w:rPr>
        <w:t xml:space="preserve"> allowing for reliable clustering at much lower effect size and higher correlation levels.</w:t>
      </w:r>
    </w:p>
    <w:p w14:paraId="732677A3" w14:textId="77777777" w:rsidR="00CD34A0" w:rsidRDefault="00CD34A0" w:rsidP="00186E34">
      <w:pPr>
        <w:pStyle w:val="Style1"/>
      </w:pPr>
      <w:r>
        <w:br w:type="page"/>
      </w:r>
    </w:p>
    <w:p w14:paraId="5D8D2AB8" w14:textId="2548C125" w:rsidR="00186E34" w:rsidRDefault="00186E34" w:rsidP="00186E34">
      <w:pPr>
        <w:pStyle w:val="Style1"/>
      </w:pPr>
      <w:r>
        <w:t>Supplemental Figure S3. Simulated example A. Consensus matrices, K=2,3…8. CC vs. PAC. Effect size=2.</w:t>
      </w:r>
    </w:p>
    <w:p w14:paraId="25CE745B" w14:textId="037E6815" w:rsidR="004C7C0F" w:rsidRDefault="004C7C0F" w:rsidP="00E2062F">
      <w:pPr>
        <w:pStyle w:val="Style1"/>
        <w:outlineLvl w:val="9"/>
      </w:pPr>
      <w:r>
        <w:rPr>
          <w:noProof/>
        </w:rPr>
        <w:drawing>
          <wp:inline distT="0" distB="0" distL="0" distR="0" wp14:anchorId="236BA899" wp14:editId="62AA1387">
            <wp:extent cx="5943600" cy="3343275"/>
            <wp:effectExtent l="0" t="0" r="0" b="952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464431D" w14:textId="77777777" w:rsidR="00954D11" w:rsidRDefault="00954D11" w:rsidP="00C74552">
      <w:pPr>
        <w:spacing w:after="0" w:line="480" w:lineRule="auto"/>
      </w:pPr>
    </w:p>
    <w:p w14:paraId="6568240C" w14:textId="069C16C8" w:rsidR="00186E34" w:rsidRDefault="00186E34" w:rsidP="00186E34">
      <w:pPr>
        <w:pStyle w:val="Style1"/>
      </w:pPr>
      <w:r>
        <w:t>Supplemental Figure S4. Simulated example A. Consensus matrices, K=2,3…8. CC vs. PAC. Effect size=0.6.</w:t>
      </w:r>
    </w:p>
    <w:p w14:paraId="2D22AD81" w14:textId="4D133150" w:rsidR="004C7C0F" w:rsidRDefault="004C7C0F" w:rsidP="00E2062F">
      <w:pPr>
        <w:pStyle w:val="Style1"/>
        <w:outlineLvl w:val="9"/>
      </w:pPr>
      <w:r>
        <w:rPr>
          <w:noProof/>
        </w:rPr>
        <w:drawing>
          <wp:inline distT="0" distB="0" distL="0" distR="0" wp14:anchorId="7457A7CC" wp14:editId="06097094">
            <wp:extent cx="5943600" cy="3343275"/>
            <wp:effectExtent l="0" t="0" r="0" b="9525"/>
            <wp:docPr id="5" name="Picture 5"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diagra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673BD6BE" w14:textId="77777777" w:rsidR="00186E34" w:rsidRDefault="00186E34" w:rsidP="00C74552">
      <w:pPr>
        <w:spacing w:after="0" w:line="480" w:lineRule="auto"/>
      </w:pPr>
    </w:p>
    <w:p w14:paraId="7DAA36EC" w14:textId="7C68562F" w:rsidR="00186E34" w:rsidRDefault="00186E34" w:rsidP="00186E34">
      <w:pPr>
        <w:pStyle w:val="Style1"/>
        <w:rPr>
          <w:rFonts w:eastAsiaTheme="minorEastAsia"/>
        </w:rPr>
      </w:pPr>
      <w:r>
        <w:t xml:space="preserve">Supplemental Figure S5. Simulated example A. Misclassification error vs. effect size. Comparison of consensus clustering using contrast criterion with k-means and hierarchical clustering using </w:t>
      </w:r>
      <w:proofErr w:type="spellStart"/>
      <w:r>
        <w:t>Calinski-</w:t>
      </w:r>
      <w:r w:rsidRPr="00AE3D3D">
        <w:rPr>
          <w:rFonts w:eastAsiaTheme="minorEastAsia"/>
        </w:rPr>
        <w:t>Harabasz</w:t>
      </w:r>
      <w:proofErr w:type="spellEnd"/>
      <w:r>
        <w:rPr>
          <w:rFonts w:eastAsiaTheme="minorEastAsia"/>
        </w:rPr>
        <w:t xml:space="preserve"> criterion. Three values of correlation coefficient for transcript abundances within transcript signatures. </w:t>
      </w:r>
    </w:p>
    <w:p w14:paraId="49BF3C3D" w14:textId="113E6785" w:rsidR="004C7C0F" w:rsidRDefault="004C7C0F" w:rsidP="00E2062F">
      <w:pPr>
        <w:pStyle w:val="Style1"/>
        <w:outlineLvl w:val="9"/>
      </w:pPr>
      <w:r>
        <w:rPr>
          <w:noProof/>
        </w:rPr>
        <w:drawing>
          <wp:inline distT="0" distB="0" distL="0" distR="0" wp14:anchorId="22160899" wp14:editId="674C2F6B">
            <wp:extent cx="5943600" cy="3343275"/>
            <wp:effectExtent l="0" t="0" r="0" b="9525"/>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609FE43" w14:textId="77777777" w:rsidR="00186E34" w:rsidRDefault="00186E34" w:rsidP="00C74552">
      <w:pPr>
        <w:spacing w:after="0" w:line="480" w:lineRule="auto"/>
      </w:pPr>
    </w:p>
    <w:p w14:paraId="2E49EF25" w14:textId="13C5ADD1" w:rsidR="00186E34" w:rsidRDefault="00186E34" w:rsidP="00C74552">
      <w:pPr>
        <w:pStyle w:val="Style1"/>
      </w:pPr>
      <w:r>
        <w:t xml:space="preserve">Supplemental Figure S6. Simulated example A1. Same conditions as in simulated examples A, except transcript abundances being correlated following </w:t>
      </w:r>
      <m:oMath>
        <m:sSub>
          <m:sSubPr>
            <m:ctrlPr>
              <w:rPr>
                <w:rFonts w:ascii="Cambria Math" w:hAnsi="Cambria Math"/>
                <w:i/>
              </w:rPr>
            </m:ctrlPr>
          </m:sSubPr>
          <m:e>
            <m:r>
              <m:rPr>
                <m:sty m:val="bi"/>
              </m:rPr>
              <w:rPr>
                <w:rFonts w:ascii="Cambria Math" w:hAnsi="Cambria Math"/>
              </w:rPr>
              <m:t>R</m:t>
            </m:r>
          </m:e>
          <m:sub>
            <m:r>
              <m:rPr>
                <m:sty m:val="bi"/>
              </m:rPr>
              <w:rPr>
                <w:rFonts w:ascii="Cambria Math" w:hAnsi="Cambria Math"/>
              </w:rPr>
              <m:t>ij</m:t>
            </m:r>
          </m:sub>
        </m:sSub>
        <m:r>
          <m:rPr>
            <m:sty m:val="bi"/>
          </m:rPr>
          <w:rPr>
            <w:rFonts w:ascii="Cambria Math" w:hAnsi="Cambria Math"/>
          </w:rPr>
          <m:t>=</m:t>
        </m:r>
        <m:sSup>
          <m:sSupPr>
            <m:ctrlPr>
              <w:rPr>
                <w:rFonts w:ascii="Cambria Math" w:hAnsi="Cambria Math"/>
                <w:i/>
              </w:rPr>
            </m:ctrlPr>
          </m:sSupPr>
          <m:e>
            <m:r>
              <m:rPr>
                <m:sty m:val="bi"/>
              </m:rPr>
              <w:rPr>
                <w:rFonts w:ascii="Cambria Math" w:hAnsi="Cambria Math"/>
              </w:rPr>
              <m:t>r</m:t>
            </m:r>
          </m:e>
          <m:sup>
            <m:d>
              <m:dPr>
                <m:begChr m:val="|"/>
                <m:endChr m:val="|"/>
                <m:ctrlPr>
                  <w:rPr>
                    <w:rFonts w:ascii="Cambria Math" w:hAnsi="Cambria Math"/>
                    <w:i/>
                  </w:rPr>
                </m:ctrlPr>
              </m:dPr>
              <m:e>
                <m:r>
                  <m:rPr>
                    <m:sty m:val="bi"/>
                  </m:rPr>
                  <w:rPr>
                    <w:rFonts w:ascii="Cambria Math" w:hAnsi="Cambria Math"/>
                  </w:rPr>
                  <m:t>i-j</m:t>
                </m:r>
              </m:e>
            </m:d>
          </m:sup>
        </m:sSup>
      </m:oMath>
      <w:r>
        <w:t xml:space="preserve"> .</w:t>
      </w:r>
    </w:p>
    <w:p w14:paraId="21A9EEAA" w14:textId="18EEF906" w:rsidR="004C7C0F" w:rsidRDefault="004C7C0F" w:rsidP="00E2062F">
      <w:pPr>
        <w:pStyle w:val="Style1"/>
        <w:outlineLvl w:val="9"/>
        <w:rPr>
          <w:rFonts w:eastAsiaTheme="minorEastAsia"/>
        </w:rPr>
      </w:pPr>
      <w:r>
        <w:rPr>
          <w:rFonts w:eastAsiaTheme="minorEastAsia"/>
          <w:noProof/>
        </w:rPr>
        <w:drawing>
          <wp:inline distT="0" distB="0" distL="0" distR="0" wp14:anchorId="22D4079D" wp14:editId="5B4AC951">
            <wp:extent cx="5943600" cy="33432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FA7EB82" w14:textId="77777777" w:rsidR="00186E34" w:rsidRDefault="00186E34" w:rsidP="00C74552">
      <w:pPr>
        <w:spacing w:after="0" w:line="480" w:lineRule="auto"/>
        <w:rPr>
          <w:rFonts w:eastAsiaTheme="minorEastAsia"/>
        </w:rPr>
      </w:pPr>
    </w:p>
    <w:p w14:paraId="7E7A086F" w14:textId="1616F459" w:rsidR="00B50688" w:rsidRDefault="00B50688" w:rsidP="008E6FC4">
      <w:pPr>
        <w:spacing w:line="480" w:lineRule="auto"/>
        <w:ind w:firstLine="720"/>
        <w:rPr>
          <w:rFonts w:eastAsiaTheme="minorEastAsia"/>
        </w:rPr>
      </w:pPr>
      <w:r>
        <w:rPr>
          <w:rFonts w:eastAsiaTheme="minorEastAsia"/>
        </w:rPr>
        <w:t>Another simulated example</w:t>
      </w:r>
      <w:r w:rsidR="002E3800">
        <w:rPr>
          <w:rFonts w:eastAsiaTheme="minorEastAsia"/>
        </w:rPr>
        <w:t xml:space="preserve"> (B)</w:t>
      </w:r>
      <w:r>
        <w:rPr>
          <w:rFonts w:eastAsiaTheme="minorEastAsia"/>
        </w:rPr>
        <w:t xml:space="preserve"> illustrate</w:t>
      </w:r>
      <w:r w:rsidR="000748E8">
        <w:rPr>
          <w:rFonts w:eastAsiaTheme="minorEastAsia"/>
        </w:rPr>
        <w:t>s</w:t>
      </w:r>
      <w:r>
        <w:rPr>
          <w:rFonts w:eastAsiaTheme="minorEastAsia"/>
        </w:rPr>
        <w:t xml:space="preserve"> that </w:t>
      </w:r>
      <w:r w:rsidR="00B43DEE">
        <w:rPr>
          <w:rFonts w:eastAsiaTheme="minorEastAsia"/>
        </w:rPr>
        <w:t>CC</w:t>
      </w:r>
      <w:r>
        <w:rPr>
          <w:rFonts w:eastAsiaTheme="minorEastAsia"/>
        </w:rPr>
        <w:t xml:space="preserve"> outperforms PAC</w:t>
      </w:r>
      <w:r w:rsidR="000748E8">
        <w:rPr>
          <w:rFonts w:eastAsiaTheme="minorEastAsia"/>
        </w:rPr>
        <w:t>,</w:t>
      </w:r>
      <w:r>
        <w:rPr>
          <w:rFonts w:eastAsiaTheme="minorEastAsia"/>
        </w:rPr>
        <w:t xml:space="preserve"> </w:t>
      </w:r>
      <w:r w:rsidR="00FE0A21">
        <w:rPr>
          <w:rFonts w:eastAsiaTheme="minorEastAsia"/>
        </w:rPr>
        <w:t xml:space="preserve">and that clustering with </w:t>
      </w:r>
      <w:r w:rsidR="00B43DEE">
        <w:rPr>
          <w:rFonts w:eastAsiaTheme="minorEastAsia"/>
        </w:rPr>
        <w:t>CC</w:t>
      </w:r>
      <w:r w:rsidR="00FE0A21">
        <w:rPr>
          <w:rFonts w:eastAsiaTheme="minorEastAsia"/>
        </w:rPr>
        <w:t xml:space="preserve"> outperforms k-means </w:t>
      </w:r>
      <w:r w:rsidR="00FE0A21" w:rsidRPr="00AE3D3D">
        <w:rPr>
          <w:rFonts w:eastAsiaTheme="minorEastAsia"/>
        </w:rPr>
        <w:t>and hierarchical clustering</w:t>
      </w:r>
      <w:r w:rsidR="000748E8">
        <w:rPr>
          <w:rFonts w:eastAsiaTheme="minorEastAsia"/>
        </w:rPr>
        <w:t>,</w:t>
      </w:r>
      <w:r w:rsidR="00FE0A21" w:rsidRPr="00AE3D3D">
        <w:rPr>
          <w:rFonts w:eastAsiaTheme="minorEastAsia"/>
        </w:rPr>
        <w:t xml:space="preserve"> with </w:t>
      </w:r>
      <w:proofErr w:type="spellStart"/>
      <w:r w:rsidR="00FE0A21" w:rsidRPr="00AE3D3D">
        <w:rPr>
          <w:rFonts w:eastAsiaTheme="minorEastAsia"/>
        </w:rPr>
        <w:t>Calinski-Harabasz</w:t>
      </w:r>
      <w:proofErr w:type="spellEnd"/>
      <w:r w:rsidR="00FE0A21" w:rsidRPr="00AE3D3D">
        <w:rPr>
          <w:rFonts w:eastAsiaTheme="minorEastAsia"/>
        </w:rPr>
        <w:t xml:space="preserve"> criterion</w:t>
      </w:r>
      <w:r w:rsidR="00FE0A21">
        <w:rPr>
          <w:rFonts w:eastAsiaTheme="minorEastAsia"/>
        </w:rPr>
        <w:t xml:space="preserve"> for the case of overlapping signatures as well. The five clusters of patients were simulated using multivariate normal distributions with different mean vectors. Signatures for the clusters were different but completely overlapping, meaning that only for</w:t>
      </w:r>
      <w:r w:rsidR="000748E8">
        <w:rPr>
          <w:rFonts w:eastAsiaTheme="minorEastAsia"/>
        </w:rPr>
        <w:t xml:space="preserve"> the</w:t>
      </w:r>
      <w:r w:rsidR="00FE0A21">
        <w:rPr>
          <w:rFonts w:eastAsiaTheme="minorEastAsia"/>
        </w:rPr>
        <w:t xml:space="preserve"> first 4,000 of 40,000</w:t>
      </w:r>
      <w:r w:rsidR="007C30CD">
        <w:rPr>
          <w:rFonts w:eastAsiaTheme="minorEastAsia"/>
        </w:rPr>
        <w:t>,</w:t>
      </w:r>
      <w:r w:rsidR="00FE0A21">
        <w:rPr>
          <w:rFonts w:eastAsiaTheme="minorEastAsia"/>
        </w:rPr>
        <w:t xml:space="preserve"> the mean values were different across the clusters. </w:t>
      </w:r>
      <w:r w:rsidR="00B470B9">
        <w:rPr>
          <w:rFonts w:eastAsiaTheme="minorEastAsia"/>
        </w:rPr>
        <w:t>We simulated different but overlapping signatures by assuming that</w:t>
      </w:r>
      <w:r w:rsidR="007C30CD">
        <w:rPr>
          <w:rFonts w:eastAsiaTheme="minorEastAsia"/>
        </w:rPr>
        <w:t>,</w:t>
      </w:r>
      <w:r w:rsidR="00B470B9">
        <w:rPr>
          <w:rFonts w:eastAsiaTheme="minorEastAsia"/>
        </w:rPr>
        <w:t xml:space="preserve"> in cluster 1</w:t>
      </w:r>
      <w:r w:rsidR="007C30CD">
        <w:rPr>
          <w:rFonts w:eastAsiaTheme="minorEastAsia"/>
        </w:rPr>
        <w:t>,</w:t>
      </w:r>
      <w:r w:rsidR="00B470B9">
        <w:rPr>
          <w:rFonts w:eastAsiaTheme="minorEastAsia"/>
        </w:rPr>
        <w:t xml:space="preserve"> all transcripts were equally upregulated</w:t>
      </w:r>
      <w:r w:rsidR="0000296C">
        <w:rPr>
          <w:rFonts w:eastAsiaTheme="minorEastAsia"/>
        </w:rPr>
        <w:t>;</w:t>
      </w:r>
      <w:r w:rsidR="00B470B9">
        <w:rPr>
          <w:rFonts w:eastAsiaTheme="minorEastAsia"/>
        </w:rPr>
        <w:t xml:space="preserve"> in cluster 2</w:t>
      </w:r>
      <w:r w:rsidR="0000296C">
        <w:rPr>
          <w:rFonts w:eastAsiaTheme="minorEastAsia"/>
        </w:rPr>
        <w:t>,</w:t>
      </w:r>
      <w:r w:rsidR="00B470B9">
        <w:rPr>
          <w:rFonts w:eastAsiaTheme="minorEastAsia"/>
        </w:rPr>
        <w:t xml:space="preserve"> all transcripts were equally down-regulated. In clusters 3 , 4, and 5</w:t>
      </w:r>
      <w:r w:rsidR="0000296C">
        <w:rPr>
          <w:rFonts w:eastAsiaTheme="minorEastAsia"/>
        </w:rPr>
        <w:t>,</w:t>
      </w:r>
      <w:r w:rsidR="00B470B9">
        <w:rPr>
          <w:rFonts w:eastAsiaTheme="minorEastAsia"/>
        </w:rPr>
        <w:t xml:space="preserve"> transcripts were intermittently up</w:t>
      </w:r>
      <w:r w:rsidR="0000296C">
        <w:rPr>
          <w:rFonts w:eastAsiaTheme="minorEastAsia"/>
        </w:rPr>
        <w:t>-</w:t>
      </w:r>
      <w:r w:rsidR="00B470B9">
        <w:rPr>
          <w:rFonts w:eastAsiaTheme="minorEastAsia"/>
        </w:rPr>
        <w:t xml:space="preserve"> and down</w:t>
      </w:r>
      <w:r w:rsidR="0000296C">
        <w:rPr>
          <w:rFonts w:eastAsiaTheme="minorEastAsia"/>
        </w:rPr>
        <w:t>-</w:t>
      </w:r>
      <w:r w:rsidR="00B470B9">
        <w:rPr>
          <w:rFonts w:eastAsiaTheme="minorEastAsia"/>
        </w:rPr>
        <w:t>regulated in the following patterns: +-+-+-+-… in cluster 3, -+-+-+-+… in cluster 4, and ++--++--… in cluster 5.</w:t>
      </w:r>
      <w:r w:rsidR="007A56BF">
        <w:rPr>
          <w:rFonts w:eastAsiaTheme="minorEastAsia"/>
        </w:rPr>
        <w:t xml:space="preserve"> </w:t>
      </w:r>
      <w:r w:rsidR="007A56BF" w:rsidRPr="006B5BB9">
        <w:rPr>
          <w:rFonts w:eastAsiaTheme="minorEastAsia"/>
        </w:rPr>
        <w:t>Suppl</w:t>
      </w:r>
      <w:r w:rsidR="001B0383" w:rsidRPr="006B5BB9">
        <w:rPr>
          <w:rFonts w:eastAsiaTheme="minorEastAsia"/>
        </w:rPr>
        <w:t>emental</w:t>
      </w:r>
      <w:r w:rsidR="007A56BF" w:rsidRPr="006B5BB9">
        <w:rPr>
          <w:rFonts w:eastAsiaTheme="minorEastAsia"/>
        </w:rPr>
        <w:t xml:space="preserve"> Figure </w:t>
      </w:r>
      <w:r w:rsidR="00917DA7" w:rsidRPr="006B5BB9">
        <w:rPr>
          <w:rFonts w:eastAsiaTheme="minorEastAsia"/>
        </w:rPr>
        <w:t>S</w:t>
      </w:r>
      <w:r w:rsidR="007A56BF" w:rsidRPr="006B5BB9">
        <w:rPr>
          <w:rFonts w:eastAsiaTheme="minorEastAsia"/>
        </w:rPr>
        <w:t>7</w:t>
      </w:r>
      <w:r w:rsidR="007A56BF">
        <w:rPr>
          <w:rFonts w:eastAsiaTheme="minorEastAsia"/>
        </w:rPr>
        <w:t xml:space="preserve"> illustrates the case of </w:t>
      </w:r>
      <w:r w:rsidR="0000296C">
        <w:rPr>
          <w:rFonts w:eastAsiaTheme="minorEastAsia"/>
        </w:rPr>
        <w:t xml:space="preserve">the </w:t>
      </w:r>
      <w:r w:rsidR="007A56BF">
        <w:rPr>
          <w:rFonts w:eastAsiaTheme="minorEastAsia"/>
        </w:rPr>
        <w:t xml:space="preserve">above overlapping signatures with </w:t>
      </w:r>
      <m:oMath>
        <m:r>
          <w:rPr>
            <w:rFonts w:ascii="Cambria Math" w:hAnsi="Cambria Math"/>
          </w:rPr>
          <m:t>μ=2</m:t>
        </m:r>
      </m:oMath>
      <w:r w:rsidR="007A56BF">
        <w:rPr>
          <w:rFonts w:eastAsiaTheme="minorEastAsia"/>
        </w:rPr>
        <w:t xml:space="preserve"> (effect size =2 for all 4,000 transcripts</w:t>
      </w:r>
      <w:r w:rsidR="00C32E67">
        <w:rPr>
          <w:rFonts w:eastAsiaTheme="minorEastAsia"/>
        </w:rPr>
        <w:t xml:space="preserve"> in the signatures</w:t>
      </w:r>
      <w:r w:rsidR="007A56BF">
        <w:rPr>
          <w:rFonts w:eastAsiaTheme="minorEastAsia"/>
        </w:rPr>
        <w:t xml:space="preserve">). </w:t>
      </w:r>
      <w:r w:rsidR="00C32E67">
        <w:rPr>
          <w:rFonts w:eastAsiaTheme="minorEastAsia"/>
        </w:rPr>
        <w:t xml:space="preserve">In this case of high effect size, visual inspection of consensus matrices, </w:t>
      </w:r>
      <w:r w:rsidR="00B43DEE">
        <w:rPr>
          <w:rFonts w:eastAsiaTheme="minorEastAsia"/>
        </w:rPr>
        <w:t>CC</w:t>
      </w:r>
      <w:r w:rsidR="00C32E67">
        <w:rPr>
          <w:rFonts w:eastAsiaTheme="minorEastAsia"/>
        </w:rPr>
        <w:t xml:space="preserve">, and PAC criterion work equally well in determining K=5 as a number of clusters. However, in case of lower effect size </w:t>
      </w:r>
      <m:oMath>
        <m:r>
          <w:rPr>
            <w:rFonts w:ascii="Cambria Math" w:hAnsi="Cambria Math"/>
          </w:rPr>
          <m:t>μ=0.8</m:t>
        </m:r>
      </m:oMath>
      <w:r w:rsidR="00C32E67">
        <w:rPr>
          <w:rFonts w:eastAsiaTheme="minorEastAsia"/>
        </w:rPr>
        <w:t>, visual inspection of consensus matrices</w:t>
      </w:r>
      <w:r w:rsidR="002775F7">
        <w:rPr>
          <w:rFonts w:eastAsiaTheme="minorEastAsia"/>
        </w:rPr>
        <w:t xml:space="preserve"> (</w:t>
      </w:r>
      <w:r w:rsidR="002775F7" w:rsidRPr="006B5BB9">
        <w:rPr>
          <w:rFonts w:eastAsiaTheme="minorEastAsia"/>
        </w:rPr>
        <w:t>Suppl</w:t>
      </w:r>
      <w:r w:rsidR="001B0383" w:rsidRPr="006B5BB9">
        <w:rPr>
          <w:rFonts w:eastAsiaTheme="minorEastAsia"/>
        </w:rPr>
        <w:t>emental</w:t>
      </w:r>
      <w:r w:rsidR="002775F7" w:rsidRPr="006B5BB9">
        <w:rPr>
          <w:rFonts w:eastAsiaTheme="minorEastAsia"/>
        </w:rPr>
        <w:t xml:space="preserve"> Figure </w:t>
      </w:r>
      <w:r w:rsidR="00917DA7" w:rsidRPr="006B5BB9">
        <w:rPr>
          <w:rFonts w:eastAsiaTheme="minorEastAsia"/>
        </w:rPr>
        <w:t>S</w:t>
      </w:r>
      <w:r w:rsidR="002775F7" w:rsidRPr="006B5BB9">
        <w:rPr>
          <w:rFonts w:eastAsiaTheme="minorEastAsia"/>
        </w:rPr>
        <w:t>8</w:t>
      </w:r>
      <w:r w:rsidR="002775F7">
        <w:rPr>
          <w:rFonts w:eastAsiaTheme="minorEastAsia"/>
        </w:rPr>
        <w:t>)</w:t>
      </w:r>
      <w:r w:rsidR="00C32E67">
        <w:rPr>
          <w:rFonts w:eastAsiaTheme="minorEastAsia"/>
        </w:rPr>
        <w:t xml:space="preserve"> does not provide </w:t>
      </w:r>
      <w:r w:rsidR="0000296C">
        <w:rPr>
          <w:rFonts w:eastAsiaTheme="minorEastAsia"/>
        </w:rPr>
        <w:t xml:space="preserve">an </w:t>
      </w:r>
      <w:r w:rsidR="00C32E67">
        <w:rPr>
          <w:rFonts w:eastAsiaTheme="minorEastAsia"/>
        </w:rPr>
        <w:t>unambiguous</w:t>
      </w:r>
      <w:r w:rsidR="000807D9">
        <w:rPr>
          <w:rFonts w:eastAsiaTheme="minorEastAsia"/>
        </w:rPr>
        <w:t xml:space="preserve"> answer</w:t>
      </w:r>
      <w:r w:rsidR="0000296C">
        <w:rPr>
          <w:rFonts w:eastAsiaTheme="minorEastAsia"/>
        </w:rPr>
        <w:t>,</w:t>
      </w:r>
      <w:r w:rsidR="000807D9">
        <w:rPr>
          <w:rFonts w:eastAsiaTheme="minorEastAsia"/>
        </w:rPr>
        <w:t xml:space="preserve"> but indicates 4</w:t>
      </w:r>
      <w:r w:rsidR="000807D9">
        <w:rPr>
          <w:rFonts w:eastAsiaTheme="minorEastAsia" w:cstheme="minorHAnsi"/>
        </w:rPr>
        <w:t>≤</w:t>
      </w:r>
      <w:r w:rsidR="000807D9">
        <w:rPr>
          <w:rFonts w:eastAsiaTheme="minorEastAsia"/>
        </w:rPr>
        <w:t>K</w:t>
      </w:r>
      <w:r w:rsidR="000807D9">
        <w:rPr>
          <w:rFonts w:eastAsiaTheme="minorEastAsia" w:cstheme="minorHAnsi"/>
        </w:rPr>
        <w:t>≤</w:t>
      </w:r>
      <w:r w:rsidR="000807D9">
        <w:rPr>
          <w:rFonts w:eastAsiaTheme="minorEastAsia"/>
        </w:rPr>
        <w:t>7</w:t>
      </w:r>
      <w:r w:rsidR="0000296C">
        <w:rPr>
          <w:rFonts w:eastAsiaTheme="minorEastAsia"/>
        </w:rPr>
        <w:t>.</w:t>
      </w:r>
      <w:r w:rsidR="000807D9">
        <w:rPr>
          <w:rFonts w:eastAsiaTheme="minorEastAsia"/>
        </w:rPr>
        <w:t xml:space="preserve"> PAC (0.1,0.9) indicates K=8, while </w:t>
      </w:r>
      <w:r w:rsidR="00B43DEE">
        <w:rPr>
          <w:rFonts w:eastAsiaTheme="minorEastAsia"/>
        </w:rPr>
        <w:t>CC</w:t>
      </w:r>
      <w:r w:rsidR="000807D9">
        <w:rPr>
          <w:rFonts w:eastAsiaTheme="minorEastAsia"/>
        </w:rPr>
        <w:t xml:space="preserve"> and PAC</w:t>
      </w:r>
      <w:r w:rsidR="0000296C">
        <w:rPr>
          <w:rFonts w:eastAsiaTheme="minorEastAsia"/>
        </w:rPr>
        <w:t xml:space="preserve"> </w:t>
      </w:r>
      <w:r w:rsidR="000807D9">
        <w:rPr>
          <w:rFonts w:eastAsiaTheme="minorEastAsia"/>
        </w:rPr>
        <w:t xml:space="preserve">(0.2, 0.8) indicate correct value K=5. </w:t>
      </w:r>
      <w:r w:rsidR="00CE3970">
        <w:rPr>
          <w:rFonts w:eastAsiaTheme="minorEastAsia"/>
        </w:rPr>
        <w:t>In this case of overlapping signatures</w:t>
      </w:r>
      <w:r w:rsidR="00292E15">
        <w:rPr>
          <w:rFonts w:eastAsiaTheme="minorEastAsia"/>
        </w:rPr>
        <w:t xml:space="preserve"> </w:t>
      </w:r>
      <w:r w:rsidR="002775F7">
        <w:rPr>
          <w:rFonts w:eastAsiaTheme="minorEastAsia"/>
        </w:rPr>
        <w:t>(</w:t>
      </w:r>
      <w:r w:rsidR="00917DA7">
        <w:rPr>
          <w:rFonts w:eastAsiaTheme="minorEastAsia"/>
        </w:rPr>
        <w:t xml:space="preserve">in </w:t>
      </w:r>
      <w:r w:rsidR="002775F7" w:rsidRPr="006B5BB9">
        <w:rPr>
          <w:rFonts w:eastAsiaTheme="minorEastAsia"/>
        </w:rPr>
        <w:t>Suppl</w:t>
      </w:r>
      <w:r w:rsidR="001B0383" w:rsidRPr="006B5BB9">
        <w:rPr>
          <w:rFonts w:eastAsiaTheme="minorEastAsia"/>
        </w:rPr>
        <w:t>emental</w:t>
      </w:r>
      <w:r w:rsidR="002775F7" w:rsidRPr="006B5BB9">
        <w:rPr>
          <w:rFonts w:eastAsiaTheme="minorEastAsia"/>
        </w:rPr>
        <w:t xml:space="preserve"> Figure </w:t>
      </w:r>
      <w:r w:rsidR="00917DA7" w:rsidRPr="006B5BB9">
        <w:rPr>
          <w:rFonts w:eastAsiaTheme="minorEastAsia"/>
        </w:rPr>
        <w:t>S</w:t>
      </w:r>
      <w:r w:rsidR="002775F7" w:rsidRPr="006B5BB9">
        <w:rPr>
          <w:rFonts w:eastAsiaTheme="minorEastAsia"/>
        </w:rPr>
        <w:t>9</w:t>
      </w:r>
      <w:r w:rsidR="00917DA7">
        <w:rPr>
          <w:rFonts w:eastAsiaTheme="minorEastAsia"/>
        </w:rPr>
        <w:t>,</w:t>
      </w:r>
      <w:r w:rsidR="002775F7">
        <w:rPr>
          <w:rFonts w:eastAsiaTheme="minorEastAsia"/>
        </w:rPr>
        <w:t xml:space="preserve"> members of the biomarker signatures are equally correlated</w:t>
      </w:r>
      <w:r w:rsidR="00917DA7">
        <w:rPr>
          <w:rFonts w:eastAsiaTheme="minorEastAsia"/>
        </w:rPr>
        <w:t>; in</w:t>
      </w:r>
      <w:r w:rsidR="002775F7">
        <w:rPr>
          <w:rFonts w:eastAsiaTheme="minorEastAsia"/>
        </w:rPr>
        <w:t xml:space="preserve"> </w:t>
      </w:r>
      <w:r w:rsidR="002775F7" w:rsidRPr="006B5BB9">
        <w:rPr>
          <w:rFonts w:eastAsiaTheme="minorEastAsia"/>
        </w:rPr>
        <w:t>Suppl</w:t>
      </w:r>
      <w:r w:rsidR="00B9437A" w:rsidRPr="006B5BB9">
        <w:rPr>
          <w:rFonts w:eastAsiaTheme="minorEastAsia"/>
        </w:rPr>
        <w:t>emental</w:t>
      </w:r>
      <w:r w:rsidR="002775F7" w:rsidRPr="006B5BB9">
        <w:rPr>
          <w:rFonts w:eastAsiaTheme="minorEastAsia"/>
        </w:rPr>
        <w:t xml:space="preserve"> Figure </w:t>
      </w:r>
      <w:r w:rsidR="00917DA7" w:rsidRPr="006B5BB9">
        <w:rPr>
          <w:rFonts w:eastAsiaTheme="minorEastAsia"/>
        </w:rPr>
        <w:t>S</w:t>
      </w:r>
      <w:r w:rsidR="002775F7" w:rsidRPr="006B5BB9">
        <w:rPr>
          <w:rFonts w:eastAsiaTheme="minorEastAsia"/>
        </w:rPr>
        <w:t>10</w:t>
      </w:r>
      <w:r w:rsidR="00917DA7">
        <w:rPr>
          <w:rFonts w:eastAsiaTheme="minorEastAsia"/>
        </w:rPr>
        <w:t xml:space="preserve">, </w:t>
      </w:r>
      <w:r w:rsidR="002775F7">
        <w:rPr>
          <w:rFonts w:eastAsiaTheme="minorEastAsia"/>
        </w:rPr>
        <w:t xml:space="preserve">correlation is described by equation </w:t>
      </w:r>
      <m:oMath>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ij</m:t>
            </m:r>
          </m:sub>
        </m:sSub>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r</m:t>
            </m:r>
          </m:e>
          <m:sup>
            <m:d>
              <m:dPr>
                <m:begChr m:val="|"/>
                <m:endChr m:val="|"/>
                <m:ctrlPr>
                  <w:rPr>
                    <w:rFonts w:ascii="Cambria Math" w:eastAsiaTheme="minorEastAsia" w:hAnsi="Cambria Math"/>
                    <w:i/>
                  </w:rPr>
                </m:ctrlPr>
              </m:dPr>
              <m:e>
                <m:r>
                  <w:rPr>
                    <w:rFonts w:ascii="Cambria Math" w:eastAsiaTheme="minorEastAsia" w:hAnsi="Cambria Math"/>
                  </w:rPr>
                  <m:t>i-j</m:t>
                </m:r>
              </m:e>
            </m:d>
          </m:sup>
        </m:sSup>
      </m:oMath>
      <w:r w:rsidR="002775F7">
        <w:rPr>
          <w:rFonts w:eastAsiaTheme="minorEastAsia"/>
        </w:rPr>
        <w:t xml:space="preserve"> </w:t>
      </w:r>
      <w:r w:rsidR="00006631">
        <w:rPr>
          <w:rFonts w:eastAsiaTheme="minorEastAsia"/>
        </w:rPr>
        <w:t xml:space="preserve"> [simulated example B1]</w:t>
      </w:r>
      <w:r w:rsidR="002775F7">
        <w:rPr>
          <w:rFonts w:eastAsiaTheme="minorEastAsia"/>
        </w:rPr>
        <w:t xml:space="preserve">), </w:t>
      </w:r>
      <w:r w:rsidR="00CE3970">
        <w:rPr>
          <w:rFonts w:eastAsiaTheme="minorEastAsia"/>
        </w:rPr>
        <w:t xml:space="preserve">consensus clustering with </w:t>
      </w:r>
      <w:r w:rsidR="00B43DEE">
        <w:rPr>
          <w:rFonts w:eastAsiaTheme="minorEastAsia"/>
        </w:rPr>
        <w:t>CC</w:t>
      </w:r>
      <w:r w:rsidR="00CE3970">
        <w:rPr>
          <w:rFonts w:eastAsiaTheme="minorEastAsia"/>
        </w:rPr>
        <w:t xml:space="preserve"> works well</w:t>
      </w:r>
      <w:r w:rsidR="007F5E42">
        <w:rPr>
          <w:rFonts w:eastAsiaTheme="minorEastAsia"/>
        </w:rPr>
        <w:t>,</w:t>
      </w:r>
      <w:r w:rsidR="00CE3970">
        <w:rPr>
          <w:rFonts w:eastAsiaTheme="minorEastAsia"/>
        </w:rPr>
        <w:t xml:space="preserve"> providing</w:t>
      </w:r>
      <w:r w:rsidR="007F5E42">
        <w:rPr>
          <w:rFonts w:eastAsiaTheme="minorEastAsia"/>
        </w:rPr>
        <w:t xml:space="preserve"> a</w:t>
      </w:r>
      <w:r w:rsidR="00CE3970">
        <w:rPr>
          <w:rFonts w:eastAsiaTheme="minorEastAsia"/>
        </w:rPr>
        <w:t xml:space="preserve"> misclassification error below 5% for </w:t>
      </w:r>
      <m:oMath>
        <m:r>
          <w:rPr>
            <w:rFonts w:ascii="Cambria Math" w:hAnsi="Cambria Math"/>
          </w:rPr>
          <m:t>μ≥0.8</m:t>
        </m:r>
      </m:oMath>
      <w:r w:rsidR="00CE3970">
        <w:rPr>
          <w:rFonts w:eastAsiaTheme="minorEastAsia"/>
        </w:rPr>
        <w:t>, for all simulated patterns and levels of correlation between transcript abundances, while two other methods result in</w:t>
      </w:r>
      <w:r w:rsidR="007F5E42">
        <w:rPr>
          <w:rFonts w:eastAsiaTheme="minorEastAsia"/>
        </w:rPr>
        <w:t xml:space="preserve"> an</w:t>
      </w:r>
      <w:r w:rsidR="00CE3970">
        <w:rPr>
          <w:rFonts w:eastAsiaTheme="minorEastAsia"/>
        </w:rPr>
        <w:t xml:space="preserve"> unaccepta</w:t>
      </w:r>
      <w:r w:rsidR="00305911">
        <w:rPr>
          <w:rFonts w:eastAsiaTheme="minorEastAsia"/>
        </w:rPr>
        <w:t>bly high level of 60%</w:t>
      </w:r>
      <w:r w:rsidR="007F5E42">
        <w:rPr>
          <w:rFonts w:eastAsiaTheme="minorEastAsia"/>
        </w:rPr>
        <w:t>,</w:t>
      </w:r>
      <w:r w:rsidR="00305911">
        <w:rPr>
          <w:rFonts w:eastAsiaTheme="minorEastAsia"/>
        </w:rPr>
        <w:t xml:space="preserve"> even for </w:t>
      </w:r>
      <w:r w:rsidR="007F5E42">
        <w:rPr>
          <w:rFonts w:eastAsiaTheme="minorEastAsia"/>
        </w:rPr>
        <w:t xml:space="preserve">a </w:t>
      </w:r>
      <w:r w:rsidR="00CE3970">
        <w:rPr>
          <w:rFonts w:eastAsiaTheme="minorEastAsia"/>
        </w:rPr>
        <w:t xml:space="preserve">high effect size of 2. </w:t>
      </w:r>
    </w:p>
    <w:p w14:paraId="18B98A37" w14:textId="77777777" w:rsidR="00CD34A0" w:rsidRDefault="00CD34A0" w:rsidP="00C74552">
      <w:pPr>
        <w:pStyle w:val="Style1"/>
      </w:pPr>
      <w:r>
        <w:br w:type="page"/>
      </w:r>
    </w:p>
    <w:p w14:paraId="7AB0799B" w14:textId="1DE942EF" w:rsidR="008939B4" w:rsidRDefault="008939B4" w:rsidP="00C74552">
      <w:pPr>
        <w:pStyle w:val="Style1"/>
      </w:pPr>
      <w:r>
        <w:t>Supplemental Figure S7. Simulated example B. Overlapping transcript signatures. Consensus matrices, K=2,3…8. CC vs. PAC. Effect size=2.</w:t>
      </w:r>
    </w:p>
    <w:p w14:paraId="14FBDA62" w14:textId="1733919C" w:rsidR="004C7C0F" w:rsidRDefault="004C7C0F" w:rsidP="00E2062F">
      <w:pPr>
        <w:pStyle w:val="Style1"/>
        <w:outlineLvl w:val="9"/>
      </w:pPr>
      <w:r>
        <w:rPr>
          <w:noProof/>
        </w:rPr>
        <w:drawing>
          <wp:inline distT="0" distB="0" distL="0" distR="0" wp14:anchorId="3065C63E" wp14:editId="64F2CF75">
            <wp:extent cx="5943600" cy="3343275"/>
            <wp:effectExtent l="0" t="0" r="0" b="9525"/>
            <wp:docPr id="8" name="Picture 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diagram&#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B764BB8" w14:textId="77777777" w:rsidR="008939B4" w:rsidRDefault="008939B4" w:rsidP="00C74552">
      <w:pPr>
        <w:spacing w:after="0" w:line="480" w:lineRule="auto"/>
      </w:pPr>
    </w:p>
    <w:p w14:paraId="45FC8731" w14:textId="4ABF8928" w:rsidR="008939B4" w:rsidRDefault="008939B4" w:rsidP="008939B4">
      <w:pPr>
        <w:pStyle w:val="Style1"/>
      </w:pPr>
      <w:r>
        <w:t>Supplemental Figure S8. Simulated example B. Overlapping transcript signatures. Consensus matrices, K=2,3…8. CC vs. PAC. Effect size=0.8.</w:t>
      </w:r>
    </w:p>
    <w:p w14:paraId="30FDB31A" w14:textId="3AC933C2" w:rsidR="004C7C0F" w:rsidRDefault="004C7C0F" w:rsidP="00E2062F">
      <w:pPr>
        <w:pStyle w:val="Style1"/>
        <w:outlineLvl w:val="9"/>
      </w:pPr>
      <w:r>
        <w:rPr>
          <w:noProof/>
        </w:rPr>
        <w:drawing>
          <wp:inline distT="0" distB="0" distL="0" distR="0" wp14:anchorId="53D36142" wp14:editId="10904AE7">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03DB44A9" w14:textId="77777777" w:rsidR="008939B4" w:rsidRDefault="008939B4" w:rsidP="00C74552">
      <w:pPr>
        <w:spacing w:after="0" w:line="480" w:lineRule="auto"/>
      </w:pPr>
    </w:p>
    <w:p w14:paraId="0DE5C36A" w14:textId="61253CCD" w:rsidR="008939B4" w:rsidRDefault="008939B4" w:rsidP="008939B4">
      <w:pPr>
        <w:pStyle w:val="Style1"/>
        <w:rPr>
          <w:rFonts w:eastAsiaTheme="minorEastAsia"/>
        </w:rPr>
      </w:pPr>
      <w:r>
        <w:t xml:space="preserve">Supplemental Figure S9. </w:t>
      </w:r>
      <w:r w:rsidRPr="00C74552">
        <w:t xml:space="preserve">Simulated example B. </w:t>
      </w:r>
      <w:r w:rsidRPr="006D6CC7">
        <w:t>M</w:t>
      </w:r>
      <w:r>
        <w:t xml:space="preserve">isclassification error vs. effect size. Comparison of consensus clustering using contrast criterion with k-means and hierarchical clustering using </w:t>
      </w:r>
      <w:proofErr w:type="spellStart"/>
      <w:r>
        <w:t>Calinski-</w:t>
      </w:r>
      <w:r w:rsidRPr="00AE3D3D">
        <w:rPr>
          <w:rFonts w:eastAsiaTheme="minorEastAsia"/>
        </w:rPr>
        <w:t>Harabasz</w:t>
      </w:r>
      <w:proofErr w:type="spellEnd"/>
      <w:r>
        <w:rPr>
          <w:rFonts w:eastAsiaTheme="minorEastAsia"/>
        </w:rPr>
        <w:t xml:space="preserve"> criterion. Three values of correlation coefficient for transcript abundances within transcript signatures. </w:t>
      </w:r>
    </w:p>
    <w:p w14:paraId="6C9A6F51" w14:textId="48C98EF1" w:rsidR="004C7C0F" w:rsidRDefault="004C7C0F" w:rsidP="00E2062F">
      <w:pPr>
        <w:pStyle w:val="Style1"/>
        <w:outlineLvl w:val="9"/>
      </w:pPr>
      <w:r>
        <w:rPr>
          <w:noProof/>
        </w:rPr>
        <w:drawing>
          <wp:inline distT="0" distB="0" distL="0" distR="0" wp14:anchorId="777D9122" wp14:editId="08F89EBD">
            <wp:extent cx="5943600" cy="3343275"/>
            <wp:effectExtent l="0" t="0" r="0" b="9525"/>
            <wp:docPr id="10" name="Picture 10" descr="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ine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2867FF1" w14:textId="77777777" w:rsidR="008939B4" w:rsidRDefault="008939B4" w:rsidP="00C74552">
      <w:pPr>
        <w:spacing w:after="0" w:line="480" w:lineRule="auto"/>
      </w:pPr>
    </w:p>
    <w:p w14:paraId="6152A0D9" w14:textId="0816D0BF" w:rsidR="008939B4" w:rsidRDefault="008939B4" w:rsidP="00C74552">
      <w:pPr>
        <w:pStyle w:val="Style1"/>
        <w:rPr>
          <w:rFonts w:eastAsiaTheme="minorEastAsia"/>
        </w:rPr>
      </w:pPr>
      <w:r>
        <w:t xml:space="preserve">Supplemental Figure S10. Simulated example B1. Same conditions as in simulated examples B, except transcript abundances being correlated following </w:t>
      </w:r>
      <m:oMath>
        <m:sSub>
          <m:sSubPr>
            <m:ctrlPr>
              <w:rPr>
                <w:rFonts w:ascii="Cambria Math" w:eastAsiaTheme="minorEastAsia" w:hAnsi="Cambria Math"/>
                <w:i/>
              </w:rPr>
            </m:ctrlPr>
          </m:sSubPr>
          <m:e>
            <m:r>
              <m:rPr>
                <m:sty m:val="bi"/>
              </m:rPr>
              <w:rPr>
                <w:rFonts w:ascii="Cambria Math" w:eastAsiaTheme="minorEastAsia" w:hAnsi="Cambria Math"/>
              </w:rPr>
              <m:t>R</m:t>
            </m:r>
          </m:e>
          <m:sub>
            <m:r>
              <m:rPr>
                <m:sty m:val="bi"/>
              </m:rPr>
              <w:rPr>
                <w:rFonts w:ascii="Cambria Math" w:eastAsiaTheme="minorEastAsia" w:hAnsi="Cambria Math"/>
              </w:rPr>
              <m:t>ij</m:t>
            </m:r>
          </m:sub>
        </m:sSub>
        <m:r>
          <m:rPr>
            <m:sty m:val="bi"/>
          </m:rPr>
          <w:rPr>
            <w:rFonts w:ascii="Cambria Math" w:eastAsiaTheme="minorEastAsia" w:hAnsi="Cambria Math"/>
          </w:rPr>
          <m:t>=</m:t>
        </m:r>
        <m:sSup>
          <m:sSupPr>
            <m:ctrlPr>
              <w:rPr>
                <w:rFonts w:ascii="Cambria Math" w:eastAsiaTheme="minorEastAsia" w:hAnsi="Cambria Math"/>
                <w:i/>
              </w:rPr>
            </m:ctrlPr>
          </m:sSupPr>
          <m:e>
            <m:r>
              <m:rPr>
                <m:sty m:val="bi"/>
              </m:rPr>
              <w:rPr>
                <w:rFonts w:ascii="Cambria Math" w:eastAsiaTheme="minorEastAsia" w:hAnsi="Cambria Math"/>
              </w:rPr>
              <m:t>r</m:t>
            </m:r>
          </m:e>
          <m:sup>
            <m:d>
              <m:dPr>
                <m:begChr m:val="|"/>
                <m:endChr m:val="|"/>
                <m:ctrlPr>
                  <w:rPr>
                    <w:rFonts w:ascii="Cambria Math" w:eastAsiaTheme="minorEastAsia" w:hAnsi="Cambria Math"/>
                    <w:i/>
                  </w:rPr>
                </m:ctrlPr>
              </m:dPr>
              <m:e>
                <m:r>
                  <m:rPr>
                    <m:sty m:val="bi"/>
                  </m:rPr>
                  <w:rPr>
                    <w:rFonts w:ascii="Cambria Math" w:eastAsiaTheme="minorEastAsia" w:hAnsi="Cambria Math"/>
                  </w:rPr>
                  <m:t>i-j</m:t>
                </m:r>
              </m:e>
            </m:d>
          </m:sup>
        </m:sSup>
        <m:r>
          <m:rPr>
            <m:sty m:val="bi"/>
          </m:rPr>
          <w:rPr>
            <w:rFonts w:ascii="Cambria Math" w:eastAsiaTheme="minorEastAsia" w:hAnsi="Cambria Math"/>
          </w:rPr>
          <m:t>.</m:t>
        </m:r>
      </m:oMath>
    </w:p>
    <w:p w14:paraId="6E52E27C" w14:textId="12E8C405" w:rsidR="004C7C0F" w:rsidRDefault="004C7C0F" w:rsidP="00E2062F">
      <w:pPr>
        <w:pStyle w:val="Style1"/>
        <w:outlineLvl w:val="9"/>
        <w:rPr>
          <w:rFonts w:eastAsiaTheme="minorEastAsia"/>
        </w:rPr>
      </w:pPr>
      <w:r>
        <w:rPr>
          <w:rFonts w:eastAsiaTheme="minorEastAsia"/>
          <w:noProof/>
        </w:rPr>
        <w:drawing>
          <wp:inline distT="0" distB="0" distL="0" distR="0" wp14:anchorId="06B4A0DA" wp14:editId="7062C149">
            <wp:extent cx="5943600" cy="3343275"/>
            <wp:effectExtent l="0" t="0" r="0" b="9525"/>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7F489DB4" w14:textId="77777777" w:rsidR="00024DAC" w:rsidRDefault="00024DAC" w:rsidP="00C74552">
      <w:pPr>
        <w:spacing w:after="0" w:line="480" w:lineRule="auto"/>
      </w:pPr>
    </w:p>
    <w:p w14:paraId="4EED553C" w14:textId="00E228EC" w:rsidR="00C13092" w:rsidRDefault="00C13092" w:rsidP="00C74552">
      <w:pPr>
        <w:pStyle w:val="Heading2"/>
        <w:rPr>
          <w:rFonts w:eastAsiaTheme="minorEastAsia"/>
        </w:rPr>
      </w:pPr>
      <w:r>
        <w:rPr>
          <w:rFonts w:eastAsiaTheme="minorEastAsia"/>
        </w:rPr>
        <w:t>Details on the targeted proteomics study of serum samples of women with LUTS v</w:t>
      </w:r>
      <w:r w:rsidR="007F5E42">
        <w:rPr>
          <w:rFonts w:eastAsiaTheme="minorEastAsia"/>
        </w:rPr>
        <w:t>ersu</w:t>
      </w:r>
      <w:r>
        <w:rPr>
          <w:rFonts w:eastAsiaTheme="minorEastAsia"/>
        </w:rPr>
        <w:t>s controls</w:t>
      </w:r>
    </w:p>
    <w:p w14:paraId="5BB3552E" w14:textId="7AFF0F8B" w:rsidR="00C13092" w:rsidRDefault="00C13092" w:rsidP="000E4DA4">
      <w:pPr>
        <w:pStyle w:val="Style1"/>
      </w:pPr>
      <w:r>
        <w:t xml:space="preserve">Supplemental Table </w:t>
      </w:r>
      <w:r w:rsidR="007556D5">
        <w:t>S</w:t>
      </w:r>
      <w:r>
        <w:t xml:space="preserve">3. Lists of differentially abundant proteins observed in the serum samples of 230 women with </w:t>
      </w:r>
      <w:r w:rsidRPr="00D4461F">
        <w:t>LUTS</w:t>
      </w:r>
      <w:r>
        <w:t xml:space="preserve"> v</w:t>
      </w:r>
      <w:r w:rsidR="007F5E42">
        <w:t>ersu</w:t>
      </w:r>
      <w:r>
        <w:t>s controls</w:t>
      </w:r>
      <w:r w:rsidR="00D64A12">
        <w:t>. Proteins with</w:t>
      </w:r>
      <w:r w:rsidR="00D4461F">
        <w:t xml:space="preserve"> false discovery rate</w:t>
      </w:r>
      <w:r w:rsidR="00D64A12">
        <w:t xml:space="preserve"> </w:t>
      </w:r>
      <w:r w:rsidR="00D4461F">
        <w:t>(</w:t>
      </w:r>
      <w:r w:rsidR="00D64A12" w:rsidRPr="00D4461F">
        <w:t>FDR</w:t>
      </w:r>
      <w:r w:rsidR="00D4461F">
        <w:t>)</w:t>
      </w:r>
      <w:r w:rsidR="00D64A12">
        <w:t xml:space="preserve"> adjusted p-value&lt;0.05 are bolded.</w:t>
      </w:r>
    </w:p>
    <w:p w14:paraId="562C5AED" w14:textId="77777777" w:rsidR="007556D5" w:rsidRDefault="007556D5" w:rsidP="000E4DA4">
      <w:pPr>
        <w:spacing w:after="0" w:line="240" w:lineRule="auto"/>
        <w:rPr>
          <w:b/>
        </w:rPr>
      </w:pPr>
    </w:p>
    <w:p w14:paraId="14F5E16A" w14:textId="32922D4A" w:rsidR="00C13092" w:rsidRDefault="00C13092" w:rsidP="000E4DA4">
      <w:pPr>
        <w:pStyle w:val="Style1"/>
      </w:pPr>
      <w:r>
        <w:t xml:space="preserve">Supplemental Table </w:t>
      </w:r>
      <w:r w:rsidR="007556D5">
        <w:t>S</w:t>
      </w:r>
      <w:r>
        <w:t>3A. All 230 women with LUTS</w:t>
      </w:r>
      <w:r w:rsidR="005579B1">
        <w:t>.</w:t>
      </w:r>
    </w:p>
    <w:tbl>
      <w:tblPr>
        <w:tblW w:w="4713" w:type="dxa"/>
        <w:tblCellMar>
          <w:left w:w="0" w:type="dxa"/>
          <w:right w:w="0" w:type="dxa"/>
        </w:tblCellMar>
        <w:tblLook w:val="0600" w:firstRow="0" w:lastRow="0" w:firstColumn="0" w:lastColumn="0" w:noHBand="1" w:noVBand="1"/>
      </w:tblPr>
      <w:tblGrid>
        <w:gridCol w:w="1531"/>
        <w:gridCol w:w="1736"/>
        <w:gridCol w:w="1446"/>
      </w:tblGrid>
      <w:tr w:rsidR="00C13092" w:rsidRPr="00C13092" w14:paraId="261B9DDC" w14:textId="77777777" w:rsidTr="00D64A12">
        <w:trPr>
          <w:trHeight w:val="200"/>
        </w:trPr>
        <w:tc>
          <w:tcPr>
            <w:tcW w:w="1572"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5057165D" w14:textId="305FE094"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b/>
                <w:bCs/>
                <w:color w:val="000000"/>
                <w:kern w:val="24"/>
                <w:sz w:val="18"/>
                <w:szCs w:val="18"/>
              </w:rPr>
              <w:t>Protein</w:t>
            </w:r>
          </w:p>
        </w:tc>
        <w:tc>
          <w:tcPr>
            <w:tcW w:w="1577"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3801C8C0" w14:textId="1763B9B0" w:rsidR="00C13092" w:rsidRPr="00D64A12" w:rsidRDefault="00C13092" w:rsidP="00C13092">
            <w:pPr>
              <w:rPr>
                <w:rFonts w:cstheme="minorHAnsi"/>
                <w:b/>
                <w:sz w:val="18"/>
                <w:szCs w:val="18"/>
              </w:rPr>
            </w:pPr>
            <m:oMathPara>
              <m:oMath>
                <m:r>
                  <m:rPr>
                    <m:sty m:val="bi"/>
                  </m:rPr>
                  <w:rPr>
                    <w:rFonts w:ascii="Cambria Math" w:hAnsi="Cambria Math" w:cstheme="minorHAnsi"/>
                    <w:sz w:val="18"/>
                    <w:szCs w:val="18"/>
                  </w:rPr>
                  <m:t>mean(</m:t>
                </m:r>
                <m:func>
                  <m:funcPr>
                    <m:ctrlPr>
                      <w:rPr>
                        <w:rFonts w:ascii="Cambria Math" w:hAnsi="Cambria Math" w:cstheme="minorHAnsi"/>
                        <w:b/>
                        <w:i/>
                        <w:sz w:val="18"/>
                        <w:szCs w:val="18"/>
                      </w:rPr>
                    </m:ctrlPr>
                  </m:funcPr>
                  <m:fName>
                    <m:sSub>
                      <m:sSubPr>
                        <m:ctrlPr>
                          <w:rPr>
                            <w:rFonts w:ascii="Cambria Math" w:hAnsi="Cambria Math" w:cstheme="minorHAnsi"/>
                            <w:b/>
                            <w:i/>
                            <w:sz w:val="18"/>
                            <w:szCs w:val="18"/>
                          </w:rPr>
                        </m:ctrlPr>
                      </m:sSubPr>
                      <m:e>
                        <m:r>
                          <m:rPr>
                            <m:sty m:val="b"/>
                          </m:rPr>
                          <w:rPr>
                            <w:rFonts w:ascii="Cambria Math" w:hAnsi="Cambria Math" w:cstheme="minorHAnsi"/>
                            <w:sz w:val="18"/>
                            <w:szCs w:val="18"/>
                          </w:rPr>
                          <m:t>log</m:t>
                        </m:r>
                      </m:e>
                      <m:sub>
                        <m:r>
                          <m:rPr>
                            <m:sty m:val="bi"/>
                          </m:rPr>
                          <w:rPr>
                            <w:rFonts w:ascii="Cambria Math" w:hAnsi="Cambria Math" w:cstheme="minorHAnsi"/>
                            <w:sz w:val="18"/>
                            <w:szCs w:val="18"/>
                          </w:rPr>
                          <m:t>2</m:t>
                        </m:r>
                      </m:sub>
                    </m:sSub>
                  </m:fName>
                  <m:e>
                    <m:f>
                      <m:fPr>
                        <m:ctrlPr>
                          <w:rPr>
                            <w:rFonts w:ascii="Cambria Math" w:hAnsi="Cambria Math" w:cstheme="minorHAnsi"/>
                            <w:b/>
                            <w:i/>
                            <w:sz w:val="18"/>
                            <w:szCs w:val="18"/>
                          </w:rPr>
                        </m:ctrlPr>
                      </m:fPr>
                      <m:num>
                        <m:sSub>
                          <m:sSubPr>
                            <m:ctrlPr>
                              <w:rPr>
                                <w:rFonts w:ascii="Cambria Math" w:hAnsi="Cambria Math" w:cstheme="minorHAnsi"/>
                                <w:b/>
                                <w:i/>
                                <w:sz w:val="18"/>
                                <w:szCs w:val="18"/>
                              </w:rPr>
                            </m:ctrlPr>
                          </m:sSubPr>
                          <m:e>
                            <m:r>
                              <m:rPr>
                                <m:sty m:val="bi"/>
                              </m:rPr>
                              <w:rPr>
                                <w:rFonts w:ascii="Cambria Math" w:hAnsi="Cambria Math" w:cstheme="minorHAnsi"/>
                                <w:sz w:val="18"/>
                                <w:szCs w:val="18"/>
                              </w:rPr>
                              <m:t>C</m:t>
                            </m:r>
                          </m:e>
                          <m:sub>
                            <m:r>
                              <m:rPr>
                                <m:sty m:val="bi"/>
                              </m:rPr>
                              <w:rPr>
                                <w:rFonts w:ascii="Cambria Math" w:hAnsi="Cambria Math" w:cstheme="minorHAnsi"/>
                                <w:sz w:val="18"/>
                                <w:szCs w:val="18"/>
                              </w:rPr>
                              <m:t>cases</m:t>
                            </m:r>
                          </m:sub>
                        </m:sSub>
                      </m:num>
                      <m:den>
                        <m:sSub>
                          <m:sSubPr>
                            <m:ctrlPr>
                              <w:rPr>
                                <w:rFonts w:ascii="Cambria Math" w:hAnsi="Cambria Math" w:cstheme="minorHAnsi"/>
                                <w:b/>
                                <w:i/>
                                <w:sz w:val="18"/>
                                <w:szCs w:val="18"/>
                              </w:rPr>
                            </m:ctrlPr>
                          </m:sSubPr>
                          <m:e>
                            <m:r>
                              <m:rPr>
                                <m:sty m:val="bi"/>
                              </m:rPr>
                              <w:rPr>
                                <w:rFonts w:ascii="Cambria Math" w:hAnsi="Cambria Math" w:cstheme="minorHAnsi"/>
                                <w:sz w:val="18"/>
                                <w:szCs w:val="18"/>
                              </w:rPr>
                              <m:t>C</m:t>
                            </m:r>
                          </m:e>
                          <m:sub>
                            <m:r>
                              <m:rPr>
                                <m:sty m:val="bi"/>
                              </m:rPr>
                              <w:rPr>
                                <w:rFonts w:ascii="Cambria Math" w:hAnsi="Cambria Math" w:cstheme="minorHAnsi"/>
                                <w:sz w:val="18"/>
                                <w:szCs w:val="18"/>
                              </w:rPr>
                              <m:t>controls</m:t>
                            </m:r>
                          </m:sub>
                        </m:sSub>
                      </m:den>
                    </m:f>
                  </m:e>
                </m:func>
                <m:r>
                  <m:rPr>
                    <m:sty m:val="bi"/>
                  </m:rPr>
                  <w:rPr>
                    <w:rFonts w:ascii="Cambria Math" w:hAnsi="Cambria Math" w:cstheme="minorHAnsi"/>
                    <w:sz w:val="18"/>
                    <w:szCs w:val="18"/>
                  </w:rPr>
                  <m:t>)</m:t>
                </m:r>
              </m:oMath>
            </m:oMathPara>
          </w:p>
        </w:tc>
        <w:tc>
          <w:tcPr>
            <w:tcW w:w="1564" w:type="dxa"/>
            <w:tcBorders>
              <w:top w:val="single" w:sz="6" w:space="0" w:color="C1C1C1"/>
              <w:left w:val="single" w:sz="6" w:space="0" w:color="C1C1C1"/>
              <w:bottom w:val="single" w:sz="6" w:space="0" w:color="C1C1C1"/>
              <w:right w:val="nil"/>
            </w:tcBorders>
            <w:shd w:val="clear" w:color="auto" w:fill="FAFBFE"/>
            <w:tcMar>
              <w:top w:w="26" w:type="dxa"/>
              <w:left w:w="26" w:type="dxa"/>
              <w:bottom w:w="26" w:type="dxa"/>
              <w:right w:w="26" w:type="dxa"/>
            </w:tcMar>
            <w:hideMark/>
          </w:tcPr>
          <w:p w14:paraId="377F34DC"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b/>
                <w:bCs/>
                <w:color w:val="000000"/>
                <w:kern w:val="24"/>
                <w:sz w:val="18"/>
                <w:szCs w:val="18"/>
              </w:rPr>
              <w:t>P-Value</w:t>
            </w:r>
          </w:p>
        </w:tc>
      </w:tr>
      <w:tr w:rsidR="00C13092" w:rsidRPr="00C13092" w14:paraId="0288C931" w14:textId="77777777" w:rsidTr="00D64A12">
        <w:trPr>
          <w:trHeight w:val="200"/>
        </w:trPr>
        <w:tc>
          <w:tcPr>
            <w:tcW w:w="1572"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0C83D4C5"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IGFBP3</w:t>
            </w:r>
          </w:p>
        </w:tc>
        <w:tc>
          <w:tcPr>
            <w:tcW w:w="1577"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388646DC"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-0.2099</w:t>
            </w:r>
          </w:p>
        </w:tc>
        <w:tc>
          <w:tcPr>
            <w:tcW w:w="1564" w:type="dxa"/>
            <w:tcBorders>
              <w:top w:val="single" w:sz="6" w:space="0" w:color="C1C1C1"/>
              <w:left w:val="single" w:sz="6" w:space="0" w:color="C1C1C1"/>
              <w:bottom w:val="single" w:sz="6" w:space="0" w:color="C1C1C1"/>
              <w:right w:val="nil"/>
            </w:tcBorders>
            <w:shd w:val="clear" w:color="auto" w:fill="FAFBFE"/>
            <w:tcMar>
              <w:top w:w="26" w:type="dxa"/>
              <w:left w:w="26" w:type="dxa"/>
              <w:bottom w:w="26" w:type="dxa"/>
              <w:right w:w="26" w:type="dxa"/>
            </w:tcMar>
            <w:hideMark/>
          </w:tcPr>
          <w:p w14:paraId="12592FBB"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0.0018</w:t>
            </w:r>
          </w:p>
        </w:tc>
      </w:tr>
      <w:tr w:rsidR="00C13092" w:rsidRPr="00C13092" w14:paraId="3C4FBADA" w14:textId="77777777" w:rsidTr="00D64A12">
        <w:trPr>
          <w:trHeight w:val="200"/>
        </w:trPr>
        <w:tc>
          <w:tcPr>
            <w:tcW w:w="1572"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549B0F60"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DPP4</w:t>
            </w:r>
          </w:p>
        </w:tc>
        <w:tc>
          <w:tcPr>
            <w:tcW w:w="1577"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5BA9C705"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-0.1689</w:t>
            </w:r>
          </w:p>
        </w:tc>
        <w:tc>
          <w:tcPr>
            <w:tcW w:w="1564" w:type="dxa"/>
            <w:tcBorders>
              <w:top w:val="single" w:sz="6" w:space="0" w:color="C1C1C1"/>
              <w:left w:val="single" w:sz="6" w:space="0" w:color="C1C1C1"/>
              <w:bottom w:val="single" w:sz="6" w:space="0" w:color="C1C1C1"/>
              <w:right w:val="nil"/>
            </w:tcBorders>
            <w:shd w:val="clear" w:color="auto" w:fill="FAFBFE"/>
            <w:tcMar>
              <w:top w:w="26" w:type="dxa"/>
              <w:left w:w="26" w:type="dxa"/>
              <w:bottom w:w="26" w:type="dxa"/>
              <w:right w:w="26" w:type="dxa"/>
            </w:tcMar>
            <w:hideMark/>
          </w:tcPr>
          <w:p w14:paraId="1B44DFF0"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0.0083</w:t>
            </w:r>
          </w:p>
        </w:tc>
      </w:tr>
      <w:tr w:rsidR="00C13092" w:rsidRPr="00C13092" w14:paraId="75148D6D" w14:textId="77777777" w:rsidTr="00D64A12">
        <w:trPr>
          <w:trHeight w:val="200"/>
        </w:trPr>
        <w:tc>
          <w:tcPr>
            <w:tcW w:w="1572"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59C00DAB"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SCF</w:t>
            </w:r>
          </w:p>
        </w:tc>
        <w:tc>
          <w:tcPr>
            <w:tcW w:w="1577"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37D9361C"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-0.1409</w:t>
            </w:r>
          </w:p>
        </w:tc>
        <w:tc>
          <w:tcPr>
            <w:tcW w:w="1564" w:type="dxa"/>
            <w:tcBorders>
              <w:top w:val="single" w:sz="6" w:space="0" w:color="C1C1C1"/>
              <w:left w:val="single" w:sz="6" w:space="0" w:color="C1C1C1"/>
              <w:bottom w:val="single" w:sz="6" w:space="0" w:color="C1C1C1"/>
              <w:right w:val="nil"/>
            </w:tcBorders>
            <w:shd w:val="clear" w:color="auto" w:fill="FAFBFE"/>
            <w:tcMar>
              <w:top w:w="26" w:type="dxa"/>
              <w:left w:w="26" w:type="dxa"/>
              <w:bottom w:w="26" w:type="dxa"/>
              <w:right w:w="26" w:type="dxa"/>
            </w:tcMar>
            <w:hideMark/>
          </w:tcPr>
          <w:p w14:paraId="22FD939C"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0.0297</w:t>
            </w:r>
          </w:p>
        </w:tc>
      </w:tr>
      <w:tr w:rsidR="00C13092" w:rsidRPr="00C13092" w14:paraId="29333C8A" w14:textId="77777777" w:rsidTr="00D64A12">
        <w:trPr>
          <w:trHeight w:val="200"/>
        </w:trPr>
        <w:tc>
          <w:tcPr>
            <w:tcW w:w="1572"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308292EC"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DNER</w:t>
            </w:r>
          </w:p>
        </w:tc>
        <w:tc>
          <w:tcPr>
            <w:tcW w:w="1577"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1C4B392F"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-0.1297</w:t>
            </w:r>
          </w:p>
        </w:tc>
        <w:tc>
          <w:tcPr>
            <w:tcW w:w="1564" w:type="dxa"/>
            <w:tcBorders>
              <w:top w:val="single" w:sz="6" w:space="0" w:color="C1C1C1"/>
              <w:left w:val="single" w:sz="6" w:space="0" w:color="C1C1C1"/>
              <w:bottom w:val="single" w:sz="6" w:space="0" w:color="C1C1C1"/>
              <w:right w:val="nil"/>
            </w:tcBorders>
            <w:shd w:val="clear" w:color="auto" w:fill="FAFBFE"/>
            <w:tcMar>
              <w:top w:w="26" w:type="dxa"/>
              <w:left w:w="26" w:type="dxa"/>
              <w:bottom w:w="26" w:type="dxa"/>
              <w:right w:w="26" w:type="dxa"/>
            </w:tcMar>
            <w:hideMark/>
          </w:tcPr>
          <w:p w14:paraId="0CDD8490"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0.0244</w:t>
            </w:r>
          </w:p>
        </w:tc>
      </w:tr>
      <w:tr w:rsidR="00C13092" w:rsidRPr="00C13092" w14:paraId="70BECE4D" w14:textId="77777777" w:rsidTr="00D64A12">
        <w:trPr>
          <w:trHeight w:val="200"/>
        </w:trPr>
        <w:tc>
          <w:tcPr>
            <w:tcW w:w="1572"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2DA644C3"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TIE1</w:t>
            </w:r>
          </w:p>
        </w:tc>
        <w:tc>
          <w:tcPr>
            <w:tcW w:w="1577"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5EA8C361"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-0.1091</w:t>
            </w:r>
          </w:p>
        </w:tc>
        <w:tc>
          <w:tcPr>
            <w:tcW w:w="1564" w:type="dxa"/>
            <w:tcBorders>
              <w:top w:val="single" w:sz="6" w:space="0" w:color="C1C1C1"/>
              <w:left w:val="single" w:sz="6" w:space="0" w:color="C1C1C1"/>
              <w:bottom w:val="single" w:sz="6" w:space="0" w:color="C1C1C1"/>
              <w:right w:val="nil"/>
            </w:tcBorders>
            <w:shd w:val="clear" w:color="auto" w:fill="FAFBFE"/>
            <w:tcMar>
              <w:top w:w="26" w:type="dxa"/>
              <w:left w:w="26" w:type="dxa"/>
              <w:bottom w:w="26" w:type="dxa"/>
              <w:right w:w="26" w:type="dxa"/>
            </w:tcMar>
            <w:hideMark/>
          </w:tcPr>
          <w:p w14:paraId="0B5C5894"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0.0309</w:t>
            </w:r>
          </w:p>
        </w:tc>
      </w:tr>
      <w:tr w:rsidR="00C13092" w:rsidRPr="00C13092" w14:paraId="4490C871" w14:textId="77777777" w:rsidTr="00D64A12">
        <w:trPr>
          <w:trHeight w:val="200"/>
        </w:trPr>
        <w:tc>
          <w:tcPr>
            <w:tcW w:w="1572"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62FD4413"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UMOD</w:t>
            </w:r>
          </w:p>
        </w:tc>
        <w:tc>
          <w:tcPr>
            <w:tcW w:w="1577"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29298085"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-0.1080</w:t>
            </w:r>
          </w:p>
        </w:tc>
        <w:tc>
          <w:tcPr>
            <w:tcW w:w="1564" w:type="dxa"/>
            <w:tcBorders>
              <w:top w:val="single" w:sz="6" w:space="0" w:color="C1C1C1"/>
              <w:left w:val="single" w:sz="6" w:space="0" w:color="C1C1C1"/>
              <w:bottom w:val="single" w:sz="6" w:space="0" w:color="C1C1C1"/>
              <w:right w:val="nil"/>
            </w:tcBorders>
            <w:shd w:val="clear" w:color="auto" w:fill="FAFBFE"/>
            <w:tcMar>
              <w:top w:w="26" w:type="dxa"/>
              <w:left w:w="26" w:type="dxa"/>
              <w:bottom w:w="26" w:type="dxa"/>
              <w:right w:w="26" w:type="dxa"/>
            </w:tcMar>
            <w:hideMark/>
          </w:tcPr>
          <w:p w14:paraId="38342C35"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0.0165</w:t>
            </w:r>
          </w:p>
        </w:tc>
      </w:tr>
      <w:tr w:rsidR="00C13092" w:rsidRPr="00C13092" w14:paraId="00F0B167" w14:textId="77777777" w:rsidTr="00D64A12">
        <w:trPr>
          <w:trHeight w:val="200"/>
        </w:trPr>
        <w:tc>
          <w:tcPr>
            <w:tcW w:w="1572"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01667311"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RSPO1</w:t>
            </w:r>
          </w:p>
        </w:tc>
        <w:tc>
          <w:tcPr>
            <w:tcW w:w="1577"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525908C0"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0.1077</w:t>
            </w:r>
          </w:p>
        </w:tc>
        <w:tc>
          <w:tcPr>
            <w:tcW w:w="1564" w:type="dxa"/>
            <w:tcBorders>
              <w:top w:val="single" w:sz="6" w:space="0" w:color="C1C1C1"/>
              <w:left w:val="single" w:sz="6" w:space="0" w:color="C1C1C1"/>
              <w:bottom w:val="single" w:sz="6" w:space="0" w:color="C1C1C1"/>
              <w:right w:val="nil"/>
            </w:tcBorders>
            <w:shd w:val="clear" w:color="auto" w:fill="FAFBFE"/>
            <w:tcMar>
              <w:top w:w="26" w:type="dxa"/>
              <w:left w:w="26" w:type="dxa"/>
              <w:bottom w:w="26" w:type="dxa"/>
              <w:right w:w="26" w:type="dxa"/>
            </w:tcMar>
            <w:hideMark/>
          </w:tcPr>
          <w:p w14:paraId="3CB182B8"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0.0282</w:t>
            </w:r>
          </w:p>
        </w:tc>
      </w:tr>
      <w:tr w:rsidR="00C13092" w:rsidRPr="00C13092" w14:paraId="02CE567D" w14:textId="77777777" w:rsidTr="00D64A12">
        <w:trPr>
          <w:trHeight w:val="200"/>
        </w:trPr>
        <w:tc>
          <w:tcPr>
            <w:tcW w:w="1572"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2CD266C1"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IL_10RB</w:t>
            </w:r>
          </w:p>
        </w:tc>
        <w:tc>
          <w:tcPr>
            <w:tcW w:w="1577"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1EBCC5A5"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0.1246</w:t>
            </w:r>
          </w:p>
        </w:tc>
        <w:tc>
          <w:tcPr>
            <w:tcW w:w="1564" w:type="dxa"/>
            <w:tcBorders>
              <w:top w:val="single" w:sz="6" w:space="0" w:color="C1C1C1"/>
              <w:left w:val="single" w:sz="6" w:space="0" w:color="C1C1C1"/>
              <w:bottom w:val="single" w:sz="6" w:space="0" w:color="C1C1C1"/>
              <w:right w:val="nil"/>
            </w:tcBorders>
            <w:shd w:val="clear" w:color="auto" w:fill="FAFBFE"/>
            <w:tcMar>
              <w:top w:w="26" w:type="dxa"/>
              <w:left w:w="26" w:type="dxa"/>
              <w:bottom w:w="26" w:type="dxa"/>
              <w:right w:w="26" w:type="dxa"/>
            </w:tcMar>
            <w:hideMark/>
          </w:tcPr>
          <w:p w14:paraId="4AF70D84"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0.0489</w:t>
            </w:r>
          </w:p>
        </w:tc>
      </w:tr>
      <w:tr w:rsidR="00C13092" w:rsidRPr="00C13092" w14:paraId="7CE00BE7" w14:textId="77777777" w:rsidTr="00D64A12">
        <w:trPr>
          <w:trHeight w:val="200"/>
        </w:trPr>
        <w:tc>
          <w:tcPr>
            <w:tcW w:w="1572"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40D8A6D1"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EPHB6</w:t>
            </w:r>
          </w:p>
        </w:tc>
        <w:tc>
          <w:tcPr>
            <w:tcW w:w="1577"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52847C9D"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0.1269</w:t>
            </w:r>
          </w:p>
        </w:tc>
        <w:tc>
          <w:tcPr>
            <w:tcW w:w="1564" w:type="dxa"/>
            <w:tcBorders>
              <w:top w:val="single" w:sz="6" w:space="0" w:color="C1C1C1"/>
              <w:left w:val="single" w:sz="6" w:space="0" w:color="C1C1C1"/>
              <w:bottom w:val="single" w:sz="6" w:space="0" w:color="C1C1C1"/>
              <w:right w:val="nil"/>
            </w:tcBorders>
            <w:shd w:val="clear" w:color="auto" w:fill="FAFBFE"/>
            <w:tcMar>
              <w:top w:w="26" w:type="dxa"/>
              <w:left w:w="26" w:type="dxa"/>
              <w:bottom w:w="26" w:type="dxa"/>
              <w:right w:w="26" w:type="dxa"/>
            </w:tcMar>
            <w:hideMark/>
          </w:tcPr>
          <w:p w14:paraId="3FAD77F7"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0.0326</w:t>
            </w:r>
          </w:p>
        </w:tc>
      </w:tr>
      <w:tr w:rsidR="00C13092" w:rsidRPr="00C13092" w14:paraId="5683586C" w14:textId="77777777" w:rsidTr="00D64A12">
        <w:trPr>
          <w:trHeight w:val="200"/>
        </w:trPr>
        <w:tc>
          <w:tcPr>
            <w:tcW w:w="1572"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3A35A091"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CLM_6</w:t>
            </w:r>
          </w:p>
        </w:tc>
        <w:tc>
          <w:tcPr>
            <w:tcW w:w="1577"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365DBA0F"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0.1501</w:t>
            </w:r>
          </w:p>
        </w:tc>
        <w:tc>
          <w:tcPr>
            <w:tcW w:w="1564" w:type="dxa"/>
            <w:tcBorders>
              <w:top w:val="single" w:sz="6" w:space="0" w:color="C1C1C1"/>
              <w:left w:val="single" w:sz="6" w:space="0" w:color="C1C1C1"/>
              <w:bottom w:val="single" w:sz="6" w:space="0" w:color="C1C1C1"/>
              <w:right w:val="nil"/>
            </w:tcBorders>
            <w:shd w:val="clear" w:color="auto" w:fill="FAFBFE"/>
            <w:tcMar>
              <w:top w:w="26" w:type="dxa"/>
              <w:left w:w="26" w:type="dxa"/>
              <w:bottom w:w="26" w:type="dxa"/>
              <w:right w:w="26" w:type="dxa"/>
            </w:tcMar>
            <w:hideMark/>
          </w:tcPr>
          <w:p w14:paraId="44B7B40E"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0.0144</w:t>
            </w:r>
          </w:p>
        </w:tc>
      </w:tr>
      <w:tr w:rsidR="00C13092" w:rsidRPr="00C13092" w14:paraId="2A387491" w14:textId="77777777" w:rsidTr="00D64A12">
        <w:trPr>
          <w:trHeight w:val="200"/>
        </w:trPr>
        <w:tc>
          <w:tcPr>
            <w:tcW w:w="1572"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07E41130"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TNF</w:t>
            </w:r>
          </w:p>
        </w:tc>
        <w:tc>
          <w:tcPr>
            <w:tcW w:w="1577"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53740BC5"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0.1527</w:t>
            </w:r>
          </w:p>
        </w:tc>
        <w:tc>
          <w:tcPr>
            <w:tcW w:w="1564" w:type="dxa"/>
            <w:tcBorders>
              <w:top w:val="single" w:sz="6" w:space="0" w:color="C1C1C1"/>
              <w:left w:val="single" w:sz="6" w:space="0" w:color="C1C1C1"/>
              <w:bottom w:val="single" w:sz="6" w:space="0" w:color="C1C1C1"/>
              <w:right w:val="nil"/>
            </w:tcBorders>
            <w:shd w:val="clear" w:color="auto" w:fill="FAFBFE"/>
            <w:tcMar>
              <w:top w:w="26" w:type="dxa"/>
              <w:left w:w="26" w:type="dxa"/>
              <w:bottom w:w="26" w:type="dxa"/>
              <w:right w:w="26" w:type="dxa"/>
            </w:tcMar>
            <w:hideMark/>
          </w:tcPr>
          <w:p w14:paraId="25F45A49"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0.0312</w:t>
            </w:r>
          </w:p>
        </w:tc>
      </w:tr>
      <w:tr w:rsidR="00C13092" w:rsidRPr="00C13092" w14:paraId="7AA35B6E" w14:textId="77777777" w:rsidTr="00D64A12">
        <w:trPr>
          <w:trHeight w:val="200"/>
        </w:trPr>
        <w:tc>
          <w:tcPr>
            <w:tcW w:w="1572"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52DCB48B"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CD5</w:t>
            </w:r>
          </w:p>
        </w:tc>
        <w:tc>
          <w:tcPr>
            <w:tcW w:w="1577"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7807187A"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0.1565</w:t>
            </w:r>
          </w:p>
        </w:tc>
        <w:tc>
          <w:tcPr>
            <w:tcW w:w="1564" w:type="dxa"/>
            <w:tcBorders>
              <w:top w:val="single" w:sz="6" w:space="0" w:color="C1C1C1"/>
              <w:left w:val="single" w:sz="6" w:space="0" w:color="C1C1C1"/>
              <w:bottom w:val="single" w:sz="6" w:space="0" w:color="C1C1C1"/>
              <w:right w:val="nil"/>
            </w:tcBorders>
            <w:shd w:val="clear" w:color="auto" w:fill="FAFBFE"/>
            <w:tcMar>
              <w:top w:w="26" w:type="dxa"/>
              <w:left w:w="26" w:type="dxa"/>
              <w:bottom w:w="26" w:type="dxa"/>
              <w:right w:w="26" w:type="dxa"/>
            </w:tcMar>
            <w:hideMark/>
          </w:tcPr>
          <w:p w14:paraId="4342F44F"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0.0136</w:t>
            </w:r>
          </w:p>
        </w:tc>
      </w:tr>
      <w:tr w:rsidR="00C13092" w:rsidRPr="00C13092" w14:paraId="7B4A1316" w14:textId="77777777" w:rsidTr="00D64A12">
        <w:trPr>
          <w:trHeight w:val="200"/>
        </w:trPr>
        <w:tc>
          <w:tcPr>
            <w:tcW w:w="1572"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67F777E8"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CLEC10A</w:t>
            </w:r>
          </w:p>
        </w:tc>
        <w:tc>
          <w:tcPr>
            <w:tcW w:w="1577"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1BBFDD52"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0.1655</w:t>
            </w:r>
          </w:p>
        </w:tc>
        <w:tc>
          <w:tcPr>
            <w:tcW w:w="1564" w:type="dxa"/>
            <w:tcBorders>
              <w:top w:val="single" w:sz="6" w:space="0" w:color="C1C1C1"/>
              <w:left w:val="single" w:sz="6" w:space="0" w:color="C1C1C1"/>
              <w:bottom w:val="single" w:sz="6" w:space="0" w:color="C1C1C1"/>
              <w:right w:val="nil"/>
            </w:tcBorders>
            <w:shd w:val="clear" w:color="auto" w:fill="FAFBFE"/>
            <w:tcMar>
              <w:top w:w="26" w:type="dxa"/>
              <w:left w:w="26" w:type="dxa"/>
              <w:bottom w:w="26" w:type="dxa"/>
              <w:right w:w="26" w:type="dxa"/>
            </w:tcMar>
            <w:hideMark/>
          </w:tcPr>
          <w:p w14:paraId="2A9A44B1"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0.0372</w:t>
            </w:r>
          </w:p>
        </w:tc>
      </w:tr>
      <w:tr w:rsidR="00C13092" w:rsidRPr="00C13092" w14:paraId="2F9D74ED" w14:textId="77777777" w:rsidTr="00D64A12">
        <w:trPr>
          <w:trHeight w:val="200"/>
        </w:trPr>
        <w:tc>
          <w:tcPr>
            <w:tcW w:w="1572"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63CB3C8F"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HGF</w:t>
            </w:r>
          </w:p>
        </w:tc>
        <w:tc>
          <w:tcPr>
            <w:tcW w:w="1577"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06DF26AD"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0.1718</w:t>
            </w:r>
          </w:p>
        </w:tc>
        <w:tc>
          <w:tcPr>
            <w:tcW w:w="1564" w:type="dxa"/>
            <w:tcBorders>
              <w:top w:val="single" w:sz="6" w:space="0" w:color="C1C1C1"/>
              <w:left w:val="single" w:sz="6" w:space="0" w:color="C1C1C1"/>
              <w:bottom w:val="single" w:sz="6" w:space="0" w:color="C1C1C1"/>
              <w:right w:val="nil"/>
            </w:tcBorders>
            <w:shd w:val="clear" w:color="auto" w:fill="FAFBFE"/>
            <w:tcMar>
              <w:top w:w="26" w:type="dxa"/>
              <w:left w:w="26" w:type="dxa"/>
              <w:bottom w:w="26" w:type="dxa"/>
              <w:right w:w="26" w:type="dxa"/>
            </w:tcMar>
            <w:hideMark/>
          </w:tcPr>
          <w:p w14:paraId="39DB5D77"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0.0395</w:t>
            </w:r>
          </w:p>
        </w:tc>
      </w:tr>
      <w:tr w:rsidR="00C13092" w:rsidRPr="00C13092" w14:paraId="000F3DE6" w14:textId="77777777" w:rsidTr="00D64A12">
        <w:trPr>
          <w:trHeight w:val="200"/>
        </w:trPr>
        <w:tc>
          <w:tcPr>
            <w:tcW w:w="1572"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469B61A4"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DRAXIN</w:t>
            </w:r>
          </w:p>
        </w:tc>
        <w:tc>
          <w:tcPr>
            <w:tcW w:w="1577"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51FDBD99"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0.1790</w:t>
            </w:r>
          </w:p>
        </w:tc>
        <w:tc>
          <w:tcPr>
            <w:tcW w:w="1564" w:type="dxa"/>
            <w:tcBorders>
              <w:top w:val="single" w:sz="6" w:space="0" w:color="C1C1C1"/>
              <w:left w:val="single" w:sz="6" w:space="0" w:color="C1C1C1"/>
              <w:bottom w:val="single" w:sz="6" w:space="0" w:color="C1C1C1"/>
              <w:right w:val="nil"/>
            </w:tcBorders>
            <w:shd w:val="clear" w:color="auto" w:fill="FAFBFE"/>
            <w:tcMar>
              <w:top w:w="26" w:type="dxa"/>
              <w:left w:w="26" w:type="dxa"/>
              <w:bottom w:w="26" w:type="dxa"/>
              <w:right w:w="26" w:type="dxa"/>
            </w:tcMar>
            <w:hideMark/>
          </w:tcPr>
          <w:p w14:paraId="0E5F7B70"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0.0456</w:t>
            </w:r>
          </w:p>
        </w:tc>
      </w:tr>
      <w:tr w:rsidR="00C13092" w:rsidRPr="00C13092" w14:paraId="2C71ECB3" w14:textId="77777777" w:rsidTr="00D64A12">
        <w:trPr>
          <w:trHeight w:val="200"/>
        </w:trPr>
        <w:tc>
          <w:tcPr>
            <w:tcW w:w="1572"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63C65B99"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SLAMF1</w:t>
            </w:r>
          </w:p>
        </w:tc>
        <w:tc>
          <w:tcPr>
            <w:tcW w:w="1577"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4BB4DB84"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0.1807</w:t>
            </w:r>
          </w:p>
        </w:tc>
        <w:tc>
          <w:tcPr>
            <w:tcW w:w="1564" w:type="dxa"/>
            <w:tcBorders>
              <w:top w:val="single" w:sz="6" w:space="0" w:color="C1C1C1"/>
              <w:left w:val="single" w:sz="6" w:space="0" w:color="C1C1C1"/>
              <w:bottom w:val="single" w:sz="6" w:space="0" w:color="C1C1C1"/>
              <w:right w:val="nil"/>
            </w:tcBorders>
            <w:shd w:val="clear" w:color="auto" w:fill="FAFBFE"/>
            <w:tcMar>
              <w:top w:w="26" w:type="dxa"/>
              <w:left w:w="26" w:type="dxa"/>
              <w:bottom w:w="26" w:type="dxa"/>
              <w:right w:w="26" w:type="dxa"/>
            </w:tcMar>
            <w:hideMark/>
          </w:tcPr>
          <w:p w14:paraId="745643BF"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0.0152</w:t>
            </w:r>
          </w:p>
        </w:tc>
      </w:tr>
      <w:tr w:rsidR="00C13092" w:rsidRPr="00C13092" w14:paraId="2252A48C" w14:textId="77777777" w:rsidTr="00D64A12">
        <w:trPr>
          <w:trHeight w:val="200"/>
        </w:trPr>
        <w:tc>
          <w:tcPr>
            <w:tcW w:w="1572"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299261AD"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SCARB2</w:t>
            </w:r>
          </w:p>
        </w:tc>
        <w:tc>
          <w:tcPr>
            <w:tcW w:w="1577"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6FB9EABC"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0.1824</w:t>
            </w:r>
          </w:p>
        </w:tc>
        <w:tc>
          <w:tcPr>
            <w:tcW w:w="1564" w:type="dxa"/>
            <w:tcBorders>
              <w:top w:val="single" w:sz="6" w:space="0" w:color="C1C1C1"/>
              <w:left w:val="single" w:sz="6" w:space="0" w:color="C1C1C1"/>
              <w:bottom w:val="single" w:sz="6" w:space="0" w:color="C1C1C1"/>
              <w:right w:val="nil"/>
            </w:tcBorders>
            <w:shd w:val="clear" w:color="auto" w:fill="FAFBFE"/>
            <w:tcMar>
              <w:top w:w="26" w:type="dxa"/>
              <w:left w:w="26" w:type="dxa"/>
              <w:bottom w:w="26" w:type="dxa"/>
              <w:right w:w="26" w:type="dxa"/>
            </w:tcMar>
            <w:hideMark/>
          </w:tcPr>
          <w:p w14:paraId="4A6F13AD"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0.0185</w:t>
            </w:r>
          </w:p>
        </w:tc>
      </w:tr>
      <w:tr w:rsidR="00C13092" w:rsidRPr="00C13092" w14:paraId="4F0F485E" w14:textId="77777777" w:rsidTr="00D64A12">
        <w:trPr>
          <w:trHeight w:val="200"/>
        </w:trPr>
        <w:tc>
          <w:tcPr>
            <w:tcW w:w="1572"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577F5A63"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PD_L1</w:t>
            </w:r>
          </w:p>
        </w:tc>
        <w:tc>
          <w:tcPr>
            <w:tcW w:w="1577"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4BBB6566"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0.1861</w:t>
            </w:r>
          </w:p>
        </w:tc>
        <w:tc>
          <w:tcPr>
            <w:tcW w:w="1564" w:type="dxa"/>
            <w:tcBorders>
              <w:top w:val="single" w:sz="6" w:space="0" w:color="C1C1C1"/>
              <w:left w:val="single" w:sz="6" w:space="0" w:color="C1C1C1"/>
              <w:bottom w:val="single" w:sz="6" w:space="0" w:color="C1C1C1"/>
              <w:right w:val="nil"/>
            </w:tcBorders>
            <w:shd w:val="clear" w:color="auto" w:fill="FAFBFE"/>
            <w:tcMar>
              <w:top w:w="26" w:type="dxa"/>
              <w:left w:w="26" w:type="dxa"/>
              <w:bottom w:w="26" w:type="dxa"/>
              <w:right w:w="26" w:type="dxa"/>
            </w:tcMar>
            <w:hideMark/>
          </w:tcPr>
          <w:p w14:paraId="6F2DE74C"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0.0013</w:t>
            </w:r>
          </w:p>
        </w:tc>
      </w:tr>
      <w:tr w:rsidR="00C13092" w:rsidRPr="00C13092" w14:paraId="5FCD4CFA" w14:textId="77777777" w:rsidTr="00D64A12">
        <w:trPr>
          <w:trHeight w:val="200"/>
        </w:trPr>
        <w:tc>
          <w:tcPr>
            <w:tcW w:w="1572"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18581E6F"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SKR3</w:t>
            </w:r>
          </w:p>
        </w:tc>
        <w:tc>
          <w:tcPr>
            <w:tcW w:w="1577"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07944B77"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0.1862</w:t>
            </w:r>
          </w:p>
        </w:tc>
        <w:tc>
          <w:tcPr>
            <w:tcW w:w="1564" w:type="dxa"/>
            <w:tcBorders>
              <w:top w:val="single" w:sz="6" w:space="0" w:color="C1C1C1"/>
              <w:left w:val="single" w:sz="6" w:space="0" w:color="C1C1C1"/>
              <w:bottom w:val="single" w:sz="6" w:space="0" w:color="C1C1C1"/>
              <w:right w:val="nil"/>
            </w:tcBorders>
            <w:shd w:val="clear" w:color="auto" w:fill="FAFBFE"/>
            <w:tcMar>
              <w:top w:w="26" w:type="dxa"/>
              <w:left w:w="26" w:type="dxa"/>
              <w:bottom w:w="26" w:type="dxa"/>
              <w:right w:w="26" w:type="dxa"/>
            </w:tcMar>
            <w:hideMark/>
          </w:tcPr>
          <w:p w14:paraId="5F1FBE1D"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0.0017</w:t>
            </w:r>
          </w:p>
        </w:tc>
      </w:tr>
      <w:tr w:rsidR="00C13092" w:rsidRPr="00C13092" w14:paraId="43554F9F" w14:textId="77777777" w:rsidTr="00D64A12">
        <w:trPr>
          <w:trHeight w:val="200"/>
        </w:trPr>
        <w:tc>
          <w:tcPr>
            <w:tcW w:w="1572"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620F08FB"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CD38</w:t>
            </w:r>
          </w:p>
        </w:tc>
        <w:tc>
          <w:tcPr>
            <w:tcW w:w="1577"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75D8702E"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0.1896</w:t>
            </w:r>
          </w:p>
        </w:tc>
        <w:tc>
          <w:tcPr>
            <w:tcW w:w="1564" w:type="dxa"/>
            <w:tcBorders>
              <w:top w:val="single" w:sz="6" w:space="0" w:color="C1C1C1"/>
              <w:left w:val="single" w:sz="6" w:space="0" w:color="C1C1C1"/>
              <w:bottom w:val="single" w:sz="6" w:space="0" w:color="C1C1C1"/>
              <w:right w:val="nil"/>
            </w:tcBorders>
            <w:shd w:val="clear" w:color="auto" w:fill="FAFBFE"/>
            <w:tcMar>
              <w:top w:w="26" w:type="dxa"/>
              <w:left w:w="26" w:type="dxa"/>
              <w:bottom w:w="26" w:type="dxa"/>
              <w:right w:w="26" w:type="dxa"/>
            </w:tcMar>
            <w:hideMark/>
          </w:tcPr>
          <w:p w14:paraId="0B547D3D"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0.0190</w:t>
            </w:r>
          </w:p>
        </w:tc>
      </w:tr>
      <w:tr w:rsidR="00C13092" w:rsidRPr="00C13092" w14:paraId="4177EA92" w14:textId="77777777" w:rsidTr="00D64A12">
        <w:trPr>
          <w:trHeight w:val="200"/>
        </w:trPr>
        <w:tc>
          <w:tcPr>
            <w:tcW w:w="1572"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3ADC6506"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CDCP1</w:t>
            </w:r>
          </w:p>
        </w:tc>
        <w:tc>
          <w:tcPr>
            <w:tcW w:w="1577"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341C5DFD"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0.2407</w:t>
            </w:r>
          </w:p>
        </w:tc>
        <w:tc>
          <w:tcPr>
            <w:tcW w:w="1564" w:type="dxa"/>
            <w:tcBorders>
              <w:top w:val="single" w:sz="6" w:space="0" w:color="C1C1C1"/>
              <w:left w:val="single" w:sz="6" w:space="0" w:color="C1C1C1"/>
              <w:bottom w:val="single" w:sz="6" w:space="0" w:color="C1C1C1"/>
              <w:right w:val="nil"/>
            </w:tcBorders>
            <w:shd w:val="clear" w:color="auto" w:fill="FAFBFE"/>
            <w:tcMar>
              <w:top w:w="26" w:type="dxa"/>
              <w:left w:w="26" w:type="dxa"/>
              <w:bottom w:w="26" w:type="dxa"/>
              <w:right w:w="26" w:type="dxa"/>
            </w:tcMar>
            <w:hideMark/>
          </w:tcPr>
          <w:p w14:paraId="3F4E7F56"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0.0183</w:t>
            </w:r>
          </w:p>
        </w:tc>
      </w:tr>
      <w:tr w:rsidR="00C13092" w:rsidRPr="00C13092" w14:paraId="73707A80" w14:textId="77777777" w:rsidTr="00D64A12">
        <w:trPr>
          <w:trHeight w:val="200"/>
        </w:trPr>
        <w:tc>
          <w:tcPr>
            <w:tcW w:w="1572"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306EC532"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FcRL2</w:t>
            </w:r>
          </w:p>
        </w:tc>
        <w:tc>
          <w:tcPr>
            <w:tcW w:w="1577"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248FE70F"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0.2574</w:t>
            </w:r>
          </w:p>
        </w:tc>
        <w:tc>
          <w:tcPr>
            <w:tcW w:w="1564" w:type="dxa"/>
            <w:tcBorders>
              <w:top w:val="single" w:sz="6" w:space="0" w:color="C1C1C1"/>
              <w:left w:val="single" w:sz="6" w:space="0" w:color="C1C1C1"/>
              <w:bottom w:val="single" w:sz="6" w:space="0" w:color="C1C1C1"/>
              <w:right w:val="nil"/>
            </w:tcBorders>
            <w:shd w:val="clear" w:color="auto" w:fill="FAFBFE"/>
            <w:tcMar>
              <w:top w:w="26" w:type="dxa"/>
              <w:left w:w="26" w:type="dxa"/>
              <w:bottom w:w="26" w:type="dxa"/>
              <w:right w:w="26" w:type="dxa"/>
            </w:tcMar>
            <w:hideMark/>
          </w:tcPr>
          <w:p w14:paraId="3F9FE066"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0.0153</w:t>
            </w:r>
          </w:p>
        </w:tc>
      </w:tr>
      <w:tr w:rsidR="00C13092" w:rsidRPr="00C13092" w14:paraId="6127E942" w14:textId="77777777" w:rsidTr="00D64A12">
        <w:trPr>
          <w:trHeight w:val="200"/>
        </w:trPr>
        <w:tc>
          <w:tcPr>
            <w:tcW w:w="1572"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3D186B59"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IL_10RA</w:t>
            </w:r>
          </w:p>
        </w:tc>
        <w:tc>
          <w:tcPr>
            <w:tcW w:w="1577"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6CDB1011"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0.2689</w:t>
            </w:r>
          </w:p>
        </w:tc>
        <w:tc>
          <w:tcPr>
            <w:tcW w:w="1564" w:type="dxa"/>
            <w:tcBorders>
              <w:top w:val="single" w:sz="6" w:space="0" w:color="C1C1C1"/>
              <w:left w:val="single" w:sz="6" w:space="0" w:color="C1C1C1"/>
              <w:bottom w:val="single" w:sz="6" w:space="0" w:color="C1C1C1"/>
              <w:right w:val="nil"/>
            </w:tcBorders>
            <w:shd w:val="clear" w:color="auto" w:fill="FAFBFE"/>
            <w:tcMar>
              <w:top w:w="26" w:type="dxa"/>
              <w:left w:w="26" w:type="dxa"/>
              <w:bottom w:w="26" w:type="dxa"/>
              <w:right w:w="26" w:type="dxa"/>
            </w:tcMar>
            <w:hideMark/>
          </w:tcPr>
          <w:p w14:paraId="2B045B1B"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0.0004</w:t>
            </w:r>
          </w:p>
        </w:tc>
      </w:tr>
      <w:tr w:rsidR="00C13092" w:rsidRPr="00C13092" w14:paraId="0DA1F423" w14:textId="77777777" w:rsidTr="00D64A12">
        <w:trPr>
          <w:trHeight w:val="200"/>
        </w:trPr>
        <w:tc>
          <w:tcPr>
            <w:tcW w:w="1572"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532C69A2" w14:textId="77777777" w:rsidR="00C13092" w:rsidRPr="00D64A12" w:rsidRDefault="00C13092" w:rsidP="00C13092">
            <w:pPr>
              <w:spacing w:after="0" w:line="240" w:lineRule="auto"/>
              <w:textAlignment w:val="top"/>
              <w:rPr>
                <w:rFonts w:eastAsia="Times New Roman" w:cstheme="minorHAnsi"/>
                <w:sz w:val="18"/>
                <w:szCs w:val="18"/>
              </w:rPr>
            </w:pPr>
            <w:proofErr w:type="spellStart"/>
            <w:r w:rsidRPr="00D64A12">
              <w:rPr>
                <w:rFonts w:eastAsia="Times New Roman" w:cstheme="minorHAnsi"/>
                <w:color w:val="000000"/>
                <w:kern w:val="24"/>
                <w:sz w:val="18"/>
                <w:szCs w:val="18"/>
              </w:rPr>
              <w:t>TGF_alpha</w:t>
            </w:r>
            <w:proofErr w:type="spellEnd"/>
          </w:p>
        </w:tc>
        <w:tc>
          <w:tcPr>
            <w:tcW w:w="1577"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69DD51D4"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0.2710</w:t>
            </w:r>
          </w:p>
        </w:tc>
        <w:tc>
          <w:tcPr>
            <w:tcW w:w="1564" w:type="dxa"/>
            <w:tcBorders>
              <w:top w:val="single" w:sz="6" w:space="0" w:color="C1C1C1"/>
              <w:left w:val="single" w:sz="6" w:space="0" w:color="C1C1C1"/>
              <w:bottom w:val="single" w:sz="6" w:space="0" w:color="C1C1C1"/>
              <w:right w:val="nil"/>
            </w:tcBorders>
            <w:shd w:val="clear" w:color="auto" w:fill="FAFBFE"/>
            <w:tcMar>
              <w:top w:w="26" w:type="dxa"/>
              <w:left w:w="26" w:type="dxa"/>
              <w:bottom w:w="26" w:type="dxa"/>
              <w:right w:w="26" w:type="dxa"/>
            </w:tcMar>
            <w:hideMark/>
          </w:tcPr>
          <w:p w14:paraId="6A991405"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0.0406</w:t>
            </w:r>
          </w:p>
        </w:tc>
      </w:tr>
      <w:tr w:rsidR="00C13092" w:rsidRPr="00C13092" w14:paraId="6F253F8D" w14:textId="77777777" w:rsidTr="00D64A12">
        <w:trPr>
          <w:trHeight w:val="200"/>
        </w:trPr>
        <w:tc>
          <w:tcPr>
            <w:tcW w:w="1572"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191FA0E8"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MCP_3</w:t>
            </w:r>
          </w:p>
        </w:tc>
        <w:tc>
          <w:tcPr>
            <w:tcW w:w="1577"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6D6CB4FA"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0.2738</w:t>
            </w:r>
          </w:p>
        </w:tc>
        <w:tc>
          <w:tcPr>
            <w:tcW w:w="1564" w:type="dxa"/>
            <w:tcBorders>
              <w:top w:val="single" w:sz="6" w:space="0" w:color="C1C1C1"/>
              <w:left w:val="single" w:sz="6" w:space="0" w:color="C1C1C1"/>
              <w:bottom w:val="single" w:sz="6" w:space="0" w:color="C1C1C1"/>
              <w:right w:val="nil"/>
            </w:tcBorders>
            <w:shd w:val="clear" w:color="auto" w:fill="FAFBFE"/>
            <w:tcMar>
              <w:top w:w="26" w:type="dxa"/>
              <w:left w:w="26" w:type="dxa"/>
              <w:bottom w:w="26" w:type="dxa"/>
              <w:right w:w="26" w:type="dxa"/>
            </w:tcMar>
            <w:hideMark/>
          </w:tcPr>
          <w:p w14:paraId="7E67CCB5"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0.0040</w:t>
            </w:r>
          </w:p>
        </w:tc>
      </w:tr>
      <w:tr w:rsidR="00C13092" w:rsidRPr="00C13092" w14:paraId="79B50786" w14:textId="77777777" w:rsidTr="00D64A12">
        <w:trPr>
          <w:trHeight w:val="200"/>
        </w:trPr>
        <w:tc>
          <w:tcPr>
            <w:tcW w:w="1572"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0303F18C"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GCP5</w:t>
            </w:r>
          </w:p>
        </w:tc>
        <w:tc>
          <w:tcPr>
            <w:tcW w:w="1577"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49563BEF"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0.2764</w:t>
            </w:r>
          </w:p>
        </w:tc>
        <w:tc>
          <w:tcPr>
            <w:tcW w:w="1564" w:type="dxa"/>
            <w:tcBorders>
              <w:top w:val="single" w:sz="6" w:space="0" w:color="C1C1C1"/>
              <w:left w:val="single" w:sz="6" w:space="0" w:color="C1C1C1"/>
              <w:bottom w:val="single" w:sz="6" w:space="0" w:color="C1C1C1"/>
              <w:right w:val="nil"/>
            </w:tcBorders>
            <w:shd w:val="clear" w:color="auto" w:fill="FAFBFE"/>
            <w:tcMar>
              <w:top w:w="26" w:type="dxa"/>
              <w:left w:w="26" w:type="dxa"/>
              <w:bottom w:w="26" w:type="dxa"/>
              <w:right w:w="26" w:type="dxa"/>
            </w:tcMar>
            <w:hideMark/>
          </w:tcPr>
          <w:p w14:paraId="0C4622E3"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0.0263</w:t>
            </w:r>
          </w:p>
        </w:tc>
      </w:tr>
      <w:tr w:rsidR="00C13092" w:rsidRPr="00C13092" w14:paraId="7AF1650C" w14:textId="77777777" w:rsidTr="00D64A12">
        <w:trPr>
          <w:trHeight w:val="200"/>
        </w:trPr>
        <w:tc>
          <w:tcPr>
            <w:tcW w:w="1572"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30EE8E33"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MSR1</w:t>
            </w:r>
          </w:p>
        </w:tc>
        <w:tc>
          <w:tcPr>
            <w:tcW w:w="1577"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4AD2115E"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0.2780</w:t>
            </w:r>
          </w:p>
        </w:tc>
        <w:tc>
          <w:tcPr>
            <w:tcW w:w="1564" w:type="dxa"/>
            <w:tcBorders>
              <w:top w:val="single" w:sz="6" w:space="0" w:color="C1C1C1"/>
              <w:left w:val="single" w:sz="6" w:space="0" w:color="C1C1C1"/>
              <w:bottom w:val="single" w:sz="6" w:space="0" w:color="C1C1C1"/>
              <w:right w:val="nil"/>
            </w:tcBorders>
            <w:shd w:val="clear" w:color="auto" w:fill="FAFBFE"/>
            <w:tcMar>
              <w:top w:w="26" w:type="dxa"/>
              <w:left w:w="26" w:type="dxa"/>
              <w:bottom w:w="26" w:type="dxa"/>
              <w:right w:w="26" w:type="dxa"/>
            </w:tcMar>
            <w:hideMark/>
          </w:tcPr>
          <w:p w14:paraId="77F130FD"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0.0054</w:t>
            </w:r>
          </w:p>
        </w:tc>
      </w:tr>
      <w:tr w:rsidR="00C13092" w:rsidRPr="00C13092" w14:paraId="5E0E1957" w14:textId="77777777" w:rsidTr="00D64A12">
        <w:trPr>
          <w:trHeight w:val="200"/>
        </w:trPr>
        <w:tc>
          <w:tcPr>
            <w:tcW w:w="1572"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19BE8967"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NAAA</w:t>
            </w:r>
          </w:p>
        </w:tc>
        <w:tc>
          <w:tcPr>
            <w:tcW w:w="1577"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3DA9FAA0"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0.2899</w:t>
            </w:r>
          </w:p>
        </w:tc>
        <w:tc>
          <w:tcPr>
            <w:tcW w:w="1564" w:type="dxa"/>
            <w:tcBorders>
              <w:top w:val="single" w:sz="6" w:space="0" w:color="C1C1C1"/>
              <w:left w:val="single" w:sz="6" w:space="0" w:color="C1C1C1"/>
              <w:bottom w:val="single" w:sz="6" w:space="0" w:color="C1C1C1"/>
              <w:right w:val="nil"/>
            </w:tcBorders>
            <w:shd w:val="clear" w:color="auto" w:fill="FAFBFE"/>
            <w:tcMar>
              <w:top w:w="26" w:type="dxa"/>
              <w:left w:w="26" w:type="dxa"/>
              <w:bottom w:w="26" w:type="dxa"/>
              <w:right w:w="26" w:type="dxa"/>
            </w:tcMar>
            <w:hideMark/>
          </w:tcPr>
          <w:p w14:paraId="3D00AD88"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0.0238</w:t>
            </w:r>
          </w:p>
        </w:tc>
      </w:tr>
      <w:tr w:rsidR="00C13092" w:rsidRPr="00C13092" w14:paraId="66116439" w14:textId="77777777" w:rsidTr="00D64A12">
        <w:trPr>
          <w:trHeight w:val="200"/>
        </w:trPr>
        <w:tc>
          <w:tcPr>
            <w:tcW w:w="1572"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5DEEFDC3"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IL12</w:t>
            </w:r>
          </w:p>
        </w:tc>
        <w:tc>
          <w:tcPr>
            <w:tcW w:w="1577"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348A15E8"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0.2931</w:t>
            </w:r>
          </w:p>
        </w:tc>
        <w:tc>
          <w:tcPr>
            <w:tcW w:w="1564" w:type="dxa"/>
            <w:tcBorders>
              <w:top w:val="single" w:sz="6" w:space="0" w:color="C1C1C1"/>
              <w:left w:val="single" w:sz="6" w:space="0" w:color="C1C1C1"/>
              <w:bottom w:val="single" w:sz="6" w:space="0" w:color="C1C1C1"/>
              <w:right w:val="nil"/>
            </w:tcBorders>
            <w:shd w:val="clear" w:color="auto" w:fill="FAFBFE"/>
            <w:tcMar>
              <w:top w:w="26" w:type="dxa"/>
              <w:left w:w="26" w:type="dxa"/>
              <w:bottom w:w="26" w:type="dxa"/>
              <w:right w:w="26" w:type="dxa"/>
            </w:tcMar>
            <w:hideMark/>
          </w:tcPr>
          <w:p w14:paraId="3077269F"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0.0151</w:t>
            </w:r>
          </w:p>
        </w:tc>
      </w:tr>
      <w:tr w:rsidR="00C13092" w:rsidRPr="00C13092" w14:paraId="198EB24D" w14:textId="77777777" w:rsidTr="00D64A12">
        <w:trPr>
          <w:trHeight w:val="200"/>
        </w:trPr>
        <w:tc>
          <w:tcPr>
            <w:tcW w:w="1572"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443EBCF8"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TNFSF14</w:t>
            </w:r>
          </w:p>
        </w:tc>
        <w:tc>
          <w:tcPr>
            <w:tcW w:w="1577"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35E43CE7"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0.2939</w:t>
            </w:r>
          </w:p>
        </w:tc>
        <w:tc>
          <w:tcPr>
            <w:tcW w:w="1564" w:type="dxa"/>
            <w:tcBorders>
              <w:top w:val="single" w:sz="6" w:space="0" w:color="C1C1C1"/>
              <w:left w:val="single" w:sz="6" w:space="0" w:color="C1C1C1"/>
              <w:bottom w:val="single" w:sz="6" w:space="0" w:color="C1C1C1"/>
              <w:right w:val="nil"/>
            </w:tcBorders>
            <w:shd w:val="clear" w:color="auto" w:fill="FAFBFE"/>
            <w:tcMar>
              <w:top w:w="26" w:type="dxa"/>
              <w:left w:w="26" w:type="dxa"/>
              <w:bottom w:w="26" w:type="dxa"/>
              <w:right w:w="26" w:type="dxa"/>
            </w:tcMar>
            <w:hideMark/>
          </w:tcPr>
          <w:p w14:paraId="10013659"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0.0219</w:t>
            </w:r>
          </w:p>
        </w:tc>
      </w:tr>
      <w:tr w:rsidR="00C13092" w:rsidRPr="00C13092" w14:paraId="4CA55F5A" w14:textId="77777777" w:rsidTr="00D64A12">
        <w:trPr>
          <w:trHeight w:val="200"/>
        </w:trPr>
        <w:tc>
          <w:tcPr>
            <w:tcW w:w="1572"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125AEFC5"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b/>
                <w:bCs/>
                <w:color w:val="000000"/>
                <w:kern w:val="24"/>
                <w:sz w:val="18"/>
                <w:szCs w:val="18"/>
              </w:rPr>
              <w:t>KYNU</w:t>
            </w:r>
          </w:p>
        </w:tc>
        <w:tc>
          <w:tcPr>
            <w:tcW w:w="1577"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45AD0A18"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b/>
                <w:bCs/>
                <w:color w:val="000000"/>
                <w:kern w:val="24"/>
                <w:sz w:val="18"/>
                <w:szCs w:val="18"/>
              </w:rPr>
              <w:t>0.3428</w:t>
            </w:r>
          </w:p>
        </w:tc>
        <w:tc>
          <w:tcPr>
            <w:tcW w:w="1564" w:type="dxa"/>
            <w:tcBorders>
              <w:top w:val="single" w:sz="6" w:space="0" w:color="C1C1C1"/>
              <w:left w:val="single" w:sz="6" w:space="0" w:color="C1C1C1"/>
              <w:bottom w:val="single" w:sz="6" w:space="0" w:color="C1C1C1"/>
              <w:right w:val="nil"/>
            </w:tcBorders>
            <w:shd w:val="clear" w:color="auto" w:fill="FAFBFE"/>
            <w:tcMar>
              <w:top w:w="26" w:type="dxa"/>
              <w:left w:w="26" w:type="dxa"/>
              <w:bottom w:w="26" w:type="dxa"/>
              <w:right w:w="26" w:type="dxa"/>
            </w:tcMar>
            <w:hideMark/>
          </w:tcPr>
          <w:p w14:paraId="1A691708"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b/>
                <w:bCs/>
                <w:color w:val="000000"/>
                <w:kern w:val="24"/>
                <w:sz w:val="18"/>
                <w:szCs w:val="18"/>
              </w:rPr>
              <w:t>&lt;.0001</w:t>
            </w:r>
          </w:p>
        </w:tc>
      </w:tr>
      <w:tr w:rsidR="00C13092" w:rsidRPr="00C13092" w14:paraId="1920812D" w14:textId="77777777" w:rsidTr="00D64A12">
        <w:trPr>
          <w:trHeight w:val="200"/>
        </w:trPr>
        <w:tc>
          <w:tcPr>
            <w:tcW w:w="1572"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7F47EA8A"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CCL19</w:t>
            </w:r>
          </w:p>
        </w:tc>
        <w:tc>
          <w:tcPr>
            <w:tcW w:w="1577" w:type="dxa"/>
            <w:tcBorders>
              <w:top w:val="single" w:sz="6" w:space="0" w:color="C1C1C1"/>
              <w:left w:val="single" w:sz="6" w:space="0" w:color="C1C1C1"/>
              <w:bottom w:val="single" w:sz="6" w:space="0" w:color="C1C1C1"/>
              <w:right w:val="single" w:sz="6" w:space="0" w:color="C1C1C1"/>
            </w:tcBorders>
            <w:shd w:val="clear" w:color="auto" w:fill="FAFBFE"/>
            <w:tcMar>
              <w:top w:w="26" w:type="dxa"/>
              <w:left w:w="26" w:type="dxa"/>
              <w:bottom w:w="26" w:type="dxa"/>
              <w:right w:w="26" w:type="dxa"/>
            </w:tcMar>
            <w:hideMark/>
          </w:tcPr>
          <w:p w14:paraId="04FDB117"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0.3517</w:t>
            </w:r>
          </w:p>
        </w:tc>
        <w:tc>
          <w:tcPr>
            <w:tcW w:w="1564" w:type="dxa"/>
            <w:tcBorders>
              <w:top w:val="single" w:sz="6" w:space="0" w:color="C1C1C1"/>
              <w:left w:val="single" w:sz="6" w:space="0" w:color="C1C1C1"/>
              <w:bottom w:val="single" w:sz="6" w:space="0" w:color="C1C1C1"/>
              <w:right w:val="nil"/>
            </w:tcBorders>
            <w:shd w:val="clear" w:color="auto" w:fill="FAFBFE"/>
            <w:tcMar>
              <w:top w:w="26" w:type="dxa"/>
              <w:left w:w="26" w:type="dxa"/>
              <w:bottom w:w="26" w:type="dxa"/>
              <w:right w:w="26" w:type="dxa"/>
            </w:tcMar>
            <w:hideMark/>
          </w:tcPr>
          <w:p w14:paraId="137F63B3"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0.0133</w:t>
            </w:r>
          </w:p>
        </w:tc>
      </w:tr>
      <w:tr w:rsidR="00C13092" w:rsidRPr="00C13092" w14:paraId="03C2E519" w14:textId="77777777" w:rsidTr="00D64A12">
        <w:trPr>
          <w:trHeight w:val="200"/>
        </w:trPr>
        <w:tc>
          <w:tcPr>
            <w:tcW w:w="1572" w:type="dxa"/>
            <w:tcBorders>
              <w:top w:val="single" w:sz="6" w:space="0" w:color="C1C1C1"/>
              <w:left w:val="single" w:sz="6" w:space="0" w:color="C1C1C1"/>
              <w:bottom w:val="nil"/>
              <w:right w:val="single" w:sz="6" w:space="0" w:color="C1C1C1"/>
            </w:tcBorders>
            <w:shd w:val="clear" w:color="auto" w:fill="FAFBFE"/>
            <w:tcMar>
              <w:top w:w="26" w:type="dxa"/>
              <w:left w:w="26" w:type="dxa"/>
              <w:bottom w:w="26" w:type="dxa"/>
              <w:right w:w="26" w:type="dxa"/>
            </w:tcMar>
            <w:hideMark/>
          </w:tcPr>
          <w:p w14:paraId="0F086934"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b/>
                <w:bCs/>
                <w:color w:val="000000"/>
                <w:kern w:val="24"/>
                <w:sz w:val="18"/>
                <w:szCs w:val="18"/>
              </w:rPr>
              <w:t>Alpha_2_MRAP</w:t>
            </w:r>
          </w:p>
        </w:tc>
        <w:tc>
          <w:tcPr>
            <w:tcW w:w="1577" w:type="dxa"/>
            <w:tcBorders>
              <w:top w:val="single" w:sz="6" w:space="0" w:color="C1C1C1"/>
              <w:left w:val="single" w:sz="6" w:space="0" w:color="C1C1C1"/>
              <w:bottom w:val="nil"/>
              <w:right w:val="single" w:sz="6" w:space="0" w:color="C1C1C1"/>
            </w:tcBorders>
            <w:shd w:val="clear" w:color="auto" w:fill="FAFBFE"/>
            <w:tcMar>
              <w:top w:w="26" w:type="dxa"/>
              <w:left w:w="26" w:type="dxa"/>
              <w:bottom w:w="26" w:type="dxa"/>
              <w:right w:w="26" w:type="dxa"/>
            </w:tcMar>
            <w:hideMark/>
          </w:tcPr>
          <w:p w14:paraId="50B898CD"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b/>
                <w:bCs/>
                <w:color w:val="000000"/>
                <w:kern w:val="24"/>
                <w:sz w:val="18"/>
                <w:szCs w:val="18"/>
              </w:rPr>
              <w:t>0.4033</w:t>
            </w:r>
          </w:p>
        </w:tc>
        <w:tc>
          <w:tcPr>
            <w:tcW w:w="1564" w:type="dxa"/>
            <w:tcBorders>
              <w:top w:val="single" w:sz="6" w:space="0" w:color="C1C1C1"/>
              <w:left w:val="single" w:sz="6" w:space="0" w:color="C1C1C1"/>
              <w:bottom w:val="nil"/>
              <w:right w:val="nil"/>
            </w:tcBorders>
            <w:shd w:val="clear" w:color="auto" w:fill="FAFBFE"/>
            <w:tcMar>
              <w:top w:w="26" w:type="dxa"/>
              <w:left w:w="26" w:type="dxa"/>
              <w:bottom w:w="26" w:type="dxa"/>
              <w:right w:w="26" w:type="dxa"/>
            </w:tcMar>
            <w:hideMark/>
          </w:tcPr>
          <w:p w14:paraId="54CAD10E" w14:textId="77777777" w:rsidR="00C13092" w:rsidRPr="00D64A12" w:rsidRDefault="00C13092" w:rsidP="00C13092">
            <w:pPr>
              <w:spacing w:after="0" w:line="240" w:lineRule="auto"/>
              <w:textAlignment w:val="top"/>
              <w:rPr>
                <w:rFonts w:eastAsia="Times New Roman" w:cstheme="minorHAnsi"/>
                <w:sz w:val="18"/>
                <w:szCs w:val="18"/>
              </w:rPr>
            </w:pPr>
            <w:r w:rsidRPr="00D64A12">
              <w:rPr>
                <w:rFonts w:eastAsia="Times New Roman" w:cstheme="minorHAnsi"/>
                <w:b/>
                <w:bCs/>
                <w:color w:val="000000"/>
                <w:kern w:val="24"/>
                <w:sz w:val="18"/>
                <w:szCs w:val="18"/>
              </w:rPr>
              <w:t>&lt;.0001</w:t>
            </w:r>
          </w:p>
        </w:tc>
      </w:tr>
    </w:tbl>
    <w:p w14:paraId="1204F689" w14:textId="5389F5B6" w:rsidR="00C13092" w:rsidRDefault="00C13092" w:rsidP="00C13092">
      <w:pPr>
        <w:rPr>
          <w:b/>
        </w:rPr>
      </w:pPr>
    </w:p>
    <w:p w14:paraId="6EA438EE" w14:textId="1C78A0B7" w:rsidR="00D64A12" w:rsidRDefault="00D64A12" w:rsidP="000E4DA4">
      <w:pPr>
        <w:pStyle w:val="Style1"/>
      </w:pPr>
      <w:r>
        <w:t xml:space="preserve">Supplemental Table </w:t>
      </w:r>
      <w:r w:rsidR="005579B1">
        <w:t>S</w:t>
      </w:r>
      <w:r>
        <w:t>3B. W1 cluster (n=</w:t>
      </w:r>
      <w:r w:rsidR="00EA1515">
        <w:t>37)</w:t>
      </w:r>
      <w:r w:rsidR="005579B1">
        <w:t>.</w:t>
      </w:r>
    </w:p>
    <w:tbl>
      <w:tblPr>
        <w:tblW w:w="4762" w:type="dxa"/>
        <w:tblCellMar>
          <w:left w:w="0" w:type="dxa"/>
          <w:right w:w="0" w:type="dxa"/>
        </w:tblCellMar>
        <w:tblLook w:val="0600" w:firstRow="0" w:lastRow="0" w:firstColumn="0" w:lastColumn="0" w:noHBand="1" w:noVBand="1"/>
      </w:tblPr>
      <w:tblGrid>
        <w:gridCol w:w="1526"/>
        <w:gridCol w:w="1827"/>
        <w:gridCol w:w="1409"/>
      </w:tblGrid>
      <w:tr w:rsidR="00D64A12" w:rsidRPr="00D64A12" w14:paraId="7C7BCD06" w14:textId="77777777" w:rsidTr="00D64A12">
        <w:trPr>
          <w:trHeight w:val="199"/>
        </w:trPr>
        <w:tc>
          <w:tcPr>
            <w:tcW w:w="1537" w:type="dxa"/>
            <w:tcBorders>
              <w:top w:val="single" w:sz="6" w:space="0" w:color="C1C1C1"/>
              <w:left w:val="single" w:sz="6" w:space="0" w:color="C1C1C1"/>
              <w:bottom w:val="single" w:sz="6" w:space="0" w:color="C1C1C1"/>
              <w:right w:val="single" w:sz="6" w:space="0" w:color="C1C1C1"/>
            </w:tcBorders>
            <w:shd w:val="clear" w:color="auto" w:fill="FAFBFE"/>
            <w:tcMar>
              <w:top w:w="49" w:type="dxa"/>
              <w:left w:w="49" w:type="dxa"/>
              <w:bottom w:w="49" w:type="dxa"/>
              <w:right w:w="49" w:type="dxa"/>
            </w:tcMar>
            <w:hideMark/>
          </w:tcPr>
          <w:p w14:paraId="07D73CCB" w14:textId="0B5DBF69" w:rsidR="00D64A12" w:rsidRPr="00D64A12" w:rsidRDefault="00D64A12" w:rsidP="00D64A12">
            <w:pPr>
              <w:spacing w:after="0" w:line="240" w:lineRule="auto"/>
              <w:textAlignment w:val="top"/>
              <w:rPr>
                <w:rFonts w:eastAsia="Times New Roman" w:cstheme="minorHAnsi"/>
                <w:sz w:val="18"/>
                <w:szCs w:val="18"/>
              </w:rPr>
            </w:pPr>
            <w:r>
              <w:rPr>
                <w:rFonts w:eastAsia="Times New Roman" w:cstheme="minorHAnsi"/>
                <w:b/>
                <w:bCs/>
                <w:color w:val="000000"/>
                <w:kern w:val="24"/>
                <w:sz w:val="18"/>
                <w:szCs w:val="18"/>
              </w:rPr>
              <w:t>Protein</w:t>
            </w:r>
          </w:p>
        </w:tc>
        <w:tc>
          <w:tcPr>
            <w:tcW w:w="1785" w:type="dxa"/>
            <w:tcBorders>
              <w:top w:val="single" w:sz="6" w:space="0" w:color="C1C1C1"/>
              <w:left w:val="single" w:sz="6" w:space="0" w:color="C1C1C1"/>
              <w:bottom w:val="single" w:sz="6" w:space="0" w:color="C1C1C1"/>
              <w:right w:val="single" w:sz="6" w:space="0" w:color="C1C1C1"/>
            </w:tcBorders>
            <w:shd w:val="clear" w:color="auto" w:fill="FAFBFE"/>
            <w:tcMar>
              <w:top w:w="49" w:type="dxa"/>
              <w:left w:w="49" w:type="dxa"/>
              <w:bottom w:w="49" w:type="dxa"/>
              <w:right w:w="49" w:type="dxa"/>
            </w:tcMar>
            <w:hideMark/>
          </w:tcPr>
          <w:p w14:paraId="6743DB2F" w14:textId="670336B1" w:rsidR="00D64A12" w:rsidRPr="00D64A12" w:rsidRDefault="00D64A12" w:rsidP="00D64A12">
            <w:pPr>
              <w:rPr>
                <w:b/>
                <w:sz w:val="18"/>
                <w:szCs w:val="18"/>
              </w:rPr>
            </w:pPr>
            <m:oMathPara>
              <m:oMath>
                <m:r>
                  <m:rPr>
                    <m:sty m:val="bi"/>
                  </m:rPr>
                  <w:rPr>
                    <w:rFonts w:ascii="Cambria Math" w:hAnsi="Cambria Math"/>
                    <w:sz w:val="18"/>
                    <w:szCs w:val="18"/>
                  </w:rPr>
                  <m:t>mean(</m:t>
                </m:r>
                <m:func>
                  <m:funcPr>
                    <m:ctrlPr>
                      <w:rPr>
                        <w:rFonts w:ascii="Cambria Math" w:hAnsi="Cambria Math"/>
                        <w:b/>
                        <w:i/>
                        <w:sz w:val="18"/>
                        <w:szCs w:val="18"/>
                      </w:rPr>
                    </m:ctrlPr>
                  </m:funcPr>
                  <m:fName>
                    <m:sSub>
                      <m:sSubPr>
                        <m:ctrlPr>
                          <w:rPr>
                            <w:rFonts w:ascii="Cambria Math" w:hAnsi="Cambria Math"/>
                            <w:b/>
                            <w:i/>
                            <w:sz w:val="18"/>
                            <w:szCs w:val="18"/>
                          </w:rPr>
                        </m:ctrlPr>
                      </m:sSubPr>
                      <m:e>
                        <m:r>
                          <m:rPr>
                            <m:sty m:val="b"/>
                          </m:rPr>
                          <w:rPr>
                            <w:rFonts w:ascii="Cambria Math" w:hAnsi="Cambria Math"/>
                            <w:sz w:val="18"/>
                            <w:szCs w:val="18"/>
                          </w:rPr>
                          <m:t>log</m:t>
                        </m:r>
                      </m:e>
                      <m:sub>
                        <m:r>
                          <m:rPr>
                            <m:sty m:val="bi"/>
                          </m:rPr>
                          <w:rPr>
                            <w:rFonts w:ascii="Cambria Math" w:hAnsi="Cambria Math"/>
                            <w:sz w:val="18"/>
                            <w:szCs w:val="18"/>
                          </w:rPr>
                          <m:t>2</m:t>
                        </m:r>
                      </m:sub>
                    </m:sSub>
                  </m:fName>
                  <m:e>
                    <m:f>
                      <m:fPr>
                        <m:ctrlPr>
                          <w:rPr>
                            <w:rFonts w:ascii="Cambria Math" w:hAnsi="Cambria Math"/>
                            <w:b/>
                            <w:i/>
                            <w:sz w:val="18"/>
                            <w:szCs w:val="18"/>
                          </w:rPr>
                        </m:ctrlPr>
                      </m:fPr>
                      <m:num>
                        <m:sSub>
                          <m:sSubPr>
                            <m:ctrlPr>
                              <w:rPr>
                                <w:rFonts w:ascii="Cambria Math" w:hAnsi="Cambria Math"/>
                                <w:b/>
                                <w:i/>
                                <w:sz w:val="18"/>
                                <w:szCs w:val="18"/>
                              </w:rPr>
                            </m:ctrlPr>
                          </m:sSubPr>
                          <m:e>
                            <m:r>
                              <m:rPr>
                                <m:sty m:val="bi"/>
                              </m:rPr>
                              <w:rPr>
                                <w:rFonts w:ascii="Cambria Math" w:hAnsi="Cambria Math"/>
                                <w:sz w:val="18"/>
                                <w:szCs w:val="18"/>
                              </w:rPr>
                              <m:t>C</m:t>
                            </m:r>
                          </m:e>
                          <m:sub>
                            <m:r>
                              <m:rPr>
                                <m:sty m:val="bi"/>
                              </m:rPr>
                              <w:rPr>
                                <w:rFonts w:ascii="Cambria Math" w:hAnsi="Cambria Math"/>
                                <w:sz w:val="18"/>
                                <w:szCs w:val="18"/>
                              </w:rPr>
                              <m:t>W</m:t>
                            </m:r>
                            <m:r>
                              <m:rPr>
                                <m:sty m:val="bi"/>
                              </m:rPr>
                              <w:rPr>
                                <w:rFonts w:ascii="Cambria Math" w:hAnsi="Cambria Math"/>
                                <w:sz w:val="18"/>
                                <w:szCs w:val="18"/>
                              </w:rPr>
                              <m:t>1 cases</m:t>
                            </m:r>
                          </m:sub>
                        </m:sSub>
                      </m:num>
                      <m:den>
                        <m:sSub>
                          <m:sSubPr>
                            <m:ctrlPr>
                              <w:rPr>
                                <w:rFonts w:ascii="Cambria Math" w:hAnsi="Cambria Math"/>
                                <w:b/>
                                <w:i/>
                                <w:sz w:val="18"/>
                                <w:szCs w:val="18"/>
                              </w:rPr>
                            </m:ctrlPr>
                          </m:sSubPr>
                          <m:e>
                            <m:r>
                              <m:rPr>
                                <m:sty m:val="bi"/>
                              </m:rPr>
                              <w:rPr>
                                <w:rFonts w:ascii="Cambria Math" w:hAnsi="Cambria Math"/>
                                <w:sz w:val="18"/>
                                <w:szCs w:val="18"/>
                              </w:rPr>
                              <m:t>C</m:t>
                            </m:r>
                          </m:e>
                          <m:sub>
                            <m:r>
                              <m:rPr>
                                <m:sty m:val="bi"/>
                              </m:rPr>
                              <w:rPr>
                                <w:rFonts w:ascii="Cambria Math" w:hAnsi="Cambria Math"/>
                                <w:sz w:val="18"/>
                                <w:szCs w:val="18"/>
                              </w:rPr>
                              <m:t>controls</m:t>
                            </m:r>
                          </m:sub>
                        </m:sSub>
                      </m:den>
                    </m:f>
                  </m:e>
                </m:func>
                <m:r>
                  <m:rPr>
                    <m:sty m:val="bi"/>
                  </m:rPr>
                  <w:rPr>
                    <w:rFonts w:ascii="Cambria Math" w:hAnsi="Cambria Math"/>
                    <w:sz w:val="18"/>
                    <w:szCs w:val="18"/>
                  </w:rPr>
                  <m:t>)</m:t>
                </m:r>
              </m:oMath>
            </m:oMathPara>
          </w:p>
        </w:tc>
        <w:tc>
          <w:tcPr>
            <w:tcW w:w="1440" w:type="dxa"/>
            <w:tcBorders>
              <w:top w:val="single" w:sz="6" w:space="0" w:color="C1C1C1"/>
              <w:left w:val="single" w:sz="6" w:space="0" w:color="C1C1C1"/>
              <w:bottom w:val="single" w:sz="6" w:space="0" w:color="C1C1C1"/>
              <w:right w:val="single" w:sz="6" w:space="0" w:color="C1C1C1"/>
            </w:tcBorders>
            <w:shd w:val="clear" w:color="auto" w:fill="FAFBFE"/>
            <w:tcMar>
              <w:top w:w="49" w:type="dxa"/>
              <w:left w:w="49" w:type="dxa"/>
              <w:bottom w:w="49" w:type="dxa"/>
              <w:right w:w="49" w:type="dxa"/>
            </w:tcMar>
            <w:hideMark/>
          </w:tcPr>
          <w:p w14:paraId="313C970E"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b/>
                <w:bCs/>
                <w:color w:val="000000"/>
                <w:kern w:val="24"/>
                <w:sz w:val="18"/>
                <w:szCs w:val="18"/>
              </w:rPr>
              <w:t>P-Value</w:t>
            </w:r>
          </w:p>
        </w:tc>
      </w:tr>
      <w:tr w:rsidR="00D64A12" w:rsidRPr="00D64A12" w14:paraId="0A64838B" w14:textId="77777777" w:rsidTr="00D64A12">
        <w:trPr>
          <w:trHeight w:val="199"/>
        </w:trPr>
        <w:tc>
          <w:tcPr>
            <w:tcW w:w="1537" w:type="dxa"/>
            <w:tcBorders>
              <w:top w:val="single" w:sz="6" w:space="0" w:color="C1C1C1"/>
              <w:left w:val="single" w:sz="6" w:space="0" w:color="C1C1C1"/>
              <w:bottom w:val="single" w:sz="6" w:space="0" w:color="C1C1C1"/>
              <w:right w:val="single" w:sz="6" w:space="0" w:color="C1C1C1"/>
            </w:tcBorders>
            <w:shd w:val="clear" w:color="auto" w:fill="FAFBFE"/>
            <w:tcMar>
              <w:top w:w="49" w:type="dxa"/>
              <w:left w:w="49" w:type="dxa"/>
              <w:bottom w:w="49" w:type="dxa"/>
              <w:right w:w="49" w:type="dxa"/>
            </w:tcMar>
            <w:hideMark/>
          </w:tcPr>
          <w:p w14:paraId="34755053"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SCF</w:t>
            </w:r>
          </w:p>
        </w:tc>
        <w:tc>
          <w:tcPr>
            <w:tcW w:w="1785" w:type="dxa"/>
            <w:tcBorders>
              <w:top w:val="single" w:sz="6" w:space="0" w:color="C1C1C1"/>
              <w:left w:val="single" w:sz="6" w:space="0" w:color="C1C1C1"/>
              <w:bottom w:val="single" w:sz="6" w:space="0" w:color="C1C1C1"/>
              <w:right w:val="single" w:sz="6" w:space="0" w:color="C1C1C1"/>
            </w:tcBorders>
            <w:shd w:val="clear" w:color="auto" w:fill="FAFBFE"/>
            <w:tcMar>
              <w:top w:w="49" w:type="dxa"/>
              <w:left w:w="49" w:type="dxa"/>
              <w:bottom w:w="49" w:type="dxa"/>
              <w:right w:w="49" w:type="dxa"/>
            </w:tcMar>
            <w:hideMark/>
          </w:tcPr>
          <w:p w14:paraId="13973E6C"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-0.2485</w:t>
            </w:r>
          </w:p>
        </w:tc>
        <w:tc>
          <w:tcPr>
            <w:tcW w:w="1440" w:type="dxa"/>
            <w:tcBorders>
              <w:top w:val="single" w:sz="6" w:space="0" w:color="C1C1C1"/>
              <w:left w:val="single" w:sz="6" w:space="0" w:color="C1C1C1"/>
              <w:bottom w:val="single" w:sz="6" w:space="0" w:color="C1C1C1"/>
              <w:right w:val="single" w:sz="6" w:space="0" w:color="C1C1C1"/>
            </w:tcBorders>
            <w:shd w:val="clear" w:color="auto" w:fill="FAFBFE"/>
            <w:tcMar>
              <w:top w:w="49" w:type="dxa"/>
              <w:left w:w="49" w:type="dxa"/>
              <w:bottom w:w="49" w:type="dxa"/>
              <w:right w:w="49" w:type="dxa"/>
            </w:tcMar>
            <w:hideMark/>
          </w:tcPr>
          <w:p w14:paraId="2C42668A"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0.0147</w:t>
            </w:r>
          </w:p>
        </w:tc>
      </w:tr>
      <w:tr w:rsidR="00D64A12" w:rsidRPr="00D64A12" w14:paraId="49DAF936" w14:textId="77777777" w:rsidTr="00D64A12">
        <w:trPr>
          <w:trHeight w:val="199"/>
        </w:trPr>
        <w:tc>
          <w:tcPr>
            <w:tcW w:w="1537" w:type="dxa"/>
            <w:tcBorders>
              <w:top w:val="single" w:sz="6" w:space="0" w:color="C1C1C1"/>
              <w:left w:val="single" w:sz="6" w:space="0" w:color="C1C1C1"/>
              <w:bottom w:val="single" w:sz="6" w:space="0" w:color="C1C1C1"/>
              <w:right w:val="single" w:sz="6" w:space="0" w:color="C1C1C1"/>
            </w:tcBorders>
            <w:shd w:val="clear" w:color="auto" w:fill="FAFBFE"/>
            <w:tcMar>
              <w:top w:w="49" w:type="dxa"/>
              <w:left w:w="49" w:type="dxa"/>
              <w:bottom w:w="49" w:type="dxa"/>
              <w:right w:w="49" w:type="dxa"/>
            </w:tcMar>
            <w:hideMark/>
          </w:tcPr>
          <w:p w14:paraId="4D1722F1"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LTBP2</w:t>
            </w:r>
          </w:p>
        </w:tc>
        <w:tc>
          <w:tcPr>
            <w:tcW w:w="1785" w:type="dxa"/>
            <w:tcBorders>
              <w:top w:val="single" w:sz="6" w:space="0" w:color="C1C1C1"/>
              <w:left w:val="single" w:sz="6" w:space="0" w:color="C1C1C1"/>
              <w:bottom w:val="single" w:sz="6" w:space="0" w:color="C1C1C1"/>
              <w:right w:val="single" w:sz="6" w:space="0" w:color="C1C1C1"/>
            </w:tcBorders>
            <w:shd w:val="clear" w:color="auto" w:fill="FAFBFE"/>
            <w:tcMar>
              <w:top w:w="49" w:type="dxa"/>
              <w:left w:w="49" w:type="dxa"/>
              <w:bottom w:w="49" w:type="dxa"/>
              <w:right w:w="49" w:type="dxa"/>
            </w:tcMar>
            <w:hideMark/>
          </w:tcPr>
          <w:p w14:paraId="0BA46147"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-0.1877</w:t>
            </w:r>
          </w:p>
        </w:tc>
        <w:tc>
          <w:tcPr>
            <w:tcW w:w="1440" w:type="dxa"/>
            <w:tcBorders>
              <w:top w:val="single" w:sz="6" w:space="0" w:color="C1C1C1"/>
              <w:left w:val="single" w:sz="6" w:space="0" w:color="C1C1C1"/>
              <w:bottom w:val="single" w:sz="6" w:space="0" w:color="C1C1C1"/>
              <w:right w:val="single" w:sz="6" w:space="0" w:color="C1C1C1"/>
            </w:tcBorders>
            <w:shd w:val="clear" w:color="auto" w:fill="FAFBFE"/>
            <w:tcMar>
              <w:top w:w="49" w:type="dxa"/>
              <w:left w:w="49" w:type="dxa"/>
              <w:bottom w:w="49" w:type="dxa"/>
              <w:right w:w="49" w:type="dxa"/>
            </w:tcMar>
            <w:hideMark/>
          </w:tcPr>
          <w:p w14:paraId="3C349F95"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0.0481</w:t>
            </w:r>
          </w:p>
        </w:tc>
      </w:tr>
      <w:tr w:rsidR="00D64A12" w:rsidRPr="00D64A12" w14:paraId="37263BB4" w14:textId="77777777" w:rsidTr="00D64A12">
        <w:trPr>
          <w:trHeight w:val="199"/>
        </w:trPr>
        <w:tc>
          <w:tcPr>
            <w:tcW w:w="1537" w:type="dxa"/>
            <w:tcBorders>
              <w:top w:val="single" w:sz="6" w:space="0" w:color="C1C1C1"/>
              <w:left w:val="single" w:sz="6" w:space="0" w:color="C1C1C1"/>
              <w:bottom w:val="single" w:sz="6" w:space="0" w:color="C1C1C1"/>
              <w:right w:val="single" w:sz="6" w:space="0" w:color="C1C1C1"/>
            </w:tcBorders>
            <w:shd w:val="clear" w:color="auto" w:fill="FAFBFE"/>
            <w:tcMar>
              <w:top w:w="49" w:type="dxa"/>
              <w:left w:w="49" w:type="dxa"/>
              <w:bottom w:w="49" w:type="dxa"/>
              <w:right w:w="49" w:type="dxa"/>
            </w:tcMar>
            <w:hideMark/>
          </w:tcPr>
          <w:p w14:paraId="70975D89"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SPOCK1</w:t>
            </w:r>
          </w:p>
        </w:tc>
        <w:tc>
          <w:tcPr>
            <w:tcW w:w="1785" w:type="dxa"/>
            <w:tcBorders>
              <w:top w:val="single" w:sz="6" w:space="0" w:color="C1C1C1"/>
              <w:left w:val="single" w:sz="6" w:space="0" w:color="C1C1C1"/>
              <w:bottom w:val="single" w:sz="6" w:space="0" w:color="C1C1C1"/>
              <w:right w:val="single" w:sz="6" w:space="0" w:color="C1C1C1"/>
            </w:tcBorders>
            <w:shd w:val="clear" w:color="auto" w:fill="FAFBFE"/>
            <w:tcMar>
              <w:top w:w="49" w:type="dxa"/>
              <w:left w:w="49" w:type="dxa"/>
              <w:bottom w:w="49" w:type="dxa"/>
              <w:right w:w="49" w:type="dxa"/>
            </w:tcMar>
            <w:hideMark/>
          </w:tcPr>
          <w:p w14:paraId="79EC5790"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0.1409</w:t>
            </w:r>
          </w:p>
        </w:tc>
        <w:tc>
          <w:tcPr>
            <w:tcW w:w="1440" w:type="dxa"/>
            <w:tcBorders>
              <w:top w:val="single" w:sz="6" w:space="0" w:color="C1C1C1"/>
              <w:left w:val="single" w:sz="6" w:space="0" w:color="C1C1C1"/>
              <w:bottom w:val="single" w:sz="6" w:space="0" w:color="C1C1C1"/>
              <w:right w:val="single" w:sz="6" w:space="0" w:color="C1C1C1"/>
            </w:tcBorders>
            <w:shd w:val="clear" w:color="auto" w:fill="FAFBFE"/>
            <w:tcMar>
              <w:top w:w="49" w:type="dxa"/>
              <w:left w:w="49" w:type="dxa"/>
              <w:bottom w:w="49" w:type="dxa"/>
              <w:right w:w="49" w:type="dxa"/>
            </w:tcMar>
            <w:hideMark/>
          </w:tcPr>
          <w:p w14:paraId="7AE826D2"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0.0339</w:t>
            </w:r>
          </w:p>
        </w:tc>
      </w:tr>
      <w:tr w:rsidR="00D64A12" w:rsidRPr="00D64A12" w14:paraId="3483B8B5" w14:textId="77777777" w:rsidTr="00D64A12">
        <w:trPr>
          <w:trHeight w:val="199"/>
        </w:trPr>
        <w:tc>
          <w:tcPr>
            <w:tcW w:w="1537" w:type="dxa"/>
            <w:tcBorders>
              <w:top w:val="single" w:sz="6" w:space="0" w:color="C1C1C1"/>
              <w:left w:val="single" w:sz="6" w:space="0" w:color="C1C1C1"/>
              <w:bottom w:val="single" w:sz="6" w:space="0" w:color="C1C1C1"/>
              <w:right w:val="single" w:sz="6" w:space="0" w:color="C1C1C1"/>
            </w:tcBorders>
            <w:shd w:val="clear" w:color="auto" w:fill="FAFBFE"/>
            <w:tcMar>
              <w:top w:w="49" w:type="dxa"/>
              <w:left w:w="49" w:type="dxa"/>
              <w:bottom w:w="49" w:type="dxa"/>
              <w:right w:w="49" w:type="dxa"/>
            </w:tcMar>
            <w:hideMark/>
          </w:tcPr>
          <w:p w14:paraId="50CD3424"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EPHB6</w:t>
            </w:r>
          </w:p>
        </w:tc>
        <w:tc>
          <w:tcPr>
            <w:tcW w:w="1785" w:type="dxa"/>
            <w:tcBorders>
              <w:top w:val="single" w:sz="6" w:space="0" w:color="C1C1C1"/>
              <w:left w:val="single" w:sz="6" w:space="0" w:color="C1C1C1"/>
              <w:bottom w:val="single" w:sz="6" w:space="0" w:color="C1C1C1"/>
              <w:right w:val="single" w:sz="6" w:space="0" w:color="C1C1C1"/>
            </w:tcBorders>
            <w:shd w:val="clear" w:color="auto" w:fill="FAFBFE"/>
            <w:tcMar>
              <w:top w:w="49" w:type="dxa"/>
              <w:left w:w="49" w:type="dxa"/>
              <w:bottom w:w="49" w:type="dxa"/>
              <w:right w:w="49" w:type="dxa"/>
            </w:tcMar>
            <w:hideMark/>
          </w:tcPr>
          <w:p w14:paraId="6B563B6B"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0.1486</w:t>
            </w:r>
          </w:p>
        </w:tc>
        <w:tc>
          <w:tcPr>
            <w:tcW w:w="1440" w:type="dxa"/>
            <w:tcBorders>
              <w:top w:val="single" w:sz="6" w:space="0" w:color="C1C1C1"/>
              <w:left w:val="single" w:sz="6" w:space="0" w:color="C1C1C1"/>
              <w:bottom w:val="single" w:sz="6" w:space="0" w:color="C1C1C1"/>
              <w:right w:val="single" w:sz="6" w:space="0" w:color="C1C1C1"/>
            </w:tcBorders>
            <w:shd w:val="clear" w:color="auto" w:fill="FAFBFE"/>
            <w:tcMar>
              <w:top w:w="49" w:type="dxa"/>
              <w:left w:w="49" w:type="dxa"/>
              <w:bottom w:w="49" w:type="dxa"/>
              <w:right w:w="49" w:type="dxa"/>
            </w:tcMar>
            <w:hideMark/>
          </w:tcPr>
          <w:p w14:paraId="663258C0"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0.0314</w:t>
            </w:r>
          </w:p>
        </w:tc>
      </w:tr>
      <w:tr w:rsidR="00D64A12" w:rsidRPr="00D64A12" w14:paraId="49D4AB12" w14:textId="77777777" w:rsidTr="00D64A12">
        <w:trPr>
          <w:trHeight w:val="199"/>
        </w:trPr>
        <w:tc>
          <w:tcPr>
            <w:tcW w:w="1537" w:type="dxa"/>
            <w:tcBorders>
              <w:top w:val="single" w:sz="6" w:space="0" w:color="C1C1C1"/>
              <w:left w:val="single" w:sz="6" w:space="0" w:color="C1C1C1"/>
              <w:bottom w:val="single" w:sz="6" w:space="0" w:color="C1C1C1"/>
              <w:right w:val="single" w:sz="6" w:space="0" w:color="C1C1C1"/>
            </w:tcBorders>
            <w:shd w:val="clear" w:color="auto" w:fill="FAFBFE"/>
            <w:tcMar>
              <w:top w:w="49" w:type="dxa"/>
              <w:left w:w="49" w:type="dxa"/>
              <w:bottom w:w="49" w:type="dxa"/>
              <w:right w:w="49" w:type="dxa"/>
            </w:tcMar>
            <w:hideMark/>
          </w:tcPr>
          <w:p w14:paraId="3C51D45E"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SKR3</w:t>
            </w:r>
          </w:p>
        </w:tc>
        <w:tc>
          <w:tcPr>
            <w:tcW w:w="1785" w:type="dxa"/>
            <w:tcBorders>
              <w:top w:val="single" w:sz="6" w:space="0" w:color="C1C1C1"/>
              <w:left w:val="single" w:sz="6" w:space="0" w:color="C1C1C1"/>
              <w:bottom w:val="single" w:sz="6" w:space="0" w:color="C1C1C1"/>
              <w:right w:val="single" w:sz="6" w:space="0" w:color="C1C1C1"/>
            </w:tcBorders>
            <w:shd w:val="clear" w:color="auto" w:fill="FAFBFE"/>
            <w:tcMar>
              <w:top w:w="49" w:type="dxa"/>
              <w:left w:w="49" w:type="dxa"/>
              <w:bottom w:w="49" w:type="dxa"/>
              <w:right w:w="49" w:type="dxa"/>
            </w:tcMar>
            <w:hideMark/>
          </w:tcPr>
          <w:p w14:paraId="2A4CE11B"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0.1610</w:t>
            </w:r>
          </w:p>
        </w:tc>
        <w:tc>
          <w:tcPr>
            <w:tcW w:w="1440" w:type="dxa"/>
            <w:tcBorders>
              <w:top w:val="single" w:sz="6" w:space="0" w:color="C1C1C1"/>
              <w:left w:val="single" w:sz="6" w:space="0" w:color="C1C1C1"/>
              <w:bottom w:val="single" w:sz="6" w:space="0" w:color="C1C1C1"/>
              <w:right w:val="single" w:sz="6" w:space="0" w:color="C1C1C1"/>
            </w:tcBorders>
            <w:shd w:val="clear" w:color="auto" w:fill="FAFBFE"/>
            <w:tcMar>
              <w:top w:w="49" w:type="dxa"/>
              <w:left w:w="49" w:type="dxa"/>
              <w:bottom w:w="49" w:type="dxa"/>
              <w:right w:w="49" w:type="dxa"/>
            </w:tcMar>
            <w:hideMark/>
          </w:tcPr>
          <w:p w14:paraId="6264A32C"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0.0302</w:t>
            </w:r>
          </w:p>
        </w:tc>
      </w:tr>
      <w:tr w:rsidR="00D64A12" w:rsidRPr="00D64A12" w14:paraId="099B24E7" w14:textId="77777777" w:rsidTr="00D64A12">
        <w:trPr>
          <w:trHeight w:val="199"/>
        </w:trPr>
        <w:tc>
          <w:tcPr>
            <w:tcW w:w="1537" w:type="dxa"/>
            <w:tcBorders>
              <w:top w:val="single" w:sz="6" w:space="0" w:color="C1C1C1"/>
              <w:left w:val="single" w:sz="6" w:space="0" w:color="C1C1C1"/>
              <w:bottom w:val="single" w:sz="6" w:space="0" w:color="C1C1C1"/>
              <w:right w:val="single" w:sz="6" w:space="0" w:color="C1C1C1"/>
            </w:tcBorders>
            <w:shd w:val="clear" w:color="auto" w:fill="FAFBFE"/>
            <w:tcMar>
              <w:top w:w="49" w:type="dxa"/>
              <w:left w:w="49" w:type="dxa"/>
              <w:bottom w:w="49" w:type="dxa"/>
              <w:right w:w="49" w:type="dxa"/>
            </w:tcMar>
            <w:hideMark/>
          </w:tcPr>
          <w:p w14:paraId="7EB3B471"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RSPO1</w:t>
            </w:r>
          </w:p>
        </w:tc>
        <w:tc>
          <w:tcPr>
            <w:tcW w:w="1785" w:type="dxa"/>
            <w:tcBorders>
              <w:top w:val="single" w:sz="6" w:space="0" w:color="C1C1C1"/>
              <w:left w:val="single" w:sz="6" w:space="0" w:color="C1C1C1"/>
              <w:bottom w:val="single" w:sz="6" w:space="0" w:color="C1C1C1"/>
              <w:right w:val="single" w:sz="6" w:space="0" w:color="C1C1C1"/>
            </w:tcBorders>
            <w:shd w:val="clear" w:color="auto" w:fill="FAFBFE"/>
            <w:tcMar>
              <w:top w:w="49" w:type="dxa"/>
              <w:left w:w="49" w:type="dxa"/>
              <w:bottom w:w="49" w:type="dxa"/>
              <w:right w:w="49" w:type="dxa"/>
            </w:tcMar>
            <w:hideMark/>
          </w:tcPr>
          <w:p w14:paraId="4F1E4A43"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0.1645</w:t>
            </w:r>
          </w:p>
        </w:tc>
        <w:tc>
          <w:tcPr>
            <w:tcW w:w="1440" w:type="dxa"/>
            <w:tcBorders>
              <w:top w:val="single" w:sz="6" w:space="0" w:color="C1C1C1"/>
              <w:left w:val="single" w:sz="6" w:space="0" w:color="C1C1C1"/>
              <w:bottom w:val="single" w:sz="6" w:space="0" w:color="C1C1C1"/>
              <w:right w:val="single" w:sz="6" w:space="0" w:color="C1C1C1"/>
            </w:tcBorders>
            <w:shd w:val="clear" w:color="auto" w:fill="FAFBFE"/>
            <w:tcMar>
              <w:top w:w="49" w:type="dxa"/>
              <w:left w:w="49" w:type="dxa"/>
              <w:bottom w:w="49" w:type="dxa"/>
              <w:right w:w="49" w:type="dxa"/>
            </w:tcMar>
            <w:hideMark/>
          </w:tcPr>
          <w:p w14:paraId="5813C5E1"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0.0215</w:t>
            </w:r>
          </w:p>
        </w:tc>
      </w:tr>
      <w:tr w:rsidR="00D64A12" w:rsidRPr="00D64A12" w14:paraId="2CDF2A0B" w14:textId="77777777" w:rsidTr="00D64A12">
        <w:trPr>
          <w:trHeight w:val="199"/>
        </w:trPr>
        <w:tc>
          <w:tcPr>
            <w:tcW w:w="1537" w:type="dxa"/>
            <w:tcBorders>
              <w:top w:val="single" w:sz="6" w:space="0" w:color="C1C1C1"/>
              <w:left w:val="single" w:sz="6" w:space="0" w:color="C1C1C1"/>
              <w:bottom w:val="single" w:sz="6" w:space="0" w:color="C1C1C1"/>
              <w:right w:val="single" w:sz="6" w:space="0" w:color="C1C1C1"/>
            </w:tcBorders>
            <w:shd w:val="clear" w:color="auto" w:fill="FAFBFE"/>
            <w:tcMar>
              <w:top w:w="49" w:type="dxa"/>
              <w:left w:w="49" w:type="dxa"/>
              <w:bottom w:w="49" w:type="dxa"/>
              <w:right w:w="49" w:type="dxa"/>
            </w:tcMar>
            <w:hideMark/>
          </w:tcPr>
          <w:p w14:paraId="1FE3756E"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PD_L1</w:t>
            </w:r>
          </w:p>
        </w:tc>
        <w:tc>
          <w:tcPr>
            <w:tcW w:w="1785" w:type="dxa"/>
            <w:tcBorders>
              <w:top w:val="single" w:sz="6" w:space="0" w:color="C1C1C1"/>
              <w:left w:val="single" w:sz="6" w:space="0" w:color="C1C1C1"/>
              <w:bottom w:val="single" w:sz="6" w:space="0" w:color="C1C1C1"/>
              <w:right w:val="single" w:sz="6" w:space="0" w:color="C1C1C1"/>
            </w:tcBorders>
            <w:shd w:val="clear" w:color="auto" w:fill="FAFBFE"/>
            <w:tcMar>
              <w:top w:w="49" w:type="dxa"/>
              <w:left w:w="49" w:type="dxa"/>
              <w:bottom w:w="49" w:type="dxa"/>
              <w:right w:w="49" w:type="dxa"/>
            </w:tcMar>
            <w:hideMark/>
          </w:tcPr>
          <w:p w14:paraId="741CC9AF"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0.1708</w:t>
            </w:r>
          </w:p>
        </w:tc>
        <w:tc>
          <w:tcPr>
            <w:tcW w:w="1440" w:type="dxa"/>
            <w:tcBorders>
              <w:top w:val="single" w:sz="6" w:space="0" w:color="C1C1C1"/>
              <w:left w:val="single" w:sz="6" w:space="0" w:color="C1C1C1"/>
              <w:bottom w:val="single" w:sz="6" w:space="0" w:color="C1C1C1"/>
              <w:right w:val="single" w:sz="6" w:space="0" w:color="C1C1C1"/>
            </w:tcBorders>
            <w:shd w:val="clear" w:color="auto" w:fill="FAFBFE"/>
            <w:tcMar>
              <w:top w:w="49" w:type="dxa"/>
              <w:left w:w="49" w:type="dxa"/>
              <w:bottom w:w="49" w:type="dxa"/>
              <w:right w:w="49" w:type="dxa"/>
            </w:tcMar>
            <w:hideMark/>
          </w:tcPr>
          <w:p w14:paraId="0F723EC8"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0.0170</w:t>
            </w:r>
          </w:p>
        </w:tc>
      </w:tr>
      <w:tr w:rsidR="00D64A12" w:rsidRPr="00D64A12" w14:paraId="491D0E9B" w14:textId="77777777" w:rsidTr="00D64A12">
        <w:trPr>
          <w:trHeight w:val="199"/>
        </w:trPr>
        <w:tc>
          <w:tcPr>
            <w:tcW w:w="1537" w:type="dxa"/>
            <w:tcBorders>
              <w:top w:val="single" w:sz="6" w:space="0" w:color="C1C1C1"/>
              <w:left w:val="single" w:sz="6" w:space="0" w:color="C1C1C1"/>
              <w:bottom w:val="single" w:sz="6" w:space="0" w:color="C1C1C1"/>
              <w:right w:val="single" w:sz="6" w:space="0" w:color="C1C1C1"/>
            </w:tcBorders>
            <w:shd w:val="clear" w:color="auto" w:fill="FAFBFE"/>
            <w:tcMar>
              <w:top w:w="49" w:type="dxa"/>
              <w:left w:w="49" w:type="dxa"/>
              <w:bottom w:w="49" w:type="dxa"/>
              <w:right w:w="49" w:type="dxa"/>
            </w:tcMar>
            <w:hideMark/>
          </w:tcPr>
          <w:p w14:paraId="085CA1FF"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SCARB2</w:t>
            </w:r>
          </w:p>
        </w:tc>
        <w:tc>
          <w:tcPr>
            <w:tcW w:w="1785" w:type="dxa"/>
            <w:tcBorders>
              <w:top w:val="single" w:sz="6" w:space="0" w:color="C1C1C1"/>
              <w:left w:val="single" w:sz="6" w:space="0" w:color="C1C1C1"/>
              <w:bottom w:val="single" w:sz="6" w:space="0" w:color="C1C1C1"/>
              <w:right w:val="single" w:sz="6" w:space="0" w:color="C1C1C1"/>
            </w:tcBorders>
            <w:shd w:val="clear" w:color="auto" w:fill="FAFBFE"/>
            <w:tcMar>
              <w:top w:w="49" w:type="dxa"/>
              <w:left w:w="49" w:type="dxa"/>
              <w:bottom w:w="49" w:type="dxa"/>
              <w:right w:w="49" w:type="dxa"/>
            </w:tcMar>
            <w:hideMark/>
          </w:tcPr>
          <w:p w14:paraId="64BF5760"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0.2104</w:t>
            </w:r>
          </w:p>
        </w:tc>
        <w:tc>
          <w:tcPr>
            <w:tcW w:w="1440" w:type="dxa"/>
            <w:tcBorders>
              <w:top w:val="single" w:sz="6" w:space="0" w:color="C1C1C1"/>
              <w:left w:val="single" w:sz="6" w:space="0" w:color="C1C1C1"/>
              <w:bottom w:val="single" w:sz="6" w:space="0" w:color="C1C1C1"/>
              <w:right w:val="single" w:sz="6" w:space="0" w:color="C1C1C1"/>
            </w:tcBorders>
            <w:shd w:val="clear" w:color="auto" w:fill="FAFBFE"/>
            <w:tcMar>
              <w:top w:w="49" w:type="dxa"/>
              <w:left w:w="49" w:type="dxa"/>
              <w:bottom w:w="49" w:type="dxa"/>
              <w:right w:w="49" w:type="dxa"/>
            </w:tcMar>
            <w:hideMark/>
          </w:tcPr>
          <w:p w14:paraId="1B87F05E"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0.0390</w:t>
            </w:r>
          </w:p>
        </w:tc>
      </w:tr>
      <w:tr w:rsidR="00D64A12" w:rsidRPr="00D64A12" w14:paraId="3D59E983" w14:textId="77777777" w:rsidTr="00D64A12">
        <w:trPr>
          <w:trHeight w:val="199"/>
        </w:trPr>
        <w:tc>
          <w:tcPr>
            <w:tcW w:w="1537" w:type="dxa"/>
            <w:tcBorders>
              <w:top w:val="single" w:sz="6" w:space="0" w:color="C1C1C1"/>
              <w:left w:val="single" w:sz="6" w:space="0" w:color="C1C1C1"/>
              <w:bottom w:val="single" w:sz="6" w:space="0" w:color="C1C1C1"/>
              <w:right w:val="single" w:sz="6" w:space="0" w:color="C1C1C1"/>
            </w:tcBorders>
            <w:shd w:val="clear" w:color="auto" w:fill="FAFBFE"/>
            <w:tcMar>
              <w:top w:w="49" w:type="dxa"/>
              <w:left w:w="49" w:type="dxa"/>
              <w:bottom w:w="49" w:type="dxa"/>
              <w:right w:w="49" w:type="dxa"/>
            </w:tcMar>
            <w:hideMark/>
          </w:tcPr>
          <w:p w14:paraId="7AC61C95"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CX3CL1</w:t>
            </w:r>
          </w:p>
        </w:tc>
        <w:tc>
          <w:tcPr>
            <w:tcW w:w="1785" w:type="dxa"/>
            <w:tcBorders>
              <w:top w:val="single" w:sz="6" w:space="0" w:color="C1C1C1"/>
              <w:left w:val="single" w:sz="6" w:space="0" w:color="C1C1C1"/>
              <w:bottom w:val="single" w:sz="6" w:space="0" w:color="C1C1C1"/>
              <w:right w:val="single" w:sz="6" w:space="0" w:color="C1C1C1"/>
            </w:tcBorders>
            <w:shd w:val="clear" w:color="auto" w:fill="FAFBFE"/>
            <w:tcMar>
              <w:top w:w="49" w:type="dxa"/>
              <w:left w:w="49" w:type="dxa"/>
              <w:bottom w:w="49" w:type="dxa"/>
              <w:right w:w="49" w:type="dxa"/>
            </w:tcMar>
            <w:hideMark/>
          </w:tcPr>
          <w:p w14:paraId="1D437CE3"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0.2129</w:t>
            </w:r>
          </w:p>
        </w:tc>
        <w:tc>
          <w:tcPr>
            <w:tcW w:w="1440" w:type="dxa"/>
            <w:tcBorders>
              <w:top w:val="single" w:sz="6" w:space="0" w:color="C1C1C1"/>
              <w:left w:val="single" w:sz="6" w:space="0" w:color="C1C1C1"/>
              <w:bottom w:val="single" w:sz="6" w:space="0" w:color="C1C1C1"/>
              <w:right w:val="single" w:sz="6" w:space="0" w:color="C1C1C1"/>
            </w:tcBorders>
            <w:shd w:val="clear" w:color="auto" w:fill="FAFBFE"/>
            <w:tcMar>
              <w:top w:w="49" w:type="dxa"/>
              <w:left w:w="49" w:type="dxa"/>
              <w:bottom w:w="49" w:type="dxa"/>
              <w:right w:w="49" w:type="dxa"/>
            </w:tcMar>
            <w:hideMark/>
          </w:tcPr>
          <w:p w14:paraId="411AD493"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0.0279</w:t>
            </w:r>
          </w:p>
        </w:tc>
      </w:tr>
      <w:tr w:rsidR="00D64A12" w:rsidRPr="00D64A12" w14:paraId="72845C58" w14:textId="77777777" w:rsidTr="00D64A12">
        <w:trPr>
          <w:trHeight w:val="199"/>
        </w:trPr>
        <w:tc>
          <w:tcPr>
            <w:tcW w:w="1537" w:type="dxa"/>
            <w:tcBorders>
              <w:top w:val="single" w:sz="6" w:space="0" w:color="C1C1C1"/>
              <w:left w:val="single" w:sz="6" w:space="0" w:color="C1C1C1"/>
              <w:bottom w:val="single" w:sz="6" w:space="0" w:color="C1C1C1"/>
              <w:right w:val="single" w:sz="6" w:space="0" w:color="C1C1C1"/>
            </w:tcBorders>
            <w:shd w:val="clear" w:color="auto" w:fill="FAFBFE"/>
            <w:tcMar>
              <w:top w:w="49" w:type="dxa"/>
              <w:left w:w="49" w:type="dxa"/>
              <w:bottom w:w="49" w:type="dxa"/>
              <w:right w:w="49" w:type="dxa"/>
            </w:tcMar>
            <w:hideMark/>
          </w:tcPr>
          <w:p w14:paraId="3D6025D3"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TNF</w:t>
            </w:r>
          </w:p>
        </w:tc>
        <w:tc>
          <w:tcPr>
            <w:tcW w:w="1785" w:type="dxa"/>
            <w:tcBorders>
              <w:top w:val="single" w:sz="6" w:space="0" w:color="C1C1C1"/>
              <w:left w:val="single" w:sz="6" w:space="0" w:color="C1C1C1"/>
              <w:bottom w:val="single" w:sz="6" w:space="0" w:color="C1C1C1"/>
              <w:right w:val="single" w:sz="6" w:space="0" w:color="C1C1C1"/>
            </w:tcBorders>
            <w:shd w:val="clear" w:color="auto" w:fill="FAFBFE"/>
            <w:tcMar>
              <w:top w:w="49" w:type="dxa"/>
              <w:left w:w="49" w:type="dxa"/>
              <w:bottom w:w="49" w:type="dxa"/>
              <w:right w:w="49" w:type="dxa"/>
            </w:tcMar>
            <w:hideMark/>
          </w:tcPr>
          <w:p w14:paraId="2C97E453"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0.2269</w:t>
            </w:r>
          </w:p>
        </w:tc>
        <w:tc>
          <w:tcPr>
            <w:tcW w:w="1440" w:type="dxa"/>
            <w:tcBorders>
              <w:top w:val="single" w:sz="6" w:space="0" w:color="C1C1C1"/>
              <w:left w:val="single" w:sz="6" w:space="0" w:color="C1C1C1"/>
              <w:bottom w:val="single" w:sz="6" w:space="0" w:color="C1C1C1"/>
              <w:right w:val="single" w:sz="6" w:space="0" w:color="C1C1C1"/>
            </w:tcBorders>
            <w:shd w:val="clear" w:color="auto" w:fill="FAFBFE"/>
            <w:tcMar>
              <w:top w:w="49" w:type="dxa"/>
              <w:left w:w="49" w:type="dxa"/>
              <w:bottom w:w="49" w:type="dxa"/>
              <w:right w:w="49" w:type="dxa"/>
            </w:tcMar>
            <w:hideMark/>
          </w:tcPr>
          <w:p w14:paraId="5A1F015E"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0.0233</w:t>
            </w:r>
          </w:p>
        </w:tc>
      </w:tr>
      <w:tr w:rsidR="00D64A12" w:rsidRPr="00D64A12" w14:paraId="6C83D4C8" w14:textId="77777777" w:rsidTr="00D64A12">
        <w:trPr>
          <w:trHeight w:val="199"/>
        </w:trPr>
        <w:tc>
          <w:tcPr>
            <w:tcW w:w="1537" w:type="dxa"/>
            <w:tcBorders>
              <w:top w:val="single" w:sz="6" w:space="0" w:color="C1C1C1"/>
              <w:left w:val="single" w:sz="6" w:space="0" w:color="C1C1C1"/>
              <w:bottom w:val="single" w:sz="6" w:space="0" w:color="C1C1C1"/>
              <w:right w:val="single" w:sz="6" w:space="0" w:color="C1C1C1"/>
            </w:tcBorders>
            <w:shd w:val="clear" w:color="auto" w:fill="FAFBFE"/>
            <w:tcMar>
              <w:top w:w="49" w:type="dxa"/>
              <w:left w:w="49" w:type="dxa"/>
              <w:bottom w:w="49" w:type="dxa"/>
              <w:right w:w="49" w:type="dxa"/>
            </w:tcMar>
            <w:hideMark/>
          </w:tcPr>
          <w:p w14:paraId="5AD79D12"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CD38</w:t>
            </w:r>
          </w:p>
        </w:tc>
        <w:tc>
          <w:tcPr>
            <w:tcW w:w="1785" w:type="dxa"/>
            <w:tcBorders>
              <w:top w:val="single" w:sz="6" w:space="0" w:color="C1C1C1"/>
              <w:left w:val="single" w:sz="6" w:space="0" w:color="C1C1C1"/>
              <w:bottom w:val="single" w:sz="6" w:space="0" w:color="C1C1C1"/>
              <w:right w:val="single" w:sz="6" w:space="0" w:color="C1C1C1"/>
            </w:tcBorders>
            <w:shd w:val="clear" w:color="auto" w:fill="FAFBFE"/>
            <w:tcMar>
              <w:top w:w="49" w:type="dxa"/>
              <w:left w:w="49" w:type="dxa"/>
              <w:bottom w:w="49" w:type="dxa"/>
              <w:right w:w="49" w:type="dxa"/>
            </w:tcMar>
            <w:hideMark/>
          </w:tcPr>
          <w:p w14:paraId="1CB1942F"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0.2295</w:t>
            </w:r>
          </w:p>
        </w:tc>
        <w:tc>
          <w:tcPr>
            <w:tcW w:w="1440" w:type="dxa"/>
            <w:tcBorders>
              <w:top w:val="single" w:sz="6" w:space="0" w:color="C1C1C1"/>
              <w:left w:val="single" w:sz="6" w:space="0" w:color="C1C1C1"/>
              <w:bottom w:val="single" w:sz="6" w:space="0" w:color="C1C1C1"/>
              <w:right w:val="single" w:sz="6" w:space="0" w:color="C1C1C1"/>
            </w:tcBorders>
            <w:shd w:val="clear" w:color="auto" w:fill="FAFBFE"/>
            <w:tcMar>
              <w:top w:w="49" w:type="dxa"/>
              <w:left w:w="49" w:type="dxa"/>
              <w:bottom w:w="49" w:type="dxa"/>
              <w:right w:w="49" w:type="dxa"/>
            </w:tcMar>
            <w:hideMark/>
          </w:tcPr>
          <w:p w14:paraId="638E7DFA"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0.0173</w:t>
            </w:r>
          </w:p>
        </w:tc>
      </w:tr>
      <w:tr w:rsidR="00D64A12" w:rsidRPr="00D64A12" w14:paraId="78A26C3E" w14:textId="77777777" w:rsidTr="00D64A12">
        <w:trPr>
          <w:trHeight w:val="199"/>
        </w:trPr>
        <w:tc>
          <w:tcPr>
            <w:tcW w:w="1537" w:type="dxa"/>
            <w:tcBorders>
              <w:top w:val="single" w:sz="6" w:space="0" w:color="C1C1C1"/>
              <w:left w:val="single" w:sz="6" w:space="0" w:color="C1C1C1"/>
              <w:bottom w:val="single" w:sz="6" w:space="0" w:color="C1C1C1"/>
              <w:right w:val="single" w:sz="6" w:space="0" w:color="C1C1C1"/>
            </w:tcBorders>
            <w:shd w:val="clear" w:color="auto" w:fill="FAFBFE"/>
            <w:tcMar>
              <w:top w:w="49" w:type="dxa"/>
              <w:left w:w="49" w:type="dxa"/>
              <w:bottom w:w="49" w:type="dxa"/>
              <w:right w:w="49" w:type="dxa"/>
            </w:tcMar>
            <w:hideMark/>
          </w:tcPr>
          <w:p w14:paraId="1886EB41"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SMOC2</w:t>
            </w:r>
          </w:p>
        </w:tc>
        <w:tc>
          <w:tcPr>
            <w:tcW w:w="1785" w:type="dxa"/>
            <w:tcBorders>
              <w:top w:val="single" w:sz="6" w:space="0" w:color="C1C1C1"/>
              <w:left w:val="single" w:sz="6" w:space="0" w:color="C1C1C1"/>
              <w:bottom w:val="single" w:sz="6" w:space="0" w:color="C1C1C1"/>
              <w:right w:val="single" w:sz="6" w:space="0" w:color="C1C1C1"/>
            </w:tcBorders>
            <w:shd w:val="clear" w:color="auto" w:fill="FAFBFE"/>
            <w:tcMar>
              <w:top w:w="49" w:type="dxa"/>
              <w:left w:w="49" w:type="dxa"/>
              <w:bottom w:w="49" w:type="dxa"/>
              <w:right w:w="49" w:type="dxa"/>
            </w:tcMar>
            <w:hideMark/>
          </w:tcPr>
          <w:p w14:paraId="0AFBD3FD"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0.2348</w:t>
            </w:r>
          </w:p>
        </w:tc>
        <w:tc>
          <w:tcPr>
            <w:tcW w:w="1440" w:type="dxa"/>
            <w:tcBorders>
              <w:top w:val="single" w:sz="6" w:space="0" w:color="C1C1C1"/>
              <w:left w:val="single" w:sz="6" w:space="0" w:color="C1C1C1"/>
              <w:bottom w:val="single" w:sz="6" w:space="0" w:color="C1C1C1"/>
              <w:right w:val="single" w:sz="6" w:space="0" w:color="C1C1C1"/>
            </w:tcBorders>
            <w:shd w:val="clear" w:color="auto" w:fill="FAFBFE"/>
            <w:tcMar>
              <w:top w:w="49" w:type="dxa"/>
              <w:left w:w="49" w:type="dxa"/>
              <w:bottom w:w="49" w:type="dxa"/>
              <w:right w:w="49" w:type="dxa"/>
            </w:tcMar>
            <w:hideMark/>
          </w:tcPr>
          <w:p w14:paraId="7A004D4D"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0.0449</w:t>
            </w:r>
          </w:p>
        </w:tc>
      </w:tr>
      <w:tr w:rsidR="00D64A12" w:rsidRPr="00D64A12" w14:paraId="3939CC9E" w14:textId="77777777" w:rsidTr="00D64A12">
        <w:trPr>
          <w:trHeight w:val="199"/>
        </w:trPr>
        <w:tc>
          <w:tcPr>
            <w:tcW w:w="1537" w:type="dxa"/>
            <w:tcBorders>
              <w:top w:val="single" w:sz="6" w:space="0" w:color="C1C1C1"/>
              <w:left w:val="single" w:sz="6" w:space="0" w:color="C1C1C1"/>
              <w:bottom w:val="single" w:sz="6" w:space="0" w:color="C1C1C1"/>
              <w:right w:val="single" w:sz="6" w:space="0" w:color="C1C1C1"/>
            </w:tcBorders>
            <w:shd w:val="clear" w:color="auto" w:fill="FAFBFE"/>
            <w:tcMar>
              <w:top w:w="49" w:type="dxa"/>
              <w:left w:w="49" w:type="dxa"/>
              <w:bottom w:w="49" w:type="dxa"/>
              <w:right w:w="49" w:type="dxa"/>
            </w:tcMar>
            <w:hideMark/>
          </w:tcPr>
          <w:p w14:paraId="0A1F8EAC"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MSR1</w:t>
            </w:r>
          </w:p>
        </w:tc>
        <w:tc>
          <w:tcPr>
            <w:tcW w:w="1785" w:type="dxa"/>
            <w:tcBorders>
              <w:top w:val="single" w:sz="6" w:space="0" w:color="C1C1C1"/>
              <w:left w:val="single" w:sz="6" w:space="0" w:color="C1C1C1"/>
              <w:bottom w:val="single" w:sz="6" w:space="0" w:color="C1C1C1"/>
              <w:right w:val="single" w:sz="6" w:space="0" w:color="C1C1C1"/>
            </w:tcBorders>
            <w:shd w:val="clear" w:color="auto" w:fill="FAFBFE"/>
            <w:tcMar>
              <w:top w:w="49" w:type="dxa"/>
              <w:left w:w="49" w:type="dxa"/>
              <w:bottom w:w="49" w:type="dxa"/>
              <w:right w:w="49" w:type="dxa"/>
            </w:tcMar>
            <w:hideMark/>
          </w:tcPr>
          <w:p w14:paraId="77B1119B"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0.2750</w:t>
            </w:r>
          </w:p>
        </w:tc>
        <w:tc>
          <w:tcPr>
            <w:tcW w:w="1440" w:type="dxa"/>
            <w:tcBorders>
              <w:top w:val="single" w:sz="6" w:space="0" w:color="C1C1C1"/>
              <w:left w:val="single" w:sz="6" w:space="0" w:color="C1C1C1"/>
              <w:bottom w:val="single" w:sz="6" w:space="0" w:color="C1C1C1"/>
              <w:right w:val="single" w:sz="6" w:space="0" w:color="C1C1C1"/>
            </w:tcBorders>
            <w:shd w:val="clear" w:color="auto" w:fill="FAFBFE"/>
            <w:tcMar>
              <w:top w:w="49" w:type="dxa"/>
              <w:left w:w="49" w:type="dxa"/>
              <w:bottom w:w="49" w:type="dxa"/>
              <w:right w:w="49" w:type="dxa"/>
            </w:tcMar>
            <w:hideMark/>
          </w:tcPr>
          <w:p w14:paraId="5EFD5F31"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0.0358</w:t>
            </w:r>
          </w:p>
        </w:tc>
      </w:tr>
      <w:tr w:rsidR="00D64A12" w:rsidRPr="00D64A12" w14:paraId="1FAEDA8A" w14:textId="77777777" w:rsidTr="00D64A12">
        <w:trPr>
          <w:trHeight w:val="199"/>
        </w:trPr>
        <w:tc>
          <w:tcPr>
            <w:tcW w:w="1537" w:type="dxa"/>
            <w:tcBorders>
              <w:top w:val="single" w:sz="6" w:space="0" w:color="C1C1C1"/>
              <w:left w:val="single" w:sz="6" w:space="0" w:color="C1C1C1"/>
              <w:bottom w:val="single" w:sz="6" w:space="0" w:color="C1C1C1"/>
              <w:right w:val="single" w:sz="6" w:space="0" w:color="C1C1C1"/>
            </w:tcBorders>
            <w:shd w:val="clear" w:color="auto" w:fill="FAFBFE"/>
            <w:tcMar>
              <w:top w:w="49" w:type="dxa"/>
              <w:left w:w="49" w:type="dxa"/>
              <w:bottom w:w="49" w:type="dxa"/>
              <w:right w:w="49" w:type="dxa"/>
            </w:tcMar>
            <w:hideMark/>
          </w:tcPr>
          <w:p w14:paraId="796B9FDD"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KYNU</w:t>
            </w:r>
          </w:p>
        </w:tc>
        <w:tc>
          <w:tcPr>
            <w:tcW w:w="1785" w:type="dxa"/>
            <w:tcBorders>
              <w:top w:val="single" w:sz="6" w:space="0" w:color="C1C1C1"/>
              <w:left w:val="single" w:sz="6" w:space="0" w:color="C1C1C1"/>
              <w:bottom w:val="single" w:sz="6" w:space="0" w:color="C1C1C1"/>
              <w:right w:val="single" w:sz="6" w:space="0" w:color="C1C1C1"/>
            </w:tcBorders>
            <w:shd w:val="clear" w:color="auto" w:fill="FAFBFE"/>
            <w:tcMar>
              <w:top w:w="49" w:type="dxa"/>
              <w:left w:w="49" w:type="dxa"/>
              <w:bottom w:w="49" w:type="dxa"/>
              <w:right w:w="49" w:type="dxa"/>
            </w:tcMar>
            <w:hideMark/>
          </w:tcPr>
          <w:p w14:paraId="30E0D2A7"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0.3502</w:t>
            </w:r>
          </w:p>
        </w:tc>
        <w:tc>
          <w:tcPr>
            <w:tcW w:w="1440" w:type="dxa"/>
            <w:tcBorders>
              <w:top w:val="single" w:sz="6" w:space="0" w:color="C1C1C1"/>
              <w:left w:val="single" w:sz="6" w:space="0" w:color="C1C1C1"/>
              <w:bottom w:val="single" w:sz="6" w:space="0" w:color="C1C1C1"/>
              <w:right w:val="single" w:sz="6" w:space="0" w:color="C1C1C1"/>
            </w:tcBorders>
            <w:shd w:val="clear" w:color="auto" w:fill="FAFBFE"/>
            <w:tcMar>
              <w:top w:w="49" w:type="dxa"/>
              <w:left w:w="49" w:type="dxa"/>
              <w:bottom w:w="49" w:type="dxa"/>
              <w:right w:w="49" w:type="dxa"/>
            </w:tcMar>
            <w:hideMark/>
          </w:tcPr>
          <w:p w14:paraId="3BFE23C4"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0.0033</w:t>
            </w:r>
          </w:p>
        </w:tc>
      </w:tr>
      <w:tr w:rsidR="00D64A12" w:rsidRPr="00D64A12" w14:paraId="014941C8" w14:textId="77777777" w:rsidTr="00D64A12">
        <w:trPr>
          <w:trHeight w:val="199"/>
        </w:trPr>
        <w:tc>
          <w:tcPr>
            <w:tcW w:w="1537" w:type="dxa"/>
            <w:tcBorders>
              <w:top w:val="single" w:sz="6" w:space="0" w:color="C1C1C1"/>
              <w:left w:val="single" w:sz="6" w:space="0" w:color="C1C1C1"/>
              <w:bottom w:val="single" w:sz="6" w:space="0" w:color="C1C1C1"/>
              <w:right w:val="single" w:sz="6" w:space="0" w:color="C1C1C1"/>
            </w:tcBorders>
            <w:shd w:val="clear" w:color="auto" w:fill="FAFBFE"/>
            <w:tcMar>
              <w:top w:w="49" w:type="dxa"/>
              <w:left w:w="49" w:type="dxa"/>
              <w:bottom w:w="49" w:type="dxa"/>
              <w:right w:w="49" w:type="dxa"/>
            </w:tcMar>
            <w:hideMark/>
          </w:tcPr>
          <w:p w14:paraId="1202ACCA"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Alpha_2_MRAP</w:t>
            </w:r>
          </w:p>
        </w:tc>
        <w:tc>
          <w:tcPr>
            <w:tcW w:w="1785" w:type="dxa"/>
            <w:tcBorders>
              <w:top w:val="single" w:sz="6" w:space="0" w:color="C1C1C1"/>
              <w:left w:val="single" w:sz="6" w:space="0" w:color="C1C1C1"/>
              <w:bottom w:val="single" w:sz="6" w:space="0" w:color="C1C1C1"/>
              <w:right w:val="single" w:sz="6" w:space="0" w:color="C1C1C1"/>
            </w:tcBorders>
            <w:shd w:val="clear" w:color="auto" w:fill="FAFBFE"/>
            <w:tcMar>
              <w:top w:w="49" w:type="dxa"/>
              <w:left w:w="49" w:type="dxa"/>
              <w:bottom w:w="49" w:type="dxa"/>
              <w:right w:w="49" w:type="dxa"/>
            </w:tcMar>
            <w:hideMark/>
          </w:tcPr>
          <w:p w14:paraId="0BAB6DE5"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0.3587</w:t>
            </w:r>
          </w:p>
        </w:tc>
        <w:tc>
          <w:tcPr>
            <w:tcW w:w="1440" w:type="dxa"/>
            <w:tcBorders>
              <w:top w:val="single" w:sz="6" w:space="0" w:color="C1C1C1"/>
              <w:left w:val="single" w:sz="6" w:space="0" w:color="C1C1C1"/>
              <w:bottom w:val="single" w:sz="6" w:space="0" w:color="C1C1C1"/>
              <w:right w:val="single" w:sz="6" w:space="0" w:color="C1C1C1"/>
            </w:tcBorders>
            <w:shd w:val="clear" w:color="auto" w:fill="FAFBFE"/>
            <w:tcMar>
              <w:top w:w="49" w:type="dxa"/>
              <w:left w:w="49" w:type="dxa"/>
              <w:bottom w:w="49" w:type="dxa"/>
              <w:right w:w="49" w:type="dxa"/>
            </w:tcMar>
            <w:hideMark/>
          </w:tcPr>
          <w:p w14:paraId="4AA3999F"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0.0268</w:t>
            </w:r>
          </w:p>
        </w:tc>
      </w:tr>
      <w:tr w:rsidR="00D64A12" w:rsidRPr="00D64A12" w14:paraId="70010F72" w14:textId="77777777" w:rsidTr="00D64A12">
        <w:trPr>
          <w:trHeight w:val="199"/>
        </w:trPr>
        <w:tc>
          <w:tcPr>
            <w:tcW w:w="1537" w:type="dxa"/>
            <w:tcBorders>
              <w:top w:val="single" w:sz="6" w:space="0" w:color="C1C1C1"/>
              <w:left w:val="single" w:sz="6" w:space="0" w:color="C1C1C1"/>
              <w:bottom w:val="single" w:sz="6" w:space="0" w:color="C1C1C1"/>
              <w:right w:val="single" w:sz="6" w:space="0" w:color="C1C1C1"/>
            </w:tcBorders>
            <w:shd w:val="clear" w:color="auto" w:fill="FAFBFE"/>
            <w:tcMar>
              <w:top w:w="49" w:type="dxa"/>
              <w:left w:w="49" w:type="dxa"/>
              <w:bottom w:w="49" w:type="dxa"/>
              <w:right w:w="49" w:type="dxa"/>
            </w:tcMar>
            <w:hideMark/>
          </w:tcPr>
          <w:p w14:paraId="726D4109"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IL_10RA</w:t>
            </w:r>
          </w:p>
        </w:tc>
        <w:tc>
          <w:tcPr>
            <w:tcW w:w="1785" w:type="dxa"/>
            <w:tcBorders>
              <w:top w:val="single" w:sz="6" w:space="0" w:color="C1C1C1"/>
              <w:left w:val="single" w:sz="6" w:space="0" w:color="C1C1C1"/>
              <w:bottom w:val="single" w:sz="6" w:space="0" w:color="C1C1C1"/>
              <w:right w:val="single" w:sz="6" w:space="0" w:color="C1C1C1"/>
            </w:tcBorders>
            <w:shd w:val="clear" w:color="auto" w:fill="FAFBFE"/>
            <w:tcMar>
              <w:top w:w="49" w:type="dxa"/>
              <w:left w:w="49" w:type="dxa"/>
              <w:bottom w:w="49" w:type="dxa"/>
              <w:right w:w="49" w:type="dxa"/>
            </w:tcMar>
            <w:hideMark/>
          </w:tcPr>
          <w:p w14:paraId="6464FCFD"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0.4153</w:t>
            </w:r>
          </w:p>
        </w:tc>
        <w:tc>
          <w:tcPr>
            <w:tcW w:w="1440" w:type="dxa"/>
            <w:tcBorders>
              <w:top w:val="single" w:sz="6" w:space="0" w:color="C1C1C1"/>
              <w:left w:val="single" w:sz="6" w:space="0" w:color="C1C1C1"/>
              <w:bottom w:val="single" w:sz="6" w:space="0" w:color="C1C1C1"/>
              <w:right w:val="single" w:sz="6" w:space="0" w:color="C1C1C1"/>
            </w:tcBorders>
            <w:shd w:val="clear" w:color="auto" w:fill="FAFBFE"/>
            <w:tcMar>
              <w:top w:w="49" w:type="dxa"/>
              <w:left w:w="49" w:type="dxa"/>
              <w:bottom w:w="49" w:type="dxa"/>
              <w:right w:w="49" w:type="dxa"/>
            </w:tcMar>
            <w:hideMark/>
          </w:tcPr>
          <w:p w14:paraId="114A71EB"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0.0136</w:t>
            </w:r>
          </w:p>
        </w:tc>
      </w:tr>
      <w:tr w:rsidR="00D64A12" w:rsidRPr="00D64A12" w14:paraId="4AA940DA" w14:textId="77777777" w:rsidTr="00D64A12">
        <w:trPr>
          <w:trHeight w:val="199"/>
        </w:trPr>
        <w:tc>
          <w:tcPr>
            <w:tcW w:w="1537" w:type="dxa"/>
            <w:tcBorders>
              <w:top w:val="single" w:sz="6" w:space="0" w:color="C1C1C1"/>
              <w:left w:val="single" w:sz="6" w:space="0" w:color="C1C1C1"/>
              <w:bottom w:val="nil"/>
              <w:right w:val="single" w:sz="6" w:space="0" w:color="C1C1C1"/>
            </w:tcBorders>
            <w:shd w:val="clear" w:color="auto" w:fill="FAFBFE"/>
            <w:tcMar>
              <w:top w:w="49" w:type="dxa"/>
              <w:left w:w="49" w:type="dxa"/>
              <w:bottom w:w="49" w:type="dxa"/>
              <w:right w:w="49" w:type="dxa"/>
            </w:tcMar>
            <w:hideMark/>
          </w:tcPr>
          <w:p w14:paraId="73BA88C3"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CCL19</w:t>
            </w:r>
          </w:p>
        </w:tc>
        <w:tc>
          <w:tcPr>
            <w:tcW w:w="1785" w:type="dxa"/>
            <w:tcBorders>
              <w:top w:val="single" w:sz="6" w:space="0" w:color="C1C1C1"/>
              <w:left w:val="single" w:sz="6" w:space="0" w:color="C1C1C1"/>
              <w:bottom w:val="nil"/>
              <w:right w:val="single" w:sz="6" w:space="0" w:color="C1C1C1"/>
            </w:tcBorders>
            <w:shd w:val="clear" w:color="auto" w:fill="FAFBFE"/>
            <w:tcMar>
              <w:top w:w="49" w:type="dxa"/>
              <w:left w:w="49" w:type="dxa"/>
              <w:bottom w:w="49" w:type="dxa"/>
              <w:right w:w="49" w:type="dxa"/>
            </w:tcMar>
            <w:hideMark/>
          </w:tcPr>
          <w:p w14:paraId="561DA6E3"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0.4583</w:t>
            </w:r>
          </w:p>
        </w:tc>
        <w:tc>
          <w:tcPr>
            <w:tcW w:w="1440" w:type="dxa"/>
            <w:tcBorders>
              <w:top w:val="single" w:sz="6" w:space="0" w:color="C1C1C1"/>
              <w:left w:val="single" w:sz="6" w:space="0" w:color="C1C1C1"/>
              <w:bottom w:val="nil"/>
              <w:right w:val="single" w:sz="6" w:space="0" w:color="C1C1C1"/>
            </w:tcBorders>
            <w:shd w:val="clear" w:color="auto" w:fill="FAFBFE"/>
            <w:tcMar>
              <w:top w:w="49" w:type="dxa"/>
              <w:left w:w="49" w:type="dxa"/>
              <w:bottom w:w="49" w:type="dxa"/>
              <w:right w:w="49" w:type="dxa"/>
            </w:tcMar>
            <w:hideMark/>
          </w:tcPr>
          <w:p w14:paraId="4A982AA8"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0.0217</w:t>
            </w:r>
          </w:p>
        </w:tc>
      </w:tr>
    </w:tbl>
    <w:p w14:paraId="31D44789" w14:textId="2684D3E5" w:rsidR="00D64A12" w:rsidRDefault="00D64A12" w:rsidP="00C13092">
      <w:pPr>
        <w:rPr>
          <w:b/>
        </w:rPr>
      </w:pPr>
    </w:p>
    <w:p w14:paraId="50C1CD3C" w14:textId="2F2205E2" w:rsidR="00D64A12" w:rsidRDefault="00D64A12" w:rsidP="000E4DA4">
      <w:pPr>
        <w:pStyle w:val="Style1"/>
      </w:pPr>
      <w:r>
        <w:t xml:space="preserve">Supplemental Table </w:t>
      </w:r>
      <w:r w:rsidR="00143035">
        <w:t>S</w:t>
      </w:r>
      <w:r>
        <w:t>3C. W2 cluster (n=</w:t>
      </w:r>
      <w:r w:rsidR="00EA1515">
        <w:t>38)</w:t>
      </w:r>
      <w:r w:rsidR="00143035">
        <w:t>.</w:t>
      </w:r>
    </w:p>
    <w:tbl>
      <w:tblPr>
        <w:tblW w:w="4730" w:type="dxa"/>
        <w:tblCellMar>
          <w:left w:w="0" w:type="dxa"/>
          <w:right w:w="0" w:type="dxa"/>
        </w:tblCellMar>
        <w:tblLook w:val="0600" w:firstRow="0" w:lastRow="0" w:firstColumn="0" w:lastColumn="0" w:noHBand="1" w:noVBand="1"/>
      </w:tblPr>
      <w:tblGrid>
        <w:gridCol w:w="1463"/>
        <w:gridCol w:w="1879"/>
        <w:gridCol w:w="1388"/>
      </w:tblGrid>
      <w:tr w:rsidR="00D64A12" w:rsidRPr="00D64A12" w14:paraId="788FDCFC" w14:textId="77777777" w:rsidTr="00AF6017">
        <w:trPr>
          <w:trHeight w:val="737"/>
        </w:trPr>
        <w:tc>
          <w:tcPr>
            <w:tcW w:w="1465"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0C84F7A4" w14:textId="06235625"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b/>
                <w:bCs/>
                <w:color w:val="000000"/>
                <w:kern w:val="24"/>
                <w:sz w:val="18"/>
                <w:szCs w:val="18"/>
              </w:rPr>
              <w:t>Protein</w:t>
            </w:r>
          </w:p>
        </w:tc>
        <w:tc>
          <w:tcPr>
            <w:tcW w:w="1873"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641CF910" w14:textId="7DE606F6" w:rsidR="00D64A12" w:rsidRPr="00D64A12" w:rsidRDefault="00D64A12" w:rsidP="009C1518">
            <w:pPr>
              <w:rPr>
                <w:rFonts w:cstheme="minorHAnsi"/>
                <w:b/>
                <w:sz w:val="18"/>
                <w:szCs w:val="18"/>
              </w:rPr>
            </w:pPr>
            <m:oMathPara>
              <m:oMath>
                <m:r>
                  <m:rPr>
                    <m:sty m:val="bi"/>
                  </m:rPr>
                  <w:rPr>
                    <w:rFonts w:ascii="Cambria Math" w:hAnsi="Cambria Math" w:cstheme="minorHAnsi"/>
                    <w:sz w:val="18"/>
                    <w:szCs w:val="18"/>
                  </w:rPr>
                  <m:t>mean(</m:t>
                </m:r>
                <m:func>
                  <m:funcPr>
                    <m:ctrlPr>
                      <w:rPr>
                        <w:rFonts w:ascii="Cambria Math" w:hAnsi="Cambria Math" w:cstheme="minorHAnsi"/>
                        <w:b/>
                        <w:i/>
                        <w:sz w:val="18"/>
                        <w:szCs w:val="18"/>
                      </w:rPr>
                    </m:ctrlPr>
                  </m:funcPr>
                  <m:fName>
                    <m:sSub>
                      <m:sSubPr>
                        <m:ctrlPr>
                          <w:rPr>
                            <w:rFonts w:ascii="Cambria Math" w:hAnsi="Cambria Math" w:cstheme="minorHAnsi"/>
                            <w:b/>
                            <w:i/>
                            <w:sz w:val="18"/>
                            <w:szCs w:val="18"/>
                          </w:rPr>
                        </m:ctrlPr>
                      </m:sSubPr>
                      <m:e>
                        <m:r>
                          <m:rPr>
                            <m:sty m:val="b"/>
                          </m:rPr>
                          <w:rPr>
                            <w:rFonts w:ascii="Cambria Math" w:hAnsi="Cambria Math" w:cstheme="minorHAnsi"/>
                            <w:sz w:val="18"/>
                            <w:szCs w:val="18"/>
                          </w:rPr>
                          <m:t>log</m:t>
                        </m:r>
                      </m:e>
                      <m:sub>
                        <m:r>
                          <m:rPr>
                            <m:sty m:val="bi"/>
                          </m:rPr>
                          <w:rPr>
                            <w:rFonts w:ascii="Cambria Math" w:hAnsi="Cambria Math" w:cstheme="minorHAnsi"/>
                            <w:sz w:val="18"/>
                            <w:szCs w:val="18"/>
                          </w:rPr>
                          <m:t>2</m:t>
                        </m:r>
                      </m:sub>
                    </m:sSub>
                  </m:fName>
                  <m:e>
                    <m:f>
                      <m:fPr>
                        <m:ctrlPr>
                          <w:rPr>
                            <w:rFonts w:ascii="Cambria Math" w:hAnsi="Cambria Math" w:cstheme="minorHAnsi"/>
                            <w:b/>
                            <w:i/>
                            <w:sz w:val="18"/>
                            <w:szCs w:val="18"/>
                          </w:rPr>
                        </m:ctrlPr>
                      </m:fPr>
                      <m:num>
                        <m:sSub>
                          <m:sSubPr>
                            <m:ctrlPr>
                              <w:rPr>
                                <w:rFonts w:ascii="Cambria Math" w:hAnsi="Cambria Math" w:cstheme="minorHAnsi"/>
                                <w:b/>
                                <w:i/>
                                <w:sz w:val="18"/>
                                <w:szCs w:val="18"/>
                              </w:rPr>
                            </m:ctrlPr>
                          </m:sSubPr>
                          <m:e>
                            <m:r>
                              <m:rPr>
                                <m:sty m:val="bi"/>
                              </m:rPr>
                              <w:rPr>
                                <w:rFonts w:ascii="Cambria Math" w:hAnsi="Cambria Math" w:cstheme="minorHAnsi"/>
                                <w:sz w:val="18"/>
                                <w:szCs w:val="18"/>
                              </w:rPr>
                              <m:t>C</m:t>
                            </m:r>
                          </m:e>
                          <m:sub>
                            <m:r>
                              <m:rPr>
                                <m:sty m:val="bi"/>
                              </m:rPr>
                              <w:rPr>
                                <w:rFonts w:ascii="Cambria Math" w:hAnsi="Cambria Math" w:cstheme="minorHAnsi"/>
                                <w:sz w:val="18"/>
                                <w:szCs w:val="18"/>
                              </w:rPr>
                              <m:t>W</m:t>
                            </m:r>
                            <m:r>
                              <m:rPr>
                                <m:sty m:val="bi"/>
                              </m:rPr>
                              <w:rPr>
                                <w:rFonts w:ascii="Cambria Math" w:hAnsi="Cambria Math" w:cstheme="minorHAnsi"/>
                                <w:sz w:val="18"/>
                                <w:szCs w:val="18"/>
                              </w:rPr>
                              <m:t>2 cases</m:t>
                            </m:r>
                          </m:sub>
                        </m:sSub>
                      </m:num>
                      <m:den>
                        <m:sSub>
                          <m:sSubPr>
                            <m:ctrlPr>
                              <w:rPr>
                                <w:rFonts w:ascii="Cambria Math" w:hAnsi="Cambria Math" w:cstheme="minorHAnsi"/>
                                <w:b/>
                                <w:i/>
                                <w:sz w:val="18"/>
                                <w:szCs w:val="18"/>
                              </w:rPr>
                            </m:ctrlPr>
                          </m:sSubPr>
                          <m:e>
                            <m:r>
                              <m:rPr>
                                <m:sty m:val="bi"/>
                              </m:rPr>
                              <w:rPr>
                                <w:rFonts w:ascii="Cambria Math" w:hAnsi="Cambria Math" w:cstheme="minorHAnsi"/>
                                <w:sz w:val="18"/>
                                <w:szCs w:val="18"/>
                              </w:rPr>
                              <m:t>C</m:t>
                            </m:r>
                          </m:e>
                          <m:sub>
                            <m:r>
                              <m:rPr>
                                <m:sty m:val="bi"/>
                              </m:rPr>
                              <w:rPr>
                                <w:rFonts w:ascii="Cambria Math" w:hAnsi="Cambria Math" w:cstheme="minorHAnsi"/>
                                <w:sz w:val="18"/>
                                <w:szCs w:val="18"/>
                              </w:rPr>
                              <m:t>controls</m:t>
                            </m:r>
                          </m:sub>
                        </m:sSub>
                      </m:den>
                    </m:f>
                  </m:e>
                </m:func>
                <m:r>
                  <m:rPr>
                    <m:sty m:val="bi"/>
                  </m:rPr>
                  <w:rPr>
                    <w:rFonts w:ascii="Cambria Math" w:hAnsi="Cambria Math" w:cstheme="minorHAnsi"/>
                    <w:sz w:val="18"/>
                    <w:szCs w:val="18"/>
                  </w:rPr>
                  <m:t>)</m:t>
                </m:r>
              </m:oMath>
            </m:oMathPara>
          </w:p>
        </w:tc>
        <w:tc>
          <w:tcPr>
            <w:tcW w:w="1392"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468BB447"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b/>
                <w:bCs/>
                <w:color w:val="000000"/>
                <w:kern w:val="24"/>
                <w:sz w:val="18"/>
                <w:szCs w:val="18"/>
              </w:rPr>
              <w:t>P-Value</w:t>
            </w:r>
          </w:p>
        </w:tc>
      </w:tr>
      <w:tr w:rsidR="00D64A12" w:rsidRPr="00D64A12" w14:paraId="0BDF8915" w14:textId="77777777" w:rsidTr="00AF6017">
        <w:trPr>
          <w:trHeight w:val="200"/>
        </w:trPr>
        <w:tc>
          <w:tcPr>
            <w:tcW w:w="1465"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421D9D8B" w14:textId="77777777" w:rsidR="00D64A12" w:rsidRPr="00D64A12" w:rsidRDefault="00D64A12" w:rsidP="00D64A12">
            <w:pPr>
              <w:spacing w:after="0" w:line="240" w:lineRule="auto"/>
              <w:textAlignment w:val="top"/>
              <w:rPr>
                <w:rFonts w:eastAsia="Times New Roman" w:cstheme="minorHAnsi"/>
                <w:sz w:val="18"/>
                <w:szCs w:val="18"/>
              </w:rPr>
            </w:pPr>
            <w:proofErr w:type="spellStart"/>
            <w:r w:rsidRPr="00D64A12">
              <w:rPr>
                <w:rFonts w:eastAsia="Times New Roman" w:cstheme="minorHAnsi"/>
                <w:color w:val="000000"/>
                <w:kern w:val="24"/>
                <w:sz w:val="18"/>
                <w:szCs w:val="18"/>
              </w:rPr>
              <w:t>IFN_gamma</w:t>
            </w:r>
            <w:proofErr w:type="spellEnd"/>
          </w:p>
        </w:tc>
        <w:tc>
          <w:tcPr>
            <w:tcW w:w="1873"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0531A9DA"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-0.4753</w:t>
            </w:r>
          </w:p>
        </w:tc>
        <w:tc>
          <w:tcPr>
            <w:tcW w:w="1392"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5D4DC731"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0.0426</w:t>
            </w:r>
          </w:p>
        </w:tc>
      </w:tr>
      <w:tr w:rsidR="00D64A12" w:rsidRPr="00D64A12" w14:paraId="4FBAB3D7" w14:textId="77777777" w:rsidTr="00AF6017">
        <w:trPr>
          <w:trHeight w:val="200"/>
        </w:trPr>
        <w:tc>
          <w:tcPr>
            <w:tcW w:w="1465"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199A9BC9"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DPP4</w:t>
            </w:r>
          </w:p>
        </w:tc>
        <w:tc>
          <w:tcPr>
            <w:tcW w:w="1873"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5B57277D"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-0.2063</w:t>
            </w:r>
          </w:p>
        </w:tc>
        <w:tc>
          <w:tcPr>
            <w:tcW w:w="1392"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3992CC77"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0.0108</w:t>
            </w:r>
          </w:p>
        </w:tc>
      </w:tr>
      <w:tr w:rsidR="00D64A12" w:rsidRPr="00D64A12" w14:paraId="74038A00" w14:textId="77777777" w:rsidTr="00AF6017">
        <w:trPr>
          <w:trHeight w:val="189"/>
        </w:trPr>
        <w:tc>
          <w:tcPr>
            <w:tcW w:w="1465"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48922B4D"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DNER</w:t>
            </w:r>
          </w:p>
        </w:tc>
        <w:tc>
          <w:tcPr>
            <w:tcW w:w="1873"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2A940DE7"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-0.1932</w:t>
            </w:r>
          </w:p>
        </w:tc>
        <w:tc>
          <w:tcPr>
            <w:tcW w:w="1392"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0CE62419"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0.0092</w:t>
            </w:r>
          </w:p>
        </w:tc>
      </w:tr>
      <w:tr w:rsidR="00D64A12" w:rsidRPr="00D64A12" w14:paraId="749F656A" w14:textId="77777777" w:rsidTr="00AF6017">
        <w:trPr>
          <w:trHeight w:val="200"/>
        </w:trPr>
        <w:tc>
          <w:tcPr>
            <w:tcW w:w="1465"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46D227AC"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TIE1</w:t>
            </w:r>
          </w:p>
        </w:tc>
        <w:tc>
          <w:tcPr>
            <w:tcW w:w="1873"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0748CD20"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-0.1273</w:t>
            </w:r>
          </w:p>
        </w:tc>
        <w:tc>
          <w:tcPr>
            <w:tcW w:w="1392"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0EF1FDB9"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0.0434</w:t>
            </w:r>
          </w:p>
        </w:tc>
      </w:tr>
      <w:tr w:rsidR="00D64A12" w:rsidRPr="00D64A12" w14:paraId="5733570F" w14:textId="77777777" w:rsidTr="00AF6017">
        <w:trPr>
          <w:trHeight w:val="200"/>
        </w:trPr>
        <w:tc>
          <w:tcPr>
            <w:tcW w:w="1465"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22029117"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CLM_6</w:t>
            </w:r>
          </w:p>
        </w:tc>
        <w:tc>
          <w:tcPr>
            <w:tcW w:w="1873"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5784E350"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0.1674</w:t>
            </w:r>
          </w:p>
        </w:tc>
        <w:tc>
          <w:tcPr>
            <w:tcW w:w="1392"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20116A9A"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0.0200</w:t>
            </w:r>
          </w:p>
        </w:tc>
      </w:tr>
      <w:tr w:rsidR="00D64A12" w:rsidRPr="00D64A12" w14:paraId="2D96D12E" w14:textId="77777777" w:rsidTr="00AF6017">
        <w:trPr>
          <w:trHeight w:val="200"/>
        </w:trPr>
        <w:tc>
          <w:tcPr>
            <w:tcW w:w="1465"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679FAE5E"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KYNU</w:t>
            </w:r>
          </w:p>
        </w:tc>
        <w:tc>
          <w:tcPr>
            <w:tcW w:w="1873"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73F136C5"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0.1990</w:t>
            </w:r>
          </w:p>
        </w:tc>
        <w:tc>
          <w:tcPr>
            <w:tcW w:w="1392"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07CF0F9E"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0.0378</w:t>
            </w:r>
          </w:p>
        </w:tc>
      </w:tr>
      <w:tr w:rsidR="00D64A12" w:rsidRPr="00D64A12" w14:paraId="05181F4B" w14:textId="77777777" w:rsidTr="00AF6017">
        <w:trPr>
          <w:trHeight w:val="189"/>
        </w:trPr>
        <w:tc>
          <w:tcPr>
            <w:tcW w:w="1465"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0DE38EB5"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CLEC10A</w:t>
            </w:r>
          </w:p>
        </w:tc>
        <w:tc>
          <w:tcPr>
            <w:tcW w:w="1873"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6DE663AF"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0.2075</w:t>
            </w:r>
          </w:p>
        </w:tc>
        <w:tc>
          <w:tcPr>
            <w:tcW w:w="1392"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3A8B17AD"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0.0388</w:t>
            </w:r>
          </w:p>
        </w:tc>
      </w:tr>
      <w:tr w:rsidR="00D64A12" w:rsidRPr="00D64A12" w14:paraId="387AB394" w14:textId="77777777" w:rsidTr="00AF6017">
        <w:trPr>
          <w:trHeight w:val="200"/>
        </w:trPr>
        <w:tc>
          <w:tcPr>
            <w:tcW w:w="1465"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097532C0"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NAAA</w:t>
            </w:r>
          </w:p>
        </w:tc>
        <w:tc>
          <w:tcPr>
            <w:tcW w:w="1873"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7028B38F"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0.3255</w:t>
            </w:r>
          </w:p>
        </w:tc>
        <w:tc>
          <w:tcPr>
            <w:tcW w:w="1392"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647D5D8C"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0.0218</w:t>
            </w:r>
          </w:p>
        </w:tc>
      </w:tr>
      <w:tr w:rsidR="00D64A12" w:rsidRPr="00D64A12" w14:paraId="7937BA94" w14:textId="77777777" w:rsidTr="00AF6017">
        <w:trPr>
          <w:trHeight w:val="200"/>
        </w:trPr>
        <w:tc>
          <w:tcPr>
            <w:tcW w:w="1465"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564807EF"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TNFSF14</w:t>
            </w:r>
          </w:p>
        </w:tc>
        <w:tc>
          <w:tcPr>
            <w:tcW w:w="1873"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24654D7E"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0.3509</w:t>
            </w:r>
          </w:p>
        </w:tc>
        <w:tc>
          <w:tcPr>
            <w:tcW w:w="1392"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5D5AA34D"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0.0316</w:t>
            </w:r>
          </w:p>
        </w:tc>
      </w:tr>
      <w:tr w:rsidR="00D64A12" w:rsidRPr="00D64A12" w14:paraId="0EF4EAC0" w14:textId="77777777" w:rsidTr="00AF6017">
        <w:trPr>
          <w:trHeight w:val="200"/>
        </w:trPr>
        <w:tc>
          <w:tcPr>
            <w:tcW w:w="1465" w:type="dxa"/>
            <w:tcBorders>
              <w:top w:val="single" w:sz="6" w:space="0" w:color="C1C1C1"/>
              <w:left w:val="single" w:sz="6" w:space="0" w:color="C1C1C1"/>
              <w:bottom w:val="nil"/>
              <w:right w:val="single" w:sz="6" w:space="0" w:color="C1C1C1"/>
            </w:tcBorders>
            <w:shd w:val="clear" w:color="auto" w:fill="FAFBFE"/>
            <w:tcMar>
              <w:top w:w="75" w:type="dxa"/>
              <w:left w:w="75" w:type="dxa"/>
              <w:bottom w:w="75" w:type="dxa"/>
              <w:right w:w="75" w:type="dxa"/>
            </w:tcMar>
            <w:hideMark/>
          </w:tcPr>
          <w:p w14:paraId="69FDB866"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GCP5</w:t>
            </w:r>
          </w:p>
        </w:tc>
        <w:tc>
          <w:tcPr>
            <w:tcW w:w="1873" w:type="dxa"/>
            <w:tcBorders>
              <w:top w:val="single" w:sz="6" w:space="0" w:color="C1C1C1"/>
              <w:left w:val="single" w:sz="6" w:space="0" w:color="C1C1C1"/>
              <w:bottom w:val="nil"/>
              <w:right w:val="single" w:sz="6" w:space="0" w:color="C1C1C1"/>
            </w:tcBorders>
            <w:shd w:val="clear" w:color="auto" w:fill="FAFBFE"/>
            <w:tcMar>
              <w:top w:w="75" w:type="dxa"/>
              <w:left w:w="75" w:type="dxa"/>
              <w:bottom w:w="75" w:type="dxa"/>
              <w:right w:w="75" w:type="dxa"/>
            </w:tcMar>
            <w:hideMark/>
          </w:tcPr>
          <w:p w14:paraId="45980BFA"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0.3911</w:t>
            </w:r>
          </w:p>
        </w:tc>
        <w:tc>
          <w:tcPr>
            <w:tcW w:w="1392" w:type="dxa"/>
            <w:tcBorders>
              <w:top w:val="single" w:sz="6" w:space="0" w:color="C1C1C1"/>
              <w:left w:val="single" w:sz="6" w:space="0" w:color="C1C1C1"/>
              <w:bottom w:val="nil"/>
              <w:right w:val="single" w:sz="6" w:space="0" w:color="C1C1C1"/>
            </w:tcBorders>
            <w:shd w:val="clear" w:color="auto" w:fill="FAFBFE"/>
            <w:tcMar>
              <w:top w:w="75" w:type="dxa"/>
              <w:left w:w="75" w:type="dxa"/>
              <w:bottom w:w="75" w:type="dxa"/>
              <w:right w:w="75" w:type="dxa"/>
            </w:tcMar>
            <w:hideMark/>
          </w:tcPr>
          <w:p w14:paraId="75105760" w14:textId="77777777" w:rsidR="00D64A12" w:rsidRPr="00D64A12" w:rsidRDefault="00D64A12" w:rsidP="00D64A12">
            <w:pPr>
              <w:spacing w:after="0" w:line="240" w:lineRule="auto"/>
              <w:textAlignment w:val="top"/>
              <w:rPr>
                <w:rFonts w:eastAsia="Times New Roman" w:cstheme="minorHAnsi"/>
                <w:sz w:val="18"/>
                <w:szCs w:val="18"/>
              </w:rPr>
            </w:pPr>
            <w:r w:rsidRPr="00D64A12">
              <w:rPr>
                <w:rFonts w:eastAsia="Times New Roman" w:cstheme="minorHAnsi"/>
                <w:color w:val="000000"/>
                <w:kern w:val="24"/>
                <w:sz w:val="18"/>
                <w:szCs w:val="18"/>
              </w:rPr>
              <w:t>0.0074</w:t>
            </w:r>
          </w:p>
        </w:tc>
      </w:tr>
    </w:tbl>
    <w:p w14:paraId="3A096222" w14:textId="77777777" w:rsidR="00D64A12" w:rsidRDefault="00D64A12" w:rsidP="00C13092">
      <w:pPr>
        <w:rPr>
          <w:b/>
        </w:rPr>
      </w:pPr>
    </w:p>
    <w:p w14:paraId="63BA4C1C" w14:textId="31241D70" w:rsidR="00AF6017" w:rsidRDefault="00AF6017" w:rsidP="000E4DA4">
      <w:pPr>
        <w:pStyle w:val="Style1"/>
      </w:pPr>
      <w:r>
        <w:t xml:space="preserve">Supplemental Table </w:t>
      </w:r>
      <w:r w:rsidR="00143035">
        <w:t>S</w:t>
      </w:r>
      <w:r>
        <w:t>3D. W3 cluster (n=</w:t>
      </w:r>
      <w:r w:rsidR="00EA1515">
        <w:t>53)</w:t>
      </w:r>
      <w:r w:rsidR="00143035">
        <w:t>.</w:t>
      </w:r>
    </w:p>
    <w:tbl>
      <w:tblPr>
        <w:tblW w:w="4762" w:type="dxa"/>
        <w:tblCellMar>
          <w:left w:w="0" w:type="dxa"/>
          <w:right w:w="0" w:type="dxa"/>
        </w:tblCellMar>
        <w:tblLook w:val="0600" w:firstRow="0" w:lastRow="0" w:firstColumn="0" w:lastColumn="0" w:noHBand="1" w:noVBand="1"/>
      </w:tblPr>
      <w:tblGrid>
        <w:gridCol w:w="1806"/>
        <w:gridCol w:w="1807"/>
        <w:gridCol w:w="1149"/>
      </w:tblGrid>
      <w:tr w:rsidR="00AF6017" w:rsidRPr="00AF6017" w14:paraId="5283BA8B" w14:textId="77777777" w:rsidTr="00AF6017">
        <w:trPr>
          <w:trHeight w:val="254"/>
        </w:trPr>
        <w:tc>
          <w:tcPr>
            <w:tcW w:w="1806"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08E85DB5" w14:textId="3B571706"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b/>
                <w:bCs/>
                <w:color w:val="000000"/>
                <w:kern w:val="24"/>
                <w:sz w:val="18"/>
                <w:szCs w:val="18"/>
              </w:rPr>
              <w:t>Protein</w:t>
            </w:r>
          </w:p>
        </w:tc>
        <w:tc>
          <w:tcPr>
            <w:tcW w:w="1807"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555FA179" w14:textId="4893B01B" w:rsidR="00AF6017" w:rsidRPr="00AF6017" w:rsidRDefault="00AF6017" w:rsidP="00AF6017">
            <w:pPr>
              <w:rPr>
                <w:rFonts w:cstheme="minorHAnsi"/>
                <w:b/>
                <w:sz w:val="18"/>
                <w:szCs w:val="18"/>
              </w:rPr>
            </w:pPr>
            <m:oMathPara>
              <m:oMath>
                <m:r>
                  <m:rPr>
                    <m:sty m:val="bi"/>
                  </m:rPr>
                  <w:rPr>
                    <w:rFonts w:ascii="Cambria Math" w:hAnsi="Cambria Math" w:cstheme="minorHAnsi"/>
                    <w:sz w:val="18"/>
                    <w:szCs w:val="18"/>
                  </w:rPr>
                  <m:t>mean(</m:t>
                </m:r>
                <m:func>
                  <m:funcPr>
                    <m:ctrlPr>
                      <w:rPr>
                        <w:rFonts w:ascii="Cambria Math" w:hAnsi="Cambria Math" w:cstheme="minorHAnsi"/>
                        <w:b/>
                        <w:i/>
                        <w:sz w:val="18"/>
                        <w:szCs w:val="18"/>
                      </w:rPr>
                    </m:ctrlPr>
                  </m:funcPr>
                  <m:fName>
                    <m:sSub>
                      <m:sSubPr>
                        <m:ctrlPr>
                          <w:rPr>
                            <w:rFonts w:ascii="Cambria Math" w:hAnsi="Cambria Math" w:cstheme="minorHAnsi"/>
                            <w:b/>
                            <w:i/>
                            <w:sz w:val="18"/>
                            <w:szCs w:val="18"/>
                          </w:rPr>
                        </m:ctrlPr>
                      </m:sSubPr>
                      <m:e>
                        <m:r>
                          <m:rPr>
                            <m:sty m:val="b"/>
                          </m:rPr>
                          <w:rPr>
                            <w:rFonts w:ascii="Cambria Math" w:hAnsi="Cambria Math" w:cstheme="minorHAnsi"/>
                            <w:sz w:val="18"/>
                            <w:szCs w:val="18"/>
                          </w:rPr>
                          <m:t>log</m:t>
                        </m:r>
                      </m:e>
                      <m:sub>
                        <m:r>
                          <m:rPr>
                            <m:sty m:val="bi"/>
                          </m:rPr>
                          <w:rPr>
                            <w:rFonts w:ascii="Cambria Math" w:hAnsi="Cambria Math" w:cstheme="minorHAnsi"/>
                            <w:sz w:val="18"/>
                            <w:szCs w:val="18"/>
                          </w:rPr>
                          <m:t>2</m:t>
                        </m:r>
                      </m:sub>
                    </m:sSub>
                  </m:fName>
                  <m:e>
                    <m:f>
                      <m:fPr>
                        <m:ctrlPr>
                          <w:rPr>
                            <w:rFonts w:ascii="Cambria Math" w:hAnsi="Cambria Math" w:cstheme="minorHAnsi"/>
                            <w:b/>
                            <w:i/>
                            <w:sz w:val="18"/>
                            <w:szCs w:val="18"/>
                          </w:rPr>
                        </m:ctrlPr>
                      </m:fPr>
                      <m:num>
                        <m:sSub>
                          <m:sSubPr>
                            <m:ctrlPr>
                              <w:rPr>
                                <w:rFonts w:ascii="Cambria Math" w:hAnsi="Cambria Math" w:cstheme="minorHAnsi"/>
                                <w:b/>
                                <w:i/>
                                <w:sz w:val="18"/>
                                <w:szCs w:val="18"/>
                              </w:rPr>
                            </m:ctrlPr>
                          </m:sSubPr>
                          <m:e>
                            <m:r>
                              <m:rPr>
                                <m:sty m:val="bi"/>
                              </m:rPr>
                              <w:rPr>
                                <w:rFonts w:ascii="Cambria Math" w:hAnsi="Cambria Math" w:cstheme="minorHAnsi"/>
                                <w:sz w:val="18"/>
                                <w:szCs w:val="18"/>
                              </w:rPr>
                              <m:t>C</m:t>
                            </m:r>
                          </m:e>
                          <m:sub>
                            <m:r>
                              <m:rPr>
                                <m:sty m:val="bi"/>
                              </m:rPr>
                              <w:rPr>
                                <w:rFonts w:ascii="Cambria Math" w:hAnsi="Cambria Math" w:cstheme="minorHAnsi"/>
                                <w:sz w:val="18"/>
                                <w:szCs w:val="18"/>
                              </w:rPr>
                              <m:t>W</m:t>
                            </m:r>
                            <m:r>
                              <m:rPr>
                                <m:sty m:val="bi"/>
                              </m:rPr>
                              <w:rPr>
                                <w:rFonts w:ascii="Cambria Math" w:hAnsi="Cambria Math" w:cstheme="minorHAnsi"/>
                                <w:sz w:val="18"/>
                                <w:szCs w:val="18"/>
                              </w:rPr>
                              <m:t>3 cases</m:t>
                            </m:r>
                          </m:sub>
                        </m:sSub>
                      </m:num>
                      <m:den>
                        <m:sSub>
                          <m:sSubPr>
                            <m:ctrlPr>
                              <w:rPr>
                                <w:rFonts w:ascii="Cambria Math" w:hAnsi="Cambria Math" w:cstheme="minorHAnsi"/>
                                <w:b/>
                                <w:i/>
                                <w:sz w:val="18"/>
                                <w:szCs w:val="18"/>
                              </w:rPr>
                            </m:ctrlPr>
                          </m:sSubPr>
                          <m:e>
                            <m:r>
                              <m:rPr>
                                <m:sty m:val="bi"/>
                              </m:rPr>
                              <w:rPr>
                                <w:rFonts w:ascii="Cambria Math" w:hAnsi="Cambria Math" w:cstheme="minorHAnsi"/>
                                <w:sz w:val="18"/>
                                <w:szCs w:val="18"/>
                              </w:rPr>
                              <m:t>C</m:t>
                            </m:r>
                          </m:e>
                          <m:sub>
                            <m:r>
                              <m:rPr>
                                <m:sty m:val="bi"/>
                              </m:rPr>
                              <w:rPr>
                                <w:rFonts w:ascii="Cambria Math" w:hAnsi="Cambria Math" w:cstheme="minorHAnsi"/>
                                <w:sz w:val="18"/>
                                <w:szCs w:val="18"/>
                              </w:rPr>
                              <m:t>controls</m:t>
                            </m:r>
                          </m:sub>
                        </m:sSub>
                      </m:den>
                    </m:f>
                  </m:e>
                </m:func>
                <m:r>
                  <m:rPr>
                    <m:sty m:val="bi"/>
                  </m:rPr>
                  <w:rPr>
                    <w:rFonts w:ascii="Cambria Math" w:hAnsi="Cambria Math" w:cstheme="minorHAnsi"/>
                    <w:sz w:val="18"/>
                    <w:szCs w:val="18"/>
                  </w:rPr>
                  <m:t>)</m:t>
                </m:r>
              </m:oMath>
            </m:oMathPara>
          </w:p>
        </w:tc>
        <w:tc>
          <w:tcPr>
            <w:tcW w:w="1149"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50C28C0D"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b/>
                <w:bCs/>
                <w:color w:val="000000"/>
                <w:kern w:val="24"/>
                <w:sz w:val="18"/>
                <w:szCs w:val="18"/>
              </w:rPr>
              <w:t>P-Value</w:t>
            </w:r>
          </w:p>
        </w:tc>
      </w:tr>
      <w:tr w:rsidR="00AF6017" w:rsidRPr="00AF6017" w14:paraId="076CC4D3" w14:textId="77777777" w:rsidTr="00AF6017">
        <w:trPr>
          <w:trHeight w:val="254"/>
        </w:trPr>
        <w:tc>
          <w:tcPr>
            <w:tcW w:w="1806"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22984EF3"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IGFBP3</w:t>
            </w:r>
          </w:p>
        </w:tc>
        <w:tc>
          <w:tcPr>
            <w:tcW w:w="1807"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48197BB2"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-0.2729</w:t>
            </w:r>
          </w:p>
        </w:tc>
        <w:tc>
          <w:tcPr>
            <w:tcW w:w="1149"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14AB3714"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0.0016</w:t>
            </w:r>
          </w:p>
        </w:tc>
      </w:tr>
      <w:tr w:rsidR="00AF6017" w:rsidRPr="00AF6017" w14:paraId="4A3B9656" w14:textId="77777777" w:rsidTr="00AF6017">
        <w:trPr>
          <w:trHeight w:val="254"/>
        </w:trPr>
        <w:tc>
          <w:tcPr>
            <w:tcW w:w="1806"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72C77BDC"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SCF</w:t>
            </w:r>
          </w:p>
        </w:tc>
        <w:tc>
          <w:tcPr>
            <w:tcW w:w="1807"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69E7A360"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-0.1897</w:t>
            </w:r>
          </w:p>
        </w:tc>
        <w:tc>
          <w:tcPr>
            <w:tcW w:w="1149"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76738ED6"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0.0186</w:t>
            </w:r>
          </w:p>
        </w:tc>
      </w:tr>
      <w:tr w:rsidR="00AF6017" w:rsidRPr="00AF6017" w14:paraId="4D3AD55F" w14:textId="77777777" w:rsidTr="00AF6017">
        <w:trPr>
          <w:trHeight w:val="254"/>
        </w:trPr>
        <w:tc>
          <w:tcPr>
            <w:tcW w:w="1806"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6B033EFA"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DPP4</w:t>
            </w:r>
          </w:p>
        </w:tc>
        <w:tc>
          <w:tcPr>
            <w:tcW w:w="1807"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7693DF93"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-0.1842</w:t>
            </w:r>
          </w:p>
        </w:tc>
        <w:tc>
          <w:tcPr>
            <w:tcW w:w="1149"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21F4F3D4"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0.0247</w:t>
            </w:r>
          </w:p>
        </w:tc>
      </w:tr>
      <w:tr w:rsidR="00AF6017" w:rsidRPr="00AF6017" w14:paraId="5E8BFE4F" w14:textId="77777777" w:rsidTr="00AF6017">
        <w:trPr>
          <w:trHeight w:val="254"/>
        </w:trPr>
        <w:tc>
          <w:tcPr>
            <w:tcW w:w="1806"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651870AE"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DNER</w:t>
            </w:r>
          </w:p>
        </w:tc>
        <w:tc>
          <w:tcPr>
            <w:tcW w:w="1807"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75A7B4E0"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-0.1834</w:t>
            </w:r>
          </w:p>
        </w:tc>
        <w:tc>
          <w:tcPr>
            <w:tcW w:w="1149"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3DD2E445"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0.0083</w:t>
            </w:r>
          </w:p>
        </w:tc>
      </w:tr>
      <w:tr w:rsidR="00AF6017" w:rsidRPr="00AF6017" w14:paraId="30539FA2" w14:textId="77777777" w:rsidTr="00AF6017">
        <w:trPr>
          <w:trHeight w:val="254"/>
        </w:trPr>
        <w:tc>
          <w:tcPr>
            <w:tcW w:w="1806"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3BA81556"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PLA2G7</w:t>
            </w:r>
          </w:p>
        </w:tc>
        <w:tc>
          <w:tcPr>
            <w:tcW w:w="1807"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3A4748A7"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-0.1633</w:t>
            </w:r>
          </w:p>
        </w:tc>
        <w:tc>
          <w:tcPr>
            <w:tcW w:w="1149"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5BBB0249"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0.0282</w:t>
            </w:r>
          </w:p>
        </w:tc>
      </w:tr>
      <w:tr w:rsidR="00AF6017" w:rsidRPr="00AF6017" w14:paraId="74F69C1E" w14:textId="77777777" w:rsidTr="00AF6017">
        <w:trPr>
          <w:trHeight w:val="254"/>
        </w:trPr>
        <w:tc>
          <w:tcPr>
            <w:tcW w:w="1806"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131FE006"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MET</w:t>
            </w:r>
          </w:p>
        </w:tc>
        <w:tc>
          <w:tcPr>
            <w:tcW w:w="1807"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48E1F54F"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-0.1518</w:t>
            </w:r>
          </w:p>
        </w:tc>
        <w:tc>
          <w:tcPr>
            <w:tcW w:w="1149"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1F8CBB35"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0.0144</w:t>
            </w:r>
          </w:p>
        </w:tc>
      </w:tr>
      <w:tr w:rsidR="00AF6017" w:rsidRPr="00AF6017" w14:paraId="72DE3479" w14:textId="77777777" w:rsidTr="00AF6017">
        <w:trPr>
          <w:trHeight w:val="254"/>
        </w:trPr>
        <w:tc>
          <w:tcPr>
            <w:tcW w:w="1806"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33D0301F"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TIE1</w:t>
            </w:r>
          </w:p>
        </w:tc>
        <w:tc>
          <w:tcPr>
            <w:tcW w:w="1807"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54D2ED9A"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-0.1164</w:t>
            </w:r>
          </w:p>
        </w:tc>
        <w:tc>
          <w:tcPr>
            <w:tcW w:w="1149"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3AF20CB4"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0.0398</w:t>
            </w:r>
          </w:p>
        </w:tc>
      </w:tr>
      <w:tr w:rsidR="00AF6017" w:rsidRPr="00AF6017" w14:paraId="29947EB2" w14:textId="77777777" w:rsidTr="00AF6017">
        <w:trPr>
          <w:trHeight w:val="254"/>
        </w:trPr>
        <w:tc>
          <w:tcPr>
            <w:tcW w:w="1806"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518FF30D"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TNXB</w:t>
            </w:r>
          </w:p>
        </w:tc>
        <w:tc>
          <w:tcPr>
            <w:tcW w:w="1807"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1A6C258C"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-0.1101</w:t>
            </w:r>
          </w:p>
        </w:tc>
        <w:tc>
          <w:tcPr>
            <w:tcW w:w="1149"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41E92DF2"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0.0407</w:t>
            </w:r>
          </w:p>
        </w:tc>
      </w:tr>
      <w:tr w:rsidR="00AF6017" w:rsidRPr="00AF6017" w14:paraId="5D8A1660" w14:textId="77777777" w:rsidTr="00AF6017">
        <w:trPr>
          <w:trHeight w:val="254"/>
        </w:trPr>
        <w:tc>
          <w:tcPr>
            <w:tcW w:w="1806"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40CD4E14"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ENG</w:t>
            </w:r>
          </w:p>
        </w:tc>
        <w:tc>
          <w:tcPr>
            <w:tcW w:w="1807"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1F391FD2"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-0.1015</w:t>
            </w:r>
          </w:p>
        </w:tc>
        <w:tc>
          <w:tcPr>
            <w:tcW w:w="1149"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6D868ADC"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0.0359</w:t>
            </w:r>
          </w:p>
        </w:tc>
      </w:tr>
      <w:tr w:rsidR="00AF6017" w:rsidRPr="00AF6017" w14:paraId="1A78C294" w14:textId="77777777" w:rsidTr="00AF6017">
        <w:trPr>
          <w:trHeight w:val="254"/>
        </w:trPr>
        <w:tc>
          <w:tcPr>
            <w:tcW w:w="1806"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158955D7"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THY_1</w:t>
            </w:r>
          </w:p>
        </w:tc>
        <w:tc>
          <w:tcPr>
            <w:tcW w:w="1807"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50AEE156"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0.1284</w:t>
            </w:r>
          </w:p>
        </w:tc>
        <w:tc>
          <w:tcPr>
            <w:tcW w:w="1149"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60077DFA"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0.0300</w:t>
            </w:r>
          </w:p>
        </w:tc>
      </w:tr>
      <w:tr w:rsidR="00AF6017" w:rsidRPr="00AF6017" w14:paraId="45FAFD95" w14:textId="77777777" w:rsidTr="00AF6017">
        <w:trPr>
          <w:trHeight w:val="254"/>
        </w:trPr>
        <w:tc>
          <w:tcPr>
            <w:tcW w:w="1806"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25CD6AAE"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EPHB6</w:t>
            </w:r>
          </w:p>
        </w:tc>
        <w:tc>
          <w:tcPr>
            <w:tcW w:w="1807"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5482508E"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0.1523</w:t>
            </w:r>
          </w:p>
        </w:tc>
        <w:tc>
          <w:tcPr>
            <w:tcW w:w="1149"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26592C08"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0.0408</w:t>
            </w:r>
          </w:p>
        </w:tc>
      </w:tr>
      <w:tr w:rsidR="00AF6017" w:rsidRPr="00AF6017" w14:paraId="468DF1A7" w14:textId="77777777" w:rsidTr="00AF6017">
        <w:trPr>
          <w:trHeight w:val="254"/>
        </w:trPr>
        <w:tc>
          <w:tcPr>
            <w:tcW w:w="1806"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48DF0C54"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SKR3</w:t>
            </w:r>
          </w:p>
        </w:tc>
        <w:tc>
          <w:tcPr>
            <w:tcW w:w="1807"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2FE8CC22"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0.1612</w:t>
            </w:r>
          </w:p>
        </w:tc>
        <w:tc>
          <w:tcPr>
            <w:tcW w:w="1149"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10EBF11F"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0.0217</w:t>
            </w:r>
          </w:p>
        </w:tc>
      </w:tr>
      <w:tr w:rsidR="00AF6017" w:rsidRPr="00AF6017" w14:paraId="3DA1ACAB" w14:textId="77777777" w:rsidTr="00AF6017">
        <w:trPr>
          <w:trHeight w:val="254"/>
        </w:trPr>
        <w:tc>
          <w:tcPr>
            <w:tcW w:w="1806"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4E7C60C5"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IL_2RB</w:t>
            </w:r>
          </w:p>
        </w:tc>
        <w:tc>
          <w:tcPr>
            <w:tcW w:w="1807"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14993BE3"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0.1736</w:t>
            </w:r>
          </w:p>
        </w:tc>
        <w:tc>
          <w:tcPr>
            <w:tcW w:w="1149"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559B3088"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0.0283</w:t>
            </w:r>
          </w:p>
        </w:tc>
      </w:tr>
      <w:tr w:rsidR="00AF6017" w:rsidRPr="00AF6017" w14:paraId="6A877224" w14:textId="77777777" w:rsidTr="00AF6017">
        <w:trPr>
          <w:trHeight w:val="254"/>
        </w:trPr>
        <w:tc>
          <w:tcPr>
            <w:tcW w:w="1806"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7E69FF19"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PD_L1</w:t>
            </w:r>
          </w:p>
        </w:tc>
        <w:tc>
          <w:tcPr>
            <w:tcW w:w="1807"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436C6043"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0.1740</w:t>
            </w:r>
          </w:p>
        </w:tc>
        <w:tc>
          <w:tcPr>
            <w:tcW w:w="1149"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2FB5BFAF"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0.0458</w:t>
            </w:r>
          </w:p>
        </w:tc>
      </w:tr>
      <w:tr w:rsidR="00AF6017" w:rsidRPr="00AF6017" w14:paraId="1200AD35" w14:textId="77777777" w:rsidTr="00AF6017">
        <w:trPr>
          <w:trHeight w:val="254"/>
        </w:trPr>
        <w:tc>
          <w:tcPr>
            <w:tcW w:w="1806"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6932B98D"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SCARB2</w:t>
            </w:r>
          </w:p>
        </w:tc>
        <w:tc>
          <w:tcPr>
            <w:tcW w:w="1807"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5A053455"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0.1823</w:t>
            </w:r>
          </w:p>
        </w:tc>
        <w:tc>
          <w:tcPr>
            <w:tcW w:w="1149"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14B5801E"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0.0496</w:t>
            </w:r>
          </w:p>
        </w:tc>
      </w:tr>
      <w:tr w:rsidR="00AF6017" w:rsidRPr="00AF6017" w14:paraId="4D50829D" w14:textId="77777777" w:rsidTr="00AF6017">
        <w:trPr>
          <w:trHeight w:val="254"/>
        </w:trPr>
        <w:tc>
          <w:tcPr>
            <w:tcW w:w="1806"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3F018779"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CTSC</w:t>
            </w:r>
          </w:p>
        </w:tc>
        <w:tc>
          <w:tcPr>
            <w:tcW w:w="1807"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38B6EFCB"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0.1840</w:t>
            </w:r>
          </w:p>
        </w:tc>
        <w:tc>
          <w:tcPr>
            <w:tcW w:w="1149"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5D1A197C"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0.0438</w:t>
            </w:r>
          </w:p>
        </w:tc>
      </w:tr>
      <w:tr w:rsidR="00AF6017" w:rsidRPr="00AF6017" w14:paraId="695202D2" w14:textId="77777777" w:rsidTr="00AF6017">
        <w:trPr>
          <w:trHeight w:val="254"/>
        </w:trPr>
        <w:tc>
          <w:tcPr>
            <w:tcW w:w="1806"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24AF8F56"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DRAXIN</w:t>
            </w:r>
          </w:p>
        </w:tc>
        <w:tc>
          <w:tcPr>
            <w:tcW w:w="1807"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7E1AA8F6"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0.2114</w:t>
            </w:r>
          </w:p>
        </w:tc>
        <w:tc>
          <w:tcPr>
            <w:tcW w:w="1149"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5FD0D396"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0.0489</w:t>
            </w:r>
          </w:p>
        </w:tc>
      </w:tr>
      <w:tr w:rsidR="00AF6017" w:rsidRPr="00AF6017" w14:paraId="3C55D2FE" w14:textId="77777777" w:rsidTr="00AF6017">
        <w:trPr>
          <w:trHeight w:val="254"/>
        </w:trPr>
        <w:tc>
          <w:tcPr>
            <w:tcW w:w="1806"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0A43309F"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HGF</w:t>
            </w:r>
          </w:p>
        </w:tc>
        <w:tc>
          <w:tcPr>
            <w:tcW w:w="1807"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4EAD00AE"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0.2336</w:t>
            </w:r>
          </w:p>
        </w:tc>
        <w:tc>
          <w:tcPr>
            <w:tcW w:w="1149"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5DFFE089"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0.0177</w:t>
            </w:r>
          </w:p>
        </w:tc>
      </w:tr>
      <w:tr w:rsidR="00AF6017" w:rsidRPr="00AF6017" w14:paraId="068050AB" w14:textId="77777777" w:rsidTr="00AF6017">
        <w:trPr>
          <w:trHeight w:val="254"/>
        </w:trPr>
        <w:tc>
          <w:tcPr>
            <w:tcW w:w="1806"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438C3157"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MCP_3</w:t>
            </w:r>
          </w:p>
        </w:tc>
        <w:tc>
          <w:tcPr>
            <w:tcW w:w="1807"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744DB2FD"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0.2749</w:t>
            </w:r>
          </w:p>
        </w:tc>
        <w:tc>
          <w:tcPr>
            <w:tcW w:w="1149"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63D892B0"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0.0160</w:t>
            </w:r>
          </w:p>
        </w:tc>
      </w:tr>
      <w:tr w:rsidR="00AF6017" w:rsidRPr="00AF6017" w14:paraId="02C168A2" w14:textId="77777777" w:rsidTr="00AF6017">
        <w:trPr>
          <w:trHeight w:val="254"/>
        </w:trPr>
        <w:tc>
          <w:tcPr>
            <w:tcW w:w="1806"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03A364BA"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MSR1</w:t>
            </w:r>
          </w:p>
        </w:tc>
        <w:tc>
          <w:tcPr>
            <w:tcW w:w="1807"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2E5BD451"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0.2805</w:t>
            </w:r>
          </w:p>
        </w:tc>
        <w:tc>
          <w:tcPr>
            <w:tcW w:w="1149"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13ECE95E"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0.0228</w:t>
            </w:r>
          </w:p>
        </w:tc>
      </w:tr>
      <w:tr w:rsidR="00AF6017" w:rsidRPr="00AF6017" w14:paraId="48F12A1A" w14:textId="77777777" w:rsidTr="00AF6017">
        <w:trPr>
          <w:trHeight w:val="254"/>
        </w:trPr>
        <w:tc>
          <w:tcPr>
            <w:tcW w:w="1806"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50D7CC24" w14:textId="77777777" w:rsidR="00AF6017" w:rsidRPr="00AF6017" w:rsidRDefault="00AF6017" w:rsidP="00AF6017">
            <w:pPr>
              <w:spacing w:after="0" w:line="240" w:lineRule="auto"/>
              <w:textAlignment w:val="top"/>
              <w:rPr>
                <w:rFonts w:eastAsia="Times New Roman" w:cstheme="minorHAnsi"/>
                <w:sz w:val="18"/>
                <w:szCs w:val="18"/>
              </w:rPr>
            </w:pPr>
            <w:proofErr w:type="spellStart"/>
            <w:r w:rsidRPr="00AF6017">
              <w:rPr>
                <w:rFonts w:eastAsia="Times New Roman" w:cstheme="minorHAnsi"/>
                <w:color w:val="000000"/>
                <w:kern w:val="24"/>
                <w:sz w:val="18"/>
                <w:szCs w:val="18"/>
              </w:rPr>
              <w:t>TGF_alpha</w:t>
            </w:r>
            <w:proofErr w:type="spellEnd"/>
          </w:p>
        </w:tc>
        <w:tc>
          <w:tcPr>
            <w:tcW w:w="1807"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01BF7141"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0.3084</w:t>
            </w:r>
          </w:p>
        </w:tc>
        <w:tc>
          <w:tcPr>
            <w:tcW w:w="1149"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28686B82"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0.0438</w:t>
            </w:r>
          </w:p>
        </w:tc>
      </w:tr>
      <w:tr w:rsidR="00AF6017" w:rsidRPr="00AF6017" w14:paraId="5EC6F1BF" w14:textId="77777777" w:rsidTr="00AF6017">
        <w:trPr>
          <w:trHeight w:val="254"/>
        </w:trPr>
        <w:tc>
          <w:tcPr>
            <w:tcW w:w="1806"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66E90A0D"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CCL19</w:t>
            </w:r>
          </w:p>
        </w:tc>
        <w:tc>
          <w:tcPr>
            <w:tcW w:w="1807"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15337010"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0.3493</w:t>
            </w:r>
          </w:p>
        </w:tc>
        <w:tc>
          <w:tcPr>
            <w:tcW w:w="1149"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715ED965"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0.0488</w:t>
            </w:r>
          </w:p>
        </w:tc>
      </w:tr>
      <w:tr w:rsidR="00AF6017" w:rsidRPr="00AF6017" w14:paraId="59692799" w14:textId="77777777" w:rsidTr="00AF6017">
        <w:trPr>
          <w:trHeight w:val="254"/>
        </w:trPr>
        <w:tc>
          <w:tcPr>
            <w:tcW w:w="1806"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1135288C"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OSM</w:t>
            </w:r>
          </w:p>
        </w:tc>
        <w:tc>
          <w:tcPr>
            <w:tcW w:w="1807"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3F613583"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0.3546</w:t>
            </w:r>
          </w:p>
        </w:tc>
        <w:tc>
          <w:tcPr>
            <w:tcW w:w="1149"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0F4EB457"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0.0459</w:t>
            </w:r>
          </w:p>
        </w:tc>
      </w:tr>
      <w:tr w:rsidR="00AF6017" w:rsidRPr="00AF6017" w14:paraId="5140F4F2" w14:textId="77777777" w:rsidTr="00AF6017">
        <w:trPr>
          <w:trHeight w:val="254"/>
        </w:trPr>
        <w:tc>
          <w:tcPr>
            <w:tcW w:w="1806"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3221090D"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NAAA</w:t>
            </w:r>
          </w:p>
        </w:tc>
        <w:tc>
          <w:tcPr>
            <w:tcW w:w="1807"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386503DA"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0.3593</w:t>
            </w:r>
          </w:p>
        </w:tc>
        <w:tc>
          <w:tcPr>
            <w:tcW w:w="1149"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16518AA7"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0.0220</w:t>
            </w:r>
          </w:p>
        </w:tc>
      </w:tr>
      <w:tr w:rsidR="00AF6017" w:rsidRPr="00AF6017" w14:paraId="2FF1630B" w14:textId="77777777" w:rsidTr="00AF6017">
        <w:trPr>
          <w:trHeight w:val="254"/>
        </w:trPr>
        <w:tc>
          <w:tcPr>
            <w:tcW w:w="1806"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4401BE4E"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b/>
                <w:bCs/>
                <w:color w:val="000000"/>
                <w:kern w:val="24"/>
                <w:sz w:val="18"/>
                <w:szCs w:val="18"/>
              </w:rPr>
              <w:t>KYNU</w:t>
            </w:r>
          </w:p>
        </w:tc>
        <w:tc>
          <w:tcPr>
            <w:tcW w:w="1807"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11EEA0BD"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b/>
                <w:bCs/>
                <w:color w:val="000000"/>
                <w:kern w:val="24"/>
                <w:sz w:val="18"/>
                <w:szCs w:val="18"/>
              </w:rPr>
              <w:t>0.4350</w:t>
            </w:r>
          </w:p>
        </w:tc>
        <w:tc>
          <w:tcPr>
            <w:tcW w:w="1149" w:type="dxa"/>
            <w:tcBorders>
              <w:top w:val="single" w:sz="6" w:space="0" w:color="C1C1C1"/>
              <w:left w:val="single" w:sz="6" w:space="0" w:color="C1C1C1"/>
              <w:bottom w:val="single" w:sz="6" w:space="0" w:color="C1C1C1"/>
              <w:right w:val="single" w:sz="6" w:space="0" w:color="C1C1C1"/>
            </w:tcBorders>
            <w:shd w:val="clear" w:color="auto" w:fill="FAFBFE"/>
            <w:tcMar>
              <w:top w:w="33" w:type="dxa"/>
              <w:left w:w="33" w:type="dxa"/>
              <w:bottom w:w="33" w:type="dxa"/>
              <w:right w:w="33" w:type="dxa"/>
            </w:tcMar>
            <w:hideMark/>
          </w:tcPr>
          <w:p w14:paraId="0A992371"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b/>
                <w:bCs/>
                <w:color w:val="000000"/>
                <w:kern w:val="24"/>
                <w:sz w:val="18"/>
                <w:szCs w:val="18"/>
              </w:rPr>
              <w:t>&lt;.0001</w:t>
            </w:r>
          </w:p>
        </w:tc>
      </w:tr>
      <w:tr w:rsidR="00AF6017" w:rsidRPr="00AF6017" w14:paraId="458E8EC6" w14:textId="77777777" w:rsidTr="00AF6017">
        <w:trPr>
          <w:trHeight w:val="254"/>
        </w:trPr>
        <w:tc>
          <w:tcPr>
            <w:tcW w:w="1806" w:type="dxa"/>
            <w:tcBorders>
              <w:top w:val="single" w:sz="6" w:space="0" w:color="C1C1C1"/>
              <w:left w:val="single" w:sz="6" w:space="0" w:color="C1C1C1"/>
              <w:bottom w:val="nil"/>
              <w:right w:val="single" w:sz="6" w:space="0" w:color="C1C1C1"/>
            </w:tcBorders>
            <w:shd w:val="clear" w:color="auto" w:fill="FAFBFE"/>
            <w:tcMar>
              <w:top w:w="33" w:type="dxa"/>
              <w:left w:w="33" w:type="dxa"/>
              <w:bottom w:w="33" w:type="dxa"/>
              <w:right w:w="33" w:type="dxa"/>
            </w:tcMar>
            <w:hideMark/>
          </w:tcPr>
          <w:p w14:paraId="5A71714A"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Alpha_2_MRAP</w:t>
            </w:r>
          </w:p>
        </w:tc>
        <w:tc>
          <w:tcPr>
            <w:tcW w:w="1807" w:type="dxa"/>
            <w:tcBorders>
              <w:top w:val="single" w:sz="6" w:space="0" w:color="C1C1C1"/>
              <w:left w:val="single" w:sz="6" w:space="0" w:color="C1C1C1"/>
              <w:bottom w:val="nil"/>
              <w:right w:val="single" w:sz="6" w:space="0" w:color="C1C1C1"/>
            </w:tcBorders>
            <w:shd w:val="clear" w:color="auto" w:fill="FAFBFE"/>
            <w:tcMar>
              <w:top w:w="33" w:type="dxa"/>
              <w:left w:w="33" w:type="dxa"/>
              <w:bottom w:w="33" w:type="dxa"/>
              <w:right w:w="33" w:type="dxa"/>
            </w:tcMar>
            <w:hideMark/>
          </w:tcPr>
          <w:p w14:paraId="4D140AFC"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0.4445</w:t>
            </w:r>
          </w:p>
        </w:tc>
        <w:tc>
          <w:tcPr>
            <w:tcW w:w="1149" w:type="dxa"/>
            <w:tcBorders>
              <w:top w:val="single" w:sz="6" w:space="0" w:color="C1C1C1"/>
              <w:left w:val="single" w:sz="6" w:space="0" w:color="C1C1C1"/>
              <w:bottom w:val="nil"/>
              <w:right w:val="single" w:sz="6" w:space="0" w:color="C1C1C1"/>
            </w:tcBorders>
            <w:shd w:val="clear" w:color="auto" w:fill="FAFBFE"/>
            <w:tcMar>
              <w:top w:w="33" w:type="dxa"/>
              <w:left w:w="33" w:type="dxa"/>
              <w:bottom w:w="33" w:type="dxa"/>
              <w:right w:w="33" w:type="dxa"/>
            </w:tcMar>
            <w:hideMark/>
          </w:tcPr>
          <w:p w14:paraId="14F63CFE" w14:textId="77777777" w:rsidR="00AF6017" w:rsidRPr="00AF6017" w:rsidRDefault="00AF6017" w:rsidP="00AF6017">
            <w:pPr>
              <w:spacing w:after="0" w:line="240" w:lineRule="auto"/>
              <w:textAlignment w:val="top"/>
              <w:rPr>
                <w:rFonts w:eastAsia="Times New Roman" w:cstheme="minorHAnsi"/>
                <w:sz w:val="18"/>
                <w:szCs w:val="18"/>
              </w:rPr>
            </w:pPr>
            <w:r w:rsidRPr="00AF6017">
              <w:rPr>
                <w:rFonts w:eastAsia="Times New Roman" w:cstheme="minorHAnsi"/>
                <w:color w:val="000000"/>
                <w:kern w:val="24"/>
                <w:sz w:val="18"/>
                <w:szCs w:val="18"/>
              </w:rPr>
              <w:t>0.0010</w:t>
            </w:r>
          </w:p>
        </w:tc>
      </w:tr>
    </w:tbl>
    <w:p w14:paraId="45DD19EA" w14:textId="77777777" w:rsidR="00AF6017" w:rsidRDefault="00AF6017" w:rsidP="00C13092">
      <w:pPr>
        <w:rPr>
          <w:rFonts w:eastAsiaTheme="minorEastAsia"/>
          <w:b/>
        </w:rPr>
      </w:pPr>
    </w:p>
    <w:p w14:paraId="79B37036" w14:textId="4F93E806" w:rsidR="009C1518" w:rsidRDefault="009C1518" w:rsidP="000E4DA4">
      <w:pPr>
        <w:pStyle w:val="Style1"/>
      </w:pPr>
      <w:r>
        <w:t xml:space="preserve">Supplemental </w:t>
      </w:r>
      <w:r w:rsidR="008624F9">
        <w:t>Table</w:t>
      </w:r>
      <w:r>
        <w:t xml:space="preserve"> </w:t>
      </w:r>
      <w:r w:rsidR="00FF35C4">
        <w:t>S</w:t>
      </w:r>
      <w:r>
        <w:t>3E. W4 cluster (n=</w:t>
      </w:r>
      <w:r w:rsidR="00EA1515">
        <w:t>42)</w:t>
      </w:r>
      <w:r w:rsidR="00FF35C4">
        <w:t>.</w:t>
      </w:r>
    </w:p>
    <w:tbl>
      <w:tblPr>
        <w:tblW w:w="4762" w:type="dxa"/>
        <w:tblCellMar>
          <w:left w:w="0" w:type="dxa"/>
          <w:right w:w="0" w:type="dxa"/>
        </w:tblCellMar>
        <w:tblLook w:val="0600" w:firstRow="0" w:lastRow="0" w:firstColumn="0" w:lastColumn="0" w:noHBand="1" w:noVBand="1"/>
      </w:tblPr>
      <w:tblGrid>
        <w:gridCol w:w="1891"/>
        <w:gridCol w:w="1900"/>
        <w:gridCol w:w="971"/>
      </w:tblGrid>
      <w:tr w:rsidR="009C1518" w:rsidRPr="009C1518" w14:paraId="061E0B7E" w14:textId="77777777" w:rsidTr="009C1518">
        <w:tc>
          <w:tcPr>
            <w:tcW w:w="1891"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22280BD2" w14:textId="0B63B13F" w:rsidR="009C1518" w:rsidRPr="009C1518" w:rsidRDefault="009C1518" w:rsidP="009C1518">
            <w:pPr>
              <w:spacing w:after="0" w:line="240" w:lineRule="auto"/>
              <w:textAlignment w:val="top"/>
              <w:rPr>
                <w:rFonts w:eastAsia="Times New Roman" w:cstheme="minorHAnsi"/>
                <w:sz w:val="18"/>
                <w:szCs w:val="18"/>
              </w:rPr>
            </w:pPr>
            <w:r w:rsidRPr="009C1518">
              <w:rPr>
                <w:rFonts w:eastAsia="Times New Roman" w:cstheme="minorHAnsi"/>
                <w:b/>
                <w:bCs/>
                <w:color w:val="000000"/>
                <w:kern w:val="24"/>
                <w:sz w:val="18"/>
                <w:szCs w:val="18"/>
              </w:rPr>
              <w:t>Protein</w:t>
            </w:r>
          </w:p>
        </w:tc>
        <w:tc>
          <w:tcPr>
            <w:tcW w:w="1900"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755A3806" w14:textId="35CC3C47" w:rsidR="009C1518" w:rsidRPr="009C1518" w:rsidRDefault="009C1518" w:rsidP="009C1518">
            <w:pPr>
              <w:rPr>
                <w:rFonts w:cstheme="minorHAnsi"/>
                <w:b/>
                <w:sz w:val="18"/>
                <w:szCs w:val="18"/>
              </w:rPr>
            </w:pPr>
            <m:oMathPara>
              <m:oMath>
                <m:r>
                  <m:rPr>
                    <m:sty m:val="bi"/>
                  </m:rPr>
                  <w:rPr>
                    <w:rFonts w:ascii="Cambria Math" w:hAnsi="Cambria Math" w:cstheme="minorHAnsi"/>
                    <w:sz w:val="18"/>
                    <w:szCs w:val="18"/>
                  </w:rPr>
                  <m:t>mean(</m:t>
                </m:r>
                <m:func>
                  <m:funcPr>
                    <m:ctrlPr>
                      <w:rPr>
                        <w:rFonts w:ascii="Cambria Math" w:hAnsi="Cambria Math" w:cstheme="minorHAnsi"/>
                        <w:b/>
                        <w:i/>
                        <w:sz w:val="18"/>
                        <w:szCs w:val="18"/>
                      </w:rPr>
                    </m:ctrlPr>
                  </m:funcPr>
                  <m:fName>
                    <m:sSub>
                      <m:sSubPr>
                        <m:ctrlPr>
                          <w:rPr>
                            <w:rFonts w:ascii="Cambria Math" w:hAnsi="Cambria Math" w:cstheme="minorHAnsi"/>
                            <w:b/>
                            <w:i/>
                            <w:sz w:val="18"/>
                            <w:szCs w:val="18"/>
                          </w:rPr>
                        </m:ctrlPr>
                      </m:sSubPr>
                      <m:e>
                        <m:r>
                          <m:rPr>
                            <m:sty m:val="b"/>
                          </m:rPr>
                          <w:rPr>
                            <w:rFonts w:ascii="Cambria Math" w:hAnsi="Cambria Math" w:cstheme="minorHAnsi"/>
                            <w:sz w:val="18"/>
                            <w:szCs w:val="18"/>
                          </w:rPr>
                          <m:t>log</m:t>
                        </m:r>
                      </m:e>
                      <m:sub>
                        <m:r>
                          <m:rPr>
                            <m:sty m:val="bi"/>
                          </m:rPr>
                          <w:rPr>
                            <w:rFonts w:ascii="Cambria Math" w:hAnsi="Cambria Math" w:cstheme="minorHAnsi"/>
                            <w:sz w:val="18"/>
                            <w:szCs w:val="18"/>
                          </w:rPr>
                          <m:t>2</m:t>
                        </m:r>
                      </m:sub>
                    </m:sSub>
                  </m:fName>
                  <m:e>
                    <m:f>
                      <m:fPr>
                        <m:ctrlPr>
                          <w:rPr>
                            <w:rFonts w:ascii="Cambria Math" w:hAnsi="Cambria Math" w:cstheme="minorHAnsi"/>
                            <w:b/>
                            <w:i/>
                            <w:sz w:val="18"/>
                            <w:szCs w:val="18"/>
                          </w:rPr>
                        </m:ctrlPr>
                      </m:fPr>
                      <m:num>
                        <m:sSub>
                          <m:sSubPr>
                            <m:ctrlPr>
                              <w:rPr>
                                <w:rFonts w:ascii="Cambria Math" w:hAnsi="Cambria Math" w:cstheme="minorHAnsi"/>
                                <w:b/>
                                <w:i/>
                                <w:sz w:val="18"/>
                                <w:szCs w:val="18"/>
                              </w:rPr>
                            </m:ctrlPr>
                          </m:sSubPr>
                          <m:e>
                            <m:r>
                              <m:rPr>
                                <m:sty m:val="bi"/>
                              </m:rPr>
                              <w:rPr>
                                <w:rFonts w:ascii="Cambria Math" w:hAnsi="Cambria Math" w:cstheme="minorHAnsi"/>
                                <w:sz w:val="18"/>
                                <w:szCs w:val="18"/>
                              </w:rPr>
                              <m:t>C</m:t>
                            </m:r>
                          </m:e>
                          <m:sub>
                            <m:r>
                              <m:rPr>
                                <m:sty m:val="bi"/>
                              </m:rPr>
                              <w:rPr>
                                <w:rFonts w:ascii="Cambria Math" w:hAnsi="Cambria Math" w:cstheme="minorHAnsi"/>
                                <w:sz w:val="18"/>
                                <w:szCs w:val="18"/>
                              </w:rPr>
                              <m:t>W</m:t>
                            </m:r>
                            <m:r>
                              <m:rPr>
                                <m:sty m:val="bi"/>
                              </m:rPr>
                              <w:rPr>
                                <w:rFonts w:ascii="Cambria Math" w:hAnsi="Cambria Math" w:cstheme="minorHAnsi"/>
                                <w:sz w:val="18"/>
                                <w:szCs w:val="18"/>
                              </w:rPr>
                              <m:t>4 cases</m:t>
                            </m:r>
                          </m:sub>
                        </m:sSub>
                      </m:num>
                      <m:den>
                        <m:sSub>
                          <m:sSubPr>
                            <m:ctrlPr>
                              <w:rPr>
                                <w:rFonts w:ascii="Cambria Math" w:hAnsi="Cambria Math" w:cstheme="minorHAnsi"/>
                                <w:b/>
                                <w:i/>
                                <w:sz w:val="18"/>
                                <w:szCs w:val="18"/>
                              </w:rPr>
                            </m:ctrlPr>
                          </m:sSubPr>
                          <m:e>
                            <m:r>
                              <m:rPr>
                                <m:sty m:val="bi"/>
                              </m:rPr>
                              <w:rPr>
                                <w:rFonts w:ascii="Cambria Math" w:hAnsi="Cambria Math" w:cstheme="minorHAnsi"/>
                                <w:sz w:val="18"/>
                                <w:szCs w:val="18"/>
                              </w:rPr>
                              <m:t>C</m:t>
                            </m:r>
                          </m:e>
                          <m:sub>
                            <m:r>
                              <m:rPr>
                                <m:sty m:val="bi"/>
                              </m:rPr>
                              <w:rPr>
                                <w:rFonts w:ascii="Cambria Math" w:hAnsi="Cambria Math" w:cstheme="minorHAnsi"/>
                                <w:sz w:val="18"/>
                                <w:szCs w:val="18"/>
                              </w:rPr>
                              <m:t>controls</m:t>
                            </m:r>
                          </m:sub>
                        </m:sSub>
                      </m:den>
                    </m:f>
                  </m:e>
                </m:func>
                <m:r>
                  <m:rPr>
                    <m:sty m:val="bi"/>
                  </m:rPr>
                  <w:rPr>
                    <w:rFonts w:ascii="Cambria Math" w:hAnsi="Cambria Math" w:cstheme="minorHAnsi"/>
                    <w:sz w:val="18"/>
                    <w:szCs w:val="18"/>
                  </w:rPr>
                  <m:t>)</m:t>
                </m:r>
              </m:oMath>
            </m:oMathPara>
          </w:p>
        </w:tc>
        <w:tc>
          <w:tcPr>
            <w:tcW w:w="971"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21243BFD" w14:textId="77777777" w:rsidR="009C1518" w:rsidRPr="009C1518" w:rsidRDefault="009C1518" w:rsidP="009C1518">
            <w:pPr>
              <w:spacing w:after="0" w:line="240" w:lineRule="auto"/>
              <w:textAlignment w:val="top"/>
              <w:rPr>
                <w:rFonts w:eastAsia="Times New Roman" w:cstheme="minorHAnsi"/>
                <w:sz w:val="18"/>
                <w:szCs w:val="18"/>
              </w:rPr>
            </w:pPr>
            <w:r w:rsidRPr="009C1518">
              <w:rPr>
                <w:rFonts w:eastAsia="Times New Roman" w:cstheme="minorHAnsi"/>
                <w:b/>
                <w:bCs/>
                <w:color w:val="000000"/>
                <w:kern w:val="24"/>
                <w:sz w:val="18"/>
                <w:szCs w:val="18"/>
              </w:rPr>
              <w:t>P-Value</w:t>
            </w:r>
          </w:p>
        </w:tc>
      </w:tr>
      <w:tr w:rsidR="009C1518" w:rsidRPr="009C1518" w14:paraId="6C2E2817" w14:textId="77777777" w:rsidTr="009C1518">
        <w:tc>
          <w:tcPr>
            <w:tcW w:w="1891"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49AB8530" w14:textId="77777777" w:rsidR="009C1518" w:rsidRPr="009C1518" w:rsidRDefault="009C1518" w:rsidP="009C1518">
            <w:pPr>
              <w:spacing w:after="0" w:line="240" w:lineRule="auto"/>
              <w:textAlignment w:val="top"/>
              <w:rPr>
                <w:rFonts w:eastAsia="Times New Roman" w:cstheme="minorHAnsi"/>
                <w:sz w:val="18"/>
                <w:szCs w:val="18"/>
              </w:rPr>
            </w:pPr>
            <w:r w:rsidRPr="009C1518">
              <w:rPr>
                <w:rFonts w:eastAsia="Times New Roman" w:cstheme="minorHAnsi"/>
                <w:color w:val="000000"/>
                <w:kern w:val="24"/>
                <w:sz w:val="18"/>
                <w:szCs w:val="18"/>
              </w:rPr>
              <w:t>DPP4</w:t>
            </w:r>
          </w:p>
        </w:tc>
        <w:tc>
          <w:tcPr>
            <w:tcW w:w="1900"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542166EA" w14:textId="77777777" w:rsidR="009C1518" w:rsidRPr="009C1518" w:rsidRDefault="009C1518" w:rsidP="009C1518">
            <w:pPr>
              <w:spacing w:after="0" w:line="240" w:lineRule="auto"/>
              <w:textAlignment w:val="top"/>
              <w:rPr>
                <w:rFonts w:eastAsia="Times New Roman" w:cstheme="minorHAnsi"/>
                <w:sz w:val="18"/>
                <w:szCs w:val="18"/>
              </w:rPr>
            </w:pPr>
            <w:r w:rsidRPr="009C1518">
              <w:rPr>
                <w:rFonts w:eastAsia="Times New Roman" w:cstheme="minorHAnsi"/>
                <w:color w:val="000000"/>
                <w:kern w:val="24"/>
                <w:sz w:val="18"/>
                <w:szCs w:val="18"/>
              </w:rPr>
              <w:t>-0.1796</w:t>
            </w:r>
          </w:p>
        </w:tc>
        <w:tc>
          <w:tcPr>
            <w:tcW w:w="971"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20760F1A" w14:textId="77777777" w:rsidR="009C1518" w:rsidRPr="009C1518" w:rsidRDefault="009C1518" w:rsidP="009C1518">
            <w:pPr>
              <w:spacing w:after="0" w:line="240" w:lineRule="auto"/>
              <w:textAlignment w:val="top"/>
              <w:rPr>
                <w:rFonts w:eastAsia="Times New Roman" w:cstheme="minorHAnsi"/>
                <w:sz w:val="18"/>
                <w:szCs w:val="18"/>
              </w:rPr>
            </w:pPr>
            <w:r w:rsidRPr="009C1518">
              <w:rPr>
                <w:rFonts w:eastAsia="Times New Roman" w:cstheme="minorHAnsi"/>
                <w:color w:val="000000"/>
                <w:kern w:val="24"/>
                <w:sz w:val="18"/>
                <w:szCs w:val="18"/>
              </w:rPr>
              <w:t>0.0108</w:t>
            </w:r>
          </w:p>
        </w:tc>
      </w:tr>
      <w:tr w:rsidR="009C1518" w:rsidRPr="009C1518" w14:paraId="250124E5" w14:textId="77777777" w:rsidTr="009C1518">
        <w:tc>
          <w:tcPr>
            <w:tcW w:w="1891"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41C4FDC8" w14:textId="77777777" w:rsidR="009C1518" w:rsidRPr="009C1518" w:rsidRDefault="009C1518" w:rsidP="009C1518">
            <w:pPr>
              <w:spacing w:after="0" w:line="240" w:lineRule="auto"/>
              <w:textAlignment w:val="top"/>
              <w:rPr>
                <w:rFonts w:eastAsia="Times New Roman" w:cstheme="minorHAnsi"/>
                <w:sz w:val="18"/>
                <w:szCs w:val="18"/>
              </w:rPr>
            </w:pPr>
            <w:r w:rsidRPr="009C1518">
              <w:rPr>
                <w:rFonts w:eastAsia="Times New Roman" w:cstheme="minorHAnsi"/>
                <w:color w:val="000000"/>
                <w:kern w:val="24"/>
                <w:sz w:val="18"/>
                <w:szCs w:val="18"/>
              </w:rPr>
              <w:t>AOC3</w:t>
            </w:r>
          </w:p>
        </w:tc>
        <w:tc>
          <w:tcPr>
            <w:tcW w:w="1900"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3D48AC36" w14:textId="77777777" w:rsidR="009C1518" w:rsidRPr="009C1518" w:rsidRDefault="009C1518" w:rsidP="009C1518">
            <w:pPr>
              <w:spacing w:after="0" w:line="240" w:lineRule="auto"/>
              <w:textAlignment w:val="top"/>
              <w:rPr>
                <w:rFonts w:eastAsia="Times New Roman" w:cstheme="minorHAnsi"/>
                <w:sz w:val="18"/>
                <w:szCs w:val="18"/>
              </w:rPr>
            </w:pPr>
            <w:r w:rsidRPr="009C1518">
              <w:rPr>
                <w:rFonts w:eastAsia="Times New Roman" w:cstheme="minorHAnsi"/>
                <w:color w:val="000000"/>
                <w:kern w:val="24"/>
                <w:sz w:val="18"/>
                <w:szCs w:val="18"/>
              </w:rPr>
              <w:t>-0.1749</w:t>
            </w:r>
          </w:p>
        </w:tc>
        <w:tc>
          <w:tcPr>
            <w:tcW w:w="971"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28036331" w14:textId="77777777" w:rsidR="009C1518" w:rsidRPr="009C1518" w:rsidRDefault="009C1518" w:rsidP="009C1518">
            <w:pPr>
              <w:spacing w:after="0" w:line="240" w:lineRule="auto"/>
              <w:textAlignment w:val="top"/>
              <w:rPr>
                <w:rFonts w:eastAsia="Times New Roman" w:cstheme="minorHAnsi"/>
                <w:sz w:val="18"/>
                <w:szCs w:val="18"/>
              </w:rPr>
            </w:pPr>
            <w:r w:rsidRPr="009C1518">
              <w:rPr>
                <w:rFonts w:eastAsia="Times New Roman" w:cstheme="minorHAnsi"/>
                <w:color w:val="000000"/>
                <w:kern w:val="24"/>
                <w:sz w:val="18"/>
                <w:szCs w:val="18"/>
              </w:rPr>
              <w:t>0.0277</w:t>
            </w:r>
          </w:p>
        </w:tc>
      </w:tr>
      <w:tr w:rsidR="009C1518" w:rsidRPr="009C1518" w14:paraId="48B66823" w14:textId="77777777" w:rsidTr="009C1518">
        <w:tc>
          <w:tcPr>
            <w:tcW w:w="1891"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37F133B8" w14:textId="77777777" w:rsidR="009C1518" w:rsidRPr="009C1518" w:rsidRDefault="009C1518" w:rsidP="009C1518">
            <w:pPr>
              <w:spacing w:after="0" w:line="240" w:lineRule="auto"/>
              <w:textAlignment w:val="top"/>
              <w:rPr>
                <w:rFonts w:eastAsia="Times New Roman" w:cstheme="minorHAnsi"/>
                <w:sz w:val="18"/>
                <w:szCs w:val="18"/>
              </w:rPr>
            </w:pPr>
            <w:r w:rsidRPr="009C1518">
              <w:rPr>
                <w:rFonts w:eastAsia="Times New Roman" w:cstheme="minorHAnsi"/>
                <w:color w:val="000000"/>
                <w:kern w:val="24"/>
                <w:sz w:val="18"/>
                <w:szCs w:val="18"/>
              </w:rPr>
              <w:t>IGFBP3</w:t>
            </w:r>
          </w:p>
        </w:tc>
        <w:tc>
          <w:tcPr>
            <w:tcW w:w="1900"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3B59DB1B" w14:textId="77777777" w:rsidR="009C1518" w:rsidRPr="009C1518" w:rsidRDefault="009C1518" w:rsidP="009C1518">
            <w:pPr>
              <w:spacing w:after="0" w:line="240" w:lineRule="auto"/>
              <w:textAlignment w:val="top"/>
              <w:rPr>
                <w:rFonts w:eastAsia="Times New Roman" w:cstheme="minorHAnsi"/>
                <w:sz w:val="18"/>
                <w:szCs w:val="18"/>
              </w:rPr>
            </w:pPr>
            <w:r w:rsidRPr="009C1518">
              <w:rPr>
                <w:rFonts w:eastAsia="Times New Roman" w:cstheme="minorHAnsi"/>
                <w:color w:val="000000"/>
                <w:kern w:val="24"/>
                <w:sz w:val="18"/>
                <w:szCs w:val="18"/>
              </w:rPr>
              <w:t>-0.1736</w:t>
            </w:r>
          </w:p>
        </w:tc>
        <w:tc>
          <w:tcPr>
            <w:tcW w:w="971"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01377CAB" w14:textId="77777777" w:rsidR="009C1518" w:rsidRPr="009C1518" w:rsidRDefault="009C1518" w:rsidP="009C1518">
            <w:pPr>
              <w:spacing w:after="0" w:line="240" w:lineRule="auto"/>
              <w:textAlignment w:val="top"/>
              <w:rPr>
                <w:rFonts w:eastAsia="Times New Roman" w:cstheme="minorHAnsi"/>
                <w:sz w:val="18"/>
                <w:szCs w:val="18"/>
              </w:rPr>
            </w:pPr>
            <w:r w:rsidRPr="009C1518">
              <w:rPr>
                <w:rFonts w:eastAsia="Times New Roman" w:cstheme="minorHAnsi"/>
                <w:color w:val="000000"/>
                <w:kern w:val="24"/>
                <w:sz w:val="18"/>
                <w:szCs w:val="18"/>
              </w:rPr>
              <w:t>0.0302</w:t>
            </w:r>
          </w:p>
        </w:tc>
      </w:tr>
      <w:tr w:rsidR="009C1518" w:rsidRPr="009C1518" w14:paraId="51041B05" w14:textId="77777777" w:rsidTr="009C1518">
        <w:tc>
          <w:tcPr>
            <w:tcW w:w="1891"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18C5F384" w14:textId="77777777" w:rsidR="009C1518" w:rsidRPr="009C1518" w:rsidRDefault="009C1518" w:rsidP="009C1518">
            <w:pPr>
              <w:spacing w:after="0" w:line="240" w:lineRule="auto"/>
              <w:textAlignment w:val="top"/>
              <w:rPr>
                <w:rFonts w:eastAsia="Times New Roman" w:cstheme="minorHAnsi"/>
                <w:sz w:val="18"/>
                <w:szCs w:val="18"/>
              </w:rPr>
            </w:pPr>
            <w:r w:rsidRPr="009C1518">
              <w:rPr>
                <w:rFonts w:eastAsia="Times New Roman" w:cstheme="minorHAnsi"/>
                <w:color w:val="000000"/>
                <w:kern w:val="24"/>
                <w:sz w:val="18"/>
                <w:szCs w:val="18"/>
              </w:rPr>
              <w:t>TIE1</w:t>
            </w:r>
          </w:p>
        </w:tc>
        <w:tc>
          <w:tcPr>
            <w:tcW w:w="1900"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7D1BC400" w14:textId="77777777" w:rsidR="009C1518" w:rsidRPr="009C1518" w:rsidRDefault="009C1518" w:rsidP="009C1518">
            <w:pPr>
              <w:spacing w:after="0" w:line="240" w:lineRule="auto"/>
              <w:textAlignment w:val="top"/>
              <w:rPr>
                <w:rFonts w:eastAsia="Times New Roman" w:cstheme="minorHAnsi"/>
                <w:sz w:val="18"/>
                <w:szCs w:val="18"/>
              </w:rPr>
            </w:pPr>
            <w:r w:rsidRPr="009C1518">
              <w:rPr>
                <w:rFonts w:eastAsia="Times New Roman" w:cstheme="minorHAnsi"/>
                <w:color w:val="000000"/>
                <w:kern w:val="24"/>
                <w:sz w:val="18"/>
                <w:szCs w:val="18"/>
              </w:rPr>
              <w:t>-0.1310</w:t>
            </w:r>
          </w:p>
        </w:tc>
        <w:tc>
          <w:tcPr>
            <w:tcW w:w="971"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2D3B24EB" w14:textId="77777777" w:rsidR="009C1518" w:rsidRPr="009C1518" w:rsidRDefault="009C1518" w:rsidP="009C1518">
            <w:pPr>
              <w:spacing w:after="0" w:line="240" w:lineRule="auto"/>
              <w:textAlignment w:val="top"/>
              <w:rPr>
                <w:rFonts w:eastAsia="Times New Roman" w:cstheme="minorHAnsi"/>
                <w:sz w:val="18"/>
                <w:szCs w:val="18"/>
              </w:rPr>
            </w:pPr>
            <w:r w:rsidRPr="009C1518">
              <w:rPr>
                <w:rFonts w:eastAsia="Times New Roman" w:cstheme="minorHAnsi"/>
                <w:color w:val="000000"/>
                <w:kern w:val="24"/>
                <w:sz w:val="18"/>
                <w:szCs w:val="18"/>
              </w:rPr>
              <w:t>0.0195</w:t>
            </w:r>
          </w:p>
        </w:tc>
      </w:tr>
      <w:tr w:rsidR="009C1518" w:rsidRPr="009C1518" w14:paraId="3BFCFF9A" w14:textId="77777777" w:rsidTr="009C1518">
        <w:tc>
          <w:tcPr>
            <w:tcW w:w="1891"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258D6BE1" w14:textId="77777777" w:rsidR="009C1518" w:rsidRPr="009C1518" w:rsidRDefault="009C1518" w:rsidP="009C1518">
            <w:pPr>
              <w:spacing w:after="0" w:line="240" w:lineRule="auto"/>
              <w:textAlignment w:val="top"/>
              <w:rPr>
                <w:rFonts w:eastAsia="Times New Roman" w:cstheme="minorHAnsi"/>
                <w:sz w:val="18"/>
                <w:szCs w:val="18"/>
              </w:rPr>
            </w:pPr>
            <w:r w:rsidRPr="009C1518">
              <w:rPr>
                <w:rFonts w:eastAsia="Times New Roman" w:cstheme="minorHAnsi"/>
                <w:color w:val="000000"/>
                <w:kern w:val="24"/>
                <w:sz w:val="18"/>
                <w:szCs w:val="18"/>
              </w:rPr>
              <w:t>UMOD</w:t>
            </w:r>
          </w:p>
        </w:tc>
        <w:tc>
          <w:tcPr>
            <w:tcW w:w="1900"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3D706124" w14:textId="77777777" w:rsidR="009C1518" w:rsidRPr="009C1518" w:rsidRDefault="009C1518" w:rsidP="009C1518">
            <w:pPr>
              <w:spacing w:after="0" w:line="240" w:lineRule="auto"/>
              <w:textAlignment w:val="top"/>
              <w:rPr>
                <w:rFonts w:eastAsia="Times New Roman" w:cstheme="minorHAnsi"/>
                <w:sz w:val="18"/>
                <w:szCs w:val="18"/>
              </w:rPr>
            </w:pPr>
            <w:r w:rsidRPr="009C1518">
              <w:rPr>
                <w:rFonts w:eastAsia="Times New Roman" w:cstheme="minorHAnsi"/>
                <w:color w:val="000000"/>
                <w:kern w:val="24"/>
                <w:sz w:val="18"/>
                <w:szCs w:val="18"/>
              </w:rPr>
              <w:t>-0.1206</w:t>
            </w:r>
          </w:p>
        </w:tc>
        <w:tc>
          <w:tcPr>
            <w:tcW w:w="971"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1B4B8A15" w14:textId="77777777" w:rsidR="009C1518" w:rsidRPr="009C1518" w:rsidRDefault="009C1518" w:rsidP="009C1518">
            <w:pPr>
              <w:spacing w:after="0" w:line="240" w:lineRule="auto"/>
              <w:textAlignment w:val="top"/>
              <w:rPr>
                <w:rFonts w:eastAsia="Times New Roman" w:cstheme="minorHAnsi"/>
                <w:sz w:val="18"/>
                <w:szCs w:val="18"/>
              </w:rPr>
            </w:pPr>
            <w:r w:rsidRPr="009C1518">
              <w:rPr>
                <w:rFonts w:eastAsia="Times New Roman" w:cstheme="minorHAnsi"/>
                <w:color w:val="000000"/>
                <w:kern w:val="24"/>
                <w:sz w:val="18"/>
                <w:szCs w:val="18"/>
              </w:rPr>
              <w:t>0.0437</w:t>
            </w:r>
          </w:p>
        </w:tc>
      </w:tr>
      <w:tr w:rsidR="009C1518" w:rsidRPr="009C1518" w14:paraId="697A86D3" w14:textId="77777777" w:rsidTr="009C1518">
        <w:tc>
          <w:tcPr>
            <w:tcW w:w="1891"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73E684B8" w14:textId="77777777" w:rsidR="009C1518" w:rsidRPr="009C1518" w:rsidRDefault="009C1518" w:rsidP="009C1518">
            <w:pPr>
              <w:spacing w:after="0" w:line="240" w:lineRule="auto"/>
              <w:textAlignment w:val="top"/>
              <w:rPr>
                <w:rFonts w:eastAsia="Times New Roman" w:cstheme="minorHAnsi"/>
                <w:sz w:val="18"/>
                <w:szCs w:val="18"/>
              </w:rPr>
            </w:pPr>
            <w:r w:rsidRPr="009C1518">
              <w:rPr>
                <w:rFonts w:eastAsia="Times New Roman" w:cstheme="minorHAnsi"/>
                <w:color w:val="000000"/>
                <w:kern w:val="24"/>
                <w:sz w:val="18"/>
                <w:szCs w:val="18"/>
              </w:rPr>
              <w:t>IL_2RB</w:t>
            </w:r>
          </w:p>
        </w:tc>
        <w:tc>
          <w:tcPr>
            <w:tcW w:w="1900"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6D7E7583" w14:textId="77777777" w:rsidR="009C1518" w:rsidRPr="009C1518" w:rsidRDefault="009C1518" w:rsidP="009C1518">
            <w:pPr>
              <w:spacing w:after="0" w:line="240" w:lineRule="auto"/>
              <w:textAlignment w:val="top"/>
              <w:rPr>
                <w:rFonts w:eastAsia="Times New Roman" w:cstheme="minorHAnsi"/>
                <w:sz w:val="18"/>
                <w:szCs w:val="18"/>
              </w:rPr>
            </w:pPr>
            <w:r w:rsidRPr="009C1518">
              <w:rPr>
                <w:rFonts w:eastAsia="Times New Roman" w:cstheme="minorHAnsi"/>
                <w:color w:val="000000"/>
                <w:kern w:val="24"/>
                <w:sz w:val="18"/>
                <w:szCs w:val="18"/>
              </w:rPr>
              <w:t>0.1356</w:t>
            </w:r>
          </w:p>
        </w:tc>
        <w:tc>
          <w:tcPr>
            <w:tcW w:w="971"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276F075F" w14:textId="77777777" w:rsidR="009C1518" w:rsidRPr="009C1518" w:rsidRDefault="009C1518" w:rsidP="009C1518">
            <w:pPr>
              <w:spacing w:after="0" w:line="240" w:lineRule="auto"/>
              <w:textAlignment w:val="top"/>
              <w:rPr>
                <w:rFonts w:eastAsia="Times New Roman" w:cstheme="minorHAnsi"/>
                <w:sz w:val="18"/>
                <w:szCs w:val="18"/>
              </w:rPr>
            </w:pPr>
            <w:r w:rsidRPr="009C1518">
              <w:rPr>
                <w:rFonts w:eastAsia="Times New Roman" w:cstheme="minorHAnsi"/>
                <w:color w:val="000000"/>
                <w:kern w:val="24"/>
                <w:sz w:val="18"/>
                <w:szCs w:val="18"/>
              </w:rPr>
              <w:t>0.0473</w:t>
            </w:r>
          </w:p>
        </w:tc>
      </w:tr>
      <w:tr w:rsidR="009C1518" w:rsidRPr="009C1518" w14:paraId="32336E8D" w14:textId="77777777" w:rsidTr="009C1518">
        <w:tc>
          <w:tcPr>
            <w:tcW w:w="1891"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1C933927" w14:textId="77777777" w:rsidR="009C1518" w:rsidRPr="009C1518" w:rsidRDefault="009C1518" w:rsidP="009C1518">
            <w:pPr>
              <w:spacing w:after="0" w:line="240" w:lineRule="auto"/>
              <w:textAlignment w:val="top"/>
              <w:rPr>
                <w:rFonts w:eastAsia="Times New Roman" w:cstheme="minorHAnsi"/>
                <w:sz w:val="18"/>
                <w:szCs w:val="18"/>
              </w:rPr>
            </w:pPr>
            <w:r w:rsidRPr="009C1518">
              <w:rPr>
                <w:rFonts w:eastAsia="Times New Roman" w:cstheme="minorHAnsi"/>
                <w:color w:val="000000"/>
                <w:kern w:val="24"/>
                <w:sz w:val="18"/>
                <w:szCs w:val="18"/>
              </w:rPr>
              <w:t>PD_L1</w:t>
            </w:r>
          </w:p>
        </w:tc>
        <w:tc>
          <w:tcPr>
            <w:tcW w:w="1900"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5704413E" w14:textId="77777777" w:rsidR="009C1518" w:rsidRPr="009C1518" w:rsidRDefault="009C1518" w:rsidP="009C1518">
            <w:pPr>
              <w:spacing w:after="0" w:line="240" w:lineRule="auto"/>
              <w:textAlignment w:val="top"/>
              <w:rPr>
                <w:rFonts w:eastAsia="Times New Roman" w:cstheme="minorHAnsi"/>
                <w:sz w:val="18"/>
                <w:szCs w:val="18"/>
              </w:rPr>
            </w:pPr>
            <w:r w:rsidRPr="009C1518">
              <w:rPr>
                <w:rFonts w:eastAsia="Times New Roman" w:cstheme="minorHAnsi"/>
                <w:color w:val="000000"/>
                <w:kern w:val="24"/>
                <w:sz w:val="18"/>
                <w:szCs w:val="18"/>
              </w:rPr>
              <w:t>0.1676</w:t>
            </w:r>
          </w:p>
        </w:tc>
        <w:tc>
          <w:tcPr>
            <w:tcW w:w="971"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5947CA94" w14:textId="77777777" w:rsidR="009C1518" w:rsidRPr="009C1518" w:rsidRDefault="009C1518" w:rsidP="009C1518">
            <w:pPr>
              <w:spacing w:after="0" w:line="240" w:lineRule="auto"/>
              <w:textAlignment w:val="top"/>
              <w:rPr>
                <w:rFonts w:eastAsia="Times New Roman" w:cstheme="minorHAnsi"/>
                <w:sz w:val="18"/>
                <w:szCs w:val="18"/>
              </w:rPr>
            </w:pPr>
            <w:r w:rsidRPr="009C1518">
              <w:rPr>
                <w:rFonts w:eastAsia="Times New Roman" w:cstheme="minorHAnsi"/>
                <w:color w:val="000000"/>
                <w:kern w:val="24"/>
                <w:sz w:val="18"/>
                <w:szCs w:val="18"/>
              </w:rPr>
              <w:t>0.0288</w:t>
            </w:r>
          </w:p>
        </w:tc>
      </w:tr>
      <w:tr w:rsidR="009C1518" w:rsidRPr="009C1518" w14:paraId="0A25498B" w14:textId="77777777" w:rsidTr="009C1518">
        <w:tc>
          <w:tcPr>
            <w:tcW w:w="1891"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7A24E871" w14:textId="77777777" w:rsidR="009C1518" w:rsidRPr="009C1518" w:rsidRDefault="009C1518" w:rsidP="009C1518">
            <w:pPr>
              <w:spacing w:after="0" w:line="240" w:lineRule="auto"/>
              <w:textAlignment w:val="top"/>
              <w:rPr>
                <w:rFonts w:eastAsia="Times New Roman" w:cstheme="minorHAnsi"/>
                <w:sz w:val="18"/>
                <w:szCs w:val="18"/>
              </w:rPr>
            </w:pPr>
            <w:r w:rsidRPr="009C1518">
              <w:rPr>
                <w:rFonts w:eastAsia="Times New Roman" w:cstheme="minorHAnsi"/>
                <w:color w:val="000000"/>
                <w:kern w:val="24"/>
                <w:sz w:val="18"/>
                <w:szCs w:val="18"/>
              </w:rPr>
              <w:t>GCP5</w:t>
            </w:r>
          </w:p>
        </w:tc>
        <w:tc>
          <w:tcPr>
            <w:tcW w:w="1900"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74F6335B" w14:textId="77777777" w:rsidR="009C1518" w:rsidRPr="009C1518" w:rsidRDefault="009C1518" w:rsidP="009C1518">
            <w:pPr>
              <w:spacing w:after="0" w:line="240" w:lineRule="auto"/>
              <w:textAlignment w:val="top"/>
              <w:rPr>
                <w:rFonts w:eastAsia="Times New Roman" w:cstheme="minorHAnsi"/>
                <w:sz w:val="18"/>
                <w:szCs w:val="18"/>
              </w:rPr>
            </w:pPr>
            <w:r w:rsidRPr="009C1518">
              <w:rPr>
                <w:rFonts w:eastAsia="Times New Roman" w:cstheme="minorHAnsi"/>
                <w:color w:val="000000"/>
                <w:kern w:val="24"/>
                <w:sz w:val="18"/>
                <w:szCs w:val="18"/>
              </w:rPr>
              <w:t>0.3160</w:t>
            </w:r>
          </w:p>
        </w:tc>
        <w:tc>
          <w:tcPr>
            <w:tcW w:w="971"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241D1116" w14:textId="77777777" w:rsidR="009C1518" w:rsidRPr="009C1518" w:rsidRDefault="009C1518" w:rsidP="009C1518">
            <w:pPr>
              <w:spacing w:after="0" w:line="240" w:lineRule="auto"/>
              <w:textAlignment w:val="top"/>
              <w:rPr>
                <w:rFonts w:eastAsia="Times New Roman" w:cstheme="minorHAnsi"/>
                <w:sz w:val="18"/>
                <w:szCs w:val="18"/>
              </w:rPr>
            </w:pPr>
            <w:r w:rsidRPr="009C1518">
              <w:rPr>
                <w:rFonts w:eastAsia="Times New Roman" w:cstheme="minorHAnsi"/>
                <w:color w:val="000000"/>
                <w:kern w:val="24"/>
                <w:sz w:val="18"/>
                <w:szCs w:val="18"/>
              </w:rPr>
              <w:t>0.0294</w:t>
            </w:r>
          </w:p>
        </w:tc>
      </w:tr>
      <w:tr w:rsidR="009C1518" w:rsidRPr="009C1518" w14:paraId="74584FD6" w14:textId="77777777" w:rsidTr="009C1518">
        <w:tc>
          <w:tcPr>
            <w:tcW w:w="1891"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53831716" w14:textId="77777777" w:rsidR="009C1518" w:rsidRPr="009C1518" w:rsidRDefault="009C1518" w:rsidP="009C1518">
            <w:pPr>
              <w:spacing w:after="0" w:line="240" w:lineRule="auto"/>
              <w:textAlignment w:val="top"/>
              <w:rPr>
                <w:rFonts w:eastAsia="Times New Roman" w:cstheme="minorHAnsi"/>
                <w:sz w:val="18"/>
                <w:szCs w:val="18"/>
              </w:rPr>
            </w:pPr>
            <w:proofErr w:type="spellStart"/>
            <w:r w:rsidRPr="009C1518">
              <w:rPr>
                <w:rFonts w:eastAsia="Times New Roman" w:cstheme="minorHAnsi"/>
                <w:color w:val="000000"/>
                <w:kern w:val="24"/>
                <w:sz w:val="18"/>
                <w:szCs w:val="18"/>
              </w:rPr>
              <w:t>TGF_alpha</w:t>
            </w:r>
            <w:proofErr w:type="spellEnd"/>
          </w:p>
        </w:tc>
        <w:tc>
          <w:tcPr>
            <w:tcW w:w="1900"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67198CAB" w14:textId="77777777" w:rsidR="009C1518" w:rsidRPr="009C1518" w:rsidRDefault="009C1518" w:rsidP="009C1518">
            <w:pPr>
              <w:spacing w:after="0" w:line="240" w:lineRule="auto"/>
              <w:textAlignment w:val="top"/>
              <w:rPr>
                <w:rFonts w:eastAsia="Times New Roman" w:cstheme="minorHAnsi"/>
                <w:sz w:val="18"/>
                <w:szCs w:val="18"/>
              </w:rPr>
            </w:pPr>
            <w:r w:rsidRPr="009C1518">
              <w:rPr>
                <w:rFonts w:eastAsia="Times New Roman" w:cstheme="minorHAnsi"/>
                <w:color w:val="000000"/>
                <w:kern w:val="24"/>
                <w:sz w:val="18"/>
                <w:szCs w:val="18"/>
              </w:rPr>
              <w:t>0.3171</w:t>
            </w:r>
          </w:p>
        </w:tc>
        <w:tc>
          <w:tcPr>
            <w:tcW w:w="971" w:type="dxa"/>
            <w:tcBorders>
              <w:top w:val="single" w:sz="6" w:space="0" w:color="C1C1C1"/>
              <w:left w:val="single" w:sz="6" w:space="0" w:color="C1C1C1"/>
              <w:bottom w:val="single" w:sz="6" w:space="0" w:color="C1C1C1"/>
              <w:right w:val="single" w:sz="6" w:space="0" w:color="C1C1C1"/>
            </w:tcBorders>
            <w:shd w:val="clear" w:color="auto" w:fill="FAFBFE"/>
            <w:tcMar>
              <w:top w:w="75" w:type="dxa"/>
              <w:left w:w="75" w:type="dxa"/>
              <w:bottom w:w="75" w:type="dxa"/>
              <w:right w:w="75" w:type="dxa"/>
            </w:tcMar>
            <w:hideMark/>
          </w:tcPr>
          <w:p w14:paraId="5A36689E" w14:textId="77777777" w:rsidR="009C1518" w:rsidRPr="009C1518" w:rsidRDefault="009C1518" w:rsidP="009C1518">
            <w:pPr>
              <w:spacing w:after="0" w:line="240" w:lineRule="auto"/>
              <w:textAlignment w:val="top"/>
              <w:rPr>
                <w:rFonts w:eastAsia="Times New Roman" w:cstheme="minorHAnsi"/>
                <w:sz w:val="18"/>
                <w:szCs w:val="18"/>
              </w:rPr>
            </w:pPr>
            <w:r w:rsidRPr="009C1518">
              <w:rPr>
                <w:rFonts w:eastAsia="Times New Roman" w:cstheme="minorHAnsi"/>
                <w:color w:val="000000"/>
                <w:kern w:val="24"/>
                <w:sz w:val="18"/>
                <w:szCs w:val="18"/>
              </w:rPr>
              <w:t>0.0435</w:t>
            </w:r>
          </w:p>
        </w:tc>
      </w:tr>
      <w:tr w:rsidR="009C1518" w:rsidRPr="009C1518" w14:paraId="7404F91A" w14:textId="77777777" w:rsidTr="009C1518">
        <w:tc>
          <w:tcPr>
            <w:tcW w:w="1891" w:type="dxa"/>
            <w:tcBorders>
              <w:top w:val="single" w:sz="6" w:space="0" w:color="C1C1C1"/>
              <w:left w:val="single" w:sz="6" w:space="0" w:color="C1C1C1"/>
              <w:bottom w:val="nil"/>
              <w:right w:val="single" w:sz="6" w:space="0" w:color="C1C1C1"/>
            </w:tcBorders>
            <w:shd w:val="clear" w:color="auto" w:fill="FAFBFE"/>
            <w:tcMar>
              <w:top w:w="75" w:type="dxa"/>
              <w:left w:w="75" w:type="dxa"/>
              <w:bottom w:w="75" w:type="dxa"/>
              <w:right w:w="75" w:type="dxa"/>
            </w:tcMar>
            <w:hideMark/>
          </w:tcPr>
          <w:p w14:paraId="7AFBA7CB" w14:textId="77777777" w:rsidR="009C1518" w:rsidRPr="009C1518" w:rsidRDefault="009C1518" w:rsidP="009C1518">
            <w:pPr>
              <w:spacing w:after="0" w:line="240" w:lineRule="auto"/>
              <w:textAlignment w:val="top"/>
              <w:rPr>
                <w:rFonts w:eastAsia="Times New Roman" w:cstheme="minorHAnsi"/>
                <w:sz w:val="18"/>
                <w:szCs w:val="18"/>
              </w:rPr>
            </w:pPr>
            <w:r w:rsidRPr="009C1518">
              <w:rPr>
                <w:rFonts w:eastAsia="Times New Roman" w:cstheme="minorHAnsi"/>
                <w:color w:val="000000"/>
                <w:kern w:val="24"/>
                <w:sz w:val="18"/>
                <w:szCs w:val="18"/>
              </w:rPr>
              <w:t>OSM</w:t>
            </w:r>
          </w:p>
        </w:tc>
        <w:tc>
          <w:tcPr>
            <w:tcW w:w="1900" w:type="dxa"/>
            <w:tcBorders>
              <w:top w:val="single" w:sz="6" w:space="0" w:color="C1C1C1"/>
              <w:left w:val="single" w:sz="6" w:space="0" w:color="C1C1C1"/>
              <w:bottom w:val="nil"/>
              <w:right w:val="single" w:sz="6" w:space="0" w:color="C1C1C1"/>
            </w:tcBorders>
            <w:shd w:val="clear" w:color="auto" w:fill="FAFBFE"/>
            <w:tcMar>
              <w:top w:w="75" w:type="dxa"/>
              <w:left w:w="75" w:type="dxa"/>
              <w:bottom w:w="75" w:type="dxa"/>
              <w:right w:w="75" w:type="dxa"/>
            </w:tcMar>
            <w:hideMark/>
          </w:tcPr>
          <w:p w14:paraId="23611C0C" w14:textId="77777777" w:rsidR="009C1518" w:rsidRPr="009C1518" w:rsidRDefault="009C1518" w:rsidP="009C1518">
            <w:pPr>
              <w:spacing w:after="0" w:line="240" w:lineRule="auto"/>
              <w:textAlignment w:val="top"/>
              <w:rPr>
                <w:rFonts w:eastAsia="Times New Roman" w:cstheme="minorHAnsi"/>
                <w:sz w:val="18"/>
                <w:szCs w:val="18"/>
              </w:rPr>
            </w:pPr>
            <w:r w:rsidRPr="009C1518">
              <w:rPr>
                <w:rFonts w:eastAsia="Times New Roman" w:cstheme="minorHAnsi"/>
                <w:color w:val="000000"/>
                <w:kern w:val="24"/>
                <w:sz w:val="18"/>
                <w:szCs w:val="18"/>
              </w:rPr>
              <w:t>0.3616</w:t>
            </w:r>
          </w:p>
        </w:tc>
        <w:tc>
          <w:tcPr>
            <w:tcW w:w="971" w:type="dxa"/>
            <w:tcBorders>
              <w:top w:val="single" w:sz="6" w:space="0" w:color="C1C1C1"/>
              <w:left w:val="single" w:sz="6" w:space="0" w:color="C1C1C1"/>
              <w:bottom w:val="nil"/>
              <w:right w:val="single" w:sz="6" w:space="0" w:color="C1C1C1"/>
            </w:tcBorders>
            <w:shd w:val="clear" w:color="auto" w:fill="FAFBFE"/>
            <w:tcMar>
              <w:top w:w="75" w:type="dxa"/>
              <w:left w:w="75" w:type="dxa"/>
              <w:bottom w:w="75" w:type="dxa"/>
              <w:right w:w="75" w:type="dxa"/>
            </w:tcMar>
            <w:hideMark/>
          </w:tcPr>
          <w:p w14:paraId="5F7DB13A" w14:textId="77777777" w:rsidR="009C1518" w:rsidRPr="009C1518" w:rsidRDefault="009C1518" w:rsidP="009C1518">
            <w:pPr>
              <w:spacing w:after="0" w:line="240" w:lineRule="auto"/>
              <w:textAlignment w:val="top"/>
              <w:rPr>
                <w:rFonts w:eastAsia="Times New Roman" w:cstheme="minorHAnsi"/>
                <w:sz w:val="18"/>
                <w:szCs w:val="18"/>
              </w:rPr>
            </w:pPr>
            <w:r w:rsidRPr="009C1518">
              <w:rPr>
                <w:rFonts w:eastAsia="Times New Roman" w:cstheme="minorHAnsi"/>
                <w:color w:val="000000"/>
                <w:kern w:val="24"/>
                <w:sz w:val="18"/>
                <w:szCs w:val="18"/>
              </w:rPr>
              <w:t>0.0319</w:t>
            </w:r>
          </w:p>
        </w:tc>
      </w:tr>
    </w:tbl>
    <w:p w14:paraId="2E510C70" w14:textId="77777777" w:rsidR="009C1518" w:rsidRDefault="009C1518" w:rsidP="00C13092">
      <w:pPr>
        <w:rPr>
          <w:rFonts w:eastAsiaTheme="minorEastAsia"/>
          <w:b/>
        </w:rPr>
      </w:pPr>
    </w:p>
    <w:p w14:paraId="2B5F6EA0" w14:textId="78391B92" w:rsidR="009C1518" w:rsidRDefault="009C1518" w:rsidP="000E4DA4">
      <w:pPr>
        <w:pStyle w:val="Style1"/>
      </w:pPr>
      <w:r>
        <w:t xml:space="preserve">Supplemental </w:t>
      </w:r>
      <w:r w:rsidR="008624F9">
        <w:t>Table</w:t>
      </w:r>
      <w:r>
        <w:t xml:space="preserve"> </w:t>
      </w:r>
      <w:r w:rsidR="00FF35C4">
        <w:t>S</w:t>
      </w:r>
      <w:r>
        <w:t>3F. W5 cluster (n=</w:t>
      </w:r>
      <w:r w:rsidR="00EA1515">
        <w:t>60)</w:t>
      </w:r>
      <w:r w:rsidR="00FF35C4">
        <w:t>.</w:t>
      </w:r>
    </w:p>
    <w:tbl>
      <w:tblPr>
        <w:tblpPr w:leftFromText="180" w:rightFromText="180" w:vertAnchor="text" w:tblpY="1"/>
        <w:tblOverlap w:val="never"/>
        <w:tblW w:w="4762" w:type="dxa"/>
        <w:tblCellMar>
          <w:left w:w="0" w:type="dxa"/>
          <w:right w:w="0" w:type="dxa"/>
        </w:tblCellMar>
        <w:tblLook w:val="0600" w:firstRow="0" w:lastRow="0" w:firstColumn="0" w:lastColumn="0" w:noHBand="1" w:noVBand="1"/>
      </w:tblPr>
      <w:tblGrid>
        <w:gridCol w:w="1242"/>
        <w:gridCol w:w="1753"/>
        <w:gridCol w:w="1767"/>
      </w:tblGrid>
      <w:tr w:rsidR="009C1518" w:rsidRPr="009C1518" w14:paraId="1E5E05DE"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5510321B" w14:textId="6C11A065" w:rsidR="009C1518" w:rsidRPr="009C1518" w:rsidRDefault="009C1518" w:rsidP="00B66C64">
            <w:pPr>
              <w:spacing w:after="0" w:line="240" w:lineRule="auto"/>
              <w:textAlignment w:val="top"/>
              <w:rPr>
                <w:rFonts w:eastAsia="Times New Roman" w:cstheme="minorHAnsi"/>
                <w:sz w:val="36"/>
                <w:szCs w:val="36"/>
              </w:rPr>
            </w:pPr>
            <w:r w:rsidRPr="009C1518">
              <w:rPr>
                <w:rFonts w:eastAsia="Times New Roman" w:cstheme="minorHAnsi"/>
                <w:b/>
                <w:bCs/>
                <w:color w:val="000000"/>
                <w:kern w:val="24"/>
                <w:sz w:val="18"/>
                <w:szCs w:val="18"/>
              </w:rPr>
              <w:t>Protein</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695F2B4B" w14:textId="1E7B316C" w:rsidR="009C1518" w:rsidRPr="009C1518" w:rsidRDefault="009C1518" w:rsidP="00B66C64">
            <w:pPr>
              <w:spacing w:after="0" w:line="240" w:lineRule="auto"/>
              <w:textAlignment w:val="top"/>
              <w:rPr>
                <w:rFonts w:eastAsia="Times New Roman" w:cstheme="minorHAnsi"/>
                <w:sz w:val="36"/>
                <w:szCs w:val="36"/>
              </w:rPr>
            </w:pPr>
            <m:oMathPara>
              <m:oMath>
                <m:r>
                  <m:rPr>
                    <m:sty m:val="bi"/>
                  </m:rPr>
                  <w:rPr>
                    <w:rFonts w:ascii="Cambria Math" w:hAnsi="Cambria Math" w:cstheme="minorHAnsi"/>
                    <w:sz w:val="18"/>
                    <w:szCs w:val="18"/>
                  </w:rPr>
                  <m:t>mean(</m:t>
                </m:r>
                <m:func>
                  <m:funcPr>
                    <m:ctrlPr>
                      <w:rPr>
                        <w:rFonts w:ascii="Cambria Math" w:hAnsi="Cambria Math" w:cstheme="minorHAnsi"/>
                        <w:b/>
                        <w:i/>
                        <w:sz w:val="18"/>
                        <w:szCs w:val="18"/>
                      </w:rPr>
                    </m:ctrlPr>
                  </m:funcPr>
                  <m:fName>
                    <m:sSub>
                      <m:sSubPr>
                        <m:ctrlPr>
                          <w:rPr>
                            <w:rFonts w:ascii="Cambria Math" w:hAnsi="Cambria Math" w:cstheme="minorHAnsi"/>
                            <w:b/>
                            <w:i/>
                            <w:sz w:val="18"/>
                            <w:szCs w:val="18"/>
                          </w:rPr>
                        </m:ctrlPr>
                      </m:sSubPr>
                      <m:e>
                        <m:r>
                          <m:rPr>
                            <m:sty m:val="b"/>
                          </m:rPr>
                          <w:rPr>
                            <w:rFonts w:ascii="Cambria Math" w:hAnsi="Cambria Math" w:cstheme="minorHAnsi"/>
                            <w:sz w:val="18"/>
                            <w:szCs w:val="18"/>
                          </w:rPr>
                          <m:t>log</m:t>
                        </m:r>
                      </m:e>
                      <m:sub>
                        <m:r>
                          <m:rPr>
                            <m:sty m:val="bi"/>
                          </m:rPr>
                          <w:rPr>
                            <w:rFonts w:ascii="Cambria Math" w:hAnsi="Cambria Math" w:cstheme="minorHAnsi"/>
                            <w:sz w:val="18"/>
                            <w:szCs w:val="18"/>
                          </w:rPr>
                          <m:t>2</m:t>
                        </m:r>
                      </m:sub>
                    </m:sSub>
                  </m:fName>
                  <m:e>
                    <m:f>
                      <m:fPr>
                        <m:ctrlPr>
                          <w:rPr>
                            <w:rFonts w:ascii="Cambria Math" w:hAnsi="Cambria Math" w:cstheme="minorHAnsi"/>
                            <w:b/>
                            <w:i/>
                            <w:sz w:val="18"/>
                            <w:szCs w:val="18"/>
                          </w:rPr>
                        </m:ctrlPr>
                      </m:fPr>
                      <m:num>
                        <m:sSub>
                          <m:sSubPr>
                            <m:ctrlPr>
                              <w:rPr>
                                <w:rFonts w:ascii="Cambria Math" w:hAnsi="Cambria Math" w:cstheme="minorHAnsi"/>
                                <w:b/>
                                <w:i/>
                                <w:sz w:val="18"/>
                                <w:szCs w:val="18"/>
                              </w:rPr>
                            </m:ctrlPr>
                          </m:sSubPr>
                          <m:e>
                            <m:r>
                              <m:rPr>
                                <m:sty m:val="bi"/>
                              </m:rPr>
                              <w:rPr>
                                <w:rFonts w:ascii="Cambria Math" w:hAnsi="Cambria Math" w:cstheme="minorHAnsi"/>
                                <w:sz w:val="18"/>
                                <w:szCs w:val="18"/>
                              </w:rPr>
                              <m:t>C</m:t>
                            </m:r>
                          </m:e>
                          <m:sub>
                            <m:r>
                              <m:rPr>
                                <m:sty m:val="bi"/>
                              </m:rPr>
                              <w:rPr>
                                <w:rFonts w:ascii="Cambria Math" w:hAnsi="Cambria Math" w:cstheme="minorHAnsi"/>
                                <w:sz w:val="18"/>
                                <w:szCs w:val="18"/>
                              </w:rPr>
                              <m:t>W</m:t>
                            </m:r>
                            <m:r>
                              <m:rPr>
                                <m:sty m:val="bi"/>
                              </m:rPr>
                              <w:rPr>
                                <w:rFonts w:ascii="Cambria Math" w:hAnsi="Cambria Math" w:cstheme="minorHAnsi"/>
                                <w:sz w:val="18"/>
                                <w:szCs w:val="18"/>
                              </w:rPr>
                              <m:t>5 cases</m:t>
                            </m:r>
                          </m:sub>
                        </m:sSub>
                      </m:num>
                      <m:den>
                        <m:sSub>
                          <m:sSubPr>
                            <m:ctrlPr>
                              <w:rPr>
                                <w:rFonts w:ascii="Cambria Math" w:hAnsi="Cambria Math" w:cstheme="minorHAnsi"/>
                                <w:b/>
                                <w:i/>
                                <w:sz w:val="18"/>
                                <w:szCs w:val="18"/>
                              </w:rPr>
                            </m:ctrlPr>
                          </m:sSubPr>
                          <m:e>
                            <m:r>
                              <m:rPr>
                                <m:sty m:val="bi"/>
                              </m:rPr>
                              <w:rPr>
                                <w:rFonts w:ascii="Cambria Math" w:hAnsi="Cambria Math" w:cstheme="minorHAnsi"/>
                                <w:sz w:val="18"/>
                                <w:szCs w:val="18"/>
                              </w:rPr>
                              <m:t>C</m:t>
                            </m:r>
                          </m:e>
                          <m:sub>
                            <m:r>
                              <m:rPr>
                                <m:sty m:val="bi"/>
                              </m:rPr>
                              <w:rPr>
                                <w:rFonts w:ascii="Cambria Math" w:hAnsi="Cambria Math" w:cstheme="minorHAnsi"/>
                                <w:sz w:val="18"/>
                                <w:szCs w:val="18"/>
                              </w:rPr>
                              <m:t>controls</m:t>
                            </m:r>
                          </m:sub>
                        </m:sSub>
                      </m:den>
                    </m:f>
                  </m:e>
                </m:func>
                <m:r>
                  <m:rPr>
                    <m:sty m:val="bi"/>
                  </m:rPr>
                  <w:rPr>
                    <w:rFonts w:ascii="Cambria Math" w:hAnsi="Cambria Math" w:cstheme="minorHAnsi"/>
                    <w:sz w:val="18"/>
                    <w:szCs w:val="18"/>
                  </w:rPr>
                  <m:t>)</m:t>
                </m:r>
              </m:oMath>
            </m:oMathPara>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030CD542" w14:textId="77777777" w:rsidR="009C1518" w:rsidRPr="009C1518" w:rsidRDefault="009C1518" w:rsidP="00B66C64">
            <w:pPr>
              <w:spacing w:after="0" w:line="240" w:lineRule="auto"/>
              <w:textAlignment w:val="top"/>
              <w:rPr>
                <w:rFonts w:eastAsia="Times New Roman" w:cstheme="minorHAnsi"/>
                <w:sz w:val="36"/>
                <w:szCs w:val="36"/>
              </w:rPr>
            </w:pPr>
            <w:r w:rsidRPr="009C1518">
              <w:rPr>
                <w:rFonts w:eastAsia="Times New Roman" w:cstheme="minorHAnsi"/>
                <w:b/>
                <w:bCs/>
                <w:color w:val="000000"/>
                <w:kern w:val="24"/>
                <w:sz w:val="18"/>
                <w:szCs w:val="18"/>
              </w:rPr>
              <w:t>P-Value</w:t>
            </w:r>
          </w:p>
        </w:tc>
      </w:tr>
      <w:tr w:rsidR="009C1518" w:rsidRPr="009C1518" w14:paraId="436A64E3"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1813D4AB"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b/>
                <w:bCs/>
                <w:color w:val="000000"/>
                <w:kern w:val="24"/>
                <w:sz w:val="18"/>
                <w:szCs w:val="18"/>
              </w:rPr>
              <w:t>IGFBP3</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4BD26562"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b/>
                <w:bCs/>
                <w:color w:val="000000"/>
                <w:kern w:val="24"/>
                <w:sz w:val="18"/>
                <w:szCs w:val="18"/>
              </w:rPr>
              <w:t>-0.2619</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61884275"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b/>
                <w:bCs/>
                <w:color w:val="000000"/>
                <w:kern w:val="24"/>
                <w:sz w:val="18"/>
                <w:szCs w:val="18"/>
              </w:rPr>
              <w:t>0.0041</w:t>
            </w:r>
          </w:p>
        </w:tc>
      </w:tr>
      <w:tr w:rsidR="009C1518" w:rsidRPr="009C1518" w14:paraId="5FF1029B"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63AD1EE5"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b/>
                <w:bCs/>
                <w:color w:val="000000"/>
                <w:kern w:val="24"/>
                <w:sz w:val="18"/>
                <w:szCs w:val="18"/>
              </w:rPr>
              <w:t>UMOD</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03872D82"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b/>
                <w:bCs/>
                <w:color w:val="000000"/>
                <w:kern w:val="24"/>
                <w:sz w:val="18"/>
                <w:szCs w:val="18"/>
              </w:rPr>
              <w:t>-0.1753</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73E9806E"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b/>
                <w:bCs/>
                <w:color w:val="000000"/>
                <w:kern w:val="24"/>
                <w:sz w:val="18"/>
                <w:szCs w:val="18"/>
              </w:rPr>
              <w:t>0.0010</w:t>
            </w:r>
          </w:p>
        </w:tc>
      </w:tr>
      <w:tr w:rsidR="009C1518" w:rsidRPr="009C1518" w14:paraId="311BBCED"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3BFDDDE2"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NCAN</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1535FE52"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-0.1580</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536A53C0"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0.0341</w:t>
            </w:r>
          </w:p>
        </w:tc>
      </w:tr>
      <w:tr w:rsidR="009C1518" w:rsidRPr="009C1518" w14:paraId="543BAA73"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102B9137"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NBL1</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726E9889"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0.0742</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17DEAA65"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0.0168</w:t>
            </w:r>
          </w:p>
        </w:tc>
      </w:tr>
      <w:tr w:rsidR="009C1518" w:rsidRPr="009C1518" w14:paraId="53621CD6"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1006DBBE"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DDR1</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7228B2F4"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0.0981</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1E663DEB"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0.0439</w:t>
            </w:r>
          </w:p>
        </w:tc>
      </w:tr>
      <w:tr w:rsidR="009C1518" w:rsidRPr="009C1518" w14:paraId="046AA616"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75F92DFB"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CSF_1</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7365FA21"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0.1156</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2A39BF3F"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0.0218</w:t>
            </w:r>
          </w:p>
        </w:tc>
      </w:tr>
      <w:tr w:rsidR="009C1518" w:rsidRPr="009C1518" w14:paraId="077C29EA"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0A725770"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EZR</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5F911510"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0.1299</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5BE1FB8D"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0.0211</w:t>
            </w:r>
          </w:p>
        </w:tc>
      </w:tr>
      <w:tr w:rsidR="009C1518" w:rsidRPr="009C1518" w14:paraId="6E5D6705"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4160B9BE"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CDH6</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36C28FA8"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0.1322</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610DED81"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0.0241</w:t>
            </w:r>
          </w:p>
        </w:tc>
      </w:tr>
      <w:tr w:rsidR="009C1518" w:rsidRPr="009C1518" w14:paraId="4574ED0A"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10462002"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QPCT</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6D46A37F"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0.1442</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49FB36DF"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0.0415</w:t>
            </w:r>
          </w:p>
        </w:tc>
      </w:tr>
      <w:tr w:rsidR="009C1518" w:rsidRPr="009C1518" w14:paraId="19B9A2DC"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31B68548"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TNFRSF21</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4223DD2B"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0.1444</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74E8956E"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0.0158</w:t>
            </w:r>
          </w:p>
        </w:tc>
      </w:tr>
      <w:tr w:rsidR="009C1518" w:rsidRPr="009C1518" w14:paraId="7465CFB2"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01A99C2E"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SCARA5</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62D94469"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0.1462</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442256B9"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0.0128</w:t>
            </w:r>
          </w:p>
        </w:tc>
      </w:tr>
      <w:tr w:rsidR="009C1518" w:rsidRPr="009C1518" w14:paraId="6EC0B450"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00DDCD5D" w14:textId="77777777" w:rsidR="009C1518" w:rsidRPr="00B66C64" w:rsidRDefault="009C1518" w:rsidP="00B66C64">
            <w:pPr>
              <w:spacing w:after="0" w:line="240" w:lineRule="auto"/>
              <w:textAlignment w:val="top"/>
              <w:rPr>
                <w:rFonts w:eastAsia="Times New Roman" w:cstheme="minorHAnsi"/>
                <w:sz w:val="18"/>
                <w:szCs w:val="18"/>
              </w:rPr>
            </w:pPr>
            <w:proofErr w:type="spellStart"/>
            <w:r w:rsidRPr="00B66C64">
              <w:rPr>
                <w:rFonts w:eastAsia="Times New Roman" w:cstheme="minorHAnsi"/>
                <w:color w:val="000000"/>
                <w:kern w:val="24"/>
                <w:sz w:val="18"/>
                <w:szCs w:val="18"/>
              </w:rPr>
              <w:t>PDGF_R_alpha</w:t>
            </w:r>
            <w:proofErr w:type="spellEnd"/>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581C1943"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0.1617</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49020D30"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0.0156</w:t>
            </w:r>
          </w:p>
        </w:tc>
      </w:tr>
      <w:tr w:rsidR="009C1518" w:rsidRPr="009C1518" w14:paraId="598335D4"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71D26502"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CD40</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2F79F8FC"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0.1643</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7551ADBE"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0.0296</w:t>
            </w:r>
          </w:p>
        </w:tc>
      </w:tr>
      <w:tr w:rsidR="009C1518" w:rsidRPr="009C1518" w14:paraId="0EC0ED34"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19B4DDC2"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b/>
                <w:bCs/>
                <w:color w:val="000000"/>
                <w:kern w:val="24"/>
                <w:sz w:val="18"/>
                <w:szCs w:val="18"/>
              </w:rPr>
              <w:t>FLRT2</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4AAC29DA"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b/>
                <w:bCs/>
                <w:color w:val="000000"/>
                <w:kern w:val="24"/>
                <w:sz w:val="18"/>
                <w:szCs w:val="18"/>
              </w:rPr>
              <w:t>0.1671</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49CE69E2"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b/>
                <w:bCs/>
                <w:color w:val="000000"/>
                <w:kern w:val="24"/>
                <w:sz w:val="18"/>
                <w:szCs w:val="18"/>
              </w:rPr>
              <w:t>0.0035</w:t>
            </w:r>
          </w:p>
        </w:tc>
      </w:tr>
      <w:tr w:rsidR="009C1518" w:rsidRPr="009C1518" w14:paraId="11A43587"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1A589F29"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ICAM1</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54DEB55F"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0.1677</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7EE0D04E"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0.0460</w:t>
            </w:r>
          </w:p>
        </w:tc>
      </w:tr>
      <w:tr w:rsidR="009C1518" w:rsidRPr="009C1518" w14:paraId="1548DA33"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63A632D0"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THY_1</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79F84D4B"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0.1678</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45BA407D"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0.0056</w:t>
            </w:r>
          </w:p>
        </w:tc>
      </w:tr>
      <w:tr w:rsidR="009C1518" w:rsidRPr="009C1518" w14:paraId="4C0EAE4D"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26E78163"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EPHB6</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1A5B88E9"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0.1694</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44A0133C"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0.0141</w:t>
            </w:r>
          </w:p>
        </w:tc>
      </w:tr>
      <w:tr w:rsidR="009C1518" w:rsidRPr="009C1518" w14:paraId="6FFA207A"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6A41A114"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GZMA</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72CD65B0"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0.1737</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4CC30095"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0.0387</w:t>
            </w:r>
          </w:p>
        </w:tc>
      </w:tr>
      <w:tr w:rsidR="009C1518" w:rsidRPr="009C1518" w14:paraId="62880387"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69BCEC0B"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GDNF_1</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0FB8486D"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0.1754</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2BBF3CB0"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0.0232</w:t>
            </w:r>
          </w:p>
        </w:tc>
      </w:tr>
      <w:tr w:rsidR="009C1518" w:rsidRPr="009C1518" w14:paraId="493ADA18"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16FC38D9"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Beta_NGF_1</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651D9866"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0.1850</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3B6C6A68"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0.0407</w:t>
            </w:r>
          </w:p>
        </w:tc>
      </w:tr>
      <w:tr w:rsidR="009C1518" w:rsidRPr="009C1518" w14:paraId="6AC54096"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71CD9B0A"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N2DL_2</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77C1C40B"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0.1929</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5F8ACC1C"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0.0206</w:t>
            </w:r>
          </w:p>
        </w:tc>
      </w:tr>
      <w:tr w:rsidR="009C1518" w:rsidRPr="009C1518" w14:paraId="42E3F31C"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2C4BA258"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CDH3</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6C9FDA84"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0.1960</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4B8EDDE8"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0.0353</w:t>
            </w:r>
          </w:p>
        </w:tc>
      </w:tr>
      <w:tr w:rsidR="009C1518" w:rsidRPr="009C1518" w14:paraId="6E48130B"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3DF24D3E"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TNF</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138A15B9"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0.2010</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337017A6"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0.0091</w:t>
            </w:r>
          </w:p>
        </w:tc>
      </w:tr>
      <w:tr w:rsidR="009C1518" w:rsidRPr="009C1518" w14:paraId="7BC4BA5A"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5E0F81BC"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TSLP</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13F0E324"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0.2101</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1B468764"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0.0455</w:t>
            </w:r>
          </w:p>
        </w:tc>
      </w:tr>
      <w:tr w:rsidR="009C1518" w:rsidRPr="009C1518" w14:paraId="3C14A6AA"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452E0349"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EFNA4</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1140D346"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0.2139</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7EF5F067"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0.0086</w:t>
            </w:r>
          </w:p>
        </w:tc>
      </w:tr>
      <w:tr w:rsidR="009C1518" w:rsidRPr="009C1518" w14:paraId="171EFD79"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7F4A9C59"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LAYN</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6C5D054E"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0.2280</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47A16EA8"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0.0353</w:t>
            </w:r>
          </w:p>
        </w:tc>
      </w:tr>
      <w:tr w:rsidR="009C1518" w:rsidRPr="009C1518" w14:paraId="20C534B6"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1AEEC7A7"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b/>
                <w:bCs/>
                <w:color w:val="000000"/>
                <w:kern w:val="24"/>
                <w:sz w:val="18"/>
                <w:szCs w:val="18"/>
              </w:rPr>
              <w:t>CLM_6</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556E0A17"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b/>
                <w:bCs/>
                <w:color w:val="000000"/>
                <w:kern w:val="24"/>
                <w:sz w:val="18"/>
                <w:szCs w:val="18"/>
              </w:rPr>
              <w:t>0.2282</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7985E593"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b/>
                <w:bCs/>
                <w:color w:val="000000"/>
                <w:kern w:val="24"/>
                <w:sz w:val="18"/>
                <w:szCs w:val="18"/>
              </w:rPr>
              <w:t>0.0028</w:t>
            </w:r>
          </w:p>
        </w:tc>
      </w:tr>
      <w:tr w:rsidR="009C1518" w:rsidRPr="009C1518" w14:paraId="4E9E7341"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4883EAC8"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gal_8</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07D2CB22"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0.2294</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3CC78DFA"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0.0112</w:t>
            </w:r>
          </w:p>
        </w:tc>
      </w:tr>
      <w:tr w:rsidR="009C1518" w:rsidRPr="009C1518" w14:paraId="3CEA2557"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2FB870BC"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CCL11</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51C9BA42"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0.2321</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42FB4746"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0.0168</w:t>
            </w:r>
          </w:p>
        </w:tc>
      </w:tr>
      <w:tr w:rsidR="009C1518" w:rsidRPr="009C1518" w14:paraId="022C49E7"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7DA75D6F"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DRAXIN</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18B85B92"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0.2321</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739DA769"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0.0318</w:t>
            </w:r>
          </w:p>
        </w:tc>
      </w:tr>
      <w:tr w:rsidR="009C1518" w:rsidRPr="009C1518" w14:paraId="10ECD5EB"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781BE5FA"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IL_18R1</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61529777"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0.2342</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38899383"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0.0161</w:t>
            </w:r>
          </w:p>
        </w:tc>
      </w:tr>
      <w:tr w:rsidR="009C1518" w:rsidRPr="009C1518" w14:paraId="42A6EDE1"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68D75D3A"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b/>
                <w:bCs/>
                <w:color w:val="000000"/>
                <w:kern w:val="24"/>
                <w:sz w:val="18"/>
                <w:szCs w:val="18"/>
              </w:rPr>
              <w:t>PD_L1</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29207781"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b/>
                <w:bCs/>
                <w:color w:val="000000"/>
                <w:kern w:val="24"/>
                <w:sz w:val="18"/>
                <w:szCs w:val="18"/>
              </w:rPr>
              <w:t>0.2431</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5D9545E3"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b/>
                <w:bCs/>
                <w:color w:val="000000"/>
                <w:kern w:val="24"/>
                <w:sz w:val="18"/>
                <w:szCs w:val="18"/>
              </w:rPr>
              <w:t>0.0011</w:t>
            </w:r>
          </w:p>
        </w:tc>
      </w:tr>
      <w:tr w:rsidR="009C1518" w:rsidRPr="009C1518" w14:paraId="17B6135F"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1900B778"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IL_10RB</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4B8B2B31"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0.2459</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3504E446"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0.0006</w:t>
            </w:r>
          </w:p>
        </w:tc>
      </w:tr>
      <w:tr w:rsidR="009C1518" w:rsidRPr="009C1518" w14:paraId="082A0653"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3F11D0FE"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CRTAM</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298B83EE"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0.2501</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68510B43"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0.0499</w:t>
            </w:r>
          </w:p>
        </w:tc>
      </w:tr>
      <w:tr w:rsidR="009C1518" w:rsidRPr="009C1518" w14:paraId="1658D950"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4F4150BA"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TIMD4</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17C2E0B7"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0.2554</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2A338A99" w14:textId="77777777" w:rsidR="009C1518" w:rsidRPr="00B66C64" w:rsidRDefault="009C1518" w:rsidP="00B66C64">
            <w:pPr>
              <w:spacing w:after="0" w:line="240" w:lineRule="auto"/>
              <w:textAlignment w:val="top"/>
              <w:rPr>
                <w:rFonts w:eastAsia="Times New Roman" w:cstheme="minorHAnsi"/>
                <w:sz w:val="18"/>
                <w:szCs w:val="18"/>
              </w:rPr>
            </w:pPr>
            <w:r w:rsidRPr="00B66C64">
              <w:rPr>
                <w:rFonts w:eastAsia="Times New Roman" w:cstheme="minorHAnsi"/>
                <w:color w:val="000000"/>
                <w:kern w:val="24"/>
                <w:sz w:val="18"/>
                <w:szCs w:val="18"/>
              </w:rPr>
              <w:t>0.0212</w:t>
            </w:r>
          </w:p>
        </w:tc>
      </w:tr>
      <w:tr w:rsidR="009C1518" w:rsidRPr="009C1518" w14:paraId="31314B40"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64577514" w14:textId="77777777" w:rsidR="009C1518" w:rsidRPr="00B66C64" w:rsidRDefault="009C1518" w:rsidP="00B66C64">
            <w:pPr>
              <w:rPr>
                <w:rFonts w:eastAsiaTheme="minorEastAsia" w:cstheme="minorHAnsi"/>
                <w:sz w:val="18"/>
                <w:szCs w:val="18"/>
              </w:rPr>
            </w:pPr>
            <w:r w:rsidRPr="00B66C64">
              <w:rPr>
                <w:rFonts w:eastAsiaTheme="minorEastAsia" w:cstheme="minorHAnsi"/>
                <w:sz w:val="18"/>
                <w:szCs w:val="18"/>
              </w:rPr>
              <w:t>UNC5C</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0A337DA0" w14:textId="77777777" w:rsidR="009C1518" w:rsidRPr="00B66C64" w:rsidRDefault="009C1518" w:rsidP="00B66C64">
            <w:pPr>
              <w:rPr>
                <w:rFonts w:eastAsiaTheme="minorEastAsia" w:cstheme="minorHAnsi"/>
                <w:sz w:val="18"/>
                <w:szCs w:val="18"/>
              </w:rPr>
            </w:pPr>
            <w:r w:rsidRPr="00B66C64">
              <w:rPr>
                <w:rFonts w:eastAsiaTheme="minorEastAsia" w:cstheme="minorHAnsi"/>
                <w:sz w:val="18"/>
                <w:szCs w:val="18"/>
              </w:rPr>
              <w:t>0.2577</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7467122D" w14:textId="77777777" w:rsidR="009C1518" w:rsidRPr="00B66C64" w:rsidRDefault="009C1518" w:rsidP="00B66C64">
            <w:pPr>
              <w:rPr>
                <w:rFonts w:eastAsiaTheme="minorEastAsia" w:cstheme="minorHAnsi"/>
                <w:sz w:val="18"/>
                <w:szCs w:val="18"/>
              </w:rPr>
            </w:pPr>
            <w:r w:rsidRPr="00B66C64">
              <w:rPr>
                <w:rFonts w:eastAsiaTheme="minorEastAsia" w:cstheme="minorHAnsi"/>
                <w:sz w:val="18"/>
                <w:szCs w:val="18"/>
              </w:rPr>
              <w:t>0.0161</w:t>
            </w:r>
          </w:p>
        </w:tc>
      </w:tr>
      <w:tr w:rsidR="009C1518" w:rsidRPr="009C1518" w14:paraId="1FCBDE4D"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4B209650"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JAM_B</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3C336084"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0.2588</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1A0A7F8C"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0.0030</w:t>
            </w:r>
          </w:p>
        </w:tc>
      </w:tr>
      <w:tr w:rsidR="009C1518" w:rsidRPr="009C1518" w14:paraId="776B1A7C"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6B1BEB8A" w14:textId="77777777" w:rsidR="009C1518" w:rsidRPr="00B66C64" w:rsidRDefault="009C1518" w:rsidP="00B66C64">
            <w:pPr>
              <w:rPr>
                <w:rFonts w:eastAsiaTheme="minorEastAsia" w:cstheme="minorHAnsi"/>
                <w:sz w:val="18"/>
                <w:szCs w:val="18"/>
              </w:rPr>
            </w:pPr>
            <w:r w:rsidRPr="00B66C64">
              <w:rPr>
                <w:rFonts w:eastAsiaTheme="minorEastAsia" w:cstheme="minorHAnsi"/>
                <w:sz w:val="18"/>
                <w:szCs w:val="18"/>
              </w:rPr>
              <w:t>IL10</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2927F67C" w14:textId="77777777" w:rsidR="009C1518" w:rsidRPr="00B66C64" w:rsidRDefault="009C1518" w:rsidP="00B66C64">
            <w:pPr>
              <w:rPr>
                <w:rFonts w:eastAsiaTheme="minorEastAsia" w:cstheme="minorHAnsi"/>
                <w:sz w:val="18"/>
                <w:szCs w:val="18"/>
              </w:rPr>
            </w:pPr>
            <w:r w:rsidRPr="00B66C64">
              <w:rPr>
                <w:rFonts w:eastAsiaTheme="minorEastAsia" w:cstheme="minorHAnsi"/>
                <w:sz w:val="18"/>
                <w:szCs w:val="18"/>
              </w:rPr>
              <w:t>0.2600</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7D27B581" w14:textId="77777777" w:rsidR="009C1518" w:rsidRPr="00B66C64" w:rsidRDefault="009C1518" w:rsidP="00B66C64">
            <w:pPr>
              <w:rPr>
                <w:rFonts w:eastAsiaTheme="minorEastAsia" w:cstheme="minorHAnsi"/>
                <w:sz w:val="18"/>
                <w:szCs w:val="18"/>
              </w:rPr>
            </w:pPr>
            <w:r w:rsidRPr="00B66C64">
              <w:rPr>
                <w:rFonts w:eastAsiaTheme="minorEastAsia" w:cstheme="minorHAnsi"/>
                <w:sz w:val="18"/>
                <w:szCs w:val="18"/>
              </w:rPr>
              <w:t>0.0415</w:t>
            </w:r>
          </w:p>
        </w:tc>
      </w:tr>
      <w:tr w:rsidR="009C1518" w:rsidRPr="009C1518" w14:paraId="1332D6A6"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62E3F45E"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CD38</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5E229496"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0.2799</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6FAB218B"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0.0016</w:t>
            </w:r>
          </w:p>
        </w:tc>
      </w:tr>
      <w:tr w:rsidR="009C1518" w:rsidRPr="009C1518" w14:paraId="4FD45D64"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2061493E"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CD5</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4F438612"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0.2844</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6C7B435E"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0.0002</w:t>
            </w:r>
          </w:p>
        </w:tc>
      </w:tr>
      <w:tr w:rsidR="009C1518" w:rsidRPr="009C1518" w14:paraId="0FC63A10"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210FA311"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GFR_alpha_1</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6FEF7F91"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0.2870</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51FDC6F3"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0.0014</w:t>
            </w:r>
          </w:p>
        </w:tc>
      </w:tr>
      <w:tr w:rsidR="009C1518" w:rsidRPr="009C1518" w14:paraId="20A6784E"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42AE2CDD"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CLEC10A</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2EFBE4D7"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0.2872</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1086DBAF"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0.0026</w:t>
            </w:r>
          </w:p>
        </w:tc>
      </w:tr>
      <w:tr w:rsidR="009C1518" w:rsidRPr="009C1518" w14:paraId="38DEBFDD"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2D6216DD"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HGF</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2713DD8D"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0.2934</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402725B7"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0.0016</w:t>
            </w:r>
          </w:p>
        </w:tc>
      </w:tr>
      <w:tr w:rsidR="009C1518" w:rsidRPr="009C1518" w14:paraId="60C9DEB5"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547347B8" w14:textId="77777777" w:rsidR="009C1518" w:rsidRPr="00B66C64" w:rsidRDefault="009C1518" w:rsidP="00B66C64">
            <w:pPr>
              <w:rPr>
                <w:rFonts w:eastAsiaTheme="minorEastAsia" w:cstheme="minorHAnsi"/>
                <w:sz w:val="18"/>
                <w:szCs w:val="18"/>
              </w:rPr>
            </w:pPr>
            <w:r w:rsidRPr="00B66C64">
              <w:rPr>
                <w:rFonts w:eastAsiaTheme="minorEastAsia" w:cstheme="minorHAnsi"/>
                <w:sz w:val="18"/>
                <w:szCs w:val="18"/>
              </w:rPr>
              <w:t>TNFRSF12A</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65932DCA" w14:textId="77777777" w:rsidR="009C1518" w:rsidRPr="00B66C64" w:rsidRDefault="009C1518" w:rsidP="00B66C64">
            <w:pPr>
              <w:rPr>
                <w:rFonts w:eastAsiaTheme="minorEastAsia" w:cstheme="minorHAnsi"/>
                <w:sz w:val="18"/>
                <w:szCs w:val="18"/>
              </w:rPr>
            </w:pPr>
            <w:r w:rsidRPr="00B66C64">
              <w:rPr>
                <w:rFonts w:eastAsiaTheme="minorEastAsia" w:cstheme="minorHAnsi"/>
                <w:sz w:val="18"/>
                <w:szCs w:val="18"/>
              </w:rPr>
              <w:t>0.2946</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5A509751" w14:textId="77777777" w:rsidR="009C1518" w:rsidRPr="00B66C64" w:rsidRDefault="009C1518" w:rsidP="00B66C64">
            <w:pPr>
              <w:rPr>
                <w:rFonts w:eastAsiaTheme="minorEastAsia" w:cstheme="minorHAnsi"/>
                <w:sz w:val="18"/>
                <w:szCs w:val="18"/>
              </w:rPr>
            </w:pPr>
            <w:r w:rsidRPr="00B66C64">
              <w:rPr>
                <w:rFonts w:eastAsiaTheme="minorEastAsia" w:cstheme="minorHAnsi"/>
                <w:sz w:val="18"/>
                <w:szCs w:val="18"/>
              </w:rPr>
              <w:t>0.0105</w:t>
            </w:r>
          </w:p>
        </w:tc>
      </w:tr>
      <w:tr w:rsidR="009C1518" w:rsidRPr="009C1518" w14:paraId="1FA993F3"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3B71AF41" w14:textId="77777777" w:rsidR="009C1518" w:rsidRPr="00B66C64" w:rsidRDefault="009C1518" w:rsidP="00B66C64">
            <w:pPr>
              <w:rPr>
                <w:rFonts w:eastAsiaTheme="minorEastAsia" w:cstheme="minorHAnsi"/>
                <w:sz w:val="18"/>
                <w:szCs w:val="18"/>
              </w:rPr>
            </w:pPr>
            <w:r w:rsidRPr="00B66C64">
              <w:rPr>
                <w:rFonts w:eastAsiaTheme="minorEastAsia" w:cstheme="minorHAnsi"/>
                <w:sz w:val="18"/>
                <w:szCs w:val="18"/>
              </w:rPr>
              <w:t>IGLC2</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135D20DD" w14:textId="77777777" w:rsidR="009C1518" w:rsidRPr="00B66C64" w:rsidRDefault="009C1518" w:rsidP="00B66C64">
            <w:pPr>
              <w:rPr>
                <w:rFonts w:eastAsiaTheme="minorEastAsia" w:cstheme="minorHAnsi"/>
                <w:sz w:val="18"/>
                <w:szCs w:val="18"/>
              </w:rPr>
            </w:pPr>
            <w:r w:rsidRPr="00B66C64">
              <w:rPr>
                <w:rFonts w:eastAsiaTheme="minorEastAsia" w:cstheme="minorHAnsi"/>
                <w:sz w:val="18"/>
                <w:szCs w:val="18"/>
              </w:rPr>
              <w:t>0.2990</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76C2865D" w14:textId="77777777" w:rsidR="009C1518" w:rsidRPr="00B66C64" w:rsidRDefault="009C1518" w:rsidP="00B66C64">
            <w:pPr>
              <w:rPr>
                <w:rFonts w:eastAsiaTheme="minorEastAsia" w:cstheme="minorHAnsi"/>
                <w:sz w:val="18"/>
                <w:szCs w:val="18"/>
              </w:rPr>
            </w:pPr>
            <w:r w:rsidRPr="00B66C64">
              <w:rPr>
                <w:rFonts w:eastAsiaTheme="minorEastAsia" w:cstheme="minorHAnsi"/>
                <w:sz w:val="18"/>
                <w:szCs w:val="18"/>
              </w:rPr>
              <w:t>0.0025</w:t>
            </w:r>
          </w:p>
        </w:tc>
      </w:tr>
      <w:tr w:rsidR="009C1518" w:rsidRPr="009C1518" w14:paraId="399AAA02"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479D95FD"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SMOC2</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038FD40B"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0.3044</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3FC66843"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0.0033</w:t>
            </w:r>
          </w:p>
        </w:tc>
      </w:tr>
      <w:tr w:rsidR="009C1518" w:rsidRPr="009C1518" w14:paraId="0F68FC8E"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7D78D621" w14:textId="77777777" w:rsidR="009C1518" w:rsidRPr="00B66C64" w:rsidRDefault="009C1518" w:rsidP="00B66C64">
            <w:pPr>
              <w:rPr>
                <w:rFonts w:eastAsiaTheme="minorEastAsia" w:cstheme="minorHAnsi"/>
                <w:sz w:val="18"/>
                <w:szCs w:val="18"/>
              </w:rPr>
            </w:pPr>
            <w:r w:rsidRPr="00B66C64">
              <w:rPr>
                <w:rFonts w:eastAsiaTheme="minorEastAsia" w:cstheme="minorHAnsi"/>
                <w:sz w:val="18"/>
                <w:szCs w:val="18"/>
              </w:rPr>
              <w:t>PLXNB1</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1FBBB42A" w14:textId="77777777" w:rsidR="009C1518" w:rsidRPr="00B66C64" w:rsidRDefault="009C1518" w:rsidP="00B66C64">
            <w:pPr>
              <w:rPr>
                <w:rFonts w:eastAsiaTheme="minorEastAsia" w:cstheme="minorHAnsi"/>
                <w:sz w:val="18"/>
                <w:szCs w:val="18"/>
              </w:rPr>
            </w:pPr>
            <w:r w:rsidRPr="00B66C64">
              <w:rPr>
                <w:rFonts w:eastAsiaTheme="minorEastAsia" w:cstheme="minorHAnsi"/>
                <w:sz w:val="18"/>
                <w:szCs w:val="18"/>
              </w:rPr>
              <w:t>0.3044</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7EFB729D" w14:textId="77777777" w:rsidR="009C1518" w:rsidRPr="00B66C64" w:rsidRDefault="009C1518" w:rsidP="00B66C64">
            <w:pPr>
              <w:rPr>
                <w:rFonts w:eastAsiaTheme="minorEastAsia" w:cstheme="minorHAnsi"/>
                <w:sz w:val="18"/>
                <w:szCs w:val="18"/>
              </w:rPr>
            </w:pPr>
            <w:r w:rsidRPr="00B66C64">
              <w:rPr>
                <w:rFonts w:eastAsiaTheme="minorEastAsia" w:cstheme="minorHAnsi"/>
                <w:sz w:val="18"/>
                <w:szCs w:val="18"/>
              </w:rPr>
              <w:t>0.0149</w:t>
            </w:r>
          </w:p>
        </w:tc>
      </w:tr>
      <w:tr w:rsidR="009C1518" w:rsidRPr="009C1518" w14:paraId="5BA8759F"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49AD8F74" w14:textId="77777777" w:rsidR="009C1518" w:rsidRPr="00B66C64" w:rsidRDefault="009C1518" w:rsidP="00B66C64">
            <w:pPr>
              <w:rPr>
                <w:rFonts w:eastAsiaTheme="minorEastAsia" w:cstheme="minorHAnsi"/>
                <w:sz w:val="18"/>
                <w:szCs w:val="18"/>
              </w:rPr>
            </w:pPr>
            <w:r w:rsidRPr="00B66C64">
              <w:rPr>
                <w:rFonts w:eastAsiaTheme="minorEastAsia" w:cstheme="minorHAnsi"/>
                <w:sz w:val="18"/>
                <w:szCs w:val="18"/>
              </w:rPr>
              <w:t>MCP_4</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22653401" w14:textId="77777777" w:rsidR="009C1518" w:rsidRPr="00B66C64" w:rsidRDefault="009C1518" w:rsidP="00B66C64">
            <w:pPr>
              <w:rPr>
                <w:rFonts w:eastAsiaTheme="minorEastAsia" w:cstheme="minorHAnsi"/>
                <w:sz w:val="18"/>
                <w:szCs w:val="18"/>
              </w:rPr>
            </w:pPr>
            <w:r w:rsidRPr="00B66C64">
              <w:rPr>
                <w:rFonts w:eastAsiaTheme="minorEastAsia" w:cstheme="minorHAnsi"/>
                <w:sz w:val="18"/>
                <w:szCs w:val="18"/>
              </w:rPr>
              <w:t>0.3100</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1F88BC31" w14:textId="77777777" w:rsidR="009C1518" w:rsidRPr="00B66C64" w:rsidRDefault="009C1518" w:rsidP="00B66C64">
            <w:pPr>
              <w:rPr>
                <w:rFonts w:eastAsiaTheme="minorEastAsia" w:cstheme="minorHAnsi"/>
                <w:sz w:val="18"/>
                <w:szCs w:val="18"/>
              </w:rPr>
            </w:pPr>
            <w:r w:rsidRPr="00B66C64">
              <w:rPr>
                <w:rFonts w:eastAsiaTheme="minorEastAsia" w:cstheme="minorHAnsi"/>
                <w:sz w:val="18"/>
                <w:szCs w:val="18"/>
              </w:rPr>
              <w:t>0.0483</w:t>
            </w:r>
          </w:p>
        </w:tc>
      </w:tr>
      <w:tr w:rsidR="009C1518" w:rsidRPr="009C1518" w14:paraId="60B5D91B"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68B53C16"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SCARB2</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0BCF0458"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0.3120</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1FE64A1C"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0.0012</w:t>
            </w:r>
          </w:p>
        </w:tc>
      </w:tr>
      <w:tr w:rsidR="009C1518" w:rsidRPr="009C1518" w14:paraId="18341C33"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3B56BED8"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TNFRSF9</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09E43CBD"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0.3123</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13FAD117"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0.0035</w:t>
            </w:r>
          </w:p>
        </w:tc>
      </w:tr>
      <w:tr w:rsidR="009C1518" w:rsidRPr="009C1518" w14:paraId="50148AB7"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222A96E3"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SLAMF1</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56EB4B72"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0.3188</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1BBA2B1C"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0.0004</w:t>
            </w:r>
          </w:p>
        </w:tc>
      </w:tr>
      <w:tr w:rsidR="009C1518" w:rsidRPr="009C1518" w14:paraId="5317892F"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3F1A7B80" w14:textId="77777777" w:rsidR="009C1518" w:rsidRPr="00B66C64" w:rsidRDefault="009C1518" w:rsidP="00B66C64">
            <w:pPr>
              <w:rPr>
                <w:rFonts w:eastAsiaTheme="minorEastAsia" w:cstheme="minorHAnsi"/>
                <w:sz w:val="18"/>
                <w:szCs w:val="18"/>
              </w:rPr>
            </w:pPr>
            <w:r w:rsidRPr="00B66C64">
              <w:rPr>
                <w:rFonts w:eastAsiaTheme="minorEastAsia" w:cstheme="minorHAnsi"/>
                <w:sz w:val="18"/>
                <w:szCs w:val="18"/>
              </w:rPr>
              <w:t>EDA2R</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7600C25A" w14:textId="77777777" w:rsidR="009C1518" w:rsidRPr="00B66C64" w:rsidRDefault="009C1518" w:rsidP="00B66C64">
            <w:pPr>
              <w:rPr>
                <w:rFonts w:eastAsiaTheme="minorEastAsia" w:cstheme="minorHAnsi"/>
                <w:sz w:val="18"/>
                <w:szCs w:val="18"/>
              </w:rPr>
            </w:pPr>
            <w:r w:rsidRPr="00B66C64">
              <w:rPr>
                <w:rFonts w:eastAsiaTheme="minorEastAsia" w:cstheme="minorHAnsi"/>
                <w:sz w:val="18"/>
                <w:szCs w:val="18"/>
              </w:rPr>
              <w:t>0.3206</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162CE345" w14:textId="77777777" w:rsidR="009C1518" w:rsidRPr="00B66C64" w:rsidRDefault="009C1518" w:rsidP="00B66C64">
            <w:pPr>
              <w:rPr>
                <w:rFonts w:eastAsiaTheme="minorEastAsia" w:cstheme="minorHAnsi"/>
                <w:sz w:val="18"/>
                <w:szCs w:val="18"/>
              </w:rPr>
            </w:pPr>
            <w:r w:rsidRPr="00B66C64">
              <w:rPr>
                <w:rFonts w:eastAsiaTheme="minorEastAsia" w:cstheme="minorHAnsi"/>
                <w:sz w:val="18"/>
                <w:szCs w:val="18"/>
              </w:rPr>
              <w:t>0.0126</w:t>
            </w:r>
          </w:p>
        </w:tc>
      </w:tr>
      <w:tr w:rsidR="009C1518" w:rsidRPr="009C1518" w14:paraId="0E99CDD2"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48F6B5FA" w14:textId="77777777" w:rsidR="009C1518" w:rsidRPr="00B66C64" w:rsidRDefault="009C1518" w:rsidP="00B66C64">
            <w:pPr>
              <w:rPr>
                <w:rFonts w:eastAsiaTheme="minorEastAsia" w:cstheme="minorHAnsi"/>
                <w:sz w:val="18"/>
                <w:szCs w:val="18"/>
              </w:rPr>
            </w:pPr>
            <w:r w:rsidRPr="00B66C64">
              <w:rPr>
                <w:rFonts w:eastAsiaTheme="minorEastAsia" w:cstheme="minorHAnsi"/>
                <w:sz w:val="18"/>
                <w:szCs w:val="18"/>
              </w:rPr>
              <w:t>VEGFA</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3BB012DC" w14:textId="77777777" w:rsidR="009C1518" w:rsidRPr="00B66C64" w:rsidRDefault="009C1518" w:rsidP="00B66C64">
            <w:pPr>
              <w:rPr>
                <w:rFonts w:eastAsiaTheme="minorEastAsia" w:cstheme="minorHAnsi"/>
                <w:sz w:val="18"/>
                <w:szCs w:val="18"/>
              </w:rPr>
            </w:pPr>
            <w:r w:rsidRPr="00B66C64">
              <w:rPr>
                <w:rFonts w:eastAsiaTheme="minorEastAsia" w:cstheme="minorHAnsi"/>
                <w:sz w:val="18"/>
                <w:szCs w:val="18"/>
              </w:rPr>
              <w:t>0.3246</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6CD04FFF" w14:textId="77777777" w:rsidR="009C1518" w:rsidRPr="00B66C64" w:rsidRDefault="009C1518" w:rsidP="00B66C64">
            <w:pPr>
              <w:rPr>
                <w:rFonts w:eastAsiaTheme="minorEastAsia" w:cstheme="minorHAnsi"/>
                <w:sz w:val="18"/>
                <w:szCs w:val="18"/>
              </w:rPr>
            </w:pPr>
            <w:r w:rsidRPr="00B66C64">
              <w:rPr>
                <w:rFonts w:eastAsiaTheme="minorEastAsia" w:cstheme="minorHAnsi"/>
                <w:sz w:val="18"/>
                <w:szCs w:val="18"/>
              </w:rPr>
              <w:t>0.0140</w:t>
            </w:r>
          </w:p>
        </w:tc>
      </w:tr>
      <w:tr w:rsidR="009C1518" w:rsidRPr="009C1518" w14:paraId="1BC36480"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3D799F38"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SKR3</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7DDE0E71"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0.3356</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4ADD02DB"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&lt;.0001</w:t>
            </w:r>
          </w:p>
        </w:tc>
      </w:tr>
      <w:tr w:rsidR="009C1518" w:rsidRPr="009C1518" w14:paraId="08DC088C"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31F34D48" w14:textId="77777777" w:rsidR="009C1518" w:rsidRPr="00B66C64" w:rsidRDefault="009C1518" w:rsidP="00B66C64">
            <w:pPr>
              <w:rPr>
                <w:rFonts w:eastAsiaTheme="minorEastAsia" w:cstheme="minorHAnsi"/>
                <w:sz w:val="18"/>
                <w:szCs w:val="18"/>
              </w:rPr>
            </w:pPr>
            <w:proofErr w:type="spellStart"/>
            <w:r w:rsidRPr="00B66C64">
              <w:rPr>
                <w:rFonts w:eastAsiaTheme="minorEastAsia" w:cstheme="minorHAnsi"/>
                <w:sz w:val="18"/>
                <w:szCs w:val="18"/>
              </w:rPr>
              <w:t>TGF_alpha</w:t>
            </w:r>
            <w:proofErr w:type="spellEnd"/>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5DE88145" w14:textId="77777777" w:rsidR="009C1518" w:rsidRPr="00B66C64" w:rsidRDefault="009C1518" w:rsidP="00B66C64">
            <w:pPr>
              <w:rPr>
                <w:rFonts w:eastAsiaTheme="minorEastAsia" w:cstheme="minorHAnsi"/>
                <w:sz w:val="18"/>
                <w:szCs w:val="18"/>
              </w:rPr>
            </w:pPr>
            <w:r w:rsidRPr="00B66C64">
              <w:rPr>
                <w:rFonts w:eastAsiaTheme="minorEastAsia" w:cstheme="minorHAnsi"/>
                <w:sz w:val="18"/>
                <w:szCs w:val="18"/>
              </w:rPr>
              <w:t>0.3440</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3BB42429" w14:textId="77777777" w:rsidR="009C1518" w:rsidRPr="00B66C64" w:rsidRDefault="009C1518" w:rsidP="00B66C64">
            <w:pPr>
              <w:rPr>
                <w:rFonts w:eastAsiaTheme="minorEastAsia" w:cstheme="minorHAnsi"/>
                <w:sz w:val="18"/>
                <w:szCs w:val="18"/>
              </w:rPr>
            </w:pPr>
            <w:r w:rsidRPr="00B66C64">
              <w:rPr>
                <w:rFonts w:eastAsiaTheme="minorEastAsia" w:cstheme="minorHAnsi"/>
                <w:sz w:val="18"/>
                <w:szCs w:val="18"/>
              </w:rPr>
              <w:t>0.0174</w:t>
            </w:r>
          </w:p>
        </w:tc>
      </w:tr>
      <w:tr w:rsidR="009C1518" w:rsidRPr="009C1518" w14:paraId="3799B3DF"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7C40998E" w14:textId="77777777" w:rsidR="009C1518" w:rsidRPr="00B66C64" w:rsidRDefault="009C1518" w:rsidP="00B66C64">
            <w:pPr>
              <w:rPr>
                <w:rFonts w:eastAsiaTheme="minorEastAsia" w:cstheme="minorHAnsi"/>
                <w:sz w:val="18"/>
                <w:szCs w:val="18"/>
              </w:rPr>
            </w:pPr>
            <w:r w:rsidRPr="00B66C64">
              <w:rPr>
                <w:rFonts w:eastAsiaTheme="minorEastAsia" w:cstheme="minorHAnsi"/>
                <w:sz w:val="18"/>
                <w:szCs w:val="18"/>
              </w:rPr>
              <w:t>SIGLEC1</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554FCD5A" w14:textId="77777777" w:rsidR="009C1518" w:rsidRPr="00B66C64" w:rsidRDefault="009C1518" w:rsidP="00B66C64">
            <w:pPr>
              <w:rPr>
                <w:rFonts w:eastAsiaTheme="minorEastAsia" w:cstheme="minorHAnsi"/>
                <w:sz w:val="18"/>
                <w:szCs w:val="18"/>
              </w:rPr>
            </w:pPr>
            <w:r w:rsidRPr="00B66C64">
              <w:rPr>
                <w:rFonts w:eastAsiaTheme="minorEastAsia" w:cstheme="minorHAnsi"/>
                <w:sz w:val="18"/>
                <w:szCs w:val="18"/>
              </w:rPr>
              <w:t>0.3464</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7185DDC5" w14:textId="77777777" w:rsidR="009C1518" w:rsidRPr="00B66C64" w:rsidRDefault="009C1518" w:rsidP="00B66C64">
            <w:pPr>
              <w:rPr>
                <w:rFonts w:eastAsiaTheme="minorEastAsia" w:cstheme="minorHAnsi"/>
                <w:sz w:val="18"/>
                <w:szCs w:val="18"/>
              </w:rPr>
            </w:pPr>
            <w:r w:rsidRPr="00B66C64">
              <w:rPr>
                <w:rFonts w:eastAsiaTheme="minorEastAsia" w:cstheme="minorHAnsi"/>
                <w:sz w:val="18"/>
                <w:szCs w:val="18"/>
              </w:rPr>
              <w:t>0.0093</w:t>
            </w:r>
          </w:p>
        </w:tc>
      </w:tr>
      <w:tr w:rsidR="009C1518" w:rsidRPr="009C1518" w14:paraId="4EA95B0F"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1E963BAB" w14:textId="77777777" w:rsidR="009C1518" w:rsidRPr="00B66C64" w:rsidRDefault="009C1518" w:rsidP="00B66C64">
            <w:pPr>
              <w:rPr>
                <w:rFonts w:eastAsiaTheme="minorEastAsia" w:cstheme="minorHAnsi"/>
                <w:sz w:val="18"/>
                <w:szCs w:val="18"/>
              </w:rPr>
            </w:pPr>
            <w:r w:rsidRPr="00B66C64">
              <w:rPr>
                <w:rFonts w:eastAsiaTheme="minorEastAsia" w:cstheme="minorHAnsi"/>
                <w:sz w:val="18"/>
                <w:szCs w:val="18"/>
              </w:rPr>
              <w:t>TNFSF14</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047BD7CE" w14:textId="77777777" w:rsidR="009C1518" w:rsidRPr="00B66C64" w:rsidRDefault="009C1518" w:rsidP="00B66C64">
            <w:pPr>
              <w:rPr>
                <w:rFonts w:eastAsiaTheme="minorEastAsia" w:cstheme="minorHAnsi"/>
                <w:sz w:val="18"/>
                <w:szCs w:val="18"/>
              </w:rPr>
            </w:pPr>
            <w:r w:rsidRPr="00B66C64">
              <w:rPr>
                <w:rFonts w:eastAsiaTheme="minorEastAsia" w:cstheme="minorHAnsi"/>
                <w:sz w:val="18"/>
                <w:szCs w:val="18"/>
              </w:rPr>
              <w:t>0.3632</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1E12B4A8" w14:textId="77777777" w:rsidR="009C1518" w:rsidRPr="00B66C64" w:rsidRDefault="009C1518" w:rsidP="00B66C64">
            <w:pPr>
              <w:rPr>
                <w:rFonts w:eastAsiaTheme="minorEastAsia" w:cstheme="minorHAnsi"/>
                <w:sz w:val="18"/>
                <w:szCs w:val="18"/>
              </w:rPr>
            </w:pPr>
            <w:r w:rsidRPr="00B66C64">
              <w:rPr>
                <w:rFonts w:eastAsiaTheme="minorEastAsia" w:cstheme="minorHAnsi"/>
                <w:sz w:val="18"/>
                <w:szCs w:val="18"/>
              </w:rPr>
              <w:t>0.0112</w:t>
            </w:r>
          </w:p>
        </w:tc>
      </w:tr>
      <w:tr w:rsidR="009C1518" w:rsidRPr="009C1518" w14:paraId="3F72C4E6"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521739F8" w14:textId="77777777" w:rsidR="009C1518" w:rsidRPr="00B66C64" w:rsidRDefault="009C1518" w:rsidP="00B66C64">
            <w:pPr>
              <w:rPr>
                <w:rFonts w:eastAsiaTheme="minorEastAsia" w:cstheme="minorHAnsi"/>
                <w:sz w:val="18"/>
                <w:szCs w:val="18"/>
              </w:rPr>
            </w:pPr>
            <w:r w:rsidRPr="00B66C64">
              <w:rPr>
                <w:rFonts w:eastAsiaTheme="minorEastAsia" w:cstheme="minorHAnsi"/>
                <w:sz w:val="18"/>
                <w:szCs w:val="18"/>
              </w:rPr>
              <w:t>NAAA</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6017D208" w14:textId="77777777" w:rsidR="009C1518" w:rsidRPr="00B66C64" w:rsidRDefault="009C1518" w:rsidP="00B66C64">
            <w:pPr>
              <w:rPr>
                <w:rFonts w:eastAsiaTheme="minorEastAsia" w:cstheme="minorHAnsi"/>
                <w:sz w:val="18"/>
                <w:szCs w:val="18"/>
              </w:rPr>
            </w:pPr>
            <w:r w:rsidRPr="00B66C64">
              <w:rPr>
                <w:rFonts w:eastAsiaTheme="minorEastAsia" w:cstheme="minorHAnsi"/>
                <w:sz w:val="18"/>
                <w:szCs w:val="18"/>
              </w:rPr>
              <w:t>0.3702</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0CE16F2D" w14:textId="77777777" w:rsidR="009C1518" w:rsidRPr="00B66C64" w:rsidRDefault="009C1518" w:rsidP="00B66C64">
            <w:pPr>
              <w:rPr>
                <w:rFonts w:eastAsiaTheme="minorEastAsia" w:cstheme="minorHAnsi"/>
                <w:sz w:val="18"/>
                <w:szCs w:val="18"/>
              </w:rPr>
            </w:pPr>
            <w:r w:rsidRPr="00B66C64">
              <w:rPr>
                <w:rFonts w:eastAsiaTheme="minorEastAsia" w:cstheme="minorHAnsi"/>
                <w:sz w:val="18"/>
                <w:szCs w:val="18"/>
              </w:rPr>
              <w:t>0.0164</w:t>
            </w:r>
          </w:p>
        </w:tc>
      </w:tr>
      <w:tr w:rsidR="009C1518" w:rsidRPr="009C1518" w14:paraId="6CB8BB53"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30F88432"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VWC2</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48F4476F"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0.3745</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5E653BEC"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0.0027</w:t>
            </w:r>
          </w:p>
        </w:tc>
      </w:tr>
      <w:tr w:rsidR="009C1518" w:rsidRPr="009C1518" w14:paraId="2C48E4F7"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05F76341" w14:textId="77777777" w:rsidR="009C1518" w:rsidRPr="00B66C64" w:rsidRDefault="009C1518" w:rsidP="00B66C64">
            <w:pPr>
              <w:rPr>
                <w:rFonts w:eastAsiaTheme="minorEastAsia" w:cstheme="minorHAnsi"/>
                <w:sz w:val="18"/>
                <w:szCs w:val="18"/>
              </w:rPr>
            </w:pPr>
            <w:r w:rsidRPr="00B66C64">
              <w:rPr>
                <w:rFonts w:eastAsiaTheme="minorEastAsia" w:cstheme="minorHAnsi"/>
                <w:sz w:val="18"/>
                <w:szCs w:val="18"/>
              </w:rPr>
              <w:t>OSM</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7EA77114" w14:textId="77777777" w:rsidR="009C1518" w:rsidRPr="00B66C64" w:rsidRDefault="009C1518" w:rsidP="00B66C64">
            <w:pPr>
              <w:rPr>
                <w:rFonts w:eastAsiaTheme="minorEastAsia" w:cstheme="minorHAnsi"/>
                <w:sz w:val="18"/>
                <w:szCs w:val="18"/>
              </w:rPr>
            </w:pPr>
            <w:r w:rsidRPr="00B66C64">
              <w:rPr>
                <w:rFonts w:eastAsiaTheme="minorEastAsia" w:cstheme="minorHAnsi"/>
                <w:sz w:val="18"/>
                <w:szCs w:val="18"/>
              </w:rPr>
              <w:t>0.3750</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78A9FC81" w14:textId="77777777" w:rsidR="009C1518" w:rsidRPr="00B66C64" w:rsidRDefault="009C1518" w:rsidP="00B66C64">
            <w:pPr>
              <w:rPr>
                <w:rFonts w:eastAsiaTheme="minorEastAsia" w:cstheme="minorHAnsi"/>
                <w:sz w:val="18"/>
                <w:szCs w:val="18"/>
              </w:rPr>
            </w:pPr>
            <w:r w:rsidRPr="00B66C64">
              <w:rPr>
                <w:rFonts w:eastAsiaTheme="minorEastAsia" w:cstheme="minorHAnsi"/>
                <w:sz w:val="18"/>
                <w:szCs w:val="18"/>
              </w:rPr>
              <w:t>0.0214</w:t>
            </w:r>
          </w:p>
        </w:tc>
      </w:tr>
      <w:tr w:rsidR="009C1518" w:rsidRPr="009C1518" w14:paraId="38F9F3F8"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03849434"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IL18</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10363269"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0.4014</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0A389D5F"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0.0010</w:t>
            </w:r>
          </w:p>
        </w:tc>
      </w:tr>
      <w:tr w:rsidR="009C1518" w:rsidRPr="009C1518" w14:paraId="519E029A"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68113C3F"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IL_10RA</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78411DD7"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0.4076</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7522C2F4"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0.0006</w:t>
            </w:r>
          </w:p>
        </w:tc>
      </w:tr>
      <w:tr w:rsidR="009C1518" w:rsidRPr="009C1518" w14:paraId="09E7D6A9"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35D6A071"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FcRL2</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05D5E85F"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0.4139</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7A402567"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0.0006</w:t>
            </w:r>
          </w:p>
        </w:tc>
      </w:tr>
      <w:tr w:rsidR="009C1518" w:rsidRPr="009C1518" w14:paraId="626B65D5"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1E22B6C9"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IL_12B</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34CB08FF"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0.4148</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6C24FF84"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0.0049</w:t>
            </w:r>
          </w:p>
        </w:tc>
      </w:tr>
      <w:tr w:rsidR="009C1518" w:rsidRPr="009C1518" w14:paraId="14882729"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4D2E9862"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MSR1</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0F98D90C"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0.4190</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75CB54FB"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0.0003</w:t>
            </w:r>
          </w:p>
        </w:tc>
      </w:tr>
      <w:tr w:rsidR="009C1518" w:rsidRPr="009C1518" w14:paraId="4D272D02"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4652FAAE"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KYNU</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7867B42F"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0.4628</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3D785A26"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&lt;.0001</w:t>
            </w:r>
          </w:p>
        </w:tc>
      </w:tr>
      <w:tr w:rsidR="009C1518" w:rsidRPr="009C1518" w14:paraId="26D3216F"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72F69152"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CDCP1</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7831F0B2"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0.4770</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2EEBCAE3"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0.0002</w:t>
            </w:r>
          </w:p>
        </w:tc>
      </w:tr>
      <w:tr w:rsidR="009C1518" w:rsidRPr="009C1518" w14:paraId="2790945A"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0CB6774B"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IL12</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4F0B352A"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0.4779</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7C035995"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0.0013</w:t>
            </w:r>
          </w:p>
        </w:tc>
      </w:tr>
      <w:tr w:rsidR="009C1518" w:rsidRPr="009C1518" w14:paraId="321640B8"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709817D6"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MCP_3</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15D7501A"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0.4846</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0028A388"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&lt;.0001</w:t>
            </w:r>
          </w:p>
        </w:tc>
      </w:tr>
      <w:tr w:rsidR="009C1518" w:rsidRPr="009C1518" w14:paraId="7382414E" w14:textId="77777777" w:rsidTr="00EA4EEA">
        <w:trPr>
          <w:trHeight w:val="89"/>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1ABDA20C"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CCL19</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77FE67FE"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0.5397</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75E87FF8"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0.0013</w:t>
            </w:r>
          </w:p>
        </w:tc>
      </w:tr>
      <w:tr w:rsidR="009C1518" w:rsidRPr="009C1518" w14:paraId="175B1CF4" w14:textId="77777777" w:rsidTr="00EA4EEA">
        <w:trPr>
          <w:trHeight w:val="38"/>
        </w:trPr>
        <w:tc>
          <w:tcPr>
            <w:tcW w:w="1242"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6710430C"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Alpha_2_MRAP</w:t>
            </w:r>
          </w:p>
        </w:tc>
        <w:tc>
          <w:tcPr>
            <w:tcW w:w="1753"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75E90AFB"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0.7075</w:t>
            </w:r>
          </w:p>
        </w:tc>
        <w:tc>
          <w:tcPr>
            <w:tcW w:w="1767" w:type="dxa"/>
            <w:tcBorders>
              <w:top w:val="single" w:sz="6" w:space="0" w:color="C1C1C1"/>
              <w:left w:val="single" w:sz="6" w:space="0" w:color="C1C1C1"/>
              <w:bottom w:val="single" w:sz="6" w:space="0" w:color="C1C1C1"/>
              <w:right w:val="single" w:sz="6" w:space="0" w:color="C1C1C1"/>
            </w:tcBorders>
            <w:shd w:val="clear" w:color="auto" w:fill="FAFBFE"/>
            <w:tcMar>
              <w:top w:w="12" w:type="dxa"/>
              <w:left w:w="12" w:type="dxa"/>
              <w:bottom w:w="12" w:type="dxa"/>
              <w:right w:w="12" w:type="dxa"/>
            </w:tcMar>
            <w:hideMark/>
          </w:tcPr>
          <w:p w14:paraId="08574768" w14:textId="77777777" w:rsidR="009C1518" w:rsidRPr="00B66C64" w:rsidRDefault="009C1518" w:rsidP="00B66C64">
            <w:pPr>
              <w:rPr>
                <w:rFonts w:eastAsiaTheme="minorEastAsia" w:cstheme="minorHAnsi"/>
                <w:b/>
                <w:sz w:val="18"/>
                <w:szCs w:val="18"/>
              </w:rPr>
            </w:pPr>
            <w:r w:rsidRPr="00B66C64">
              <w:rPr>
                <w:rFonts w:eastAsiaTheme="minorEastAsia" w:cstheme="minorHAnsi"/>
                <w:b/>
                <w:sz w:val="18"/>
                <w:szCs w:val="18"/>
              </w:rPr>
              <w:t>&lt;.0001</w:t>
            </w:r>
          </w:p>
        </w:tc>
      </w:tr>
    </w:tbl>
    <w:p w14:paraId="122C45F5" w14:textId="689F0FF3" w:rsidR="009C1518" w:rsidRDefault="00B66C64" w:rsidP="00C13092">
      <w:pPr>
        <w:rPr>
          <w:rFonts w:eastAsiaTheme="minorEastAsia"/>
          <w:b/>
          <w:sz w:val="18"/>
          <w:szCs w:val="18"/>
        </w:rPr>
      </w:pPr>
      <w:r w:rsidRPr="00B66C64">
        <w:rPr>
          <w:rFonts w:eastAsiaTheme="minorEastAsia"/>
          <w:b/>
          <w:sz w:val="18"/>
          <w:szCs w:val="18"/>
        </w:rPr>
        <w:br w:type="textWrapping" w:clear="all"/>
      </w:r>
    </w:p>
    <w:p w14:paraId="3933D6E3" w14:textId="5848AF56" w:rsidR="00E85F9A" w:rsidRDefault="00E85F9A" w:rsidP="00C74552">
      <w:pPr>
        <w:pStyle w:val="Heading2"/>
        <w:rPr>
          <w:rFonts w:eastAsiaTheme="minorEastAsia"/>
        </w:rPr>
      </w:pPr>
      <w:r w:rsidRPr="00E85F9A">
        <w:rPr>
          <w:rFonts w:eastAsiaTheme="minorEastAsia"/>
        </w:rPr>
        <w:t xml:space="preserve">Comparison </w:t>
      </w:r>
      <w:r>
        <w:rPr>
          <w:rFonts w:eastAsiaTheme="minorEastAsia"/>
        </w:rPr>
        <w:t xml:space="preserve">of the identified clusters W1-W5 </w:t>
      </w:r>
      <w:r w:rsidRPr="00E85F9A">
        <w:rPr>
          <w:rFonts w:eastAsiaTheme="minorEastAsia"/>
        </w:rPr>
        <w:t>with the conventional classification, subtypes, and clusters of women with LUTS identified in literature</w:t>
      </w:r>
    </w:p>
    <w:p w14:paraId="09C8D4E0" w14:textId="78BB1BE7" w:rsidR="003175C1" w:rsidRPr="005E309D" w:rsidRDefault="003175C1" w:rsidP="00C74552">
      <w:pPr>
        <w:spacing w:after="0" w:line="480" w:lineRule="auto"/>
        <w:ind w:firstLine="720"/>
        <w:rPr>
          <w:rFonts w:ascii="Times New Roman" w:hAnsi="Times New Roman" w:cs="Times New Roman"/>
          <w:sz w:val="24"/>
          <w:szCs w:val="24"/>
        </w:rPr>
      </w:pPr>
      <w:r w:rsidRPr="003175C1">
        <w:rPr>
          <w:rFonts w:cstheme="minorHAnsi"/>
        </w:rPr>
        <w:t>It is of interest to compare our clusters W1-W5 with conventional groups and with subtypes of LUTS identified by other researchers. Participants in W1 (predominantly u</w:t>
      </w:r>
      <w:r w:rsidR="00084863">
        <w:rPr>
          <w:rFonts w:cstheme="minorHAnsi"/>
        </w:rPr>
        <w:t xml:space="preserve">rinary frequency, </w:t>
      </w:r>
      <w:r w:rsidRPr="003175C1">
        <w:rPr>
          <w:rFonts w:cstheme="minorHAnsi"/>
        </w:rPr>
        <w:t>voiding</w:t>
      </w:r>
      <w:r w:rsidR="004B1ED5">
        <w:rPr>
          <w:rFonts w:cstheme="minorHAnsi"/>
        </w:rPr>
        <w:t>,</w:t>
      </w:r>
      <w:r w:rsidRPr="003175C1">
        <w:rPr>
          <w:rFonts w:cstheme="minorHAnsi"/>
        </w:rPr>
        <w:t xml:space="preserve"> </w:t>
      </w:r>
      <w:r w:rsidR="00084863">
        <w:rPr>
          <w:rFonts w:cstheme="minorHAnsi"/>
        </w:rPr>
        <w:t xml:space="preserve">and post-micturition </w:t>
      </w:r>
      <w:r w:rsidRPr="003175C1">
        <w:rPr>
          <w:rFonts w:cstheme="minorHAnsi"/>
        </w:rPr>
        <w:t xml:space="preserve">symptoms) </w:t>
      </w:r>
      <w:r w:rsidR="00084863">
        <w:rPr>
          <w:rFonts w:cstheme="minorHAnsi"/>
        </w:rPr>
        <w:t>would not fit into diagnostic categories like</w:t>
      </w:r>
      <w:r w:rsidR="009B601A">
        <w:rPr>
          <w:rFonts w:cstheme="minorHAnsi"/>
        </w:rPr>
        <w:t xml:space="preserve"> overactive bladder</w:t>
      </w:r>
      <w:r w:rsidR="00084863">
        <w:rPr>
          <w:rFonts w:cstheme="minorHAnsi"/>
        </w:rPr>
        <w:t xml:space="preserve"> </w:t>
      </w:r>
      <w:r w:rsidR="009B601A">
        <w:rPr>
          <w:rFonts w:cstheme="minorHAnsi"/>
        </w:rPr>
        <w:t>(</w:t>
      </w:r>
      <w:r w:rsidR="00084863" w:rsidRPr="009B601A">
        <w:rPr>
          <w:rFonts w:cstheme="minorHAnsi"/>
        </w:rPr>
        <w:t>OAB</w:t>
      </w:r>
      <w:r w:rsidR="009B601A">
        <w:rPr>
          <w:rFonts w:cstheme="minorHAnsi"/>
        </w:rPr>
        <w:t>)</w:t>
      </w:r>
      <w:r w:rsidR="005E309D">
        <w:rPr>
          <w:rFonts w:cstheme="minorHAnsi"/>
        </w:rPr>
        <w:t xml:space="preserve"> or </w:t>
      </w:r>
      <w:r w:rsidR="005E309D" w:rsidRPr="00D5460A">
        <w:rPr>
          <w:rFonts w:cstheme="minorHAnsi"/>
        </w:rPr>
        <w:t>stress urinary incontinence</w:t>
      </w:r>
      <w:r w:rsidR="00D5460A">
        <w:rPr>
          <w:rFonts w:cstheme="minorHAnsi"/>
        </w:rPr>
        <w:t xml:space="preserve"> (UI)</w:t>
      </w:r>
      <w:r w:rsidR="005E309D">
        <w:rPr>
          <w:rFonts w:cstheme="minorHAnsi"/>
        </w:rPr>
        <w:t xml:space="preserve">. </w:t>
      </w:r>
      <w:r w:rsidRPr="003175C1">
        <w:rPr>
          <w:rFonts w:cstheme="minorHAnsi"/>
        </w:rPr>
        <w:t>Cluster W2 is defined by the presence of clinically significant prolapse combined with mild LUTS, which was not recognized as a separate subtype in conventional classification of LUTS. Participants in cluster W3 closely resemble the classical definition of ‘wet’ OAB. Unlike cluster W1, these women have urgency incontinence</w:t>
      </w:r>
      <w:r w:rsidR="006B3F41">
        <w:rPr>
          <w:rFonts w:cstheme="minorHAnsi"/>
        </w:rPr>
        <w:t>,</w:t>
      </w:r>
      <w:r w:rsidRPr="003175C1">
        <w:rPr>
          <w:rFonts w:cstheme="minorHAnsi"/>
        </w:rPr>
        <w:t xml:space="preserve"> as well as urinary urgency and frequency</w:t>
      </w:r>
      <w:r w:rsidR="006B3F41">
        <w:rPr>
          <w:rFonts w:cstheme="minorHAnsi"/>
        </w:rPr>
        <w:t>,</w:t>
      </w:r>
      <w:r w:rsidRPr="003175C1">
        <w:rPr>
          <w:rFonts w:cstheme="minorHAnsi"/>
        </w:rPr>
        <w:t xml:space="preserve"> suggesting that OAB wet and dry are different clinical entities. This finding has been demonstrated previously in population</w:t>
      </w:r>
      <w:r w:rsidR="006B3F41">
        <w:rPr>
          <w:rFonts w:cstheme="minorHAnsi"/>
        </w:rPr>
        <w:t>-</w:t>
      </w:r>
      <w:r w:rsidRPr="003175C1">
        <w:rPr>
          <w:rFonts w:cstheme="minorHAnsi"/>
        </w:rPr>
        <w:t>based urodynamic testing studies</w:t>
      </w:r>
      <w:r w:rsidR="006B3F41">
        <w:rPr>
          <w:rFonts w:cstheme="minorHAnsi"/>
        </w:rPr>
        <w:t>,</w:t>
      </w:r>
      <w:r w:rsidRPr="003175C1">
        <w:rPr>
          <w:rFonts w:cstheme="minorHAnsi"/>
        </w:rPr>
        <w:t xml:space="preserve"> where women with urgency incontinence were found to have maximum urethral closure pressure more similar to women with stres</w:t>
      </w:r>
      <w:r w:rsidR="003730DB">
        <w:rPr>
          <w:rFonts w:cstheme="minorHAnsi"/>
        </w:rPr>
        <w:t>s incontinence than OAB dry [</w:t>
      </w:r>
      <w:r w:rsidR="007C3EF1">
        <w:rPr>
          <w:rFonts w:cstheme="minorHAnsi"/>
        </w:rPr>
        <w:t>S5</w:t>
      </w:r>
      <w:r w:rsidR="003730DB">
        <w:rPr>
          <w:rFonts w:cstheme="minorHAnsi"/>
        </w:rPr>
        <w:t xml:space="preserve">, </w:t>
      </w:r>
      <w:r w:rsidR="00C0448D">
        <w:rPr>
          <w:rFonts w:cstheme="minorHAnsi"/>
        </w:rPr>
        <w:t>S9</w:t>
      </w:r>
      <w:r w:rsidRPr="003175C1">
        <w:rPr>
          <w:rFonts w:cstheme="minorHAnsi"/>
        </w:rPr>
        <w:t>]. Participants in cluster W4 have several kinds of incontinence</w:t>
      </w:r>
      <w:r w:rsidR="00DC7F8E">
        <w:rPr>
          <w:rFonts w:cstheme="minorHAnsi"/>
        </w:rPr>
        <w:t>,</w:t>
      </w:r>
      <w:r w:rsidRPr="003175C1">
        <w:rPr>
          <w:rFonts w:cstheme="minorHAnsi"/>
        </w:rPr>
        <w:t xml:space="preserve"> but mostly stress </w:t>
      </w:r>
      <w:r w:rsidR="00D5460A">
        <w:rPr>
          <w:rFonts w:cstheme="minorHAnsi"/>
        </w:rPr>
        <w:t>UI</w:t>
      </w:r>
      <w:r w:rsidR="00DC7F8E">
        <w:rPr>
          <w:rFonts w:cstheme="minorHAnsi"/>
        </w:rPr>
        <w:t>,</w:t>
      </w:r>
      <w:r w:rsidRPr="003175C1">
        <w:rPr>
          <w:rFonts w:cstheme="minorHAnsi"/>
        </w:rPr>
        <w:t xml:space="preserve"> as their dominating symptom</w:t>
      </w:r>
      <w:r w:rsidR="00DC7F8E">
        <w:rPr>
          <w:rFonts w:cstheme="minorHAnsi"/>
        </w:rPr>
        <w:t>,</w:t>
      </w:r>
      <w:r w:rsidRPr="003175C1">
        <w:rPr>
          <w:rFonts w:cstheme="minorHAnsi"/>
        </w:rPr>
        <w:t xml:space="preserve"> along with urgency and frequency. This suggests these women might have poor urethral function</w:t>
      </w:r>
      <w:r w:rsidR="00DC7F8E">
        <w:rPr>
          <w:rFonts w:cstheme="minorHAnsi"/>
        </w:rPr>
        <w:t>,</w:t>
      </w:r>
      <w:r w:rsidRPr="003175C1">
        <w:rPr>
          <w:rFonts w:cstheme="minorHAnsi"/>
        </w:rPr>
        <w:t xml:space="preserve"> given that their storage symptoms are only modest</w:t>
      </w:r>
      <w:r w:rsidR="00DC7F8E">
        <w:rPr>
          <w:rFonts w:cstheme="minorHAnsi"/>
        </w:rPr>
        <w:t>,</w:t>
      </w:r>
      <w:r w:rsidRPr="003175C1">
        <w:rPr>
          <w:rFonts w:cstheme="minorHAnsi"/>
        </w:rPr>
        <w:t xml:space="preserve"> and voiding symptoms non-existent</w:t>
      </w:r>
      <w:r w:rsidR="00DC7F8E">
        <w:rPr>
          <w:rFonts w:cstheme="minorHAnsi"/>
        </w:rPr>
        <w:t>;</w:t>
      </w:r>
      <w:r w:rsidRPr="003175C1">
        <w:rPr>
          <w:rFonts w:cstheme="minorHAnsi"/>
        </w:rPr>
        <w:t xml:space="preserve"> therefore</w:t>
      </w:r>
      <w:r w:rsidR="00DC7F8E">
        <w:rPr>
          <w:rFonts w:cstheme="minorHAnsi"/>
        </w:rPr>
        <w:t>,</w:t>
      </w:r>
      <w:r w:rsidRPr="003175C1">
        <w:rPr>
          <w:rFonts w:cstheme="minorHAnsi"/>
        </w:rPr>
        <w:t xml:space="preserve"> we would hypothesize that these women have poor outlet resistance. Participants in cluster W5 have all LUTS</w:t>
      </w:r>
      <w:r w:rsidR="00DC7F8E">
        <w:rPr>
          <w:rFonts w:cstheme="minorHAnsi"/>
        </w:rPr>
        <w:t>,</w:t>
      </w:r>
      <w:r w:rsidRPr="003175C1">
        <w:rPr>
          <w:rFonts w:cstheme="minorHAnsi"/>
        </w:rPr>
        <w:t xml:space="preserve"> including voiding, storage</w:t>
      </w:r>
      <w:r w:rsidR="00DC7F8E">
        <w:rPr>
          <w:rFonts w:cstheme="minorHAnsi"/>
        </w:rPr>
        <w:t>,</w:t>
      </w:r>
      <w:r w:rsidRPr="003175C1">
        <w:rPr>
          <w:rFonts w:cstheme="minorHAnsi"/>
        </w:rPr>
        <w:t xml:space="preserve"> and incontinence reported at a severe degree</w:t>
      </w:r>
      <w:r w:rsidR="00DC7F8E">
        <w:rPr>
          <w:rFonts w:cstheme="minorHAnsi"/>
        </w:rPr>
        <w:t>,</w:t>
      </w:r>
      <w:r w:rsidRPr="003175C1">
        <w:rPr>
          <w:rFonts w:cstheme="minorHAnsi"/>
        </w:rPr>
        <w:t xml:space="preserve"> suggesting these women might have poor bladder function</w:t>
      </w:r>
      <w:r w:rsidR="00DC7F8E">
        <w:rPr>
          <w:rFonts w:cstheme="minorHAnsi"/>
        </w:rPr>
        <w:t>,</w:t>
      </w:r>
      <w:r w:rsidRPr="003175C1">
        <w:rPr>
          <w:rFonts w:cstheme="minorHAnsi"/>
        </w:rPr>
        <w:t xml:space="preserve"> as well as poor outlets. </w:t>
      </w:r>
    </w:p>
    <w:p w14:paraId="789B5B94" w14:textId="1EF6D807" w:rsidR="003175C1" w:rsidRPr="003175C1" w:rsidRDefault="003175C1" w:rsidP="003175C1">
      <w:pPr>
        <w:spacing w:line="480" w:lineRule="auto"/>
        <w:ind w:firstLine="720"/>
        <w:rPr>
          <w:rFonts w:cstheme="minorHAnsi"/>
        </w:rPr>
      </w:pPr>
      <w:r w:rsidRPr="003175C1">
        <w:rPr>
          <w:rFonts w:cstheme="minorHAnsi"/>
        </w:rPr>
        <w:t>Previous studies have used cluster analyses to characterize women with LUTS [</w:t>
      </w:r>
      <w:r w:rsidR="001E4678">
        <w:rPr>
          <w:rFonts w:cstheme="minorHAnsi"/>
        </w:rPr>
        <w:t>S10, S11</w:t>
      </w:r>
      <w:r w:rsidRPr="003175C1">
        <w:rPr>
          <w:rFonts w:cstheme="minorHAnsi"/>
        </w:rPr>
        <w:t>]. Coyne et al. [</w:t>
      </w:r>
      <w:r w:rsidR="00DA02A5">
        <w:rPr>
          <w:rFonts w:cstheme="minorHAnsi"/>
        </w:rPr>
        <w:t>S10</w:t>
      </w:r>
      <w:r w:rsidRPr="003175C1">
        <w:rPr>
          <w:rFonts w:cstheme="minorHAnsi"/>
        </w:rPr>
        <w:t>] identified six clusters in an analysis of 8505 community</w:t>
      </w:r>
      <w:r w:rsidR="00DC7F8E">
        <w:rPr>
          <w:rFonts w:cstheme="minorHAnsi"/>
        </w:rPr>
        <w:t>-</w:t>
      </w:r>
      <w:r w:rsidRPr="003175C1">
        <w:rPr>
          <w:rFonts w:cstheme="minorHAnsi"/>
        </w:rPr>
        <w:t>dwelling women from the</w:t>
      </w:r>
      <w:r w:rsidR="00D25927">
        <w:rPr>
          <w:rFonts w:cstheme="minorHAnsi"/>
        </w:rPr>
        <w:t xml:space="preserve"> </w:t>
      </w:r>
      <w:r w:rsidRPr="00D25927">
        <w:rPr>
          <w:rFonts w:cstheme="minorHAnsi"/>
        </w:rPr>
        <w:t>EPIC</w:t>
      </w:r>
      <w:r w:rsidRPr="003175C1">
        <w:rPr>
          <w:rFonts w:cstheme="minorHAnsi"/>
        </w:rPr>
        <w:t xml:space="preserve"> study on 14 l</w:t>
      </w:r>
      <w:r w:rsidRPr="004F5EF9">
        <w:rPr>
          <w:rFonts w:cstheme="minorHAnsi"/>
        </w:rPr>
        <w:t>ower urinary tract symptoms</w:t>
      </w:r>
      <w:r w:rsidRPr="003175C1">
        <w:rPr>
          <w:rFonts w:cstheme="minorHAnsi"/>
        </w:rPr>
        <w:t>, including seven</w:t>
      </w:r>
      <w:r w:rsidR="00F75484">
        <w:rPr>
          <w:rFonts w:cstheme="minorHAnsi"/>
        </w:rPr>
        <w:t xml:space="preserve"> </w:t>
      </w:r>
      <w:r w:rsidR="00F75484" w:rsidRPr="00F75484">
        <w:rPr>
          <w:rFonts w:cstheme="minorHAnsi"/>
        </w:rPr>
        <w:t>American Urological Association Symptom Index</w:t>
      </w:r>
      <w:r w:rsidRPr="003175C1">
        <w:rPr>
          <w:rFonts w:cstheme="minorHAnsi"/>
        </w:rPr>
        <w:t xml:space="preserve"> </w:t>
      </w:r>
      <w:r w:rsidR="00F75484">
        <w:rPr>
          <w:rFonts w:cstheme="minorHAnsi"/>
        </w:rPr>
        <w:t>(</w:t>
      </w:r>
      <w:r w:rsidRPr="00F75484">
        <w:rPr>
          <w:rFonts w:cstheme="minorHAnsi"/>
        </w:rPr>
        <w:t>AUA</w:t>
      </w:r>
      <w:r w:rsidR="00F75484">
        <w:rPr>
          <w:rFonts w:cstheme="minorHAnsi"/>
        </w:rPr>
        <w:t>-SI)</w:t>
      </w:r>
      <w:r w:rsidRPr="003175C1">
        <w:rPr>
          <w:rFonts w:cstheme="minorHAnsi"/>
        </w:rPr>
        <w:t xml:space="preserve"> questions. Because that study was population-based, 57% of females reported only minimal urinary symptoms. The remaining five clusters were defined as: (#2) nocturia of twice or more per night (12%)</w:t>
      </w:r>
      <w:r w:rsidR="0026338E">
        <w:rPr>
          <w:rFonts w:cstheme="minorHAnsi"/>
        </w:rPr>
        <w:t>;</w:t>
      </w:r>
      <w:r w:rsidRPr="003175C1">
        <w:rPr>
          <w:rFonts w:cstheme="minorHAnsi"/>
        </w:rPr>
        <w:t xml:space="preserve"> (#3) terminal dribble (10%)</w:t>
      </w:r>
      <w:r w:rsidR="0026338E">
        <w:rPr>
          <w:rFonts w:cstheme="minorHAnsi"/>
        </w:rPr>
        <w:t>;</w:t>
      </w:r>
      <w:r w:rsidRPr="003175C1">
        <w:rPr>
          <w:rFonts w:cstheme="minorHAnsi"/>
        </w:rPr>
        <w:t xml:space="preserve"> (#4) urgency (8%)</w:t>
      </w:r>
      <w:r w:rsidR="0026338E">
        <w:rPr>
          <w:rFonts w:cstheme="minorHAnsi"/>
        </w:rPr>
        <w:t>;</w:t>
      </w:r>
      <w:r w:rsidRPr="003175C1">
        <w:rPr>
          <w:rFonts w:cstheme="minorHAnsi"/>
        </w:rPr>
        <w:t xml:space="preserve"> (#5) stress </w:t>
      </w:r>
      <w:r w:rsidR="00F56BD9">
        <w:rPr>
          <w:rFonts w:cstheme="minorHAnsi"/>
        </w:rPr>
        <w:t>UI</w:t>
      </w:r>
      <w:r w:rsidRPr="003175C1">
        <w:rPr>
          <w:rFonts w:cstheme="minorHAnsi"/>
        </w:rPr>
        <w:t xml:space="preserve"> (8%); and (#6) multiple symptoms (5%), including </w:t>
      </w:r>
      <w:r w:rsidR="00D5460A">
        <w:rPr>
          <w:rFonts w:cstheme="minorHAnsi"/>
        </w:rPr>
        <w:t>UI</w:t>
      </w:r>
      <w:r w:rsidRPr="003175C1">
        <w:rPr>
          <w:rFonts w:cstheme="minorHAnsi"/>
        </w:rPr>
        <w:t xml:space="preserve"> (95%), urinary urgency (85%), terminal dribble (43%), incomplete emptying (31%), and weak stream (18%). The latter cluster is similar to our cluster W5, which also includes participants with multiple symptoms at higher level of severity. Importantly, clusters # 2, 3, 4, and 5 are determined by predominant symptoms with low level of other symptoms, while our clusters are defined by combinations of several symptoms. For instance, we have not observed participants reporting nocturia without any other urinary symptoms. It is likely this difference</w:t>
      </w:r>
      <w:r w:rsidR="00AB4992">
        <w:rPr>
          <w:rFonts w:cstheme="minorHAnsi"/>
        </w:rPr>
        <w:t>,</w:t>
      </w:r>
      <w:r w:rsidRPr="003175C1">
        <w:rPr>
          <w:rFonts w:cstheme="minorHAnsi"/>
        </w:rPr>
        <w:t xml:space="preserve"> as well as the absence of minimal symptom cluster in our study</w:t>
      </w:r>
      <w:r w:rsidR="00AB4992">
        <w:rPr>
          <w:rFonts w:cstheme="minorHAnsi"/>
        </w:rPr>
        <w:t>,</w:t>
      </w:r>
      <w:r w:rsidRPr="003175C1">
        <w:rPr>
          <w:rFonts w:cstheme="minorHAnsi"/>
        </w:rPr>
        <w:t xml:space="preserve"> are reflections of the differences in the populations studied in</w:t>
      </w:r>
      <w:r w:rsidR="003D446E">
        <w:rPr>
          <w:rFonts w:cstheme="minorHAnsi"/>
        </w:rPr>
        <w:t xml:space="preserve"> the </w:t>
      </w:r>
      <w:r w:rsidR="003D446E" w:rsidRPr="003D446E">
        <w:rPr>
          <w:rFonts w:cstheme="minorHAnsi"/>
        </w:rPr>
        <w:t>Symptoms of Lower Urinary Tract Dysfunction Research Network</w:t>
      </w:r>
      <w:r w:rsidRPr="003175C1">
        <w:rPr>
          <w:rFonts w:cstheme="minorHAnsi"/>
        </w:rPr>
        <w:t xml:space="preserve"> </w:t>
      </w:r>
      <w:r w:rsidR="003D446E">
        <w:rPr>
          <w:rFonts w:cstheme="minorHAnsi"/>
        </w:rPr>
        <w:t>(</w:t>
      </w:r>
      <w:r w:rsidRPr="003D446E">
        <w:rPr>
          <w:rFonts w:cstheme="minorHAnsi"/>
        </w:rPr>
        <w:t>LURN</w:t>
      </w:r>
      <w:r w:rsidR="003D446E">
        <w:rPr>
          <w:rFonts w:cstheme="minorHAnsi"/>
        </w:rPr>
        <w:t>)</w:t>
      </w:r>
      <w:r w:rsidRPr="003175C1">
        <w:rPr>
          <w:rFonts w:cstheme="minorHAnsi"/>
        </w:rPr>
        <w:t xml:space="preserve"> and EPIC. </w:t>
      </w:r>
      <w:r w:rsidR="005E309D">
        <w:rPr>
          <w:rFonts w:cstheme="minorHAnsi"/>
        </w:rPr>
        <w:t xml:space="preserve">LURN participants are patients presenting with bothersome LUTS and seeking treatments of their LUTS. </w:t>
      </w:r>
      <w:r w:rsidRPr="003175C1">
        <w:rPr>
          <w:rFonts w:cstheme="minorHAnsi"/>
        </w:rPr>
        <w:t>Patients in the specialized urology and urogynecology clinics (LURN cohort) are not only likely to have higher level of severity, but also more complicated combinations of symptoms than people with LUTS in the general population. In addition, the inclusion of the LUTS Tool in the LURN study</w:t>
      </w:r>
      <w:r w:rsidR="00AB4992">
        <w:rPr>
          <w:rFonts w:cstheme="minorHAnsi"/>
        </w:rPr>
        <w:t>,</w:t>
      </w:r>
      <w:r w:rsidRPr="003175C1">
        <w:rPr>
          <w:rFonts w:cstheme="minorHAnsi"/>
        </w:rPr>
        <w:t xml:space="preserve"> together with non-urinary</w:t>
      </w:r>
      <w:r w:rsidR="002F54FA">
        <w:rPr>
          <w:rFonts w:cstheme="minorHAnsi"/>
        </w:rPr>
        <w:t xml:space="preserve"> patient-reported outcomes</w:t>
      </w:r>
      <w:r w:rsidRPr="003175C1">
        <w:rPr>
          <w:rFonts w:cstheme="minorHAnsi"/>
        </w:rPr>
        <w:t xml:space="preserve"> </w:t>
      </w:r>
      <w:r w:rsidR="002F54FA">
        <w:rPr>
          <w:rFonts w:cstheme="minorHAnsi"/>
        </w:rPr>
        <w:t>(</w:t>
      </w:r>
      <w:r w:rsidRPr="002F54FA">
        <w:rPr>
          <w:rFonts w:cstheme="minorHAnsi"/>
        </w:rPr>
        <w:t>PRO</w:t>
      </w:r>
      <w:r w:rsidR="002F54FA">
        <w:rPr>
          <w:rFonts w:cstheme="minorHAnsi"/>
        </w:rPr>
        <w:t>s)</w:t>
      </w:r>
      <w:r w:rsidRPr="003175C1">
        <w:rPr>
          <w:rFonts w:cstheme="minorHAnsi"/>
        </w:rPr>
        <w:t xml:space="preserve"> and other clinical and bladder diary data</w:t>
      </w:r>
      <w:r w:rsidR="00AB4992">
        <w:rPr>
          <w:rFonts w:cstheme="minorHAnsi"/>
        </w:rPr>
        <w:t>,</w:t>
      </w:r>
      <w:r w:rsidRPr="003175C1">
        <w:rPr>
          <w:rFonts w:cstheme="minorHAnsi"/>
        </w:rPr>
        <w:t xml:space="preserve"> provided higher granularity and allowed for the inclusion of symptoms that might have been missed in a shorter questionnaire. </w:t>
      </w:r>
    </w:p>
    <w:p w14:paraId="7B154488" w14:textId="7ECA57DC" w:rsidR="003175C1" w:rsidRPr="003175C1" w:rsidRDefault="003175C1" w:rsidP="003175C1">
      <w:pPr>
        <w:spacing w:line="480" w:lineRule="auto"/>
        <w:ind w:firstLine="720"/>
        <w:rPr>
          <w:rFonts w:cstheme="minorHAnsi"/>
        </w:rPr>
      </w:pPr>
      <w:r w:rsidRPr="003175C1">
        <w:rPr>
          <w:rFonts w:cstheme="minorHAnsi"/>
        </w:rPr>
        <w:t>Cluster analyses of 3167 females in the Boston Area Community Health (BACH) Survey [</w:t>
      </w:r>
      <w:r w:rsidR="00DA02A5">
        <w:rPr>
          <w:rFonts w:cstheme="minorHAnsi"/>
        </w:rPr>
        <w:t>S11</w:t>
      </w:r>
      <w:r w:rsidRPr="003175C1">
        <w:rPr>
          <w:rFonts w:cstheme="minorHAnsi"/>
        </w:rPr>
        <w:t>] used 14 questions similar to those in</w:t>
      </w:r>
      <w:r w:rsidR="00981CC2">
        <w:rPr>
          <w:rFonts w:cstheme="minorHAnsi"/>
        </w:rPr>
        <w:t xml:space="preserve"> the</w:t>
      </w:r>
      <w:r w:rsidRPr="003175C1">
        <w:rPr>
          <w:rFonts w:cstheme="minorHAnsi"/>
        </w:rPr>
        <w:t xml:space="preserve"> EPIC study described above. Among participants, 24.1% were asymptomatic</w:t>
      </w:r>
      <w:r w:rsidR="00981CC2">
        <w:rPr>
          <w:rFonts w:cstheme="minorHAnsi"/>
        </w:rPr>
        <w:t>,</w:t>
      </w:r>
      <w:r w:rsidRPr="003175C1">
        <w:rPr>
          <w:rFonts w:cstheme="minorHAnsi"/>
        </w:rPr>
        <w:t xml:space="preserve"> and the remainder were assigned to four clusters. Cluster 1 (40.9%) was defined by nocturia, frequency, and </w:t>
      </w:r>
      <w:r w:rsidR="00D5460A">
        <w:rPr>
          <w:rFonts w:cstheme="minorHAnsi"/>
        </w:rPr>
        <w:t>UI</w:t>
      </w:r>
      <w:r w:rsidRPr="003175C1">
        <w:rPr>
          <w:rFonts w:cstheme="minorHAnsi"/>
        </w:rPr>
        <w:t xml:space="preserve">. Cluster 2 (18.2%) comprised frequency and nocturia. Cluster 3 (10.4%) was differentiated as stress and </w:t>
      </w:r>
      <w:r w:rsidRPr="00D5460A">
        <w:rPr>
          <w:rFonts w:cstheme="minorHAnsi"/>
        </w:rPr>
        <w:t xml:space="preserve">urgency </w:t>
      </w:r>
      <w:r w:rsidR="00D5460A" w:rsidRPr="004F5EF9">
        <w:rPr>
          <w:rFonts w:cstheme="minorHAnsi"/>
        </w:rPr>
        <w:t>UI</w:t>
      </w:r>
      <w:r w:rsidRPr="003175C1">
        <w:rPr>
          <w:rFonts w:cstheme="minorHAnsi"/>
        </w:rPr>
        <w:t xml:space="preserve"> and frequency. Cluster 4 (6.3%) reflected a general pattern of multiple symptoms of high prevalence, with no single predominant symptom (9 of 14 symptoms with prevalence &gt;75%). </w:t>
      </w:r>
    </w:p>
    <w:p w14:paraId="79F31AB3" w14:textId="2DB741BF" w:rsidR="003175C1" w:rsidRPr="003175C1" w:rsidRDefault="003175C1" w:rsidP="003175C1">
      <w:pPr>
        <w:spacing w:line="480" w:lineRule="auto"/>
        <w:ind w:firstLine="720"/>
        <w:rPr>
          <w:rFonts w:cstheme="minorHAnsi"/>
        </w:rPr>
      </w:pPr>
      <w:r w:rsidRPr="003175C1">
        <w:rPr>
          <w:rFonts w:cstheme="minorHAnsi"/>
        </w:rPr>
        <w:t>Although studies by Coyne et al.</w:t>
      </w:r>
      <w:r w:rsidR="00BF0964">
        <w:rPr>
          <w:rFonts w:cstheme="minorHAnsi"/>
        </w:rPr>
        <w:t xml:space="preserve"> </w:t>
      </w:r>
      <w:r w:rsidRPr="003175C1">
        <w:rPr>
          <w:rFonts w:cstheme="minorHAnsi"/>
        </w:rPr>
        <w:t>[</w:t>
      </w:r>
      <w:r w:rsidR="00DA02A5">
        <w:rPr>
          <w:rFonts w:cstheme="minorHAnsi"/>
        </w:rPr>
        <w:t>S10</w:t>
      </w:r>
      <w:r w:rsidRPr="003175C1">
        <w:rPr>
          <w:rFonts w:cstheme="minorHAnsi"/>
        </w:rPr>
        <w:t>] and Hall et al. [</w:t>
      </w:r>
      <w:r w:rsidR="00DA02A5">
        <w:rPr>
          <w:rFonts w:cstheme="minorHAnsi"/>
        </w:rPr>
        <w:t>S11</w:t>
      </w:r>
      <w:r w:rsidRPr="003175C1">
        <w:rPr>
          <w:rFonts w:cstheme="minorHAnsi"/>
        </w:rPr>
        <w:t xml:space="preserve">] clustered women from the general population and used similar questionnaires, their resultant clusters differed substantially (see detailed comparison in Rosen et al. </w:t>
      </w:r>
      <w:r w:rsidRPr="004F5EF9">
        <w:rPr>
          <w:rFonts w:cstheme="minorHAnsi"/>
        </w:rPr>
        <w:t>[</w:t>
      </w:r>
      <w:r w:rsidR="00C63FD1">
        <w:rPr>
          <w:rFonts w:cstheme="minorHAnsi"/>
        </w:rPr>
        <w:t>S12</w:t>
      </w:r>
      <w:r w:rsidRPr="004F5EF9">
        <w:rPr>
          <w:rFonts w:cstheme="minorHAnsi"/>
        </w:rPr>
        <w:t>]).</w:t>
      </w:r>
      <w:r w:rsidRPr="003175C1">
        <w:rPr>
          <w:rFonts w:cstheme="minorHAnsi"/>
        </w:rPr>
        <w:t xml:space="preserve"> According to Coyne et al., four of five symptomatic clusters were defined by single predominant symptoms, while the study by Hall et al. defined all four symptomatic clusters by the combinations of symptoms; the latter result being similar to our findings. Both population studies (EPIC and BACH) and our treatment-seeking patient study (LURN) defined the cluster in which women experienced multiple LUTS symptoms at high severity level. This cluster (W5) contained 30.3% of our cohort, 5.5% of symptomatic women in EPIC, and 8.3% of symptomatic women in BACH, which is reasonable</w:t>
      </w:r>
      <w:r w:rsidR="000045A8">
        <w:rPr>
          <w:rFonts w:cstheme="minorHAnsi"/>
        </w:rPr>
        <w:t>,</w:t>
      </w:r>
      <w:r w:rsidRPr="003175C1">
        <w:rPr>
          <w:rFonts w:cstheme="minorHAnsi"/>
        </w:rPr>
        <w:t xml:space="preserve"> given the fact that LURN recruited only treatment-seeking patients. This cluster was found to be higher in obesity indices</w:t>
      </w:r>
      <w:r w:rsidR="000045A8">
        <w:rPr>
          <w:rFonts w:cstheme="minorHAnsi"/>
        </w:rPr>
        <w:t>,</w:t>
      </w:r>
      <w:r w:rsidRPr="003175C1">
        <w:rPr>
          <w:rFonts w:cstheme="minorHAnsi"/>
        </w:rPr>
        <w:t xml:space="preserve"> both in BACH and LURN studies. </w:t>
      </w:r>
    </w:p>
    <w:p w14:paraId="7E544A9F" w14:textId="5CBCA80A" w:rsidR="003175C1" w:rsidRPr="003175C1" w:rsidRDefault="003175C1" w:rsidP="003175C1">
      <w:pPr>
        <w:spacing w:line="480" w:lineRule="auto"/>
        <w:ind w:firstLine="720"/>
        <w:rPr>
          <w:rFonts w:cstheme="minorHAnsi"/>
        </w:rPr>
      </w:pPr>
      <w:r w:rsidRPr="003175C1">
        <w:rPr>
          <w:rFonts w:cstheme="minorHAnsi"/>
        </w:rPr>
        <w:t>Another study [</w:t>
      </w:r>
      <w:r w:rsidR="000E3238">
        <w:rPr>
          <w:rFonts w:cstheme="minorHAnsi"/>
        </w:rPr>
        <w:t>S13</w:t>
      </w:r>
      <w:r w:rsidRPr="003175C1">
        <w:rPr>
          <w:rFonts w:cstheme="minorHAnsi"/>
        </w:rPr>
        <w:t xml:space="preserve">] on clustering women with LUTS was limited to data from bladder diary variables and </w:t>
      </w:r>
      <w:r w:rsidR="00F70B74">
        <w:rPr>
          <w:rFonts w:cstheme="minorHAnsi"/>
        </w:rPr>
        <w:t>BMI</w:t>
      </w:r>
      <w:r w:rsidRPr="003175C1">
        <w:rPr>
          <w:rFonts w:cstheme="minorHAnsi"/>
        </w:rPr>
        <w:t>. That paper analyzed community dwelling (unlike our study</w:t>
      </w:r>
      <w:r w:rsidR="000045A8">
        <w:rPr>
          <w:rFonts w:cstheme="minorHAnsi"/>
        </w:rPr>
        <w:t>,</w:t>
      </w:r>
      <w:r w:rsidRPr="003175C1">
        <w:rPr>
          <w:rFonts w:cstheme="minorHAnsi"/>
        </w:rPr>
        <w:t xml:space="preserve"> which focused on treatment</w:t>
      </w:r>
      <w:r w:rsidR="000045A8">
        <w:rPr>
          <w:rFonts w:cstheme="minorHAnsi"/>
        </w:rPr>
        <w:t>-</w:t>
      </w:r>
      <w:r w:rsidRPr="003175C1">
        <w:rPr>
          <w:rFonts w:cstheme="minorHAnsi"/>
        </w:rPr>
        <w:t xml:space="preserve">seeking patients), </w:t>
      </w:r>
      <w:r w:rsidR="000045A8">
        <w:rPr>
          <w:rFonts w:cstheme="minorHAnsi"/>
        </w:rPr>
        <w:t xml:space="preserve">and </w:t>
      </w:r>
      <w:r w:rsidRPr="003175C1">
        <w:rPr>
          <w:rFonts w:cstheme="minorHAnsi"/>
        </w:rPr>
        <w:t>continent and incontinent women from the EPI study [</w:t>
      </w:r>
      <w:r w:rsidR="008B1B15">
        <w:rPr>
          <w:rFonts w:cstheme="minorHAnsi"/>
        </w:rPr>
        <w:t>S12</w:t>
      </w:r>
      <w:r w:rsidRPr="003175C1">
        <w:rPr>
          <w:rFonts w:cstheme="minorHAnsi"/>
        </w:rPr>
        <w:t>], including those without LUTS. Clustering was based on six bladder diary variables: number of voids during daytime and night, most frequent voiding volume, 24-h</w:t>
      </w:r>
      <w:r w:rsidR="000045A8">
        <w:rPr>
          <w:rFonts w:cstheme="minorHAnsi"/>
        </w:rPr>
        <w:t>our</w:t>
      </w:r>
      <w:r w:rsidRPr="003175C1">
        <w:rPr>
          <w:rFonts w:cstheme="minorHAnsi"/>
        </w:rPr>
        <w:t xml:space="preserve"> output, 24-h</w:t>
      </w:r>
      <w:r w:rsidR="000045A8">
        <w:rPr>
          <w:rFonts w:cstheme="minorHAnsi"/>
        </w:rPr>
        <w:t>our</w:t>
      </w:r>
      <w:r w:rsidRPr="003175C1">
        <w:rPr>
          <w:rFonts w:cstheme="minorHAnsi"/>
        </w:rPr>
        <w:t xml:space="preserve"> beverage intake, and BMI. Three clusters identified in this study were described as</w:t>
      </w:r>
      <w:r w:rsidR="000045A8">
        <w:rPr>
          <w:rFonts w:cstheme="minorHAnsi"/>
        </w:rPr>
        <w:t>:</w:t>
      </w:r>
      <w:r w:rsidRPr="003175C1">
        <w:rPr>
          <w:rFonts w:cstheme="minorHAnsi"/>
        </w:rPr>
        <w:t xml:space="preserve"> “Conventional” (n=233, with low 1320 mL daily intake, 6 voids, and low daily output of 1069 mL)</w:t>
      </w:r>
      <w:r w:rsidR="000045A8">
        <w:rPr>
          <w:rFonts w:cstheme="minorHAnsi"/>
        </w:rPr>
        <w:t>;</w:t>
      </w:r>
      <w:r w:rsidRPr="003175C1">
        <w:rPr>
          <w:rFonts w:cstheme="minorHAnsi"/>
        </w:rPr>
        <w:t xml:space="preserve"> “Benchmark” (n=96, with higher average daily intake of 2,445 mL, 8 voids, and average daily output of 1,907 mL)</w:t>
      </w:r>
      <w:r w:rsidR="000045A8">
        <w:rPr>
          <w:rFonts w:cstheme="minorHAnsi"/>
        </w:rPr>
        <w:t>; and</w:t>
      </w:r>
      <w:r w:rsidRPr="003175C1">
        <w:rPr>
          <w:rFonts w:cstheme="minorHAnsi"/>
        </w:rPr>
        <w:t xml:space="preserve"> “</w:t>
      </w:r>
      <w:proofErr w:type="spellStart"/>
      <w:r w:rsidRPr="003175C1">
        <w:rPr>
          <w:rFonts w:cstheme="minorHAnsi"/>
        </w:rPr>
        <w:t>Superplus</w:t>
      </w:r>
      <w:proofErr w:type="spellEnd"/>
      <w:r w:rsidRPr="003175C1">
        <w:rPr>
          <w:rFonts w:cstheme="minorHAnsi"/>
        </w:rPr>
        <w:t xml:space="preserve">” (n=23, with extreme daily volumes of intake 3,774 mL and void 3,281 mL, and 12 voids). All clusters included continent and incontinent women, with </w:t>
      </w:r>
      <w:r w:rsidR="009737A8">
        <w:rPr>
          <w:rFonts w:cstheme="minorHAnsi"/>
        </w:rPr>
        <w:t xml:space="preserve">a </w:t>
      </w:r>
      <w:r w:rsidRPr="003175C1">
        <w:rPr>
          <w:rFonts w:cstheme="minorHAnsi"/>
        </w:rPr>
        <w:t>significantly higher percentage of incontinent (over 90%) in the “</w:t>
      </w:r>
      <w:proofErr w:type="spellStart"/>
      <w:r w:rsidRPr="003175C1">
        <w:rPr>
          <w:rFonts w:cstheme="minorHAnsi"/>
        </w:rPr>
        <w:t>Superplus</w:t>
      </w:r>
      <w:proofErr w:type="spellEnd"/>
      <w:r w:rsidRPr="003175C1">
        <w:rPr>
          <w:rFonts w:cstheme="minorHAnsi"/>
        </w:rPr>
        <w:t>” cluster, characterized by excessive fluid intake. Authors of [</w:t>
      </w:r>
      <w:r w:rsidR="00524273">
        <w:rPr>
          <w:rFonts w:cstheme="minorHAnsi"/>
        </w:rPr>
        <w:t>S13</w:t>
      </w:r>
      <w:r w:rsidRPr="003175C1">
        <w:rPr>
          <w:rFonts w:cstheme="minorHAnsi"/>
        </w:rPr>
        <w:t>] clearly demonstrated the disadvantage of excessive fluid consumption. However, they were not using detailed LUTS information and were not aiming to identify subtypes of LUTS. On the contrary, our clusters defined by the multitude of LUTS variables were affected but not driven by bladder diary variables, i.e.</w:t>
      </w:r>
      <w:r w:rsidR="009737A8">
        <w:rPr>
          <w:rFonts w:cstheme="minorHAnsi"/>
        </w:rPr>
        <w:t>,</w:t>
      </w:r>
      <w:r w:rsidRPr="003175C1">
        <w:rPr>
          <w:rFonts w:cstheme="minorHAnsi"/>
        </w:rPr>
        <w:t xml:space="preserve"> only one of five bladder diary variables </w:t>
      </w:r>
      <w:r w:rsidR="009737A8">
        <w:rPr>
          <w:rFonts w:cstheme="minorHAnsi"/>
        </w:rPr>
        <w:t xml:space="preserve">was </w:t>
      </w:r>
      <w:r w:rsidRPr="003175C1">
        <w:rPr>
          <w:rFonts w:cstheme="minorHAnsi"/>
        </w:rPr>
        <w:t>used for clustering</w:t>
      </w:r>
      <w:r w:rsidR="009737A8">
        <w:rPr>
          <w:rFonts w:cstheme="minorHAnsi"/>
        </w:rPr>
        <w:t xml:space="preserve">, and </w:t>
      </w:r>
      <w:r w:rsidRPr="003175C1">
        <w:rPr>
          <w:rFonts w:cstheme="minorHAnsi"/>
        </w:rPr>
        <w:t>the average number of voids in 24 hours proved to be significantly different across the identified clusters. This comparison of our results with results of [</w:t>
      </w:r>
      <w:r w:rsidR="00A3224D">
        <w:rPr>
          <w:rFonts w:cstheme="minorHAnsi"/>
        </w:rPr>
        <w:t>S13</w:t>
      </w:r>
      <w:r w:rsidRPr="003175C1">
        <w:rPr>
          <w:rFonts w:cstheme="minorHAnsi"/>
        </w:rPr>
        <w:t xml:space="preserve">] emphasizes an obvious but often overlooked fact that clustering results are </w:t>
      </w:r>
      <w:r w:rsidR="003730DB" w:rsidRPr="003175C1">
        <w:rPr>
          <w:rFonts w:cstheme="minorHAnsi"/>
        </w:rPr>
        <w:t>largely</w:t>
      </w:r>
      <w:r w:rsidRPr="003175C1">
        <w:rPr>
          <w:rFonts w:cstheme="minorHAnsi"/>
        </w:rPr>
        <w:t xml:space="preserve"> determined by the choice of variables used for clustering. If the number of variables is low, then it is important to be sure that none of the important variables is missed. In a sense, using a limited number of variables predefines the results of clustering by selecting only the variables presumed to be important. Using a comprehensive list of variables creates an opportunity for more objective, unbiased clustering, especially if the redundancy of variables is addressed by proper weighting</w:t>
      </w:r>
      <w:r w:rsidR="00E34093">
        <w:rPr>
          <w:rFonts w:cstheme="minorHAnsi"/>
        </w:rPr>
        <w:t>,</w:t>
      </w:r>
      <w:r w:rsidRPr="003175C1">
        <w:rPr>
          <w:rFonts w:cstheme="minorHAnsi"/>
        </w:rPr>
        <w:t xml:space="preserve"> and the importance of variables</w:t>
      </w:r>
      <w:r w:rsidR="00E34093">
        <w:rPr>
          <w:rFonts w:cstheme="minorHAnsi"/>
        </w:rPr>
        <w:t xml:space="preserve"> is</w:t>
      </w:r>
      <w:r w:rsidRPr="003175C1">
        <w:rPr>
          <w:rFonts w:cstheme="minorHAnsi"/>
        </w:rPr>
        <w:t xml:space="preserve"> assessed through scaling by controls, as described in the Methods section. </w:t>
      </w:r>
    </w:p>
    <w:p w14:paraId="6D587A0B" w14:textId="4C8777CD" w:rsidR="004A53AB" w:rsidRDefault="000976A5" w:rsidP="00C74552">
      <w:pPr>
        <w:pStyle w:val="Heading2"/>
        <w:rPr>
          <w:rFonts w:eastAsiaTheme="minorEastAsia"/>
        </w:rPr>
      </w:pPr>
      <w:r>
        <w:rPr>
          <w:rFonts w:eastAsiaTheme="minorEastAsia"/>
        </w:rPr>
        <w:t>Details on the methodological information provided in the clustering papers [</w:t>
      </w:r>
      <w:r w:rsidR="00D2629B">
        <w:rPr>
          <w:rFonts w:eastAsiaTheme="minorEastAsia"/>
        </w:rPr>
        <w:t>S14-S16</w:t>
      </w:r>
      <w:r>
        <w:rPr>
          <w:rFonts w:eastAsiaTheme="minorEastAsia"/>
        </w:rPr>
        <w:t>]</w:t>
      </w:r>
    </w:p>
    <w:p w14:paraId="0AC3E7DD" w14:textId="040BCA18" w:rsidR="000976A5" w:rsidRPr="000976A5" w:rsidRDefault="000976A5" w:rsidP="000976A5">
      <w:pPr>
        <w:spacing w:line="480" w:lineRule="auto"/>
        <w:ind w:firstLine="720"/>
        <w:rPr>
          <w:rFonts w:cstheme="minorHAnsi"/>
        </w:rPr>
      </w:pPr>
      <w:r w:rsidRPr="000976A5">
        <w:rPr>
          <w:rFonts w:cstheme="minorHAnsi"/>
        </w:rPr>
        <w:t>Moore et al [</w:t>
      </w:r>
      <w:r w:rsidR="005661B1">
        <w:rPr>
          <w:rFonts w:cstheme="minorHAnsi"/>
        </w:rPr>
        <w:t>S14</w:t>
      </w:r>
      <w:r w:rsidRPr="000976A5">
        <w:rPr>
          <w:rFonts w:cstheme="minorHAnsi"/>
        </w:rPr>
        <w:t>] report on clustering of 726 patients with asthma into 5 subtypes using hierarchical clustering algorithm on 34 core variables derived from initial 628 variables. “Half of the 34 variables that were included in the cluster analysis were numeric variables”, for whom scaling information is not provided; while another half were composite variables derived by consolidating binary responses to multiple questions into “ranked severity scale”. “All composite variables were assigned a range of 0 to 10 so that they were equally weighted in the analysis”</w:t>
      </w:r>
      <w:r w:rsidR="00DA051A">
        <w:rPr>
          <w:rFonts w:cstheme="minorHAnsi"/>
        </w:rPr>
        <w:t>;</w:t>
      </w:r>
      <w:r w:rsidRPr="000976A5">
        <w:rPr>
          <w:rFonts w:cstheme="minorHAnsi"/>
        </w:rPr>
        <w:t xml:space="preserve"> it is not clear however, how this corresponds to the range/scale of the 17 numerical variables. </w:t>
      </w:r>
      <w:r w:rsidR="00DA051A">
        <w:rPr>
          <w:rFonts w:cstheme="minorHAnsi"/>
        </w:rPr>
        <w:t>C</w:t>
      </w:r>
      <w:r w:rsidRPr="000976A5">
        <w:rPr>
          <w:rFonts w:cstheme="minorHAnsi"/>
        </w:rPr>
        <w:t xml:space="preserve">riteria for choosing the number of clusters is not provided; however, evaluation of the distinctiveness of the identified clusters is performed by </w:t>
      </w:r>
      <w:r w:rsidRPr="00955A4A">
        <w:rPr>
          <w:rFonts w:cstheme="minorHAnsi"/>
        </w:rPr>
        <w:t>analysis of variance</w:t>
      </w:r>
      <w:r w:rsidR="00C23D5E" w:rsidRPr="00955A4A">
        <w:rPr>
          <w:rFonts w:cstheme="minorHAnsi"/>
        </w:rPr>
        <w:t>.</w:t>
      </w:r>
      <w:r w:rsidRPr="00955A4A">
        <w:rPr>
          <w:rFonts w:cstheme="minorHAnsi"/>
        </w:rPr>
        <w:t xml:space="preserve"> Kruskal-Wallis and chi-square tests were used</w:t>
      </w:r>
      <w:r w:rsidRPr="000976A5">
        <w:rPr>
          <w:rFonts w:cstheme="minorHAnsi"/>
        </w:rPr>
        <w:t xml:space="preserve"> for parametric continuous, nonparametric continuous, and categorical variables, respectively. The important merit of this paper is that the</w:t>
      </w:r>
      <w:r w:rsidR="00C23D5E">
        <w:rPr>
          <w:rFonts w:cstheme="minorHAnsi"/>
        </w:rPr>
        <w:t xml:space="preserve"> investigators</w:t>
      </w:r>
      <w:r w:rsidRPr="000976A5">
        <w:rPr>
          <w:rFonts w:cstheme="minorHAnsi"/>
        </w:rPr>
        <w:t xml:space="preserve"> performed discriminant analysis and identified “11 most important variables that determine assignment to individual clusters, six are pulmonary function tests, two are related to age (age of onset and duration of asthma), two are composite variables that reflect medication use (corticosteroids, b-agonists), and one is gender.”</w:t>
      </w:r>
    </w:p>
    <w:p w14:paraId="1EEA9E39" w14:textId="5354AD4B" w:rsidR="004360D8" w:rsidRPr="004360D8" w:rsidRDefault="004360D8" w:rsidP="004360D8">
      <w:pPr>
        <w:spacing w:line="480" w:lineRule="auto"/>
        <w:ind w:firstLine="720"/>
        <w:rPr>
          <w:rFonts w:cstheme="minorHAnsi"/>
        </w:rPr>
      </w:pPr>
      <w:proofErr w:type="spellStart"/>
      <w:r w:rsidRPr="004360D8">
        <w:rPr>
          <w:rFonts w:cstheme="minorHAnsi"/>
        </w:rPr>
        <w:t>Ahlqvist</w:t>
      </w:r>
      <w:proofErr w:type="spellEnd"/>
      <w:r w:rsidRPr="004360D8">
        <w:rPr>
          <w:rFonts w:cstheme="minorHAnsi"/>
        </w:rPr>
        <w:t xml:space="preserve"> et al [</w:t>
      </w:r>
      <w:r w:rsidR="00AD59C3">
        <w:rPr>
          <w:rFonts w:cstheme="minorHAnsi"/>
        </w:rPr>
        <w:t>S15</w:t>
      </w:r>
      <w:r w:rsidRPr="004360D8">
        <w:rPr>
          <w:rFonts w:cstheme="minorHAnsi"/>
        </w:rPr>
        <w:t>] report</w:t>
      </w:r>
      <w:r w:rsidR="00422F99">
        <w:rPr>
          <w:rFonts w:cstheme="minorHAnsi"/>
        </w:rPr>
        <w:t>ed</w:t>
      </w:r>
      <w:r w:rsidRPr="004360D8">
        <w:rPr>
          <w:rFonts w:cstheme="minorHAnsi"/>
        </w:rPr>
        <w:t xml:space="preserve"> on subtyping patients with diabetes using both hierarchical and k-means clustering on </w:t>
      </w:r>
      <w:r w:rsidR="00795879">
        <w:rPr>
          <w:rFonts w:cstheme="minorHAnsi"/>
        </w:rPr>
        <w:t>six</w:t>
      </w:r>
      <w:r w:rsidR="00795879" w:rsidRPr="004360D8">
        <w:rPr>
          <w:rFonts w:cstheme="minorHAnsi"/>
        </w:rPr>
        <w:t xml:space="preserve"> </w:t>
      </w:r>
      <w:r w:rsidRPr="004360D8">
        <w:rPr>
          <w:rFonts w:cstheme="minorHAnsi"/>
        </w:rPr>
        <w:t>variables</w:t>
      </w:r>
      <w:r w:rsidR="00795879">
        <w:rPr>
          <w:rFonts w:cstheme="minorHAnsi"/>
        </w:rPr>
        <w:t>:</w:t>
      </w:r>
      <w:r w:rsidRPr="004360D8">
        <w:rPr>
          <w:rFonts w:cstheme="minorHAnsi"/>
        </w:rPr>
        <w:t xml:space="preserve"> </w:t>
      </w:r>
      <w:r w:rsidR="00795879">
        <w:rPr>
          <w:rFonts w:cstheme="minorHAnsi"/>
        </w:rPr>
        <w:t>“</w:t>
      </w:r>
      <w:r w:rsidRPr="004360D8">
        <w:rPr>
          <w:rFonts w:cstheme="minorHAnsi"/>
        </w:rPr>
        <w:t>glutamate decarboxylase antibodies (GADA), age at diagnosis, BMI, HbA1c, and homoeostatic model assessment 2 estimates”. They report</w:t>
      </w:r>
      <w:r w:rsidR="00422F99">
        <w:rPr>
          <w:rFonts w:cstheme="minorHAnsi"/>
        </w:rPr>
        <w:t>ed</w:t>
      </w:r>
      <w:r w:rsidRPr="004360D8">
        <w:rPr>
          <w:rFonts w:cstheme="minorHAnsi"/>
        </w:rPr>
        <w:t xml:space="preserve"> that “Cluster analysis was done on values centered to a mean value of 0 and an SD of 1”, meaning that they performed clustering on the z-scores (option discussed in our Methods section and Suppl</w:t>
      </w:r>
      <w:r w:rsidR="00B9437A">
        <w:rPr>
          <w:rFonts w:cstheme="minorHAnsi"/>
        </w:rPr>
        <w:t>emental</w:t>
      </w:r>
      <w:r w:rsidRPr="004360D8">
        <w:rPr>
          <w:rFonts w:cstheme="minorHAnsi"/>
        </w:rPr>
        <w:t xml:space="preserve"> Material). “Presence or absence of GADA was included as a binary variable.” Robustness of the clusters was ensured by “resampling of the data</w:t>
      </w:r>
      <w:r w:rsidR="00795879">
        <w:rPr>
          <w:rFonts w:cstheme="minorHAnsi"/>
        </w:rPr>
        <w:t xml:space="preserve"> </w:t>
      </w:r>
      <w:r w:rsidRPr="004360D8">
        <w:rPr>
          <w:rFonts w:cstheme="minorHAnsi"/>
        </w:rPr>
        <w:t>set 2000 times and computing the Jaccard similarities to the original clusters”. Clustering was performed with k-means algorithm using Schwarz’s Bayesian criterion to determine number of clusters k=4. “Only individuals negative for GADA were included because the k-means method does not accommodate binary variables”, “all individuals who were GADA</w:t>
      </w:r>
      <w:r w:rsidR="00795879">
        <w:rPr>
          <w:rFonts w:cstheme="minorHAnsi"/>
        </w:rPr>
        <w:t>-</w:t>
      </w:r>
      <w:r w:rsidRPr="004360D8">
        <w:rPr>
          <w:rFonts w:cstheme="minorHAnsi"/>
        </w:rPr>
        <w:t>positive were clustered together” into the fifth subtype. Note that</w:t>
      </w:r>
      <w:r w:rsidR="00795879">
        <w:rPr>
          <w:rFonts w:cstheme="minorHAnsi"/>
        </w:rPr>
        <w:t>,</w:t>
      </w:r>
      <w:r w:rsidRPr="004360D8">
        <w:rPr>
          <w:rFonts w:cstheme="minorHAnsi"/>
        </w:rPr>
        <w:t xml:space="preserve"> by doing this</w:t>
      </w:r>
      <w:r w:rsidR="00795879">
        <w:rPr>
          <w:rFonts w:cstheme="minorHAnsi"/>
        </w:rPr>
        <w:t>,</w:t>
      </w:r>
      <w:r w:rsidRPr="004360D8">
        <w:rPr>
          <w:rFonts w:cstheme="minorHAnsi"/>
        </w:rPr>
        <w:t xml:space="preserve"> authors avoided integrating categorical and continuous variables discussed in our Methods section; however, this approach likely would not work in case of multiple binary variables. </w:t>
      </w:r>
    </w:p>
    <w:p w14:paraId="79126240" w14:textId="72890763" w:rsidR="000976A5" w:rsidRDefault="004360D8" w:rsidP="004360D8">
      <w:pPr>
        <w:spacing w:line="480" w:lineRule="auto"/>
        <w:ind w:firstLine="720"/>
        <w:rPr>
          <w:rFonts w:cstheme="minorHAnsi"/>
        </w:rPr>
      </w:pPr>
      <w:r w:rsidRPr="004360D8">
        <w:rPr>
          <w:rFonts w:cstheme="minorHAnsi"/>
        </w:rPr>
        <w:t xml:space="preserve">The important merit of </w:t>
      </w:r>
      <w:r w:rsidR="00795879">
        <w:rPr>
          <w:rFonts w:cstheme="minorHAnsi"/>
        </w:rPr>
        <w:t xml:space="preserve">the </w:t>
      </w:r>
      <w:r w:rsidRPr="004360D8">
        <w:rPr>
          <w:rFonts w:cstheme="minorHAnsi"/>
        </w:rPr>
        <w:t xml:space="preserve">paper by </w:t>
      </w:r>
      <w:proofErr w:type="spellStart"/>
      <w:r w:rsidRPr="004360D8">
        <w:rPr>
          <w:rFonts w:cstheme="minorHAnsi"/>
        </w:rPr>
        <w:t>Ahlqvist</w:t>
      </w:r>
      <w:proofErr w:type="spellEnd"/>
      <w:r w:rsidRPr="004360D8">
        <w:rPr>
          <w:rFonts w:cstheme="minorHAnsi"/>
        </w:rPr>
        <w:t xml:space="preserve"> et al [</w:t>
      </w:r>
      <w:r w:rsidR="00AD59C3">
        <w:rPr>
          <w:rFonts w:cstheme="minorHAnsi"/>
        </w:rPr>
        <w:t>S15</w:t>
      </w:r>
      <w:r w:rsidRPr="004360D8">
        <w:rPr>
          <w:rFonts w:cstheme="minorHAnsi"/>
        </w:rPr>
        <w:t xml:space="preserve">] is that they provide both detailed evaluation of the identified clusters and its validation in three independent cohorts. Box plots are provided comparing </w:t>
      </w:r>
      <w:r w:rsidR="00795879">
        <w:rPr>
          <w:rFonts w:cstheme="minorHAnsi"/>
        </w:rPr>
        <w:t>five</w:t>
      </w:r>
      <w:r w:rsidR="00795879" w:rsidRPr="004360D8">
        <w:rPr>
          <w:rFonts w:cstheme="minorHAnsi"/>
        </w:rPr>
        <w:t xml:space="preserve"> </w:t>
      </w:r>
      <w:r w:rsidRPr="004360D8">
        <w:rPr>
          <w:rFonts w:cstheme="minorHAnsi"/>
        </w:rPr>
        <w:t>continuous variables used for clustering</w:t>
      </w:r>
      <w:r w:rsidR="008D4254" w:rsidRPr="008D4254">
        <w:rPr>
          <w:rFonts w:cstheme="minorHAnsi"/>
        </w:rPr>
        <w:t xml:space="preserve"> </w:t>
      </w:r>
      <w:r w:rsidR="008D4254" w:rsidRPr="004360D8">
        <w:rPr>
          <w:rFonts w:cstheme="minorHAnsi"/>
        </w:rPr>
        <w:t xml:space="preserve">across </w:t>
      </w:r>
      <w:r w:rsidR="00795879">
        <w:rPr>
          <w:rFonts w:cstheme="minorHAnsi"/>
        </w:rPr>
        <w:t>five</w:t>
      </w:r>
      <w:r w:rsidR="00795879" w:rsidRPr="004360D8">
        <w:rPr>
          <w:rFonts w:cstheme="minorHAnsi"/>
        </w:rPr>
        <w:t xml:space="preserve"> </w:t>
      </w:r>
      <w:r w:rsidR="008D4254" w:rsidRPr="004360D8">
        <w:rPr>
          <w:rFonts w:cstheme="minorHAnsi"/>
        </w:rPr>
        <w:t>clusters</w:t>
      </w:r>
      <w:r w:rsidRPr="004360D8">
        <w:rPr>
          <w:rFonts w:cstheme="minorHAnsi"/>
        </w:rPr>
        <w:t>. Associations of clusters with variables not used for clustering, including known genetic risk factors</w:t>
      </w:r>
      <w:r w:rsidR="00795879">
        <w:rPr>
          <w:rFonts w:cstheme="minorHAnsi"/>
        </w:rPr>
        <w:t>,</w:t>
      </w:r>
      <w:r w:rsidRPr="004360D8">
        <w:rPr>
          <w:rFonts w:cstheme="minorHAnsi"/>
        </w:rPr>
        <w:t xml:space="preserve"> </w:t>
      </w:r>
      <w:r w:rsidR="00795879">
        <w:rPr>
          <w:rFonts w:cstheme="minorHAnsi"/>
        </w:rPr>
        <w:t>are</w:t>
      </w:r>
      <w:r w:rsidRPr="004360D8">
        <w:rPr>
          <w:rFonts w:cstheme="minorHAnsi"/>
        </w:rPr>
        <w:t xml:space="preserve"> provided. Authors acknowledge the importance and possibility “to refine the stratification further through inclusion of additional cluster variables, such as biomarkers, genotypes, or genetic risk scores.”</w:t>
      </w:r>
    </w:p>
    <w:p w14:paraId="4EB5DFD7" w14:textId="5425384E" w:rsidR="00AA66D3" w:rsidRDefault="00AA66D3" w:rsidP="00AA66D3">
      <w:pPr>
        <w:spacing w:line="480" w:lineRule="auto"/>
        <w:ind w:firstLine="720"/>
        <w:rPr>
          <w:rFonts w:cstheme="minorHAnsi"/>
        </w:rPr>
      </w:pPr>
      <w:r w:rsidRPr="00AA66D3">
        <w:rPr>
          <w:rFonts w:cstheme="minorHAnsi"/>
        </w:rPr>
        <w:t>Seymour et al [</w:t>
      </w:r>
      <w:r w:rsidR="00AD59C3">
        <w:rPr>
          <w:rFonts w:cstheme="minorHAnsi"/>
        </w:rPr>
        <w:t>S16</w:t>
      </w:r>
      <w:r w:rsidRPr="00AA66D3">
        <w:rPr>
          <w:rFonts w:cstheme="minorHAnsi"/>
        </w:rPr>
        <w:t>] reported identification of four phenotypes of sepsis by consensus k-means clustering of 16,552 patients on 29 variables. These variables included “demographic variables (e.g.</w:t>
      </w:r>
      <w:r w:rsidR="00764666">
        <w:rPr>
          <w:rFonts w:cstheme="minorHAnsi"/>
        </w:rPr>
        <w:t>,</w:t>
      </w:r>
      <w:r w:rsidRPr="00AA66D3">
        <w:rPr>
          <w:rFonts w:cstheme="minorHAnsi"/>
        </w:rPr>
        <w:t xml:space="preserve"> age, sex, </w:t>
      </w:r>
      <w:proofErr w:type="spellStart"/>
      <w:r w:rsidRPr="00AA66D3">
        <w:rPr>
          <w:rFonts w:cstheme="minorHAnsi"/>
        </w:rPr>
        <w:t>Elixhauser</w:t>
      </w:r>
      <w:proofErr w:type="spellEnd"/>
      <w:r w:rsidRPr="00AA66D3">
        <w:rPr>
          <w:rFonts w:cstheme="minorHAnsi"/>
        </w:rPr>
        <w:t xml:space="preserve"> comorbidities),</w:t>
      </w:r>
      <w:r w:rsidR="001C3D44">
        <w:rPr>
          <w:rFonts w:cstheme="minorHAnsi"/>
        </w:rPr>
        <w:t xml:space="preserve"> </w:t>
      </w:r>
      <w:r w:rsidRPr="00AA66D3">
        <w:rPr>
          <w:rFonts w:cstheme="minorHAnsi"/>
        </w:rPr>
        <w:t>vital signs (e.g.</w:t>
      </w:r>
      <w:r w:rsidR="002B49F7">
        <w:rPr>
          <w:rFonts w:cstheme="minorHAnsi"/>
        </w:rPr>
        <w:t>,</w:t>
      </w:r>
      <w:r w:rsidRPr="00AA66D3">
        <w:rPr>
          <w:rFonts w:cstheme="minorHAnsi"/>
        </w:rPr>
        <w:t xml:space="preserve"> heart rate, respiratory rate, Glasgow</w:t>
      </w:r>
      <w:r w:rsidR="0002227A">
        <w:rPr>
          <w:rFonts w:cstheme="minorHAnsi"/>
        </w:rPr>
        <w:t xml:space="preserve"> </w:t>
      </w:r>
      <w:r w:rsidRPr="00AA66D3">
        <w:rPr>
          <w:rFonts w:cstheme="minorHAnsi"/>
        </w:rPr>
        <w:t>Coma</w:t>
      </w:r>
      <w:r w:rsidR="0002227A">
        <w:rPr>
          <w:rFonts w:cstheme="minorHAnsi"/>
        </w:rPr>
        <w:t xml:space="preserve"> </w:t>
      </w:r>
      <w:r w:rsidRPr="00AA66D3">
        <w:rPr>
          <w:rFonts w:cstheme="minorHAnsi"/>
        </w:rPr>
        <w:t>Scale score, systolic blood pressure, temperature, and oxygen saturation), markers of inflammation (e.g.</w:t>
      </w:r>
      <w:r w:rsidR="00197ABD">
        <w:rPr>
          <w:rFonts w:cstheme="minorHAnsi"/>
        </w:rPr>
        <w:t>,</w:t>
      </w:r>
      <w:r w:rsidRPr="00AA66D3">
        <w:rPr>
          <w:rFonts w:cstheme="minorHAnsi"/>
        </w:rPr>
        <w:t xml:space="preserve"> white blood cell count, premature neutrophil count erythrocyte sedimentation rate, and C-reactive protein), markers of organ dysfunction or injury (e.g.</w:t>
      </w:r>
      <w:r w:rsidR="00B04BAD">
        <w:rPr>
          <w:rFonts w:cstheme="minorHAnsi"/>
        </w:rPr>
        <w:t>,</w:t>
      </w:r>
      <w:r w:rsidRPr="00AA66D3">
        <w:rPr>
          <w:rFonts w:cstheme="minorHAnsi"/>
        </w:rPr>
        <w:t xml:space="preserve"> alanine aminotransferase, aspartate aminotransferase, total bilirubin, blood urea nitrogen, creatinine, international normalized ratio, partial pressure of oxygen, platelets, and troponin), and serum levels of glucose, sodium, hemoglobin, chloride, bicarbonate, lactate, and albumin”[</w:t>
      </w:r>
      <w:r w:rsidR="00470AE6">
        <w:rPr>
          <w:rFonts w:cstheme="minorHAnsi"/>
        </w:rPr>
        <w:t>S16</w:t>
      </w:r>
      <w:r w:rsidRPr="00AA66D3">
        <w:rPr>
          <w:rFonts w:cstheme="minorHAnsi"/>
        </w:rPr>
        <w:t>]. For each variable, the most abnormal value recorded within the first 6 hours of hospital presentation was used. Variables were z-scored. To determine the optimal number of clusters</w:t>
      </w:r>
      <w:r w:rsidR="00AA36AA">
        <w:rPr>
          <w:rFonts w:cstheme="minorHAnsi"/>
        </w:rPr>
        <w:t>,</w:t>
      </w:r>
      <w:r w:rsidRPr="00AA66D3">
        <w:rPr>
          <w:rFonts w:cstheme="minorHAnsi"/>
        </w:rPr>
        <w:t xml:space="preserve"> authors “evaluated a combination of phenotype size, clear separation of the consensus matrix heatmaps, characteristics of the consensus cumulative distribution function</w:t>
      </w:r>
      <w:r w:rsidR="00696BC2">
        <w:rPr>
          <w:rFonts w:cstheme="minorHAnsi"/>
        </w:rPr>
        <w:t xml:space="preserve"> (CDF)</w:t>
      </w:r>
      <w:r w:rsidRPr="00AA66D3">
        <w:rPr>
          <w:rFonts w:cstheme="minorHAnsi"/>
        </w:rPr>
        <w:t xml:space="preserve"> plots, and adequate pairwise</w:t>
      </w:r>
      <w:r w:rsidR="0073006D">
        <w:rPr>
          <w:rFonts w:cstheme="minorHAnsi"/>
        </w:rPr>
        <w:t xml:space="preserve"> </w:t>
      </w:r>
      <w:r w:rsidRPr="00AA66D3">
        <w:rPr>
          <w:rFonts w:cstheme="minorHAnsi"/>
        </w:rPr>
        <w:t>consensus values between cluster members (&gt;0.8)”. Supplemental Material of [</w:t>
      </w:r>
      <w:r w:rsidR="00052E79">
        <w:rPr>
          <w:rFonts w:cstheme="minorHAnsi"/>
        </w:rPr>
        <w:t>S16</w:t>
      </w:r>
      <w:r w:rsidRPr="00AA66D3">
        <w:rPr>
          <w:rFonts w:cstheme="minorHAnsi"/>
        </w:rPr>
        <w:t>] provides</w:t>
      </w:r>
      <w:r w:rsidR="00197ABD">
        <w:rPr>
          <w:rFonts w:cstheme="minorHAnsi"/>
        </w:rPr>
        <w:t xml:space="preserve"> a</w:t>
      </w:r>
      <w:r w:rsidRPr="00AA66D3">
        <w:rPr>
          <w:rFonts w:cstheme="minorHAnsi"/>
        </w:rPr>
        <w:t xml:space="preserve"> heat map of the consensus matrix demonstrating four distinct clusters, confirmed by analysis of the area under the </w:t>
      </w:r>
      <w:r w:rsidRPr="00696BC2">
        <w:rPr>
          <w:rFonts w:cstheme="minorHAnsi"/>
        </w:rPr>
        <w:t>CDF</w:t>
      </w:r>
      <w:r w:rsidRPr="00AA66D3">
        <w:rPr>
          <w:rFonts w:cstheme="minorHAnsi"/>
        </w:rPr>
        <w:t xml:space="preserve"> curve versus number of clusters, following the criterion originally proposed in [</w:t>
      </w:r>
      <w:r w:rsidR="00052E79">
        <w:rPr>
          <w:rFonts w:cstheme="minorHAnsi"/>
        </w:rPr>
        <w:t>S7</w:t>
      </w:r>
      <w:r w:rsidRPr="00AA66D3">
        <w:rPr>
          <w:rFonts w:cstheme="minorHAnsi"/>
        </w:rPr>
        <w:t>]. The important merit of this paper is the detailed evaluatio</w:t>
      </w:r>
      <w:r w:rsidR="00C40D1E">
        <w:rPr>
          <w:rFonts w:cstheme="minorHAnsi"/>
        </w:rPr>
        <w:t xml:space="preserve">n of the identified phenotypes </w:t>
      </w:r>
      <w:r w:rsidRPr="00AA66D3">
        <w:rPr>
          <w:rFonts w:cstheme="minorHAnsi"/>
        </w:rPr>
        <w:t>including “ranked plots of variables by the mean standardized difference between the phenotype pairs”. Authors also report</w:t>
      </w:r>
      <w:r w:rsidR="00197ABD">
        <w:rPr>
          <w:rFonts w:cstheme="minorHAnsi"/>
        </w:rPr>
        <w:t xml:space="preserve"> the</w:t>
      </w:r>
      <w:r w:rsidRPr="00AA66D3">
        <w:rPr>
          <w:rFonts w:cstheme="minorHAnsi"/>
        </w:rPr>
        <w:t xml:space="preserve"> “proportion of patients with a probability of phenotype assignment on the margin, which was defined as between 45% and 55%”, which is likely conveying information similar to our PCC.</w:t>
      </w:r>
    </w:p>
    <w:p w14:paraId="01D36B64" w14:textId="18128DE4" w:rsidR="00383F5C" w:rsidRPr="009B1056" w:rsidRDefault="00383F5C" w:rsidP="00ED6E8A">
      <w:pPr>
        <w:spacing w:line="480" w:lineRule="auto"/>
        <w:outlineLvl w:val="0"/>
        <w:rPr>
          <w:rFonts w:cstheme="minorHAnsi"/>
          <w:b/>
          <w:bCs/>
          <w:u w:val="single"/>
        </w:rPr>
      </w:pPr>
      <w:r w:rsidRPr="009B1056">
        <w:rPr>
          <w:rFonts w:cstheme="minorHAnsi"/>
          <w:b/>
          <w:bCs/>
          <w:u w:val="single"/>
        </w:rPr>
        <w:t>Supplemental References</w:t>
      </w:r>
    </w:p>
    <w:p w14:paraId="1ADA1E93" w14:textId="383AE02E" w:rsidR="00383F5C" w:rsidRDefault="00383F5C" w:rsidP="00ED6E8A">
      <w:pPr>
        <w:spacing w:after="240" w:line="480" w:lineRule="auto"/>
        <w:rPr>
          <w:rFonts w:ascii="Calibri" w:hAnsi="Calibri" w:cs="Calibri"/>
        </w:rPr>
      </w:pPr>
      <w:r>
        <w:rPr>
          <w:rFonts w:cstheme="minorHAnsi"/>
        </w:rPr>
        <w:t>S1</w:t>
      </w:r>
      <w:r w:rsidR="005F479F">
        <w:rPr>
          <w:rFonts w:cstheme="minorHAnsi"/>
        </w:rPr>
        <w:t>.</w:t>
      </w:r>
      <w:r w:rsidR="003B4E42" w:rsidRPr="003B4E42">
        <w:rPr>
          <w:rFonts w:ascii="Calibri" w:hAnsi="Calibri" w:cs="Calibri"/>
        </w:rPr>
        <w:t xml:space="preserve"> </w:t>
      </w:r>
      <w:r w:rsidR="003B4E42" w:rsidRPr="00464D97">
        <w:rPr>
          <w:rFonts w:ascii="Calibri" w:hAnsi="Calibri" w:cs="Calibri"/>
        </w:rPr>
        <w:t xml:space="preserve">Clemens JQ, Calhoun EA, Litwin MS, McNaughton-Collins M, </w:t>
      </w:r>
      <w:proofErr w:type="spellStart"/>
      <w:r w:rsidR="003B4E42" w:rsidRPr="00464D97">
        <w:rPr>
          <w:rFonts w:ascii="Calibri" w:hAnsi="Calibri" w:cs="Calibri"/>
        </w:rPr>
        <w:t>Kusek</w:t>
      </w:r>
      <w:proofErr w:type="spellEnd"/>
      <w:r w:rsidR="003B4E42" w:rsidRPr="00464D97">
        <w:rPr>
          <w:rFonts w:ascii="Calibri" w:hAnsi="Calibri" w:cs="Calibri"/>
        </w:rPr>
        <w:t xml:space="preserve"> JW, Crowley EM, et al. Validation of a modified National Institutes of Health chronic prostatitis symptom index to assess genitourinary pain in both men and women. Urology. 2009;74(5):983-987</w:t>
      </w:r>
      <w:r w:rsidR="003B4E42">
        <w:rPr>
          <w:rFonts w:ascii="Calibri" w:hAnsi="Calibri" w:cs="Calibri"/>
        </w:rPr>
        <w:t>.</w:t>
      </w:r>
    </w:p>
    <w:p w14:paraId="2F1FE664" w14:textId="69676E91" w:rsidR="003B4E42" w:rsidRDefault="003B4E42" w:rsidP="00ED6E8A">
      <w:pPr>
        <w:spacing w:after="240" w:line="480" w:lineRule="auto"/>
      </w:pPr>
      <w:r>
        <w:t>S2</w:t>
      </w:r>
      <w:r w:rsidR="005F479F">
        <w:t>.</w:t>
      </w:r>
      <w:r>
        <w:t xml:space="preserve"> </w:t>
      </w:r>
      <w:proofErr w:type="spellStart"/>
      <w:r w:rsidRPr="00464D97">
        <w:t>Utomo</w:t>
      </w:r>
      <w:proofErr w:type="spellEnd"/>
      <w:r w:rsidRPr="00464D97">
        <w:t xml:space="preserve"> E, Blok BFM, Steensma AB, </w:t>
      </w:r>
      <w:proofErr w:type="spellStart"/>
      <w:r w:rsidRPr="00464D97">
        <w:t>Korfage</w:t>
      </w:r>
      <w:proofErr w:type="spellEnd"/>
      <w:r w:rsidRPr="00464D97">
        <w:t xml:space="preserve"> IJ. Validation of the pelvic floor distress inventory (PFDI-20) and pelvic floor impact questionnaire (PFIQ-7) in a Dutch population. Int </w:t>
      </w:r>
      <w:proofErr w:type="spellStart"/>
      <w:r w:rsidRPr="00464D97">
        <w:t>Urogynecol</w:t>
      </w:r>
      <w:proofErr w:type="spellEnd"/>
      <w:r w:rsidRPr="00464D97">
        <w:t xml:space="preserve"> J. 2014;25(4):531-544</w:t>
      </w:r>
      <w:r>
        <w:t>.</w:t>
      </w:r>
    </w:p>
    <w:p w14:paraId="69A9647A" w14:textId="0D7E58AD" w:rsidR="003B4E42" w:rsidRDefault="00D93114" w:rsidP="00ED6E8A">
      <w:pPr>
        <w:spacing w:after="240" w:line="480" w:lineRule="auto"/>
      </w:pPr>
      <w:r>
        <w:t>S3</w:t>
      </w:r>
      <w:r w:rsidR="005F479F">
        <w:t>.</w:t>
      </w:r>
      <w:r>
        <w:t xml:space="preserve"> </w:t>
      </w:r>
      <w:r w:rsidRPr="00464D97">
        <w:t xml:space="preserve">Cohen S. Perceived stress scale. Mind Garden 1994. Available at: </w:t>
      </w:r>
      <w:hyperlink r:id="rId16" w:history="1">
        <w:r w:rsidR="008469CA" w:rsidRPr="008469CA">
          <w:rPr>
            <w:rStyle w:val="Hyperlink"/>
            <w:rFonts w:ascii="Calibri" w:eastAsia="Times New Roman" w:hAnsi="Calibri" w:cs="Calibri"/>
          </w:rPr>
          <w:t>http://www.mindgarden.com/documents/PerceivedStressScale.pdf</w:t>
        </w:r>
      </w:hyperlink>
      <w:r>
        <w:t>.</w:t>
      </w:r>
      <w:r w:rsidR="008469CA">
        <w:t xml:space="preserve"> Accessed 8/6/21. </w:t>
      </w:r>
    </w:p>
    <w:p w14:paraId="6C49153E" w14:textId="6186A7AF" w:rsidR="00061A53" w:rsidRDefault="00557FC5" w:rsidP="00ED6E8A">
      <w:pPr>
        <w:spacing w:after="240" w:line="480" w:lineRule="auto"/>
      </w:pPr>
      <w:r>
        <w:t>S4</w:t>
      </w:r>
      <w:r w:rsidR="005F479F">
        <w:t>.</w:t>
      </w:r>
      <w:r>
        <w:t xml:space="preserve"> </w:t>
      </w:r>
      <w:r w:rsidRPr="00464D97">
        <w:t xml:space="preserve">PROMIS scoring manuals. </w:t>
      </w:r>
      <w:proofErr w:type="spellStart"/>
      <w:r w:rsidRPr="00464D97">
        <w:t>HealthMeasures</w:t>
      </w:r>
      <w:proofErr w:type="spellEnd"/>
      <w:r w:rsidRPr="00464D97">
        <w:t xml:space="preserve">. Available at: </w:t>
      </w:r>
      <w:hyperlink r:id="rId17" w:history="1">
        <w:r w:rsidRPr="00464D97">
          <w:rPr>
            <w:rStyle w:val="Hyperlink"/>
            <w:rFonts w:ascii="Calibri" w:eastAsia="Times New Roman" w:hAnsi="Calibri" w:cs="Calibri"/>
          </w:rPr>
          <w:t>http://www.healthmeasures.net/promis-scoring-manuals</w:t>
        </w:r>
      </w:hyperlink>
      <w:r w:rsidRPr="00464D97">
        <w:rPr>
          <w:rFonts w:ascii="Calibri" w:eastAsia="Times New Roman" w:hAnsi="Calibri" w:cs="Calibri"/>
          <w:color w:val="0563C1"/>
          <w:u w:val="single"/>
        </w:rPr>
        <w:t xml:space="preserve">. </w:t>
      </w:r>
      <w:r w:rsidRPr="00464D97">
        <w:t>Accessed 8/6/21</w:t>
      </w:r>
      <w:r w:rsidR="00AD63BE">
        <w:t>.</w:t>
      </w:r>
    </w:p>
    <w:p w14:paraId="67C61445" w14:textId="41C01954" w:rsidR="00AD63BE" w:rsidRDefault="00CC112E" w:rsidP="00ED6E8A">
      <w:pPr>
        <w:spacing w:after="240" w:line="480" w:lineRule="auto"/>
        <w:rPr>
          <w:rFonts w:ascii="Calibri" w:hAnsi="Calibri" w:cs="Calibri"/>
        </w:rPr>
      </w:pPr>
      <w:r>
        <w:rPr>
          <w:rFonts w:ascii="Calibri" w:hAnsi="Calibri" w:cs="Calibri"/>
        </w:rPr>
        <w:t>S5</w:t>
      </w:r>
      <w:r w:rsidR="005F479F">
        <w:rPr>
          <w:rFonts w:ascii="Calibri" w:hAnsi="Calibri" w:cs="Calibri"/>
        </w:rPr>
        <w:t>.</w:t>
      </w:r>
      <w:r>
        <w:rPr>
          <w:rFonts w:ascii="Calibri" w:hAnsi="Calibri" w:cs="Calibri"/>
        </w:rPr>
        <w:t xml:space="preserve"> </w:t>
      </w:r>
      <w:proofErr w:type="spellStart"/>
      <w:r w:rsidRPr="00464D97">
        <w:rPr>
          <w:rFonts w:ascii="Calibri" w:hAnsi="Calibri" w:cs="Calibri"/>
        </w:rPr>
        <w:t>DeLancey</w:t>
      </w:r>
      <w:proofErr w:type="spellEnd"/>
      <w:r w:rsidRPr="00464D97">
        <w:rPr>
          <w:rFonts w:ascii="Calibri" w:hAnsi="Calibri" w:cs="Calibri"/>
        </w:rPr>
        <w:t xml:space="preserve"> JO, </w:t>
      </w:r>
      <w:proofErr w:type="spellStart"/>
      <w:r w:rsidRPr="00464D97">
        <w:rPr>
          <w:rFonts w:ascii="Calibri" w:hAnsi="Calibri" w:cs="Calibri"/>
        </w:rPr>
        <w:t>Fenner</w:t>
      </w:r>
      <w:proofErr w:type="spellEnd"/>
      <w:r w:rsidRPr="00464D97">
        <w:rPr>
          <w:rFonts w:ascii="Calibri" w:hAnsi="Calibri" w:cs="Calibri"/>
        </w:rPr>
        <w:t xml:space="preserve"> DE, </w:t>
      </w:r>
      <w:proofErr w:type="spellStart"/>
      <w:r w:rsidRPr="00464D97">
        <w:rPr>
          <w:rFonts w:ascii="Calibri" w:hAnsi="Calibri" w:cs="Calibri"/>
        </w:rPr>
        <w:t>Guire</w:t>
      </w:r>
      <w:proofErr w:type="spellEnd"/>
      <w:r w:rsidRPr="00464D97">
        <w:rPr>
          <w:rFonts w:ascii="Calibri" w:hAnsi="Calibri" w:cs="Calibri"/>
        </w:rPr>
        <w:t xml:space="preserve"> K, Patel DA, Howard D, Miller JM. Differences in continence system between community-dwelling black and white women with and without urinary incontinence in the EPI study. Am J </w:t>
      </w:r>
      <w:proofErr w:type="spellStart"/>
      <w:r w:rsidRPr="00464D97">
        <w:rPr>
          <w:rFonts w:ascii="Calibri" w:hAnsi="Calibri" w:cs="Calibri"/>
        </w:rPr>
        <w:t>Obstet</w:t>
      </w:r>
      <w:proofErr w:type="spellEnd"/>
      <w:r w:rsidRPr="00464D97">
        <w:rPr>
          <w:rFonts w:ascii="Calibri" w:hAnsi="Calibri" w:cs="Calibri"/>
        </w:rPr>
        <w:t xml:space="preserve"> Gynecol. 2010;202(6):584.e1-584.e12</w:t>
      </w:r>
      <w:r>
        <w:rPr>
          <w:rFonts w:ascii="Calibri" w:hAnsi="Calibri" w:cs="Calibri"/>
        </w:rPr>
        <w:t>.</w:t>
      </w:r>
    </w:p>
    <w:p w14:paraId="1D6B761A" w14:textId="586144D5" w:rsidR="00CC112E" w:rsidRDefault="005E28DE" w:rsidP="00ED6E8A">
      <w:pPr>
        <w:spacing w:after="240" w:line="480" w:lineRule="auto"/>
        <w:rPr>
          <w:rFonts w:ascii="Calibri" w:hAnsi="Calibri" w:cs="Calibri"/>
        </w:rPr>
      </w:pPr>
      <w:r>
        <w:rPr>
          <w:rFonts w:ascii="Calibri" w:hAnsi="Calibri" w:cs="Calibri"/>
        </w:rPr>
        <w:t>S6</w:t>
      </w:r>
      <w:r w:rsidR="005F479F">
        <w:rPr>
          <w:rFonts w:ascii="Calibri" w:hAnsi="Calibri" w:cs="Calibri"/>
        </w:rPr>
        <w:t>.</w:t>
      </w:r>
      <w:r>
        <w:rPr>
          <w:rFonts w:ascii="Calibri" w:hAnsi="Calibri" w:cs="Calibri"/>
        </w:rPr>
        <w:t xml:space="preserve"> </w:t>
      </w:r>
      <w:proofErr w:type="spellStart"/>
      <w:r w:rsidRPr="00464D97">
        <w:rPr>
          <w:rFonts w:ascii="Calibri" w:hAnsi="Calibri" w:cs="Calibri"/>
        </w:rPr>
        <w:t>Groll</w:t>
      </w:r>
      <w:proofErr w:type="spellEnd"/>
      <w:r w:rsidRPr="00464D97">
        <w:rPr>
          <w:rFonts w:ascii="Calibri" w:hAnsi="Calibri" w:cs="Calibri"/>
        </w:rPr>
        <w:t xml:space="preserve"> DL, To T, Bombardier C, Wright JG. The development of a comorbidity index with physical function as the outcome. J Clin Epidemiol. 2005;58(6):595-602</w:t>
      </w:r>
      <w:r>
        <w:rPr>
          <w:rFonts w:ascii="Calibri" w:hAnsi="Calibri" w:cs="Calibri"/>
        </w:rPr>
        <w:t>.</w:t>
      </w:r>
    </w:p>
    <w:p w14:paraId="0E5F2039" w14:textId="6CE0DB22" w:rsidR="005E28DE" w:rsidRDefault="008A348C" w:rsidP="00ED6E8A">
      <w:pPr>
        <w:spacing w:after="240" w:line="480" w:lineRule="auto"/>
        <w:rPr>
          <w:rFonts w:ascii="Calibri" w:hAnsi="Calibri" w:cs="Calibri"/>
        </w:rPr>
      </w:pPr>
      <w:r>
        <w:rPr>
          <w:rFonts w:ascii="Calibri" w:hAnsi="Calibri" w:cs="Calibri"/>
        </w:rPr>
        <w:t>S7</w:t>
      </w:r>
      <w:r w:rsidR="005F479F">
        <w:rPr>
          <w:rFonts w:ascii="Calibri" w:hAnsi="Calibri" w:cs="Calibri"/>
        </w:rPr>
        <w:t>.</w:t>
      </w:r>
      <w:r>
        <w:rPr>
          <w:rFonts w:ascii="Calibri" w:hAnsi="Calibri" w:cs="Calibri"/>
        </w:rPr>
        <w:t xml:space="preserve"> </w:t>
      </w:r>
      <w:r w:rsidRPr="00464D97">
        <w:rPr>
          <w:rFonts w:ascii="Calibri" w:hAnsi="Calibri" w:cs="Calibri"/>
        </w:rPr>
        <w:t xml:space="preserve">Monti S, Tamayo P, </w:t>
      </w:r>
      <w:proofErr w:type="spellStart"/>
      <w:r w:rsidRPr="00464D97">
        <w:rPr>
          <w:rFonts w:ascii="Calibri" w:hAnsi="Calibri" w:cs="Calibri"/>
        </w:rPr>
        <w:t>Meserov</w:t>
      </w:r>
      <w:proofErr w:type="spellEnd"/>
      <w:r w:rsidRPr="00464D97">
        <w:rPr>
          <w:rFonts w:ascii="Calibri" w:hAnsi="Calibri" w:cs="Calibri"/>
        </w:rPr>
        <w:t xml:space="preserve"> J, Golub T. Consensus clustering: A resampling-based method for class discovery and visualization of gene expression microarray data. Mach Learn 2003;52:91-118</w:t>
      </w:r>
      <w:r>
        <w:rPr>
          <w:rFonts w:ascii="Calibri" w:hAnsi="Calibri" w:cs="Calibri"/>
        </w:rPr>
        <w:t>.</w:t>
      </w:r>
    </w:p>
    <w:p w14:paraId="3ACA9E83" w14:textId="14A14A66" w:rsidR="00412B88" w:rsidRDefault="00412B88" w:rsidP="00837E01">
      <w:pPr>
        <w:spacing w:after="240" w:line="480" w:lineRule="auto"/>
        <w:rPr>
          <w:rFonts w:ascii="Calibri" w:hAnsi="Calibri" w:cs="Calibri"/>
        </w:rPr>
      </w:pPr>
      <w:r>
        <w:rPr>
          <w:rFonts w:ascii="Calibri" w:hAnsi="Calibri" w:cs="Calibri"/>
        </w:rPr>
        <w:t>S8</w:t>
      </w:r>
      <w:r w:rsidR="005F479F">
        <w:rPr>
          <w:rFonts w:ascii="Calibri" w:hAnsi="Calibri" w:cs="Calibri"/>
        </w:rPr>
        <w:t>.</w:t>
      </w:r>
      <w:r>
        <w:rPr>
          <w:rFonts w:ascii="Calibri" w:hAnsi="Calibri" w:cs="Calibri"/>
        </w:rPr>
        <w:t xml:space="preserve"> </w:t>
      </w:r>
      <w:r w:rsidRPr="00464D97">
        <w:rPr>
          <w:rFonts w:ascii="Calibri" w:hAnsi="Calibri" w:cs="Calibri"/>
        </w:rPr>
        <w:t xml:space="preserve">Andreev VP, Gillespie BW, Helfand BT, Merion RM. Misclassification errors in unsupervised classification methods. Comparison based on the simulation of targeted proteomics data. J Proteomics </w:t>
      </w:r>
      <w:proofErr w:type="spellStart"/>
      <w:r w:rsidRPr="00464D97">
        <w:rPr>
          <w:rFonts w:ascii="Calibri" w:hAnsi="Calibri" w:cs="Calibri"/>
        </w:rPr>
        <w:t>Bioinform</w:t>
      </w:r>
      <w:proofErr w:type="spellEnd"/>
      <w:r w:rsidRPr="00464D97">
        <w:rPr>
          <w:rFonts w:ascii="Calibri" w:hAnsi="Calibri" w:cs="Calibri"/>
        </w:rPr>
        <w:t>. 2016;S14:005. doi:10.4172/jpb.S14-005</w:t>
      </w:r>
      <w:r>
        <w:rPr>
          <w:rFonts w:ascii="Calibri" w:hAnsi="Calibri" w:cs="Calibri"/>
        </w:rPr>
        <w:t>.</w:t>
      </w:r>
    </w:p>
    <w:p w14:paraId="53A4B37E" w14:textId="41C84905" w:rsidR="000939E8" w:rsidRDefault="000939E8" w:rsidP="00837E01">
      <w:pPr>
        <w:spacing w:after="240" w:line="480" w:lineRule="auto"/>
        <w:rPr>
          <w:rFonts w:ascii="Calibri" w:hAnsi="Calibri" w:cs="Calibri"/>
        </w:rPr>
      </w:pPr>
      <w:r>
        <w:rPr>
          <w:rFonts w:ascii="Calibri" w:hAnsi="Calibri" w:cs="Calibri"/>
        </w:rPr>
        <w:t>S9</w:t>
      </w:r>
      <w:r w:rsidR="005F479F">
        <w:rPr>
          <w:rFonts w:ascii="Calibri" w:hAnsi="Calibri" w:cs="Calibri"/>
        </w:rPr>
        <w:t>.</w:t>
      </w:r>
      <w:r>
        <w:rPr>
          <w:rFonts w:ascii="Calibri" w:hAnsi="Calibri" w:cs="Calibri"/>
        </w:rPr>
        <w:t xml:space="preserve"> </w:t>
      </w:r>
      <w:proofErr w:type="spellStart"/>
      <w:r w:rsidRPr="00464D97">
        <w:rPr>
          <w:rFonts w:ascii="Calibri" w:hAnsi="Calibri" w:cs="Calibri"/>
        </w:rPr>
        <w:t>DeLancey</w:t>
      </w:r>
      <w:proofErr w:type="spellEnd"/>
      <w:r w:rsidRPr="00464D97">
        <w:rPr>
          <w:rFonts w:ascii="Calibri" w:hAnsi="Calibri" w:cs="Calibri"/>
        </w:rPr>
        <w:t xml:space="preserve"> JO, Trowbridge ER, Miller JM, Morgan DM, </w:t>
      </w:r>
      <w:proofErr w:type="spellStart"/>
      <w:r w:rsidRPr="00464D97">
        <w:rPr>
          <w:rFonts w:ascii="Calibri" w:hAnsi="Calibri" w:cs="Calibri"/>
        </w:rPr>
        <w:t>Guire</w:t>
      </w:r>
      <w:proofErr w:type="spellEnd"/>
      <w:r w:rsidRPr="00464D97">
        <w:rPr>
          <w:rFonts w:ascii="Calibri" w:hAnsi="Calibri" w:cs="Calibri"/>
        </w:rPr>
        <w:t xml:space="preserve"> K, </w:t>
      </w:r>
      <w:proofErr w:type="spellStart"/>
      <w:r w:rsidRPr="00464D97">
        <w:rPr>
          <w:rFonts w:ascii="Calibri" w:hAnsi="Calibri" w:cs="Calibri"/>
        </w:rPr>
        <w:t>Fenner</w:t>
      </w:r>
      <w:proofErr w:type="spellEnd"/>
      <w:r w:rsidRPr="00464D97">
        <w:rPr>
          <w:rFonts w:ascii="Calibri" w:hAnsi="Calibri" w:cs="Calibri"/>
        </w:rPr>
        <w:t xml:space="preserve"> DE, et al. Stress urinary incontinence: relative importance of urethral support and urethral closure pressure. J Urol. 2008;179(6);2286-2290</w:t>
      </w:r>
      <w:r>
        <w:rPr>
          <w:rFonts w:ascii="Calibri" w:hAnsi="Calibri" w:cs="Calibri"/>
        </w:rPr>
        <w:t xml:space="preserve">. </w:t>
      </w:r>
    </w:p>
    <w:p w14:paraId="6E50A10B" w14:textId="590CBFAC" w:rsidR="002A797E" w:rsidRDefault="00817CB2" w:rsidP="00ED6E8A">
      <w:pPr>
        <w:spacing w:after="240" w:line="480" w:lineRule="auto"/>
        <w:rPr>
          <w:rFonts w:ascii="Calibri" w:hAnsi="Calibri" w:cs="Calibri"/>
        </w:rPr>
      </w:pPr>
      <w:r>
        <w:rPr>
          <w:rFonts w:ascii="Calibri" w:hAnsi="Calibri" w:cs="Calibri"/>
        </w:rPr>
        <w:t>S10</w:t>
      </w:r>
      <w:r w:rsidR="005F479F">
        <w:rPr>
          <w:rFonts w:ascii="Calibri" w:hAnsi="Calibri" w:cs="Calibri"/>
        </w:rPr>
        <w:t>.</w:t>
      </w:r>
      <w:r>
        <w:rPr>
          <w:rFonts w:ascii="Calibri" w:hAnsi="Calibri" w:cs="Calibri"/>
        </w:rPr>
        <w:t xml:space="preserve"> </w:t>
      </w:r>
      <w:r w:rsidRPr="00464D97">
        <w:rPr>
          <w:rFonts w:ascii="Calibri" w:hAnsi="Calibri" w:cs="Calibri"/>
        </w:rPr>
        <w:t>Coyne KS, Matza LS, Kopp ZS, Thompson C, Henry D, Irwin DE, et al. Examining lower urinary tract symptom constellations using cluster analysis. BJU Int. 2008;101(10):1267-1273</w:t>
      </w:r>
    </w:p>
    <w:p w14:paraId="5F57978C" w14:textId="476A46E2" w:rsidR="008A348C" w:rsidRDefault="00A80136" w:rsidP="00383F5C">
      <w:pPr>
        <w:spacing w:line="480" w:lineRule="auto"/>
        <w:rPr>
          <w:rFonts w:ascii="Calibri" w:hAnsi="Calibri" w:cs="Calibri"/>
        </w:rPr>
      </w:pPr>
      <w:r>
        <w:rPr>
          <w:rFonts w:ascii="Calibri" w:hAnsi="Calibri" w:cs="Calibri"/>
        </w:rPr>
        <w:t>S11</w:t>
      </w:r>
      <w:r w:rsidR="005F479F">
        <w:rPr>
          <w:rFonts w:ascii="Calibri" w:hAnsi="Calibri" w:cs="Calibri"/>
        </w:rPr>
        <w:t>.</w:t>
      </w:r>
      <w:r>
        <w:rPr>
          <w:rFonts w:ascii="Calibri" w:hAnsi="Calibri" w:cs="Calibri"/>
        </w:rPr>
        <w:t xml:space="preserve"> </w:t>
      </w:r>
      <w:r w:rsidRPr="00464D97">
        <w:rPr>
          <w:rFonts w:ascii="Calibri" w:hAnsi="Calibri" w:cs="Calibri"/>
        </w:rPr>
        <w:t xml:space="preserve">Hall SA, </w:t>
      </w:r>
      <w:proofErr w:type="spellStart"/>
      <w:r w:rsidRPr="00464D97">
        <w:rPr>
          <w:rFonts w:ascii="Calibri" w:hAnsi="Calibri" w:cs="Calibri"/>
        </w:rPr>
        <w:t>Cinar</w:t>
      </w:r>
      <w:proofErr w:type="spellEnd"/>
      <w:r w:rsidRPr="00464D97">
        <w:rPr>
          <w:rFonts w:ascii="Calibri" w:hAnsi="Calibri" w:cs="Calibri"/>
        </w:rPr>
        <w:t xml:space="preserve"> A, Link CL, Kopp ZS, </w:t>
      </w:r>
      <w:proofErr w:type="spellStart"/>
      <w:r w:rsidRPr="00464D97">
        <w:rPr>
          <w:rFonts w:ascii="Calibri" w:hAnsi="Calibri" w:cs="Calibri"/>
        </w:rPr>
        <w:t>Roehrborn</w:t>
      </w:r>
      <w:proofErr w:type="spellEnd"/>
      <w:r w:rsidRPr="00464D97">
        <w:rPr>
          <w:rFonts w:ascii="Calibri" w:hAnsi="Calibri" w:cs="Calibri"/>
        </w:rPr>
        <w:t xml:space="preserve"> CG, Kaplan SA, et al. Do urological symptoms cluster among women? Results from the Boston Area Community Health Survey. BJU Int. 2008;101(10):1257-1266</w:t>
      </w:r>
      <w:r>
        <w:rPr>
          <w:rFonts w:ascii="Calibri" w:hAnsi="Calibri" w:cs="Calibri"/>
        </w:rPr>
        <w:t>.</w:t>
      </w:r>
    </w:p>
    <w:p w14:paraId="1EBDA281" w14:textId="423B22EB" w:rsidR="000F113A" w:rsidRDefault="000F113A" w:rsidP="00383F5C">
      <w:pPr>
        <w:spacing w:line="480" w:lineRule="auto"/>
        <w:rPr>
          <w:rFonts w:ascii="Calibri" w:hAnsi="Calibri" w:cs="Calibri"/>
        </w:rPr>
      </w:pPr>
      <w:r>
        <w:rPr>
          <w:rFonts w:ascii="Calibri" w:hAnsi="Calibri" w:cs="Calibri"/>
        </w:rPr>
        <w:t>S12</w:t>
      </w:r>
      <w:r w:rsidR="005F479F">
        <w:rPr>
          <w:rFonts w:ascii="Calibri" w:hAnsi="Calibri" w:cs="Calibri"/>
        </w:rPr>
        <w:t>.</w:t>
      </w:r>
      <w:r>
        <w:rPr>
          <w:rFonts w:ascii="Calibri" w:hAnsi="Calibri" w:cs="Calibri"/>
        </w:rPr>
        <w:t xml:space="preserve"> </w:t>
      </w:r>
      <w:r w:rsidRPr="00464D97">
        <w:rPr>
          <w:rFonts w:ascii="Calibri" w:hAnsi="Calibri" w:cs="Calibri"/>
        </w:rPr>
        <w:t xml:space="preserve">Rosen RC, Coyne KS, Henry D, Link CL, </w:t>
      </w:r>
      <w:proofErr w:type="spellStart"/>
      <w:r w:rsidRPr="00464D97">
        <w:rPr>
          <w:rFonts w:ascii="Calibri" w:hAnsi="Calibri" w:cs="Calibri"/>
        </w:rPr>
        <w:t>Cinar</w:t>
      </w:r>
      <w:proofErr w:type="spellEnd"/>
      <w:r w:rsidRPr="00464D97">
        <w:rPr>
          <w:rFonts w:ascii="Calibri" w:hAnsi="Calibri" w:cs="Calibri"/>
        </w:rPr>
        <w:t xml:space="preserve"> A, </w:t>
      </w:r>
      <w:proofErr w:type="spellStart"/>
      <w:r w:rsidRPr="00464D97">
        <w:rPr>
          <w:rFonts w:ascii="Calibri" w:hAnsi="Calibri" w:cs="Calibri"/>
        </w:rPr>
        <w:t>Aiyer</w:t>
      </w:r>
      <w:proofErr w:type="spellEnd"/>
      <w:r w:rsidRPr="00464D97">
        <w:rPr>
          <w:rFonts w:ascii="Calibri" w:hAnsi="Calibri" w:cs="Calibri"/>
        </w:rPr>
        <w:t xml:space="preserve"> LP, et al. Beyond the cluster: methodological and clinical implications in the Boston Area Community Health survey and EPIC studies. BJU Int. 2008;101(10):1274-1278</w:t>
      </w:r>
      <w:r>
        <w:rPr>
          <w:rFonts w:ascii="Calibri" w:hAnsi="Calibri" w:cs="Calibri"/>
        </w:rPr>
        <w:t>.</w:t>
      </w:r>
    </w:p>
    <w:p w14:paraId="5D20A8FD" w14:textId="450F6346" w:rsidR="00275894" w:rsidRDefault="00275894" w:rsidP="00383F5C">
      <w:pPr>
        <w:spacing w:line="480" w:lineRule="auto"/>
        <w:rPr>
          <w:rFonts w:ascii="Calibri" w:hAnsi="Calibri" w:cs="Calibri"/>
        </w:rPr>
      </w:pPr>
      <w:r>
        <w:rPr>
          <w:rFonts w:ascii="Calibri" w:hAnsi="Calibri" w:cs="Calibri"/>
        </w:rPr>
        <w:t>S13</w:t>
      </w:r>
      <w:r w:rsidR="005F479F">
        <w:rPr>
          <w:rFonts w:ascii="Calibri" w:hAnsi="Calibri" w:cs="Calibri"/>
        </w:rPr>
        <w:t>.</w:t>
      </w:r>
      <w:r>
        <w:rPr>
          <w:rFonts w:ascii="Calibri" w:hAnsi="Calibri" w:cs="Calibri"/>
        </w:rPr>
        <w:t xml:space="preserve"> </w:t>
      </w:r>
      <w:r w:rsidRPr="00464D97">
        <w:rPr>
          <w:rFonts w:ascii="Calibri" w:hAnsi="Calibri" w:cs="Calibri"/>
        </w:rPr>
        <w:t xml:space="preserve">Miller JM, Guo Y, </w:t>
      </w:r>
      <w:proofErr w:type="spellStart"/>
      <w:r w:rsidRPr="00464D97">
        <w:rPr>
          <w:rFonts w:ascii="Calibri" w:hAnsi="Calibri" w:cs="Calibri"/>
        </w:rPr>
        <w:t>Rodseth</w:t>
      </w:r>
      <w:proofErr w:type="spellEnd"/>
      <w:r w:rsidRPr="00464D97">
        <w:rPr>
          <w:rFonts w:ascii="Calibri" w:hAnsi="Calibri" w:cs="Calibri"/>
        </w:rPr>
        <w:t xml:space="preserve"> SB. Diary data subjected to cluster analysis of intake/output/void habits with resulting clusters compared by continence status, age, race. </w:t>
      </w:r>
      <w:proofErr w:type="spellStart"/>
      <w:r w:rsidRPr="00464D97">
        <w:rPr>
          <w:rFonts w:ascii="Calibri" w:hAnsi="Calibri" w:cs="Calibri"/>
        </w:rPr>
        <w:t>Nurs</w:t>
      </w:r>
      <w:proofErr w:type="spellEnd"/>
      <w:r w:rsidRPr="00464D97">
        <w:rPr>
          <w:rFonts w:ascii="Calibri" w:hAnsi="Calibri" w:cs="Calibri"/>
        </w:rPr>
        <w:t xml:space="preserve"> Res. 2011;60(2):115-123</w:t>
      </w:r>
      <w:r>
        <w:rPr>
          <w:rFonts w:ascii="Calibri" w:hAnsi="Calibri" w:cs="Calibri"/>
        </w:rPr>
        <w:t>.</w:t>
      </w:r>
    </w:p>
    <w:p w14:paraId="139609B1" w14:textId="0749E7B2" w:rsidR="0067056F" w:rsidRDefault="0067056F" w:rsidP="00383F5C">
      <w:pPr>
        <w:spacing w:line="480" w:lineRule="auto"/>
        <w:rPr>
          <w:rFonts w:ascii="Calibri" w:hAnsi="Calibri" w:cs="Calibri"/>
        </w:rPr>
      </w:pPr>
      <w:r>
        <w:rPr>
          <w:rFonts w:ascii="Calibri" w:hAnsi="Calibri" w:cs="Calibri"/>
        </w:rPr>
        <w:t>S14</w:t>
      </w:r>
      <w:r w:rsidR="005F479F">
        <w:rPr>
          <w:rFonts w:ascii="Calibri" w:hAnsi="Calibri" w:cs="Calibri"/>
        </w:rPr>
        <w:t>.</w:t>
      </w:r>
      <w:r>
        <w:rPr>
          <w:rFonts w:ascii="Calibri" w:hAnsi="Calibri" w:cs="Calibri"/>
        </w:rPr>
        <w:t xml:space="preserve"> </w:t>
      </w:r>
      <w:r w:rsidRPr="00464D97">
        <w:rPr>
          <w:rFonts w:ascii="Calibri" w:hAnsi="Calibri" w:cs="Calibri"/>
        </w:rPr>
        <w:t>Moore WC, Meyers DA, Wenzel SE, Teague WG, Li H, Li X, et al. Identification of asthma phenotypes using cluster analysis in the severe asthma research program. Am J Respir Crit Care Med. 2010;181:315-323</w:t>
      </w:r>
      <w:r>
        <w:rPr>
          <w:rFonts w:ascii="Calibri" w:hAnsi="Calibri" w:cs="Calibri"/>
        </w:rPr>
        <w:t>.</w:t>
      </w:r>
    </w:p>
    <w:p w14:paraId="5DD64164" w14:textId="0972E922" w:rsidR="0067056F" w:rsidRDefault="0067056F" w:rsidP="00383F5C">
      <w:pPr>
        <w:spacing w:line="480" w:lineRule="auto"/>
        <w:rPr>
          <w:rFonts w:ascii="Calibri" w:hAnsi="Calibri" w:cs="Calibri"/>
        </w:rPr>
      </w:pPr>
      <w:r>
        <w:rPr>
          <w:rFonts w:ascii="Calibri" w:hAnsi="Calibri" w:cs="Calibri"/>
        </w:rPr>
        <w:t>S15</w:t>
      </w:r>
      <w:r w:rsidR="005F479F">
        <w:rPr>
          <w:rFonts w:ascii="Calibri" w:hAnsi="Calibri" w:cs="Calibri"/>
        </w:rPr>
        <w:t>.</w:t>
      </w:r>
      <w:r>
        <w:rPr>
          <w:rFonts w:ascii="Calibri" w:hAnsi="Calibri" w:cs="Calibri"/>
        </w:rPr>
        <w:t xml:space="preserve"> </w:t>
      </w:r>
      <w:proofErr w:type="spellStart"/>
      <w:r w:rsidRPr="00464D97">
        <w:rPr>
          <w:rFonts w:ascii="Calibri" w:hAnsi="Calibri" w:cs="Calibri"/>
        </w:rPr>
        <w:t>Ahlqvist</w:t>
      </w:r>
      <w:proofErr w:type="spellEnd"/>
      <w:r w:rsidRPr="00464D97">
        <w:rPr>
          <w:rFonts w:ascii="Calibri" w:hAnsi="Calibri" w:cs="Calibri"/>
        </w:rPr>
        <w:t xml:space="preserve"> E, Storm P, </w:t>
      </w:r>
      <w:proofErr w:type="spellStart"/>
      <w:r w:rsidRPr="00464D97">
        <w:rPr>
          <w:rFonts w:ascii="Calibri" w:hAnsi="Calibri" w:cs="Calibri"/>
        </w:rPr>
        <w:t>Käräjämäki</w:t>
      </w:r>
      <w:proofErr w:type="spellEnd"/>
      <w:r w:rsidRPr="00464D97">
        <w:rPr>
          <w:rFonts w:ascii="Calibri" w:hAnsi="Calibri" w:cs="Calibri"/>
        </w:rPr>
        <w:t xml:space="preserve"> A, </w:t>
      </w:r>
      <w:proofErr w:type="spellStart"/>
      <w:r w:rsidRPr="00464D97">
        <w:rPr>
          <w:rFonts w:ascii="Calibri" w:hAnsi="Calibri" w:cs="Calibri"/>
        </w:rPr>
        <w:t>Martinell</w:t>
      </w:r>
      <w:proofErr w:type="spellEnd"/>
      <w:r w:rsidRPr="00464D97">
        <w:rPr>
          <w:rFonts w:ascii="Calibri" w:hAnsi="Calibri" w:cs="Calibri"/>
        </w:rPr>
        <w:t xml:space="preserve"> M, </w:t>
      </w:r>
      <w:proofErr w:type="spellStart"/>
      <w:r w:rsidRPr="00464D97">
        <w:rPr>
          <w:rFonts w:ascii="Calibri" w:hAnsi="Calibri" w:cs="Calibri"/>
        </w:rPr>
        <w:t>Dorkhan</w:t>
      </w:r>
      <w:proofErr w:type="spellEnd"/>
      <w:r w:rsidRPr="00464D97">
        <w:rPr>
          <w:rFonts w:ascii="Calibri" w:hAnsi="Calibri" w:cs="Calibri"/>
        </w:rPr>
        <w:t xml:space="preserve"> M, Carlsson A, et al. Novel subgroups of adult-onset diabetes and their association with outcomes: a data-driven cluster analysis of six variables. Lancet Diabetes Endocrinol. 2018;6:361-369</w:t>
      </w:r>
      <w:r>
        <w:rPr>
          <w:rFonts w:ascii="Calibri" w:hAnsi="Calibri" w:cs="Calibri"/>
        </w:rPr>
        <w:t>.</w:t>
      </w:r>
    </w:p>
    <w:p w14:paraId="3DE7125C" w14:textId="06525065" w:rsidR="0067056F" w:rsidRPr="00AA66D3" w:rsidRDefault="004466CD" w:rsidP="00383F5C">
      <w:pPr>
        <w:spacing w:line="480" w:lineRule="auto"/>
        <w:rPr>
          <w:rFonts w:cstheme="minorHAnsi"/>
        </w:rPr>
      </w:pPr>
      <w:r>
        <w:rPr>
          <w:rFonts w:ascii="Calibri" w:hAnsi="Calibri" w:cs="Calibri"/>
        </w:rPr>
        <w:t>S16</w:t>
      </w:r>
      <w:r w:rsidR="005F479F">
        <w:rPr>
          <w:rFonts w:ascii="Calibri" w:hAnsi="Calibri" w:cs="Calibri"/>
        </w:rPr>
        <w:t>.</w:t>
      </w:r>
      <w:r>
        <w:rPr>
          <w:rFonts w:ascii="Calibri" w:hAnsi="Calibri" w:cs="Calibri"/>
        </w:rPr>
        <w:t xml:space="preserve"> </w:t>
      </w:r>
      <w:r w:rsidRPr="00464D97">
        <w:rPr>
          <w:rFonts w:ascii="Calibri" w:hAnsi="Calibri" w:cs="Calibri"/>
        </w:rPr>
        <w:t>Seymour CW, Kennedy JN, Wang S, Chang CCH, Elliott CF, Xu Z, et al. Derivation, validation, and potential treatment implications of novel clinical phenotypes for sepsis. JAMA. 2019;321(20):2003-2017</w:t>
      </w:r>
      <w:r>
        <w:rPr>
          <w:rFonts w:ascii="Calibri" w:hAnsi="Calibri" w:cs="Calibri"/>
        </w:rPr>
        <w:t>.</w:t>
      </w:r>
    </w:p>
    <w:p w14:paraId="4C4468EA" w14:textId="77777777" w:rsidR="00651C58" w:rsidRPr="00651C58" w:rsidRDefault="00651C58" w:rsidP="00651C58">
      <w:pPr>
        <w:spacing w:line="480" w:lineRule="auto"/>
        <w:ind w:firstLine="720"/>
      </w:pPr>
    </w:p>
    <w:sectPr w:rsidR="00651C58" w:rsidRPr="00651C58">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A6681" w14:textId="77777777" w:rsidR="006F2F52" w:rsidRDefault="006F2F52" w:rsidP="00A175B3">
      <w:pPr>
        <w:spacing w:after="0" w:line="240" w:lineRule="auto"/>
      </w:pPr>
      <w:r>
        <w:separator/>
      </w:r>
    </w:p>
  </w:endnote>
  <w:endnote w:type="continuationSeparator" w:id="0">
    <w:p w14:paraId="4DA3F9A7" w14:textId="77777777" w:rsidR="006F2F52" w:rsidRDefault="006F2F52" w:rsidP="00A175B3">
      <w:pPr>
        <w:spacing w:after="0" w:line="240" w:lineRule="auto"/>
      </w:pPr>
      <w:r>
        <w:continuationSeparator/>
      </w:r>
    </w:p>
  </w:endnote>
  <w:endnote w:type="continuationNotice" w:id="1">
    <w:p w14:paraId="60DBE33C" w14:textId="77777777" w:rsidR="006F2F52" w:rsidRDefault="006F2F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3803E0" w14:textId="77777777" w:rsidR="006F2F52" w:rsidRDefault="006F2F52" w:rsidP="00A175B3">
      <w:pPr>
        <w:spacing w:after="0" w:line="240" w:lineRule="auto"/>
      </w:pPr>
      <w:r>
        <w:separator/>
      </w:r>
    </w:p>
  </w:footnote>
  <w:footnote w:type="continuationSeparator" w:id="0">
    <w:p w14:paraId="0B8CE61C" w14:textId="77777777" w:rsidR="006F2F52" w:rsidRDefault="006F2F52" w:rsidP="00A175B3">
      <w:pPr>
        <w:spacing w:after="0" w:line="240" w:lineRule="auto"/>
      </w:pPr>
      <w:r>
        <w:continuationSeparator/>
      </w:r>
    </w:p>
  </w:footnote>
  <w:footnote w:type="continuationNotice" w:id="1">
    <w:p w14:paraId="2187D211" w14:textId="77777777" w:rsidR="006F2F52" w:rsidRDefault="006F2F5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5729189"/>
      <w:docPartObj>
        <w:docPartGallery w:val="Page Numbers (Top of Page)"/>
        <w:docPartUnique/>
      </w:docPartObj>
    </w:sdtPr>
    <w:sdtEndPr>
      <w:rPr>
        <w:noProof/>
        <w:sz w:val="16"/>
        <w:szCs w:val="16"/>
      </w:rPr>
    </w:sdtEndPr>
    <w:sdtContent>
      <w:p w14:paraId="39456B32" w14:textId="00A82E12" w:rsidR="00111C4F" w:rsidRPr="00847A74" w:rsidRDefault="00111C4F">
        <w:pPr>
          <w:pStyle w:val="Header"/>
          <w:jc w:val="right"/>
          <w:rPr>
            <w:sz w:val="16"/>
            <w:szCs w:val="16"/>
          </w:rPr>
        </w:pPr>
        <w:r w:rsidRPr="00847A74">
          <w:rPr>
            <w:sz w:val="16"/>
            <w:szCs w:val="16"/>
          </w:rPr>
          <w:fldChar w:fldCharType="begin"/>
        </w:r>
        <w:r w:rsidRPr="00847A74">
          <w:rPr>
            <w:sz w:val="16"/>
            <w:szCs w:val="16"/>
          </w:rPr>
          <w:instrText xml:space="preserve"> PAGE   \* MERGEFORMAT </w:instrText>
        </w:r>
        <w:r w:rsidRPr="00847A74">
          <w:rPr>
            <w:sz w:val="16"/>
            <w:szCs w:val="16"/>
          </w:rPr>
          <w:fldChar w:fldCharType="separate"/>
        </w:r>
        <w:r w:rsidRPr="00847A74">
          <w:rPr>
            <w:noProof/>
            <w:sz w:val="16"/>
            <w:szCs w:val="16"/>
          </w:rPr>
          <w:t>2</w:t>
        </w:r>
        <w:r w:rsidRPr="00847A74">
          <w:rPr>
            <w:noProof/>
            <w:sz w:val="16"/>
            <w:szCs w:val="16"/>
          </w:rPr>
          <w:fldChar w:fldCharType="end"/>
        </w:r>
      </w:p>
    </w:sdtContent>
  </w:sdt>
  <w:p w14:paraId="2BF88892" w14:textId="77777777" w:rsidR="00ED7F26" w:rsidRDefault="00ED7F2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65BF"/>
    <w:rsid w:val="0000296C"/>
    <w:rsid w:val="000045A8"/>
    <w:rsid w:val="00006631"/>
    <w:rsid w:val="0002227A"/>
    <w:rsid w:val="00022786"/>
    <w:rsid w:val="00024DAC"/>
    <w:rsid w:val="00030E02"/>
    <w:rsid w:val="000358BF"/>
    <w:rsid w:val="0005117D"/>
    <w:rsid w:val="00052E79"/>
    <w:rsid w:val="00056517"/>
    <w:rsid w:val="00060F3F"/>
    <w:rsid w:val="00061A53"/>
    <w:rsid w:val="00061BAB"/>
    <w:rsid w:val="00072ADD"/>
    <w:rsid w:val="00074646"/>
    <w:rsid w:val="000748E8"/>
    <w:rsid w:val="00074AFB"/>
    <w:rsid w:val="000807D9"/>
    <w:rsid w:val="00084863"/>
    <w:rsid w:val="00086B92"/>
    <w:rsid w:val="000936E3"/>
    <w:rsid w:val="000939E8"/>
    <w:rsid w:val="000976A5"/>
    <w:rsid w:val="000D68C4"/>
    <w:rsid w:val="000E1D58"/>
    <w:rsid w:val="000E3238"/>
    <w:rsid w:val="000E4DA4"/>
    <w:rsid w:val="000E5AE8"/>
    <w:rsid w:val="000E5C0E"/>
    <w:rsid w:val="000F113A"/>
    <w:rsid w:val="001022EC"/>
    <w:rsid w:val="00111C4F"/>
    <w:rsid w:val="0011326C"/>
    <w:rsid w:val="00125103"/>
    <w:rsid w:val="00143035"/>
    <w:rsid w:val="00157686"/>
    <w:rsid w:val="001762BA"/>
    <w:rsid w:val="00180A17"/>
    <w:rsid w:val="00183362"/>
    <w:rsid w:val="00186E34"/>
    <w:rsid w:val="0019286F"/>
    <w:rsid w:val="00196050"/>
    <w:rsid w:val="00197ABD"/>
    <w:rsid w:val="001B0383"/>
    <w:rsid w:val="001B313F"/>
    <w:rsid w:val="001C0C46"/>
    <w:rsid w:val="001C22FC"/>
    <w:rsid w:val="001C27A0"/>
    <w:rsid w:val="001C3D44"/>
    <w:rsid w:val="001D5C79"/>
    <w:rsid w:val="001D7CF3"/>
    <w:rsid w:val="001E4678"/>
    <w:rsid w:val="00200638"/>
    <w:rsid w:val="0020226B"/>
    <w:rsid w:val="002121B5"/>
    <w:rsid w:val="00213EAE"/>
    <w:rsid w:val="00222137"/>
    <w:rsid w:val="0023518E"/>
    <w:rsid w:val="00240416"/>
    <w:rsid w:val="00246AD7"/>
    <w:rsid w:val="00254B58"/>
    <w:rsid w:val="00260022"/>
    <w:rsid w:val="0026338E"/>
    <w:rsid w:val="00273E3A"/>
    <w:rsid w:val="00275894"/>
    <w:rsid w:val="00275896"/>
    <w:rsid w:val="00275CBC"/>
    <w:rsid w:val="002775F7"/>
    <w:rsid w:val="00280B5C"/>
    <w:rsid w:val="00292E15"/>
    <w:rsid w:val="002A797E"/>
    <w:rsid w:val="002B3E48"/>
    <w:rsid w:val="002B49F7"/>
    <w:rsid w:val="002C1DDC"/>
    <w:rsid w:val="002C7DDB"/>
    <w:rsid w:val="002D51DF"/>
    <w:rsid w:val="002E2677"/>
    <w:rsid w:val="002E3800"/>
    <w:rsid w:val="002E4201"/>
    <w:rsid w:val="002E7FBB"/>
    <w:rsid w:val="002F54FA"/>
    <w:rsid w:val="00305911"/>
    <w:rsid w:val="00306E58"/>
    <w:rsid w:val="00315E54"/>
    <w:rsid w:val="003175C1"/>
    <w:rsid w:val="00323CA4"/>
    <w:rsid w:val="0033411B"/>
    <w:rsid w:val="00341957"/>
    <w:rsid w:val="003432FF"/>
    <w:rsid w:val="00363DD9"/>
    <w:rsid w:val="003730DB"/>
    <w:rsid w:val="00383001"/>
    <w:rsid w:val="00383F5C"/>
    <w:rsid w:val="00387BB3"/>
    <w:rsid w:val="00391812"/>
    <w:rsid w:val="00392A09"/>
    <w:rsid w:val="00393857"/>
    <w:rsid w:val="0039387C"/>
    <w:rsid w:val="00393950"/>
    <w:rsid w:val="003A1B70"/>
    <w:rsid w:val="003B094A"/>
    <w:rsid w:val="003B0B01"/>
    <w:rsid w:val="003B4D04"/>
    <w:rsid w:val="003B4E42"/>
    <w:rsid w:val="003C68E1"/>
    <w:rsid w:val="003D07DE"/>
    <w:rsid w:val="003D40FA"/>
    <w:rsid w:val="003D446E"/>
    <w:rsid w:val="003D5E1D"/>
    <w:rsid w:val="003E052A"/>
    <w:rsid w:val="003E0BA3"/>
    <w:rsid w:val="003F0641"/>
    <w:rsid w:val="003F4D36"/>
    <w:rsid w:val="003F57A4"/>
    <w:rsid w:val="003F7B2E"/>
    <w:rsid w:val="00403010"/>
    <w:rsid w:val="00412B88"/>
    <w:rsid w:val="00412EE1"/>
    <w:rsid w:val="004138DC"/>
    <w:rsid w:val="004152C8"/>
    <w:rsid w:val="00422F99"/>
    <w:rsid w:val="00425F9E"/>
    <w:rsid w:val="004273E4"/>
    <w:rsid w:val="004360D8"/>
    <w:rsid w:val="004466CD"/>
    <w:rsid w:val="00450AF2"/>
    <w:rsid w:val="00453E9F"/>
    <w:rsid w:val="00454A92"/>
    <w:rsid w:val="00464101"/>
    <w:rsid w:val="00470AE6"/>
    <w:rsid w:val="0048056D"/>
    <w:rsid w:val="00481E7A"/>
    <w:rsid w:val="00482CD8"/>
    <w:rsid w:val="004865BF"/>
    <w:rsid w:val="00495F92"/>
    <w:rsid w:val="004A53AB"/>
    <w:rsid w:val="004A76EB"/>
    <w:rsid w:val="004B1ED5"/>
    <w:rsid w:val="004B6F0E"/>
    <w:rsid w:val="004C1428"/>
    <w:rsid w:val="004C7C0F"/>
    <w:rsid w:val="004D01C6"/>
    <w:rsid w:val="004D05A3"/>
    <w:rsid w:val="004D4321"/>
    <w:rsid w:val="004E6EE0"/>
    <w:rsid w:val="004F5EF9"/>
    <w:rsid w:val="00504137"/>
    <w:rsid w:val="00517A09"/>
    <w:rsid w:val="00522C89"/>
    <w:rsid w:val="00524273"/>
    <w:rsid w:val="00530DB8"/>
    <w:rsid w:val="005325C3"/>
    <w:rsid w:val="00553D80"/>
    <w:rsid w:val="005579B1"/>
    <w:rsid w:val="00557FC5"/>
    <w:rsid w:val="005661B1"/>
    <w:rsid w:val="00593196"/>
    <w:rsid w:val="00594030"/>
    <w:rsid w:val="005A44BC"/>
    <w:rsid w:val="005A4706"/>
    <w:rsid w:val="005A5F31"/>
    <w:rsid w:val="005B18DD"/>
    <w:rsid w:val="005B3282"/>
    <w:rsid w:val="005C4DDF"/>
    <w:rsid w:val="005D0485"/>
    <w:rsid w:val="005D07C4"/>
    <w:rsid w:val="005E28DE"/>
    <w:rsid w:val="005E2C9F"/>
    <w:rsid w:val="005E309D"/>
    <w:rsid w:val="005F10C7"/>
    <w:rsid w:val="005F3F87"/>
    <w:rsid w:val="005F479F"/>
    <w:rsid w:val="005F54A8"/>
    <w:rsid w:val="00600D16"/>
    <w:rsid w:val="006106D4"/>
    <w:rsid w:val="00651C58"/>
    <w:rsid w:val="0065776B"/>
    <w:rsid w:val="0067056F"/>
    <w:rsid w:val="00673C43"/>
    <w:rsid w:val="00675EAA"/>
    <w:rsid w:val="00696BC2"/>
    <w:rsid w:val="006A532B"/>
    <w:rsid w:val="006A5347"/>
    <w:rsid w:val="006B3BDE"/>
    <w:rsid w:val="006B3F41"/>
    <w:rsid w:val="006B5BB9"/>
    <w:rsid w:val="006C1972"/>
    <w:rsid w:val="006C527D"/>
    <w:rsid w:val="006D26DA"/>
    <w:rsid w:val="006D436F"/>
    <w:rsid w:val="006D59CD"/>
    <w:rsid w:val="006D6CC7"/>
    <w:rsid w:val="006D701D"/>
    <w:rsid w:val="006F2F52"/>
    <w:rsid w:val="00704BF5"/>
    <w:rsid w:val="00711A46"/>
    <w:rsid w:val="00714145"/>
    <w:rsid w:val="007150FD"/>
    <w:rsid w:val="0071607B"/>
    <w:rsid w:val="0072003D"/>
    <w:rsid w:val="0073006D"/>
    <w:rsid w:val="00736566"/>
    <w:rsid w:val="007527CC"/>
    <w:rsid w:val="00752DB6"/>
    <w:rsid w:val="007556D5"/>
    <w:rsid w:val="00763D24"/>
    <w:rsid w:val="00764666"/>
    <w:rsid w:val="00764736"/>
    <w:rsid w:val="007650B3"/>
    <w:rsid w:val="00767FAA"/>
    <w:rsid w:val="00795879"/>
    <w:rsid w:val="007964C2"/>
    <w:rsid w:val="00797FF7"/>
    <w:rsid w:val="007A1B9A"/>
    <w:rsid w:val="007A56BF"/>
    <w:rsid w:val="007A7F67"/>
    <w:rsid w:val="007C05CD"/>
    <w:rsid w:val="007C30CD"/>
    <w:rsid w:val="007C3EF1"/>
    <w:rsid w:val="007D4300"/>
    <w:rsid w:val="007E1DA4"/>
    <w:rsid w:val="007E2CAD"/>
    <w:rsid w:val="007E3383"/>
    <w:rsid w:val="007E7AB8"/>
    <w:rsid w:val="007F2549"/>
    <w:rsid w:val="007F5E42"/>
    <w:rsid w:val="00816225"/>
    <w:rsid w:val="00817CB2"/>
    <w:rsid w:val="00835E7F"/>
    <w:rsid w:val="00837E01"/>
    <w:rsid w:val="008469CA"/>
    <w:rsid w:val="00847A74"/>
    <w:rsid w:val="008624F9"/>
    <w:rsid w:val="008703A4"/>
    <w:rsid w:val="00876681"/>
    <w:rsid w:val="00876F2E"/>
    <w:rsid w:val="00884430"/>
    <w:rsid w:val="00887A95"/>
    <w:rsid w:val="008939B4"/>
    <w:rsid w:val="00894DD5"/>
    <w:rsid w:val="0089682A"/>
    <w:rsid w:val="00896B95"/>
    <w:rsid w:val="008A2DE1"/>
    <w:rsid w:val="008A348C"/>
    <w:rsid w:val="008B0FD7"/>
    <w:rsid w:val="008B1B15"/>
    <w:rsid w:val="008B2437"/>
    <w:rsid w:val="008B5F26"/>
    <w:rsid w:val="008D4254"/>
    <w:rsid w:val="008E6FC4"/>
    <w:rsid w:val="009040DC"/>
    <w:rsid w:val="009079BC"/>
    <w:rsid w:val="00912322"/>
    <w:rsid w:val="009148DA"/>
    <w:rsid w:val="0091643A"/>
    <w:rsid w:val="0091697C"/>
    <w:rsid w:val="00917DA7"/>
    <w:rsid w:val="00921944"/>
    <w:rsid w:val="00926F07"/>
    <w:rsid w:val="0093246B"/>
    <w:rsid w:val="0094561A"/>
    <w:rsid w:val="00954D11"/>
    <w:rsid w:val="00955268"/>
    <w:rsid w:val="00955A4A"/>
    <w:rsid w:val="009666ED"/>
    <w:rsid w:val="009737A8"/>
    <w:rsid w:val="009770CF"/>
    <w:rsid w:val="00980971"/>
    <w:rsid w:val="0098184D"/>
    <w:rsid w:val="00981CC2"/>
    <w:rsid w:val="0098543C"/>
    <w:rsid w:val="009A0BC5"/>
    <w:rsid w:val="009A4125"/>
    <w:rsid w:val="009B1056"/>
    <w:rsid w:val="009B601A"/>
    <w:rsid w:val="009C1518"/>
    <w:rsid w:val="009D5014"/>
    <w:rsid w:val="009D5A25"/>
    <w:rsid w:val="009F34F6"/>
    <w:rsid w:val="009F3D9C"/>
    <w:rsid w:val="00A014DA"/>
    <w:rsid w:val="00A12247"/>
    <w:rsid w:val="00A175B3"/>
    <w:rsid w:val="00A25CD4"/>
    <w:rsid w:val="00A3224D"/>
    <w:rsid w:val="00A349D2"/>
    <w:rsid w:val="00A37A61"/>
    <w:rsid w:val="00A4167D"/>
    <w:rsid w:val="00A5233B"/>
    <w:rsid w:val="00A602C5"/>
    <w:rsid w:val="00A7041B"/>
    <w:rsid w:val="00A7310D"/>
    <w:rsid w:val="00A80136"/>
    <w:rsid w:val="00A806AF"/>
    <w:rsid w:val="00A87680"/>
    <w:rsid w:val="00A923C7"/>
    <w:rsid w:val="00A93F75"/>
    <w:rsid w:val="00AA36AA"/>
    <w:rsid w:val="00AA66D3"/>
    <w:rsid w:val="00AB4992"/>
    <w:rsid w:val="00AB4E41"/>
    <w:rsid w:val="00AC38FD"/>
    <w:rsid w:val="00AC7808"/>
    <w:rsid w:val="00AD04DE"/>
    <w:rsid w:val="00AD59C3"/>
    <w:rsid w:val="00AD63BE"/>
    <w:rsid w:val="00AE3D3D"/>
    <w:rsid w:val="00AE6C4C"/>
    <w:rsid w:val="00AF6017"/>
    <w:rsid w:val="00B00E2E"/>
    <w:rsid w:val="00B00EA1"/>
    <w:rsid w:val="00B04BAD"/>
    <w:rsid w:val="00B13F87"/>
    <w:rsid w:val="00B25233"/>
    <w:rsid w:val="00B309A1"/>
    <w:rsid w:val="00B31B39"/>
    <w:rsid w:val="00B40DAC"/>
    <w:rsid w:val="00B43DEE"/>
    <w:rsid w:val="00B470B9"/>
    <w:rsid w:val="00B50688"/>
    <w:rsid w:val="00B53BEA"/>
    <w:rsid w:val="00B56A7D"/>
    <w:rsid w:val="00B5716E"/>
    <w:rsid w:val="00B60E4C"/>
    <w:rsid w:val="00B64A85"/>
    <w:rsid w:val="00B66C64"/>
    <w:rsid w:val="00B706E5"/>
    <w:rsid w:val="00B7314C"/>
    <w:rsid w:val="00B92C8C"/>
    <w:rsid w:val="00B9437A"/>
    <w:rsid w:val="00BA0616"/>
    <w:rsid w:val="00BC2B53"/>
    <w:rsid w:val="00BD3C1A"/>
    <w:rsid w:val="00BE2CFF"/>
    <w:rsid w:val="00BF0964"/>
    <w:rsid w:val="00BF38D9"/>
    <w:rsid w:val="00BF6B92"/>
    <w:rsid w:val="00C0448D"/>
    <w:rsid w:val="00C13092"/>
    <w:rsid w:val="00C23D5E"/>
    <w:rsid w:val="00C313D8"/>
    <w:rsid w:val="00C32E67"/>
    <w:rsid w:val="00C34484"/>
    <w:rsid w:val="00C40D1E"/>
    <w:rsid w:val="00C42913"/>
    <w:rsid w:val="00C473F7"/>
    <w:rsid w:val="00C50FA0"/>
    <w:rsid w:val="00C511FC"/>
    <w:rsid w:val="00C5216C"/>
    <w:rsid w:val="00C6035C"/>
    <w:rsid w:val="00C63689"/>
    <w:rsid w:val="00C63FD1"/>
    <w:rsid w:val="00C6684E"/>
    <w:rsid w:val="00C74552"/>
    <w:rsid w:val="00C82016"/>
    <w:rsid w:val="00C875B9"/>
    <w:rsid w:val="00CB3BAD"/>
    <w:rsid w:val="00CB503A"/>
    <w:rsid w:val="00CC112E"/>
    <w:rsid w:val="00CD34A0"/>
    <w:rsid w:val="00CE37EB"/>
    <w:rsid w:val="00CE3970"/>
    <w:rsid w:val="00CF068A"/>
    <w:rsid w:val="00CF75F0"/>
    <w:rsid w:val="00D03885"/>
    <w:rsid w:val="00D05B5A"/>
    <w:rsid w:val="00D07E3D"/>
    <w:rsid w:val="00D126D9"/>
    <w:rsid w:val="00D17919"/>
    <w:rsid w:val="00D25927"/>
    <w:rsid w:val="00D2629B"/>
    <w:rsid w:val="00D42B38"/>
    <w:rsid w:val="00D42DF0"/>
    <w:rsid w:val="00D4461F"/>
    <w:rsid w:val="00D5455E"/>
    <w:rsid w:val="00D5460A"/>
    <w:rsid w:val="00D64A12"/>
    <w:rsid w:val="00D670F8"/>
    <w:rsid w:val="00D93114"/>
    <w:rsid w:val="00DA02A5"/>
    <w:rsid w:val="00DA051A"/>
    <w:rsid w:val="00DB185C"/>
    <w:rsid w:val="00DC7775"/>
    <w:rsid w:val="00DC7F8E"/>
    <w:rsid w:val="00DD3A7A"/>
    <w:rsid w:val="00DE4086"/>
    <w:rsid w:val="00DE51F5"/>
    <w:rsid w:val="00DF603D"/>
    <w:rsid w:val="00E13FE0"/>
    <w:rsid w:val="00E2062F"/>
    <w:rsid w:val="00E34093"/>
    <w:rsid w:val="00E36540"/>
    <w:rsid w:val="00E365F9"/>
    <w:rsid w:val="00E73265"/>
    <w:rsid w:val="00E76061"/>
    <w:rsid w:val="00E82CDC"/>
    <w:rsid w:val="00E84731"/>
    <w:rsid w:val="00E85F9A"/>
    <w:rsid w:val="00E904CC"/>
    <w:rsid w:val="00EA1515"/>
    <w:rsid w:val="00EA4EEA"/>
    <w:rsid w:val="00EA5247"/>
    <w:rsid w:val="00EB15B5"/>
    <w:rsid w:val="00ED6E8A"/>
    <w:rsid w:val="00ED7668"/>
    <w:rsid w:val="00ED7F26"/>
    <w:rsid w:val="00EF1521"/>
    <w:rsid w:val="00F02D10"/>
    <w:rsid w:val="00F219C8"/>
    <w:rsid w:val="00F243F4"/>
    <w:rsid w:val="00F26A86"/>
    <w:rsid w:val="00F47EC0"/>
    <w:rsid w:val="00F5052C"/>
    <w:rsid w:val="00F5482A"/>
    <w:rsid w:val="00F56BD9"/>
    <w:rsid w:val="00F60D15"/>
    <w:rsid w:val="00F70B74"/>
    <w:rsid w:val="00F719E7"/>
    <w:rsid w:val="00F75484"/>
    <w:rsid w:val="00F80FAE"/>
    <w:rsid w:val="00F90355"/>
    <w:rsid w:val="00F960FD"/>
    <w:rsid w:val="00FA045B"/>
    <w:rsid w:val="00FA17FF"/>
    <w:rsid w:val="00FA6103"/>
    <w:rsid w:val="00FC3C45"/>
    <w:rsid w:val="00FD2832"/>
    <w:rsid w:val="00FD4E29"/>
    <w:rsid w:val="00FE0A21"/>
    <w:rsid w:val="00FE61F3"/>
    <w:rsid w:val="00FE7F30"/>
    <w:rsid w:val="00FF35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F33490"/>
  <w15:chartTrackingRefBased/>
  <w15:docId w15:val="{CE172A84-66F5-4424-B3AC-1C9229337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42DF0"/>
    <w:pPr>
      <w:keepNext/>
      <w:keepLines/>
      <w:spacing w:after="0" w:line="240" w:lineRule="auto"/>
      <w:outlineLvl w:val="0"/>
    </w:pPr>
    <w:rPr>
      <w:rFonts w:ascii="Calibri" w:eastAsiaTheme="majorEastAsia" w:hAnsi="Calibri" w:cstheme="majorBidi"/>
      <w:b/>
      <w:sz w:val="24"/>
      <w:szCs w:val="32"/>
    </w:rPr>
  </w:style>
  <w:style w:type="paragraph" w:styleId="Heading2">
    <w:name w:val="heading 2"/>
    <w:basedOn w:val="Normal"/>
    <w:next w:val="Normal"/>
    <w:link w:val="Heading2Char"/>
    <w:uiPriority w:val="9"/>
    <w:unhideWhenUsed/>
    <w:qFormat/>
    <w:rsid w:val="007D4300"/>
    <w:pPr>
      <w:keepNext/>
      <w:keepLines/>
      <w:spacing w:after="0" w:line="480" w:lineRule="auto"/>
      <w:outlineLvl w:val="1"/>
    </w:pPr>
    <w:rPr>
      <w:rFonts w:ascii="Calibri" w:eastAsiaTheme="majorEastAsia" w:hAnsi="Calibri" w:cstheme="majorBidi"/>
      <w:b/>
      <w:sz w:val="24"/>
      <w:szCs w:val="26"/>
      <w:u w:val="single"/>
    </w:rPr>
  </w:style>
  <w:style w:type="paragraph" w:styleId="Heading3">
    <w:name w:val="heading 3"/>
    <w:basedOn w:val="Normal"/>
    <w:next w:val="Normal"/>
    <w:link w:val="Heading3Char"/>
    <w:uiPriority w:val="9"/>
    <w:unhideWhenUsed/>
    <w:qFormat/>
    <w:rsid w:val="001C0C46"/>
    <w:pPr>
      <w:keepNext/>
      <w:keepLines/>
      <w:spacing w:after="0" w:line="480" w:lineRule="auto"/>
      <w:outlineLvl w:val="2"/>
    </w:pPr>
    <w:rPr>
      <w:rFonts w:ascii="Calibri" w:eastAsiaTheme="majorEastAsia" w:hAnsi="Calibri" w:cstheme="majorBidi"/>
      <w:b/>
      <w:i/>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2DF0"/>
    <w:rPr>
      <w:rFonts w:ascii="Calibri" w:eastAsiaTheme="majorEastAsia" w:hAnsi="Calibri" w:cstheme="majorBidi"/>
      <w:b/>
      <w:sz w:val="24"/>
      <w:szCs w:val="32"/>
    </w:rPr>
  </w:style>
  <w:style w:type="character" w:customStyle="1" w:styleId="Heading2Char">
    <w:name w:val="Heading 2 Char"/>
    <w:basedOn w:val="DefaultParagraphFont"/>
    <w:link w:val="Heading2"/>
    <w:uiPriority w:val="9"/>
    <w:rsid w:val="007D4300"/>
    <w:rPr>
      <w:rFonts w:ascii="Calibri" w:eastAsiaTheme="majorEastAsia" w:hAnsi="Calibri" w:cstheme="majorBidi"/>
      <w:b/>
      <w:sz w:val="24"/>
      <w:szCs w:val="26"/>
      <w:u w:val="single"/>
    </w:rPr>
  </w:style>
  <w:style w:type="table" w:styleId="TableGrid">
    <w:name w:val="Table Grid"/>
    <w:basedOn w:val="TableNormal"/>
    <w:uiPriority w:val="39"/>
    <w:rsid w:val="00651C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1C0C46"/>
    <w:rPr>
      <w:rFonts w:ascii="Calibri" w:eastAsiaTheme="majorEastAsia" w:hAnsi="Calibri" w:cstheme="majorBidi"/>
      <w:b/>
      <w:i/>
      <w:szCs w:val="24"/>
      <w:u w:val="single"/>
    </w:rPr>
  </w:style>
  <w:style w:type="paragraph" w:styleId="Header">
    <w:name w:val="header"/>
    <w:basedOn w:val="Normal"/>
    <w:link w:val="HeaderChar"/>
    <w:uiPriority w:val="99"/>
    <w:unhideWhenUsed/>
    <w:rsid w:val="00A175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75B3"/>
  </w:style>
  <w:style w:type="paragraph" w:styleId="Footer">
    <w:name w:val="footer"/>
    <w:basedOn w:val="Normal"/>
    <w:link w:val="FooterChar"/>
    <w:uiPriority w:val="99"/>
    <w:unhideWhenUsed/>
    <w:rsid w:val="00A175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75B3"/>
  </w:style>
  <w:style w:type="character" w:styleId="PlaceholderText">
    <w:name w:val="Placeholder Text"/>
    <w:basedOn w:val="DefaultParagraphFont"/>
    <w:uiPriority w:val="99"/>
    <w:semiHidden/>
    <w:rsid w:val="00BE2CFF"/>
    <w:rPr>
      <w:color w:val="808080"/>
    </w:rPr>
  </w:style>
  <w:style w:type="character" w:styleId="CommentReference">
    <w:name w:val="annotation reference"/>
    <w:basedOn w:val="DefaultParagraphFont"/>
    <w:uiPriority w:val="99"/>
    <w:semiHidden/>
    <w:unhideWhenUsed/>
    <w:rsid w:val="00A7041B"/>
    <w:rPr>
      <w:sz w:val="16"/>
      <w:szCs w:val="16"/>
    </w:rPr>
  </w:style>
  <w:style w:type="paragraph" w:styleId="CommentText">
    <w:name w:val="annotation text"/>
    <w:basedOn w:val="Normal"/>
    <w:link w:val="CommentTextChar"/>
    <w:uiPriority w:val="99"/>
    <w:unhideWhenUsed/>
    <w:rsid w:val="00A7041B"/>
    <w:pPr>
      <w:spacing w:line="240" w:lineRule="auto"/>
    </w:pPr>
    <w:rPr>
      <w:sz w:val="20"/>
      <w:szCs w:val="20"/>
    </w:rPr>
  </w:style>
  <w:style w:type="character" w:customStyle="1" w:styleId="CommentTextChar">
    <w:name w:val="Comment Text Char"/>
    <w:basedOn w:val="DefaultParagraphFont"/>
    <w:link w:val="CommentText"/>
    <w:uiPriority w:val="99"/>
    <w:rsid w:val="00A7041B"/>
    <w:rPr>
      <w:sz w:val="20"/>
      <w:szCs w:val="20"/>
    </w:rPr>
  </w:style>
  <w:style w:type="paragraph" w:styleId="CommentSubject">
    <w:name w:val="annotation subject"/>
    <w:basedOn w:val="CommentText"/>
    <w:next w:val="CommentText"/>
    <w:link w:val="CommentSubjectChar"/>
    <w:uiPriority w:val="99"/>
    <w:semiHidden/>
    <w:unhideWhenUsed/>
    <w:rsid w:val="00A7041B"/>
    <w:rPr>
      <w:b/>
      <w:bCs/>
    </w:rPr>
  </w:style>
  <w:style w:type="character" w:customStyle="1" w:styleId="CommentSubjectChar">
    <w:name w:val="Comment Subject Char"/>
    <w:basedOn w:val="CommentTextChar"/>
    <w:link w:val="CommentSubject"/>
    <w:uiPriority w:val="99"/>
    <w:semiHidden/>
    <w:rsid w:val="00A7041B"/>
    <w:rPr>
      <w:b/>
      <w:bCs/>
      <w:sz w:val="20"/>
      <w:szCs w:val="20"/>
    </w:rPr>
  </w:style>
  <w:style w:type="paragraph" w:styleId="BalloonText">
    <w:name w:val="Balloon Text"/>
    <w:basedOn w:val="Normal"/>
    <w:link w:val="BalloonTextChar"/>
    <w:uiPriority w:val="99"/>
    <w:semiHidden/>
    <w:unhideWhenUsed/>
    <w:rsid w:val="00A7041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041B"/>
    <w:rPr>
      <w:rFonts w:ascii="Segoe UI" w:hAnsi="Segoe UI" w:cs="Segoe UI"/>
      <w:sz w:val="18"/>
      <w:szCs w:val="18"/>
    </w:rPr>
  </w:style>
  <w:style w:type="character" w:styleId="Hyperlink">
    <w:name w:val="Hyperlink"/>
    <w:basedOn w:val="DefaultParagraphFont"/>
    <w:uiPriority w:val="99"/>
    <w:unhideWhenUsed/>
    <w:rsid w:val="0039387C"/>
    <w:rPr>
      <w:color w:val="0563C1"/>
      <w:u w:val="single"/>
    </w:rPr>
  </w:style>
  <w:style w:type="character" w:styleId="FollowedHyperlink">
    <w:name w:val="FollowedHyperlink"/>
    <w:basedOn w:val="DefaultParagraphFont"/>
    <w:uiPriority w:val="99"/>
    <w:semiHidden/>
    <w:unhideWhenUsed/>
    <w:rsid w:val="0039387C"/>
    <w:rPr>
      <w:color w:val="954F72"/>
      <w:u w:val="single"/>
    </w:rPr>
  </w:style>
  <w:style w:type="paragraph" w:customStyle="1" w:styleId="msonormal0">
    <w:name w:val="msonormal"/>
    <w:basedOn w:val="Normal"/>
    <w:rsid w:val="0039387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39387C"/>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66">
    <w:name w:val="xl66"/>
    <w:basedOn w:val="Normal"/>
    <w:rsid w:val="0039387C"/>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xl68">
    <w:name w:val="xl68"/>
    <w:basedOn w:val="Normal"/>
    <w:rsid w:val="0039387C"/>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315E54"/>
    <w:pPr>
      <w:spacing w:after="0" w:line="240" w:lineRule="auto"/>
    </w:pPr>
  </w:style>
  <w:style w:type="paragraph" w:styleId="NormalWeb">
    <w:name w:val="Normal (Web)"/>
    <w:basedOn w:val="Normal"/>
    <w:uiPriority w:val="99"/>
    <w:semiHidden/>
    <w:unhideWhenUsed/>
    <w:rsid w:val="00C1309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
    <w:name w:val="Style1"/>
    <w:basedOn w:val="Normal"/>
    <w:link w:val="Style1Char"/>
    <w:qFormat/>
    <w:rsid w:val="00393857"/>
    <w:pPr>
      <w:spacing w:after="0" w:line="240" w:lineRule="auto"/>
      <w:outlineLvl w:val="3"/>
    </w:pPr>
    <w:rPr>
      <w:b/>
    </w:rPr>
  </w:style>
  <w:style w:type="character" w:customStyle="1" w:styleId="Style1Char">
    <w:name w:val="Style1 Char"/>
    <w:basedOn w:val="DefaultParagraphFont"/>
    <w:link w:val="Style1"/>
    <w:rsid w:val="00393857"/>
    <w:rPr>
      <w:b/>
    </w:rPr>
  </w:style>
  <w:style w:type="character" w:styleId="UnresolvedMention">
    <w:name w:val="Unresolved Mention"/>
    <w:basedOn w:val="DefaultParagraphFont"/>
    <w:uiPriority w:val="99"/>
    <w:semiHidden/>
    <w:unhideWhenUsed/>
    <w:rsid w:val="00061A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60128">
      <w:bodyDiv w:val="1"/>
      <w:marLeft w:val="0"/>
      <w:marRight w:val="0"/>
      <w:marTop w:val="0"/>
      <w:marBottom w:val="0"/>
      <w:divBdr>
        <w:top w:val="none" w:sz="0" w:space="0" w:color="auto"/>
        <w:left w:val="none" w:sz="0" w:space="0" w:color="auto"/>
        <w:bottom w:val="none" w:sz="0" w:space="0" w:color="auto"/>
        <w:right w:val="none" w:sz="0" w:space="0" w:color="auto"/>
      </w:divBdr>
    </w:div>
    <w:div w:id="560794991">
      <w:bodyDiv w:val="1"/>
      <w:marLeft w:val="0"/>
      <w:marRight w:val="0"/>
      <w:marTop w:val="0"/>
      <w:marBottom w:val="0"/>
      <w:divBdr>
        <w:top w:val="none" w:sz="0" w:space="0" w:color="auto"/>
        <w:left w:val="none" w:sz="0" w:space="0" w:color="auto"/>
        <w:bottom w:val="none" w:sz="0" w:space="0" w:color="auto"/>
        <w:right w:val="none" w:sz="0" w:space="0" w:color="auto"/>
      </w:divBdr>
    </w:div>
    <w:div w:id="668678551">
      <w:bodyDiv w:val="1"/>
      <w:marLeft w:val="0"/>
      <w:marRight w:val="0"/>
      <w:marTop w:val="0"/>
      <w:marBottom w:val="0"/>
      <w:divBdr>
        <w:top w:val="none" w:sz="0" w:space="0" w:color="auto"/>
        <w:left w:val="none" w:sz="0" w:space="0" w:color="auto"/>
        <w:bottom w:val="none" w:sz="0" w:space="0" w:color="auto"/>
        <w:right w:val="none" w:sz="0" w:space="0" w:color="auto"/>
      </w:divBdr>
    </w:div>
    <w:div w:id="765031848">
      <w:bodyDiv w:val="1"/>
      <w:marLeft w:val="0"/>
      <w:marRight w:val="0"/>
      <w:marTop w:val="0"/>
      <w:marBottom w:val="0"/>
      <w:divBdr>
        <w:top w:val="none" w:sz="0" w:space="0" w:color="auto"/>
        <w:left w:val="none" w:sz="0" w:space="0" w:color="auto"/>
        <w:bottom w:val="none" w:sz="0" w:space="0" w:color="auto"/>
        <w:right w:val="none" w:sz="0" w:space="0" w:color="auto"/>
      </w:divBdr>
    </w:div>
    <w:div w:id="937174208">
      <w:bodyDiv w:val="1"/>
      <w:marLeft w:val="0"/>
      <w:marRight w:val="0"/>
      <w:marTop w:val="0"/>
      <w:marBottom w:val="0"/>
      <w:divBdr>
        <w:top w:val="none" w:sz="0" w:space="0" w:color="auto"/>
        <w:left w:val="none" w:sz="0" w:space="0" w:color="auto"/>
        <w:bottom w:val="none" w:sz="0" w:space="0" w:color="auto"/>
        <w:right w:val="none" w:sz="0" w:space="0" w:color="auto"/>
      </w:divBdr>
    </w:div>
    <w:div w:id="1012537650">
      <w:bodyDiv w:val="1"/>
      <w:marLeft w:val="0"/>
      <w:marRight w:val="0"/>
      <w:marTop w:val="0"/>
      <w:marBottom w:val="0"/>
      <w:divBdr>
        <w:top w:val="none" w:sz="0" w:space="0" w:color="auto"/>
        <w:left w:val="none" w:sz="0" w:space="0" w:color="auto"/>
        <w:bottom w:val="none" w:sz="0" w:space="0" w:color="auto"/>
        <w:right w:val="none" w:sz="0" w:space="0" w:color="auto"/>
      </w:divBdr>
    </w:div>
    <w:div w:id="1230464235">
      <w:bodyDiv w:val="1"/>
      <w:marLeft w:val="0"/>
      <w:marRight w:val="0"/>
      <w:marTop w:val="0"/>
      <w:marBottom w:val="0"/>
      <w:divBdr>
        <w:top w:val="none" w:sz="0" w:space="0" w:color="auto"/>
        <w:left w:val="none" w:sz="0" w:space="0" w:color="auto"/>
        <w:bottom w:val="none" w:sz="0" w:space="0" w:color="auto"/>
        <w:right w:val="none" w:sz="0" w:space="0" w:color="auto"/>
      </w:divBdr>
    </w:div>
    <w:div w:id="1371686739">
      <w:bodyDiv w:val="1"/>
      <w:marLeft w:val="0"/>
      <w:marRight w:val="0"/>
      <w:marTop w:val="0"/>
      <w:marBottom w:val="0"/>
      <w:divBdr>
        <w:top w:val="none" w:sz="0" w:space="0" w:color="auto"/>
        <w:left w:val="none" w:sz="0" w:space="0" w:color="auto"/>
        <w:bottom w:val="none" w:sz="0" w:space="0" w:color="auto"/>
        <w:right w:val="none" w:sz="0" w:space="0" w:color="auto"/>
      </w:divBdr>
    </w:div>
    <w:div w:id="1389109718">
      <w:bodyDiv w:val="1"/>
      <w:marLeft w:val="0"/>
      <w:marRight w:val="0"/>
      <w:marTop w:val="0"/>
      <w:marBottom w:val="0"/>
      <w:divBdr>
        <w:top w:val="none" w:sz="0" w:space="0" w:color="auto"/>
        <w:left w:val="none" w:sz="0" w:space="0" w:color="auto"/>
        <w:bottom w:val="none" w:sz="0" w:space="0" w:color="auto"/>
        <w:right w:val="none" w:sz="0" w:space="0" w:color="auto"/>
      </w:divBdr>
    </w:div>
    <w:div w:id="1595435098">
      <w:bodyDiv w:val="1"/>
      <w:marLeft w:val="0"/>
      <w:marRight w:val="0"/>
      <w:marTop w:val="0"/>
      <w:marBottom w:val="0"/>
      <w:divBdr>
        <w:top w:val="none" w:sz="0" w:space="0" w:color="auto"/>
        <w:left w:val="none" w:sz="0" w:space="0" w:color="auto"/>
        <w:bottom w:val="none" w:sz="0" w:space="0" w:color="auto"/>
        <w:right w:val="none" w:sz="0" w:space="0" w:color="auto"/>
      </w:divBdr>
    </w:div>
    <w:div w:id="1676375895">
      <w:bodyDiv w:val="1"/>
      <w:marLeft w:val="0"/>
      <w:marRight w:val="0"/>
      <w:marTop w:val="0"/>
      <w:marBottom w:val="0"/>
      <w:divBdr>
        <w:top w:val="none" w:sz="0" w:space="0" w:color="auto"/>
        <w:left w:val="none" w:sz="0" w:space="0" w:color="auto"/>
        <w:bottom w:val="none" w:sz="0" w:space="0" w:color="auto"/>
        <w:right w:val="none" w:sz="0" w:space="0" w:color="auto"/>
      </w:divBdr>
    </w:div>
    <w:div w:id="1861432424">
      <w:bodyDiv w:val="1"/>
      <w:marLeft w:val="0"/>
      <w:marRight w:val="0"/>
      <w:marTop w:val="0"/>
      <w:marBottom w:val="0"/>
      <w:divBdr>
        <w:top w:val="none" w:sz="0" w:space="0" w:color="auto"/>
        <w:left w:val="none" w:sz="0" w:space="0" w:color="auto"/>
        <w:bottom w:val="none" w:sz="0" w:space="0" w:color="auto"/>
        <w:right w:val="none" w:sz="0" w:space="0" w:color="auto"/>
      </w:divBdr>
    </w:div>
    <w:div w:id="1933853123">
      <w:bodyDiv w:val="1"/>
      <w:marLeft w:val="0"/>
      <w:marRight w:val="0"/>
      <w:marTop w:val="0"/>
      <w:marBottom w:val="0"/>
      <w:divBdr>
        <w:top w:val="none" w:sz="0" w:space="0" w:color="auto"/>
        <w:left w:val="none" w:sz="0" w:space="0" w:color="auto"/>
        <w:bottom w:val="none" w:sz="0" w:space="0" w:color="auto"/>
        <w:right w:val="none" w:sz="0" w:space="0" w:color="auto"/>
      </w:divBdr>
    </w:div>
    <w:div w:id="1948847262">
      <w:bodyDiv w:val="1"/>
      <w:marLeft w:val="0"/>
      <w:marRight w:val="0"/>
      <w:marTop w:val="0"/>
      <w:marBottom w:val="0"/>
      <w:divBdr>
        <w:top w:val="none" w:sz="0" w:space="0" w:color="auto"/>
        <w:left w:val="none" w:sz="0" w:space="0" w:color="auto"/>
        <w:bottom w:val="none" w:sz="0" w:space="0" w:color="auto"/>
        <w:right w:val="none" w:sz="0" w:space="0" w:color="auto"/>
      </w:divBdr>
    </w:div>
    <w:div w:id="1976595803">
      <w:bodyDiv w:val="1"/>
      <w:marLeft w:val="0"/>
      <w:marRight w:val="0"/>
      <w:marTop w:val="0"/>
      <w:marBottom w:val="0"/>
      <w:divBdr>
        <w:top w:val="none" w:sz="0" w:space="0" w:color="auto"/>
        <w:left w:val="none" w:sz="0" w:space="0" w:color="auto"/>
        <w:bottom w:val="none" w:sz="0" w:space="0" w:color="auto"/>
        <w:right w:val="none" w:sz="0" w:space="0" w:color="auto"/>
      </w:divBdr>
    </w:div>
    <w:div w:id="1989548888">
      <w:bodyDiv w:val="1"/>
      <w:marLeft w:val="0"/>
      <w:marRight w:val="0"/>
      <w:marTop w:val="0"/>
      <w:marBottom w:val="0"/>
      <w:divBdr>
        <w:top w:val="none" w:sz="0" w:space="0" w:color="auto"/>
        <w:left w:val="none" w:sz="0" w:space="0" w:color="auto"/>
        <w:bottom w:val="none" w:sz="0" w:space="0" w:color="auto"/>
        <w:right w:val="none" w:sz="0" w:space="0" w:color="auto"/>
      </w:divBdr>
    </w:div>
    <w:div w:id="2066444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image" Target="media/image8.tif"/><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tif"/><Relationship Id="rId12" Type="http://schemas.openxmlformats.org/officeDocument/2006/relationships/image" Target="media/image7.tif"/><Relationship Id="rId17" Type="http://schemas.openxmlformats.org/officeDocument/2006/relationships/hyperlink" Target="http://www.healthmeasures.net/promis-scoring-manuals" TargetMode="External"/><Relationship Id="rId2" Type="http://schemas.openxmlformats.org/officeDocument/2006/relationships/settings" Target="settings.xml"/><Relationship Id="rId16" Type="http://schemas.openxmlformats.org/officeDocument/2006/relationships/hyperlink" Target="http://www.mindgarden.com/documents/PerceivedStressScale.pdf"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Relationship Id="rId5" Type="http://schemas.openxmlformats.org/officeDocument/2006/relationships/endnotes" Target="endnotes.xml"/><Relationship Id="rId15" Type="http://schemas.openxmlformats.org/officeDocument/2006/relationships/image" Target="media/image10.tif"/><Relationship Id="rId10" Type="http://schemas.openxmlformats.org/officeDocument/2006/relationships/image" Target="media/image5.tif"/><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tif"/><Relationship Id="rId14" Type="http://schemas.openxmlformats.org/officeDocument/2006/relationships/image" Target="media/image9.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29</Pages>
  <Words>6790</Words>
  <Characters>38704</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Arbor Research Collaborative for Health</Company>
  <LinksUpToDate>false</LinksUpToDate>
  <CharactersWithSpaces>45404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Andreev</dc:creator>
  <cp:keywords/>
  <dc:description/>
  <cp:lastModifiedBy>ForVictorAndreev</cp:lastModifiedBy>
  <cp:revision>7</cp:revision>
  <dcterms:created xsi:type="dcterms:W3CDTF">2022-06-01T21:53:00Z</dcterms:created>
  <dcterms:modified xsi:type="dcterms:W3CDTF">2022-06-01T21:56:00Z</dcterms:modified>
</cp:coreProperties>
</file>