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36"/>
          <w:szCs w:val="36"/>
        </w:rPr>
        <w:id w:val="-1468188749"/>
        <w:docPartObj>
          <w:docPartGallery w:val="Table of Contents"/>
          <w:docPartUnique/>
        </w:docPartObj>
      </w:sdtPr>
      <w:sdtEndPr>
        <w:rPr>
          <w:b/>
          <w:bCs/>
          <w:noProof/>
          <w:sz w:val="22"/>
          <w:szCs w:val="22"/>
        </w:rPr>
      </w:sdtEndPr>
      <w:sdtContent>
        <w:p w14:paraId="428B5B94" w14:textId="1546F6A7" w:rsidR="00724E64" w:rsidRPr="000F70B9" w:rsidRDefault="00875DBB" w:rsidP="00020FE2">
          <w:pPr>
            <w:pStyle w:val="TOCHeading"/>
            <w:rPr>
              <w:rFonts w:ascii="Times New Roman" w:hAnsi="Times New Roman" w:cs="Times New Roman"/>
              <w:b/>
              <w:bCs/>
              <w:color w:val="auto"/>
              <w:sz w:val="36"/>
              <w:szCs w:val="36"/>
            </w:rPr>
          </w:pPr>
          <w:r w:rsidRPr="000F70B9">
            <w:rPr>
              <w:rFonts w:ascii="Times New Roman" w:hAnsi="Times New Roman" w:cs="Times New Roman"/>
              <w:b/>
              <w:bCs/>
              <w:color w:val="auto"/>
              <w:sz w:val="36"/>
              <w:szCs w:val="36"/>
            </w:rPr>
            <w:t xml:space="preserve">Supporting </w:t>
          </w:r>
          <w:r w:rsidR="00912973">
            <w:rPr>
              <w:rFonts w:ascii="Times New Roman" w:hAnsi="Times New Roman" w:cs="Times New Roman"/>
              <w:b/>
              <w:bCs/>
              <w:color w:val="auto"/>
              <w:sz w:val="36"/>
              <w:szCs w:val="36"/>
            </w:rPr>
            <w:t>I</w:t>
          </w:r>
          <w:r w:rsidRPr="000F70B9">
            <w:rPr>
              <w:rFonts w:ascii="Times New Roman" w:hAnsi="Times New Roman" w:cs="Times New Roman"/>
              <w:b/>
              <w:bCs/>
              <w:color w:val="auto"/>
              <w:sz w:val="36"/>
              <w:szCs w:val="36"/>
            </w:rPr>
            <w:t>nformation</w:t>
          </w:r>
        </w:p>
        <w:p w14:paraId="60FDD04D" w14:textId="77777777" w:rsidR="00875DBB" w:rsidRPr="00875DBB" w:rsidRDefault="00875DBB" w:rsidP="00020FE2"/>
        <w:p w14:paraId="41760A2C" w14:textId="292EAF20" w:rsidR="0005758E" w:rsidRPr="0005758E" w:rsidRDefault="00724E64">
          <w:pPr>
            <w:pStyle w:val="TOC1"/>
            <w:tabs>
              <w:tab w:val="right" w:leader="dot" w:pos="9350"/>
            </w:tabs>
            <w:rPr>
              <w:rFonts w:cstheme="minorBidi"/>
              <w:b/>
              <w:bCs/>
              <w:noProof/>
            </w:rPr>
          </w:pPr>
          <w:r w:rsidRPr="00875DBB">
            <w:rPr>
              <w:rFonts w:ascii="Times New Roman" w:hAnsi="Times New Roman"/>
            </w:rPr>
            <w:fldChar w:fldCharType="begin"/>
          </w:r>
          <w:r w:rsidRPr="00875DBB">
            <w:rPr>
              <w:rFonts w:ascii="Times New Roman" w:hAnsi="Times New Roman"/>
            </w:rPr>
            <w:instrText xml:space="preserve"> TOC \o "1-3" \h \z \u </w:instrText>
          </w:r>
          <w:r w:rsidRPr="00875DBB">
            <w:rPr>
              <w:rFonts w:ascii="Times New Roman" w:hAnsi="Times New Roman"/>
            </w:rPr>
            <w:fldChar w:fldCharType="separate"/>
          </w:r>
          <w:hyperlink w:anchor="_Toc78979665" w:history="1">
            <w:r w:rsidR="0005758E" w:rsidRPr="0005758E">
              <w:rPr>
                <w:rStyle w:val="Hyperlink"/>
                <w:rFonts w:eastAsiaTheme="minorHAnsi"/>
                <w:b/>
                <w:bCs/>
                <w:noProof/>
              </w:rPr>
              <w:t>S1 Fig. Distribution of the probability of use of each medication (i.e., propensity score) across medication group</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_Toc78979665 \h </w:instrText>
            </w:r>
            <w:r w:rsidR="0005758E" w:rsidRPr="0005758E">
              <w:rPr>
                <w:b/>
                <w:bCs/>
                <w:noProof/>
                <w:webHidden/>
              </w:rPr>
            </w:r>
            <w:r w:rsidR="0005758E" w:rsidRPr="0005758E">
              <w:rPr>
                <w:b/>
                <w:bCs/>
                <w:noProof/>
                <w:webHidden/>
              </w:rPr>
              <w:fldChar w:fldCharType="separate"/>
            </w:r>
            <w:r w:rsidR="0005758E" w:rsidRPr="0005758E">
              <w:rPr>
                <w:b/>
                <w:bCs/>
                <w:noProof/>
                <w:webHidden/>
              </w:rPr>
              <w:t>2</w:t>
            </w:r>
            <w:r w:rsidR="0005758E" w:rsidRPr="0005758E">
              <w:rPr>
                <w:b/>
                <w:bCs/>
                <w:noProof/>
                <w:webHidden/>
              </w:rPr>
              <w:fldChar w:fldCharType="end"/>
            </w:r>
          </w:hyperlink>
        </w:p>
        <w:p w14:paraId="68710450" w14:textId="4561DE9F" w:rsidR="0005758E" w:rsidRPr="0005758E" w:rsidRDefault="00992638">
          <w:pPr>
            <w:pStyle w:val="TOC1"/>
            <w:tabs>
              <w:tab w:val="right" w:leader="dot" w:pos="9350"/>
            </w:tabs>
            <w:rPr>
              <w:rFonts w:cstheme="minorBidi"/>
              <w:b/>
              <w:bCs/>
              <w:noProof/>
            </w:rPr>
          </w:pPr>
          <w:hyperlink w:anchor="_Toc78979666" w:history="1">
            <w:r w:rsidR="0005758E" w:rsidRPr="0005758E">
              <w:rPr>
                <w:rStyle w:val="Hyperlink"/>
                <w:b/>
                <w:bCs/>
                <w:noProof/>
              </w:rPr>
              <w:t>S2 Fig. Sensitivity Analysis: Maternal and infant outcomes in relation to antihypertensive medication exposure in pregnancy, restricted to women with chronic hypertension*.</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_Toc78979666 \h </w:instrText>
            </w:r>
            <w:r w:rsidR="0005758E" w:rsidRPr="0005758E">
              <w:rPr>
                <w:b/>
                <w:bCs/>
                <w:noProof/>
                <w:webHidden/>
              </w:rPr>
            </w:r>
            <w:r w:rsidR="0005758E" w:rsidRPr="0005758E">
              <w:rPr>
                <w:b/>
                <w:bCs/>
                <w:noProof/>
                <w:webHidden/>
              </w:rPr>
              <w:fldChar w:fldCharType="separate"/>
            </w:r>
            <w:r w:rsidR="0005758E" w:rsidRPr="0005758E">
              <w:rPr>
                <w:b/>
                <w:bCs/>
                <w:noProof/>
                <w:webHidden/>
              </w:rPr>
              <w:t>3</w:t>
            </w:r>
            <w:r w:rsidR="0005758E" w:rsidRPr="0005758E">
              <w:rPr>
                <w:b/>
                <w:bCs/>
                <w:noProof/>
                <w:webHidden/>
              </w:rPr>
              <w:fldChar w:fldCharType="end"/>
            </w:r>
          </w:hyperlink>
        </w:p>
        <w:p w14:paraId="52BF5218" w14:textId="35384C6B" w:rsidR="0005758E" w:rsidRPr="0005758E" w:rsidRDefault="00992638">
          <w:pPr>
            <w:pStyle w:val="TOC1"/>
            <w:tabs>
              <w:tab w:val="right" w:leader="dot" w:pos="9350"/>
            </w:tabs>
            <w:rPr>
              <w:rFonts w:cstheme="minorBidi"/>
              <w:b/>
              <w:bCs/>
              <w:noProof/>
            </w:rPr>
          </w:pPr>
          <w:hyperlink w:anchor="_Toc78979667" w:history="1">
            <w:r w:rsidR="0005758E" w:rsidRPr="0005758E">
              <w:rPr>
                <w:rStyle w:val="Hyperlink"/>
                <w:b/>
                <w:bCs/>
                <w:noProof/>
              </w:rPr>
              <w:t>S3 Fig. Sensitivity analysis: maternal and infant outcomes in relation to antihypertensive medication exposure in pregnancy, after excluding women with pre-gestational diabetes*.</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_Toc78979667 \h </w:instrText>
            </w:r>
            <w:r w:rsidR="0005758E" w:rsidRPr="0005758E">
              <w:rPr>
                <w:b/>
                <w:bCs/>
                <w:noProof/>
                <w:webHidden/>
              </w:rPr>
            </w:r>
            <w:r w:rsidR="0005758E" w:rsidRPr="0005758E">
              <w:rPr>
                <w:b/>
                <w:bCs/>
                <w:noProof/>
                <w:webHidden/>
              </w:rPr>
              <w:fldChar w:fldCharType="separate"/>
            </w:r>
            <w:r w:rsidR="0005758E" w:rsidRPr="0005758E">
              <w:rPr>
                <w:b/>
                <w:bCs/>
                <w:noProof/>
                <w:webHidden/>
              </w:rPr>
              <w:t>5</w:t>
            </w:r>
            <w:r w:rsidR="0005758E" w:rsidRPr="0005758E">
              <w:rPr>
                <w:b/>
                <w:bCs/>
                <w:noProof/>
                <w:webHidden/>
              </w:rPr>
              <w:fldChar w:fldCharType="end"/>
            </w:r>
          </w:hyperlink>
        </w:p>
        <w:p w14:paraId="10BD452E" w14:textId="460B8DDA" w:rsidR="0005758E" w:rsidRPr="0005758E" w:rsidRDefault="00992638">
          <w:pPr>
            <w:pStyle w:val="TOC1"/>
            <w:tabs>
              <w:tab w:val="right" w:leader="dot" w:pos="9350"/>
            </w:tabs>
            <w:rPr>
              <w:rFonts w:cstheme="minorBidi"/>
              <w:b/>
              <w:bCs/>
              <w:noProof/>
            </w:rPr>
          </w:pPr>
          <w:hyperlink w:anchor="_Toc78979668" w:history="1">
            <w:r w:rsidR="0005758E" w:rsidRPr="0005758E">
              <w:rPr>
                <w:rStyle w:val="Hyperlink"/>
                <w:b/>
                <w:bCs/>
                <w:noProof/>
              </w:rPr>
              <w:t>S4 Fig. Maternal and infant outcomes in relation to antihypertensive medication exposure in pregnancy, by treatment history: new users*.</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_Toc78979668 \h </w:instrText>
            </w:r>
            <w:r w:rsidR="0005758E" w:rsidRPr="0005758E">
              <w:rPr>
                <w:b/>
                <w:bCs/>
                <w:noProof/>
                <w:webHidden/>
              </w:rPr>
            </w:r>
            <w:r w:rsidR="0005758E" w:rsidRPr="0005758E">
              <w:rPr>
                <w:b/>
                <w:bCs/>
                <w:noProof/>
                <w:webHidden/>
              </w:rPr>
              <w:fldChar w:fldCharType="separate"/>
            </w:r>
            <w:r w:rsidR="0005758E" w:rsidRPr="0005758E">
              <w:rPr>
                <w:b/>
                <w:bCs/>
                <w:noProof/>
                <w:webHidden/>
              </w:rPr>
              <w:t>7</w:t>
            </w:r>
            <w:r w:rsidR="0005758E" w:rsidRPr="0005758E">
              <w:rPr>
                <w:b/>
                <w:bCs/>
                <w:noProof/>
                <w:webHidden/>
              </w:rPr>
              <w:fldChar w:fldCharType="end"/>
            </w:r>
          </w:hyperlink>
        </w:p>
        <w:p w14:paraId="48139CC0" w14:textId="5833C5D9" w:rsidR="0005758E" w:rsidRPr="0005758E" w:rsidRDefault="00992638">
          <w:pPr>
            <w:pStyle w:val="TOC1"/>
            <w:tabs>
              <w:tab w:val="right" w:leader="dot" w:pos="9350"/>
            </w:tabs>
            <w:rPr>
              <w:rFonts w:cstheme="minorBidi"/>
              <w:b/>
              <w:bCs/>
              <w:noProof/>
            </w:rPr>
          </w:pPr>
          <w:hyperlink w:anchor="_Toc78979669" w:history="1">
            <w:r w:rsidR="0005758E" w:rsidRPr="0005758E">
              <w:rPr>
                <w:rStyle w:val="Hyperlink"/>
                <w:b/>
                <w:bCs/>
                <w:noProof/>
              </w:rPr>
              <w:t>S5 Fig. Maternal and infant outcomes in relation to antihypertensive medication exposure in pregnancy, by treatment history: women with prior antihypertensive medication use*.</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_Toc78979669 \h </w:instrText>
            </w:r>
            <w:r w:rsidR="0005758E" w:rsidRPr="0005758E">
              <w:rPr>
                <w:b/>
                <w:bCs/>
                <w:noProof/>
                <w:webHidden/>
              </w:rPr>
            </w:r>
            <w:r w:rsidR="0005758E" w:rsidRPr="0005758E">
              <w:rPr>
                <w:b/>
                <w:bCs/>
                <w:noProof/>
                <w:webHidden/>
              </w:rPr>
              <w:fldChar w:fldCharType="separate"/>
            </w:r>
            <w:r w:rsidR="0005758E" w:rsidRPr="0005758E">
              <w:rPr>
                <w:b/>
                <w:bCs/>
                <w:noProof/>
                <w:webHidden/>
              </w:rPr>
              <w:t>8</w:t>
            </w:r>
            <w:r w:rsidR="0005758E" w:rsidRPr="0005758E">
              <w:rPr>
                <w:b/>
                <w:bCs/>
                <w:noProof/>
                <w:webHidden/>
              </w:rPr>
              <w:fldChar w:fldCharType="end"/>
            </w:r>
          </w:hyperlink>
        </w:p>
        <w:p w14:paraId="33713D94" w14:textId="49DA25F8" w:rsidR="0005758E" w:rsidRPr="0005758E" w:rsidRDefault="00992638">
          <w:pPr>
            <w:pStyle w:val="TOC1"/>
            <w:tabs>
              <w:tab w:val="right" w:leader="dot" w:pos="9350"/>
            </w:tabs>
            <w:rPr>
              <w:rFonts w:cstheme="minorBidi"/>
              <w:b/>
              <w:bCs/>
              <w:noProof/>
            </w:rPr>
          </w:pPr>
          <w:hyperlink w:anchor="_Toc78979670" w:history="1">
            <w:r w:rsidR="0005758E" w:rsidRPr="0005758E">
              <w:rPr>
                <w:rStyle w:val="Hyperlink"/>
                <w:b/>
                <w:bCs/>
                <w:noProof/>
              </w:rPr>
              <w:t>S1 Table. Study variable definitions.</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_Toc78979670 \h </w:instrText>
            </w:r>
            <w:r w:rsidR="0005758E" w:rsidRPr="0005758E">
              <w:rPr>
                <w:b/>
                <w:bCs/>
                <w:noProof/>
                <w:webHidden/>
              </w:rPr>
            </w:r>
            <w:r w:rsidR="0005758E" w:rsidRPr="0005758E">
              <w:rPr>
                <w:b/>
                <w:bCs/>
                <w:noProof/>
                <w:webHidden/>
              </w:rPr>
              <w:fldChar w:fldCharType="separate"/>
            </w:r>
            <w:r w:rsidR="0005758E" w:rsidRPr="0005758E">
              <w:rPr>
                <w:b/>
                <w:bCs/>
                <w:noProof/>
                <w:webHidden/>
              </w:rPr>
              <w:t>10</w:t>
            </w:r>
            <w:r w:rsidR="0005758E" w:rsidRPr="0005758E">
              <w:rPr>
                <w:b/>
                <w:bCs/>
                <w:noProof/>
                <w:webHidden/>
              </w:rPr>
              <w:fldChar w:fldCharType="end"/>
            </w:r>
          </w:hyperlink>
        </w:p>
        <w:p w14:paraId="1A5429B7" w14:textId="5309C6AE" w:rsidR="0005758E" w:rsidRPr="0005758E" w:rsidRDefault="00992638">
          <w:pPr>
            <w:pStyle w:val="TOC1"/>
            <w:tabs>
              <w:tab w:val="right" w:leader="dot" w:pos="9350"/>
            </w:tabs>
            <w:rPr>
              <w:rFonts w:cstheme="minorBidi"/>
              <w:b/>
              <w:bCs/>
              <w:noProof/>
            </w:rPr>
          </w:pPr>
          <w:hyperlink w:anchor="_Toc78979671" w:history="1">
            <w:r w:rsidR="0005758E" w:rsidRPr="0005758E">
              <w:rPr>
                <w:rStyle w:val="Hyperlink"/>
                <w:b/>
                <w:bCs/>
                <w:noProof/>
              </w:rPr>
              <w:t>S2 Table. Covariates included in propensity score models predicting type of antihypertensive medication used.</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_Toc78979671 \h </w:instrText>
            </w:r>
            <w:r w:rsidR="0005758E" w:rsidRPr="0005758E">
              <w:rPr>
                <w:b/>
                <w:bCs/>
                <w:noProof/>
                <w:webHidden/>
              </w:rPr>
            </w:r>
            <w:r w:rsidR="0005758E" w:rsidRPr="0005758E">
              <w:rPr>
                <w:b/>
                <w:bCs/>
                <w:noProof/>
                <w:webHidden/>
              </w:rPr>
              <w:fldChar w:fldCharType="separate"/>
            </w:r>
            <w:r w:rsidR="0005758E" w:rsidRPr="0005758E">
              <w:rPr>
                <w:b/>
                <w:bCs/>
                <w:noProof/>
                <w:webHidden/>
              </w:rPr>
              <w:t>18</w:t>
            </w:r>
            <w:r w:rsidR="0005758E" w:rsidRPr="0005758E">
              <w:rPr>
                <w:b/>
                <w:bCs/>
                <w:noProof/>
                <w:webHidden/>
              </w:rPr>
              <w:fldChar w:fldCharType="end"/>
            </w:r>
          </w:hyperlink>
        </w:p>
        <w:p w14:paraId="29D107E1" w14:textId="1B07C5C1" w:rsidR="0005758E" w:rsidRPr="0005758E" w:rsidRDefault="00992638">
          <w:pPr>
            <w:pStyle w:val="TOC1"/>
            <w:tabs>
              <w:tab w:val="right" w:leader="dot" w:pos="9350"/>
            </w:tabs>
            <w:rPr>
              <w:rFonts w:cstheme="minorBidi"/>
              <w:b/>
              <w:bCs/>
              <w:noProof/>
            </w:rPr>
          </w:pPr>
          <w:hyperlink w:anchor="_Toc78979672" w:history="1">
            <w:r w:rsidR="0005758E" w:rsidRPr="0005758E">
              <w:rPr>
                <w:rStyle w:val="Hyperlink"/>
                <w:b/>
                <w:bCs/>
                <w:noProof/>
              </w:rPr>
              <w:t>S3 Table. Covariates included in model for inverse probability of censoring weights*.</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_Toc78979672 \h </w:instrText>
            </w:r>
            <w:r w:rsidR="0005758E" w:rsidRPr="0005758E">
              <w:rPr>
                <w:b/>
                <w:bCs/>
                <w:noProof/>
                <w:webHidden/>
              </w:rPr>
            </w:r>
            <w:r w:rsidR="0005758E" w:rsidRPr="0005758E">
              <w:rPr>
                <w:b/>
                <w:bCs/>
                <w:noProof/>
                <w:webHidden/>
              </w:rPr>
              <w:fldChar w:fldCharType="separate"/>
            </w:r>
            <w:r w:rsidR="0005758E" w:rsidRPr="0005758E">
              <w:rPr>
                <w:b/>
                <w:bCs/>
                <w:noProof/>
                <w:webHidden/>
              </w:rPr>
              <w:t>19</w:t>
            </w:r>
            <w:r w:rsidR="0005758E" w:rsidRPr="0005758E">
              <w:rPr>
                <w:b/>
                <w:bCs/>
                <w:noProof/>
                <w:webHidden/>
              </w:rPr>
              <w:fldChar w:fldCharType="end"/>
            </w:r>
          </w:hyperlink>
        </w:p>
        <w:p w14:paraId="532817A2" w14:textId="5A4F21BD" w:rsidR="0005758E" w:rsidRPr="0005758E" w:rsidRDefault="00992638">
          <w:pPr>
            <w:pStyle w:val="TOC1"/>
            <w:tabs>
              <w:tab w:val="right" w:leader="dot" w:pos="9350"/>
            </w:tabs>
            <w:rPr>
              <w:rFonts w:cstheme="minorBidi"/>
              <w:b/>
              <w:bCs/>
              <w:noProof/>
            </w:rPr>
          </w:pPr>
          <w:hyperlink w:anchor="_Toc78979673" w:history="1">
            <w:r w:rsidR="0005758E" w:rsidRPr="0005758E">
              <w:rPr>
                <w:rStyle w:val="Hyperlink"/>
                <w:b/>
                <w:bCs/>
                <w:noProof/>
              </w:rPr>
              <w:t>S4 Table. Baseline characteristics of the population, overall and by medication category, before inverse probability of treatment weighting (expanded)*.</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_Toc78979673 \h </w:instrText>
            </w:r>
            <w:r w:rsidR="0005758E" w:rsidRPr="0005758E">
              <w:rPr>
                <w:b/>
                <w:bCs/>
                <w:noProof/>
                <w:webHidden/>
              </w:rPr>
            </w:r>
            <w:r w:rsidR="0005758E" w:rsidRPr="0005758E">
              <w:rPr>
                <w:b/>
                <w:bCs/>
                <w:noProof/>
                <w:webHidden/>
              </w:rPr>
              <w:fldChar w:fldCharType="separate"/>
            </w:r>
            <w:r w:rsidR="0005758E" w:rsidRPr="0005758E">
              <w:rPr>
                <w:b/>
                <w:bCs/>
                <w:noProof/>
                <w:webHidden/>
              </w:rPr>
              <w:t>20</w:t>
            </w:r>
            <w:r w:rsidR="0005758E" w:rsidRPr="0005758E">
              <w:rPr>
                <w:b/>
                <w:bCs/>
                <w:noProof/>
                <w:webHidden/>
              </w:rPr>
              <w:fldChar w:fldCharType="end"/>
            </w:r>
          </w:hyperlink>
        </w:p>
        <w:p w14:paraId="441F73F9" w14:textId="6D694245" w:rsidR="0005758E" w:rsidRPr="0005758E" w:rsidRDefault="00992638">
          <w:pPr>
            <w:pStyle w:val="TOC1"/>
            <w:tabs>
              <w:tab w:val="right" w:leader="dot" w:pos="9350"/>
            </w:tabs>
            <w:rPr>
              <w:rFonts w:cstheme="minorBidi"/>
              <w:b/>
              <w:bCs/>
              <w:noProof/>
            </w:rPr>
          </w:pPr>
          <w:hyperlink w:anchor="_Toc78979674" w:history="1">
            <w:r w:rsidR="0005758E" w:rsidRPr="0005758E">
              <w:rPr>
                <w:rStyle w:val="Hyperlink"/>
                <w:b/>
                <w:bCs/>
                <w:noProof/>
              </w:rPr>
              <w:t>S5 Table. Baseline characteristics by medication exposure category, after inverse probability of treatment weighting*.</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_Toc78979674 \h </w:instrText>
            </w:r>
            <w:r w:rsidR="0005758E" w:rsidRPr="0005758E">
              <w:rPr>
                <w:b/>
                <w:bCs/>
                <w:noProof/>
                <w:webHidden/>
              </w:rPr>
            </w:r>
            <w:r w:rsidR="0005758E" w:rsidRPr="0005758E">
              <w:rPr>
                <w:b/>
                <w:bCs/>
                <w:noProof/>
                <w:webHidden/>
              </w:rPr>
              <w:fldChar w:fldCharType="separate"/>
            </w:r>
            <w:r w:rsidR="0005758E" w:rsidRPr="0005758E">
              <w:rPr>
                <w:b/>
                <w:bCs/>
                <w:noProof/>
                <w:webHidden/>
              </w:rPr>
              <w:t>23</w:t>
            </w:r>
            <w:r w:rsidR="0005758E" w:rsidRPr="0005758E">
              <w:rPr>
                <w:b/>
                <w:bCs/>
                <w:noProof/>
                <w:webHidden/>
              </w:rPr>
              <w:fldChar w:fldCharType="end"/>
            </w:r>
          </w:hyperlink>
        </w:p>
        <w:p w14:paraId="05B0F44C" w14:textId="49D5E065" w:rsidR="0005758E" w:rsidRDefault="00992638">
          <w:pPr>
            <w:pStyle w:val="TOC1"/>
            <w:tabs>
              <w:tab w:val="right" w:leader="dot" w:pos="9350"/>
            </w:tabs>
            <w:rPr>
              <w:rFonts w:cstheme="minorBidi"/>
              <w:noProof/>
            </w:rPr>
          </w:pPr>
          <w:hyperlink w:anchor="_Toc78979675" w:history="1">
            <w:r w:rsidR="0005758E" w:rsidRPr="0005758E">
              <w:rPr>
                <w:rStyle w:val="Hyperlink"/>
                <w:b/>
                <w:bCs/>
                <w:noProof/>
              </w:rPr>
              <w:t>S6 Table. Distribution of analytic weights.</w:t>
            </w:r>
            <w:r w:rsidR="0005758E" w:rsidRPr="0005758E">
              <w:rPr>
                <w:b/>
                <w:bCs/>
                <w:noProof/>
                <w:webHidden/>
              </w:rPr>
              <w:tab/>
            </w:r>
            <w:r w:rsidR="0005758E" w:rsidRPr="0005758E">
              <w:rPr>
                <w:b/>
                <w:bCs/>
                <w:noProof/>
                <w:webHidden/>
              </w:rPr>
              <w:fldChar w:fldCharType="begin"/>
            </w:r>
            <w:r w:rsidR="0005758E" w:rsidRPr="0005758E">
              <w:rPr>
                <w:b/>
                <w:bCs/>
                <w:noProof/>
                <w:webHidden/>
              </w:rPr>
              <w:instrText xml:space="preserve"> PAGEREF _Toc78979675 \h </w:instrText>
            </w:r>
            <w:r w:rsidR="0005758E" w:rsidRPr="0005758E">
              <w:rPr>
                <w:b/>
                <w:bCs/>
                <w:noProof/>
                <w:webHidden/>
              </w:rPr>
            </w:r>
            <w:r w:rsidR="0005758E" w:rsidRPr="0005758E">
              <w:rPr>
                <w:b/>
                <w:bCs/>
                <w:noProof/>
                <w:webHidden/>
              </w:rPr>
              <w:fldChar w:fldCharType="separate"/>
            </w:r>
            <w:r w:rsidR="0005758E" w:rsidRPr="0005758E">
              <w:rPr>
                <w:b/>
                <w:bCs/>
                <w:noProof/>
                <w:webHidden/>
              </w:rPr>
              <w:t>27</w:t>
            </w:r>
            <w:r w:rsidR="0005758E" w:rsidRPr="0005758E">
              <w:rPr>
                <w:b/>
                <w:bCs/>
                <w:noProof/>
                <w:webHidden/>
              </w:rPr>
              <w:fldChar w:fldCharType="end"/>
            </w:r>
          </w:hyperlink>
        </w:p>
        <w:p w14:paraId="7745031F" w14:textId="7098BD1B" w:rsidR="00724E64" w:rsidRDefault="00724E64" w:rsidP="00020FE2">
          <w:r w:rsidRPr="00875DBB">
            <w:rPr>
              <w:rFonts w:ascii="Times New Roman" w:hAnsi="Times New Roman" w:cs="Times New Roman"/>
              <w:b/>
              <w:bCs/>
              <w:noProof/>
            </w:rPr>
            <w:fldChar w:fldCharType="end"/>
          </w:r>
        </w:p>
      </w:sdtContent>
    </w:sdt>
    <w:p w14:paraId="12D3913D" w14:textId="77777777" w:rsidR="002259A0" w:rsidRDefault="002259A0" w:rsidP="00020FE2">
      <w:pPr>
        <w:spacing w:after="0" w:line="480" w:lineRule="auto"/>
        <w:rPr>
          <w:rFonts w:ascii="Times New Roman" w:hAnsi="Times New Roman" w:cs="Times New Roman"/>
          <w:b/>
        </w:rPr>
      </w:pPr>
    </w:p>
    <w:p w14:paraId="0C202DCC" w14:textId="2ED049BD" w:rsidR="00D83B08" w:rsidRPr="005C75D2" w:rsidRDefault="00D83B08" w:rsidP="00020FE2">
      <w:pPr>
        <w:spacing w:after="0" w:line="480" w:lineRule="auto"/>
        <w:rPr>
          <w:rFonts w:ascii="Times New Roman" w:hAnsi="Times New Roman" w:cs="Times New Roman"/>
        </w:rPr>
        <w:sectPr w:rsidR="00D83B08" w:rsidRPr="005C75D2" w:rsidSect="00020FE2">
          <w:headerReference w:type="default" r:id="rId8"/>
          <w:pgSz w:w="12240" w:h="15840"/>
          <w:pgMar w:top="1440" w:right="1440" w:bottom="1440" w:left="1440" w:header="720" w:footer="720" w:gutter="0"/>
          <w:cols w:space="720"/>
          <w:docGrid w:linePitch="360"/>
        </w:sect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F46FBE" w14:paraId="7DD6C604" w14:textId="77777777" w:rsidTr="00D83B08">
        <w:tc>
          <w:tcPr>
            <w:tcW w:w="9576" w:type="dxa"/>
            <w:gridSpan w:val="2"/>
          </w:tcPr>
          <w:p w14:paraId="01FA63E4" w14:textId="3FDEDE93" w:rsidR="00F46FBE" w:rsidRPr="005C4292" w:rsidRDefault="00F46FBE" w:rsidP="00020FE2">
            <w:pPr>
              <w:rPr>
                <w:rFonts w:ascii="Times New Roman" w:hAnsi="Times New Roman" w:cs="Times New Roman"/>
              </w:rPr>
            </w:pPr>
            <w:r w:rsidRPr="00724E64">
              <w:rPr>
                <w:rStyle w:val="Heading1Char"/>
                <w:rFonts w:eastAsiaTheme="minorHAnsi"/>
                <w:noProof/>
                <w:sz w:val="22"/>
                <w:szCs w:val="22"/>
              </w:rPr>
              <w:lastRenderedPageBreak/>
              <w:drawing>
                <wp:anchor distT="0" distB="0" distL="114300" distR="114300" simplePos="0" relativeHeight="251663360" behindDoc="0" locked="0" layoutInCell="1" allowOverlap="1" wp14:anchorId="593B421E" wp14:editId="51645D4D">
                  <wp:simplePos x="0" y="0"/>
                  <wp:positionH relativeFrom="column">
                    <wp:posOffset>-68292</wp:posOffset>
                  </wp:positionH>
                  <wp:positionV relativeFrom="paragraph">
                    <wp:posOffset>716964</wp:posOffset>
                  </wp:positionV>
                  <wp:extent cx="2980944" cy="328269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 Plots pLAB.tiff"/>
                          <pic:cNvPicPr/>
                        </pic:nvPicPr>
                        <pic:blipFill rotWithShape="1">
                          <a:blip r:embed="rId9" cstate="print">
                            <a:extLst>
                              <a:ext uri="{28A0092B-C50C-407E-A947-70E740481C1C}">
                                <a14:useLocalDpi xmlns:a14="http://schemas.microsoft.com/office/drawing/2010/main" val="0"/>
                              </a:ext>
                            </a:extLst>
                          </a:blip>
                          <a:srcRect t="3651"/>
                          <a:stretch/>
                        </pic:blipFill>
                        <pic:spPr bwMode="auto">
                          <a:xfrm>
                            <a:off x="0" y="0"/>
                            <a:ext cx="2980944" cy="328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E64">
              <w:rPr>
                <w:rStyle w:val="Heading1Char"/>
                <w:rFonts w:eastAsiaTheme="minorHAnsi"/>
                <w:noProof/>
                <w:sz w:val="22"/>
                <w:szCs w:val="22"/>
              </w:rPr>
              <w:drawing>
                <wp:anchor distT="0" distB="0" distL="114300" distR="114300" simplePos="0" relativeHeight="251664384" behindDoc="0" locked="0" layoutInCell="1" allowOverlap="1" wp14:anchorId="125C3C1A" wp14:editId="777A5ED9">
                  <wp:simplePos x="0" y="0"/>
                  <wp:positionH relativeFrom="margin">
                    <wp:posOffset>2921488</wp:posOffset>
                  </wp:positionH>
                  <wp:positionV relativeFrom="paragraph">
                    <wp:posOffset>714375</wp:posOffset>
                  </wp:positionV>
                  <wp:extent cx="2971800" cy="3310128"/>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 Plots pBB.tiff"/>
                          <pic:cNvPicPr/>
                        </pic:nvPicPr>
                        <pic:blipFill rotWithShape="1">
                          <a:blip r:embed="rId10" cstate="print">
                            <a:extLst>
                              <a:ext uri="{28A0092B-C50C-407E-A947-70E740481C1C}">
                                <a14:useLocalDpi xmlns:a14="http://schemas.microsoft.com/office/drawing/2010/main" val="0"/>
                              </a:ext>
                            </a:extLst>
                          </a:blip>
                          <a:srcRect t="3483"/>
                          <a:stretch/>
                        </pic:blipFill>
                        <pic:spPr bwMode="auto">
                          <a:xfrm>
                            <a:off x="0" y="0"/>
                            <a:ext cx="2971800" cy="3310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Toc78979665"/>
            <w:r w:rsidR="003A0F31" w:rsidRPr="00724E64">
              <w:rPr>
                <w:rStyle w:val="Heading1Char"/>
                <w:rFonts w:eastAsiaTheme="minorHAnsi"/>
                <w:sz w:val="22"/>
                <w:szCs w:val="22"/>
              </w:rPr>
              <w:t>S</w:t>
            </w:r>
            <w:r w:rsidRPr="00724E64">
              <w:rPr>
                <w:rStyle w:val="Heading1Char"/>
                <w:rFonts w:eastAsiaTheme="minorHAnsi"/>
                <w:sz w:val="22"/>
                <w:szCs w:val="22"/>
              </w:rPr>
              <w:t>1</w:t>
            </w:r>
            <w:r w:rsidR="00082E08">
              <w:rPr>
                <w:rStyle w:val="Heading1Char"/>
                <w:rFonts w:eastAsiaTheme="minorHAnsi"/>
                <w:sz w:val="22"/>
                <w:szCs w:val="22"/>
              </w:rPr>
              <w:t xml:space="preserve"> Fig</w:t>
            </w:r>
            <w:r w:rsidRPr="00724E64">
              <w:rPr>
                <w:rStyle w:val="Heading1Char"/>
                <w:rFonts w:eastAsiaTheme="minorHAnsi"/>
                <w:sz w:val="22"/>
                <w:szCs w:val="22"/>
              </w:rPr>
              <w:t xml:space="preserve">. Distribution of the probability of </w:t>
            </w:r>
            <w:r w:rsidR="004239BC" w:rsidRPr="00724E64">
              <w:rPr>
                <w:rStyle w:val="Heading1Char"/>
                <w:rFonts w:eastAsiaTheme="minorHAnsi"/>
                <w:sz w:val="22"/>
                <w:szCs w:val="22"/>
              </w:rPr>
              <w:t xml:space="preserve">use of each medication (i.e., </w:t>
            </w:r>
            <w:r w:rsidRPr="00724E64">
              <w:rPr>
                <w:rStyle w:val="Heading1Char"/>
                <w:rFonts w:eastAsiaTheme="minorHAnsi"/>
                <w:sz w:val="22"/>
                <w:szCs w:val="22"/>
              </w:rPr>
              <w:t>propensity score) across medication group</w:t>
            </w:r>
            <w:bookmarkEnd w:id="0"/>
            <w:r w:rsidRPr="005C4292">
              <w:rPr>
                <w:rFonts w:ascii="Times New Roman" w:hAnsi="Times New Roman" w:cs="Times New Roman"/>
                <w:b/>
              </w:rPr>
              <w:t>.</w:t>
            </w:r>
            <w:r w:rsidRPr="005C4292">
              <w:rPr>
                <w:rFonts w:ascii="Times New Roman" w:hAnsi="Times New Roman" w:cs="Times New Roman"/>
              </w:rPr>
              <w:t xml:space="preserve"> The distribution of the estimated probability of receiving labetalol (a), methyldopa (b), other beta blockers (c), and nifedipine (d) for women assigned to labetalol, beta blockers, methyldopa, and nifedipine, from top to bottom given all measured confounders. </w:t>
            </w:r>
          </w:p>
        </w:tc>
      </w:tr>
      <w:tr w:rsidR="00F46FBE" w14:paraId="5633DB91" w14:textId="77777777" w:rsidTr="00F56EEA">
        <w:tc>
          <w:tcPr>
            <w:tcW w:w="4788" w:type="dxa"/>
          </w:tcPr>
          <w:p w14:paraId="313BE3D4" w14:textId="77777777" w:rsidR="00F46FBE" w:rsidRDefault="00F46FBE" w:rsidP="00020FE2">
            <w:pPr>
              <w:jc w:val="center"/>
            </w:pPr>
            <w:r>
              <w:t>(a)</w:t>
            </w:r>
          </w:p>
        </w:tc>
        <w:tc>
          <w:tcPr>
            <w:tcW w:w="4788" w:type="dxa"/>
          </w:tcPr>
          <w:p w14:paraId="61A01AE0" w14:textId="77777777" w:rsidR="00F46FBE" w:rsidRDefault="00F46FBE" w:rsidP="00020FE2">
            <w:pPr>
              <w:jc w:val="center"/>
            </w:pPr>
            <w:r>
              <w:t>(c)</w:t>
            </w:r>
          </w:p>
        </w:tc>
      </w:tr>
      <w:tr w:rsidR="00F46FBE" w14:paraId="29C9A137" w14:textId="77777777" w:rsidTr="00F56EEA">
        <w:tc>
          <w:tcPr>
            <w:tcW w:w="4788" w:type="dxa"/>
          </w:tcPr>
          <w:p w14:paraId="1E7B1B80" w14:textId="77777777" w:rsidR="00F46FBE" w:rsidRDefault="00F46FBE" w:rsidP="00020FE2">
            <w:r>
              <w:rPr>
                <w:noProof/>
              </w:rPr>
              <w:drawing>
                <wp:anchor distT="0" distB="0" distL="114300" distR="114300" simplePos="0" relativeHeight="251665408" behindDoc="0" locked="0" layoutInCell="1" allowOverlap="1" wp14:anchorId="2C95ADE2" wp14:editId="053C851B">
                  <wp:simplePos x="0" y="0"/>
                  <wp:positionH relativeFrom="column">
                    <wp:posOffset>-68580</wp:posOffset>
                  </wp:positionH>
                  <wp:positionV relativeFrom="paragraph">
                    <wp:posOffset>300013</wp:posOffset>
                  </wp:positionV>
                  <wp:extent cx="2953512" cy="2825496"/>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 Plots pMeth.tiff"/>
                          <pic:cNvPicPr/>
                        </pic:nvPicPr>
                        <pic:blipFill rotWithShape="1">
                          <a:blip r:embed="rId11" cstate="print">
                            <a:extLst>
                              <a:ext uri="{28A0092B-C50C-407E-A947-70E740481C1C}">
                                <a14:useLocalDpi xmlns:a14="http://schemas.microsoft.com/office/drawing/2010/main" val="0"/>
                              </a:ext>
                            </a:extLst>
                          </a:blip>
                          <a:srcRect t="4288"/>
                          <a:stretch/>
                        </pic:blipFill>
                        <pic:spPr bwMode="auto">
                          <a:xfrm>
                            <a:off x="0" y="0"/>
                            <a:ext cx="2953512" cy="2825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88" w:type="dxa"/>
          </w:tcPr>
          <w:p w14:paraId="73DABE76" w14:textId="77777777" w:rsidR="00F46FBE" w:rsidRDefault="00F46FBE" w:rsidP="00020FE2">
            <w:r>
              <w:rPr>
                <w:noProof/>
              </w:rPr>
              <w:drawing>
                <wp:anchor distT="0" distB="0" distL="114300" distR="114300" simplePos="0" relativeHeight="251666432" behindDoc="0" locked="0" layoutInCell="1" allowOverlap="1" wp14:anchorId="7DCB13A7" wp14:editId="72BDEC5E">
                  <wp:simplePos x="0" y="0"/>
                  <wp:positionH relativeFrom="margin">
                    <wp:posOffset>-68092</wp:posOffset>
                  </wp:positionH>
                  <wp:positionV relativeFrom="paragraph">
                    <wp:posOffset>295324</wp:posOffset>
                  </wp:positionV>
                  <wp:extent cx="2953512" cy="28346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 Plots pNif.tiff"/>
                          <pic:cNvPicPr/>
                        </pic:nvPicPr>
                        <pic:blipFill rotWithShape="1">
                          <a:blip r:embed="rId12" cstate="print">
                            <a:extLst>
                              <a:ext uri="{28A0092B-C50C-407E-A947-70E740481C1C}">
                                <a14:useLocalDpi xmlns:a14="http://schemas.microsoft.com/office/drawing/2010/main" val="0"/>
                              </a:ext>
                            </a:extLst>
                          </a:blip>
                          <a:srcRect t="4003"/>
                          <a:stretch/>
                        </pic:blipFill>
                        <pic:spPr bwMode="auto">
                          <a:xfrm>
                            <a:off x="0" y="0"/>
                            <a:ext cx="2953512"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46FBE" w14:paraId="44F7A300" w14:textId="77777777" w:rsidTr="00F56EEA">
        <w:tc>
          <w:tcPr>
            <w:tcW w:w="4788" w:type="dxa"/>
          </w:tcPr>
          <w:p w14:paraId="373A87A2" w14:textId="77777777" w:rsidR="00F46FBE" w:rsidRDefault="00F46FBE" w:rsidP="00020FE2">
            <w:pPr>
              <w:jc w:val="center"/>
            </w:pPr>
            <w:r>
              <w:t>(b)</w:t>
            </w:r>
          </w:p>
        </w:tc>
        <w:tc>
          <w:tcPr>
            <w:tcW w:w="4788" w:type="dxa"/>
          </w:tcPr>
          <w:p w14:paraId="5B7224B9" w14:textId="77777777" w:rsidR="00F46FBE" w:rsidRDefault="00F46FBE" w:rsidP="00020FE2">
            <w:pPr>
              <w:jc w:val="center"/>
            </w:pPr>
            <w:r>
              <w:t>(d)</w:t>
            </w:r>
          </w:p>
        </w:tc>
      </w:tr>
    </w:tbl>
    <w:p w14:paraId="6B351003" w14:textId="77777777" w:rsidR="00F46FBE" w:rsidRDefault="00F46FBE" w:rsidP="00020FE2">
      <w:pPr>
        <w:rPr>
          <w:rFonts w:ascii="Times New Roman" w:hAnsi="Times New Roman" w:cs="Times New Roman"/>
        </w:rPr>
      </w:pPr>
    </w:p>
    <w:p w14:paraId="124B0A2B" w14:textId="77777777" w:rsidR="00F56EEA" w:rsidRDefault="00F56EEA">
      <w:pPr>
        <w:rPr>
          <w:rFonts w:ascii="Times New Roman" w:eastAsia="Times New Roman" w:hAnsi="Times New Roman" w:cs="Times New Roman"/>
          <w:b/>
          <w:bCs/>
          <w:kern w:val="36"/>
        </w:rPr>
      </w:pPr>
      <w:bookmarkStart w:id="1" w:name="_Toc78979666"/>
      <w:r>
        <w:br w:type="page"/>
      </w:r>
    </w:p>
    <w:p w14:paraId="341A36C2" w14:textId="2D4A311E" w:rsidR="00DE0D1C" w:rsidRPr="00DE0D1C" w:rsidRDefault="003A0F31" w:rsidP="00DE0D1C">
      <w:pPr>
        <w:pStyle w:val="Heading1"/>
        <w:rPr>
          <w:sz w:val="22"/>
          <w:szCs w:val="22"/>
          <w:vertAlign w:val="superscript"/>
        </w:rPr>
      </w:pPr>
      <w:r w:rsidRPr="00724E64">
        <w:rPr>
          <w:sz w:val="22"/>
          <w:szCs w:val="22"/>
        </w:rPr>
        <w:lastRenderedPageBreak/>
        <w:t>S</w:t>
      </w:r>
      <w:r w:rsidR="00F46FBE" w:rsidRPr="00724E64">
        <w:rPr>
          <w:sz w:val="22"/>
          <w:szCs w:val="22"/>
        </w:rPr>
        <w:t>2</w:t>
      </w:r>
      <w:r w:rsidR="00082E08">
        <w:rPr>
          <w:sz w:val="22"/>
          <w:szCs w:val="22"/>
        </w:rPr>
        <w:t xml:space="preserve"> Fig</w:t>
      </w:r>
      <w:r w:rsidR="00F46FBE" w:rsidRPr="00724E64">
        <w:rPr>
          <w:sz w:val="22"/>
          <w:szCs w:val="22"/>
        </w:rPr>
        <w:t xml:space="preserve">. Sensitivity Analysis: Maternal and </w:t>
      </w:r>
      <w:r w:rsidR="00B0199E" w:rsidRPr="00724E64">
        <w:rPr>
          <w:sz w:val="22"/>
          <w:szCs w:val="22"/>
        </w:rPr>
        <w:t>i</w:t>
      </w:r>
      <w:r w:rsidR="00F46FBE" w:rsidRPr="00724E64">
        <w:rPr>
          <w:sz w:val="22"/>
          <w:szCs w:val="22"/>
        </w:rPr>
        <w:t xml:space="preserve">nfant </w:t>
      </w:r>
      <w:r w:rsidR="00B0199E" w:rsidRPr="00724E64">
        <w:rPr>
          <w:sz w:val="22"/>
          <w:szCs w:val="22"/>
        </w:rPr>
        <w:t>o</w:t>
      </w:r>
      <w:r w:rsidR="00F46FBE" w:rsidRPr="00724E64">
        <w:rPr>
          <w:sz w:val="22"/>
          <w:szCs w:val="22"/>
        </w:rPr>
        <w:t xml:space="preserve">utcomes in </w:t>
      </w:r>
      <w:r w:rsidR="00B0199E" w:rsidRPr="00724E64">
        <w:rPr>
          <w:sz w:val="22"/>
          <w:szCs w:val="22"/>
        </w:rPr>
        <w:t>r</w:t>
      </w:r>
      <w:r w:rsidR="00F46FBE" w:rsidRPr="00724E64">
        <w:rPr>
          <w:sz w:val="22"/>
          <w:szCs w:val="22"/>
        </w:rPr>
        <w:t xml:space="preserve">elation to </w:t>
      </w:r>
      <w:r w:rsidR="00B0199E" w:rsidRPr="00724E64">
        <w:rPr>
          <w:sz w:val="22"/>
          <w:szCs w:val="22"/>
        </w:rPr>
        <w:t>a</w:t>
      </w:r>
      <w:r w:rsidR="00F46FBE" w:rsidRPr="00724E64">
        <w:rPr>
          <w:sz w:val="22"/>
          <w:szCs w:val="22"/>
        </w:rPr>
        <w:t xml:space="preserve">ntihypertensive </w:t>
      </w:r>
      <w:r w:rsidR="00B0199E" w:rsidRPr="00724E64">
        <w:rPr>
          <w:sz w:val="22"/>
          <w:szCs w:val="22"/>
        </w:rPr>
        <w:t>m</w:t>
      </w:r>
      <w:r w:rsidR="00F46FBE" w:rsidRPr="00724E64">
        <w:rPr>
          <w:sz w:val="22"/>
          <w:szCs w:val="22"/>
        </w:rPr>
        <w:t xml:space="preserve">edication </w:t>
      </w:r>
      <w:r w:rsidR="00B0199E" w:rsidRPr="00724E64">
        <w:rPr>
          <w:sz w:val="22"/>
          <w:szCs w:val="22"/>
        </w:rPr>
        <w:t>e</w:t>
      </w:r>
      <w:r w:rsidR="00F46FBE" w:rsidRPr="00724E64">
        <w:rPr>
          <w:sz w:val="22"/>
          <w:szCs w:val="22"/>
        </w:rPr>
        <w:t xml:space="preserve">xposure in </w:t>
      </w:r>
      <w:r w:rsidR="00B0199E" w:rsidRPr="00724E64">
        <w:rPr>
          <w:sz w:val="22"/>
          <w:szCs w:val="22"/>
        </w:rPr>
        <w:t>p</w:t>
      </w:r>
      <w:r w:rsidR="00F46FBE" w:rsidRPr="00724E64">
        <w:rPr>
          <w:sz w:val="22"/>
          <w:szCs w:val="22"/>
        </w:rPr>
        <w:t xml:space="preserve">regnancy, </w:t>
      </w:r>
      <w:r w:rsidR="00B0199E" w:rsidRPr="00724E64">
        <w:rPr>
          <w:sz w:val="22"/>
          <w:szCs w:val="22"/>
        </w:rPr>
        <w:t>r</w:t>
      </w:r>
      <w:r w:rsidR="00F46FBE" w:rsidRPr="00724E64">
        <w:rPr>
          <w:sz w:val="22"/>
          <w:szCs w:val="22"/>
        </w:rPr>
        <w:t xml:space="preserve">estricted to </w:t>
      </w:r>
      <w:r w:rsidR="00B0199E" w:rsidRPr="00724E64">
        <w:rPr>
          <w:sz w:val="22"/>
          <w:szCs w:val="22"/>
        </w:rPr>
        <w:t>w</w:t>
      </w:r>
      <w:r w:rsidR="00F46FBE" w:rsidRPr="00724E64">
        <w:rPr>
          <w:sz w:val="22"/>
          <w:szCs w:val="22"/>
        </w:rPr>
        <w:t xml:space="preserve">omen with </w:t>
      </w:r>
      <w:r w:rsidR="00B0199E" w:rsidRPr="00724E64">
        <w:rPr>
          <w:sz w:val="22"/>
          <w:szCs w:val="22"/>
        </w:rPr>
        <w:t>c</w:t>
      </w:r>
      <w:r w:rsidR="00F46FBE" w:rsidRPr="00724E64">
        <w:rPr>
          <w:sz w:val="22"/>
          <w:szCs w:val="22"/>
        </w:rPr>
        <w:t xml:space="preserve">hronic </w:t>
      </w:r>
      <w:proofErr w:type="spellStart"/>
      <w:proofErr w:type="gramStart"/>
      <w:r w:rsidR="00B0199E" w:rsidRPr="00724E64">
        <w:rPr>
          <w:sz w:val="22"/>
          <w:szCs w:val="22"/>
        </w:rPr>
        <w:t>h</w:t>
      </w:r>
      <w:r w:rsidR="00F46FBE" w:rsidRPr="00724E64">
        <w:rPr>
          <w:sz w:val="22"/>
          <w:szCs w:val="22"/>
        </w:rPr>
        <w:t>ypertension</w:t>
      </w:r>
      <w:r w:rsidR="00B0199E" w:rsidRPr="00724E64">
        <w:rPr>
          <w:sz w:val="22"/>
          <w:szCs w:val="22"/>
        </w:rPr>
        <w:t>.</w:t>
      </w:r>
      <w:bookmarkEnd w:id="1"/>
      <w:r w:rsidR="00DE0D1C">
        <w:rPr>
          <w:sz w:val="22"/>
          <w:szCs w:val="22"/>
          <w:vertAlign w:val="superscript"/>
        </w:rPr>
        <w:t>a</w:t>
      </w:r>
      <w:proofErr w:type="spellEnd"/>
      <w:proofErr w:type="gramEnd"/>
    </w:p>
    <w:p w14:paraId="364FF3F6" w14:textId="1170EBFE" w:rsidR="00F46FBE" w:rsidRDefault="00DE0D1C" w:rsidP="00020FE2">
      <w:pPr>
        <w:spacing w:after="0" w:line="240" w:lineRule="auto"/>
        <w:rPr>
          <w:rFonts w:ascii="Times New Roman" w:hAnsi="Times New Roman" w:cs="Times New Roman"/>
          <w:sz w:val="18"/>
        </w:rPr>
      </w:pPr>
      <w:r>
        <w:rPr>
          <w:rFonts w:ascii="Times New Roman" w:hAnsi="Times New Roman" w:cs="Times New Roman"/>
          <w:noProof/>
          <w:sz w:val="18"/>
        </w:rPr>
        <w:drawing>
          <wp:inline distT="0" distB="0" distL="0" distR="0" wp14:anchorId="77524948" wp14:editId="7FB719B3">
            <wp:extent cx="5621036" cy="6728383"/>
            <wp:effectExtent l="0" t="0" r="0" b="0"/>
            <wp:docPr id="1"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rotWithShape="1">
                    <a:blip r:embed="rId13" cstate="print">
                      <a:extLst>
                        <a:ext uri="{28A0092B-C50C-407E-A947-70E740481C1C}">
                          <a14:useLocalDpi xmlns:a14="http://schemas.microsoft.com/office/drawing/2010/main" val="0"/>
                        </a:ext>
                      </a:extLst>
                    </a:blip>
                    <a:srcRect l="17789" t="7612" r="12735" b="9226"/>
                    <a:stretch/>
                  </pic:blipFill>
                  <pic:spPr bwMode="auto">
                    <a:xfrm>
                      <a:off x="0" y="0"/>
                      <a:ext cx="5629143" cy="6738087"/>
                    </a:xfrm>
                    <a:prstGeom prst="rect">
                      <a:avLst/>
                    </a:prstGeom>
                    <a:ln>
                      <a:noFill/>
                    </a:ln>
                    <a:extLst>
                      <a:ext uri="{53640926-AAD7-44D8-BBD7-CCE9431645EC}">
                        <a14:shadowObscured xmlns:a14="http://schemas.microsoft.com/office/drawing/2010/main"/>
                      </a:ext>
                    </a:extLst>
                  </pic:spPr>
                </pic:pic>
              </a:graphicData>
            </a:graphic>
          </wp:inline>
        </w:drawing>
      </w:r>
      <w:r w:rsidR="00F46FBE">
        <w:rPr>
          <w:rFonts w:ascii="Times New Roman" w:hAnsi="Times New Roman" w:cs="Times New Roman"/>
          <w:sz w:val="18"/>
        </w:rPr>
        <w:t xml:space="preserve">                      </w:t>
      </w:r>
    </w:p>
    <w:p w14:paraId="344EF584" w14:textId="77777777" w:rsidR="00F46FBE" w:rsidRDefault="00F46FBE" w:rsidP="00020FE2">
      <w:pPr>
        <w:spacing w:after="0" w:line="240" w:lineRule="auto"/>
        <w:rPr>
          <w:rFonts w:ascii="Times New Roman" w:hAnsi="Times New Roman" w:cs="Times New Roman"/>
        </w:rPr>
      </w:pPr>
    </w:p>
    <w:p w14:paraId="542D97ED" w14:textId="77777777" w:rsidR="00F46FBE" w:rsidRDefault="00F46FBE" w:rsidP="00020FE2">
      <w:pPr>
        <w:spacing w:after="0" w:line="240" w:lineRule="auto"/>
        <w:rPr>
          <w:rFonts w:ascii="Times New Roman" w:hAnsi="Times New Roman" w:cs="Times New Roman"/>
        </w:rPr>
      </w:pPr>
    </w:p>
    <w:p w14:paraId="742A4A2B" w14:textId="070A9A8C" w:rsidR="00F46FBE" w:rsidRDefault="00F46FBE" w:rsidP="00020FE2">
      <w:pPr>
        <w:spacing w:after="0" w:line="240" w:lineRule="auto"/>
        <w:rPr>
          <w:rFonts w:ascii="Times New Roman" w:hAnsi="Times New Roman" w:cs="Times New Roman"/>
        </w:rPr>
      </w:pPr>
      <w:r w:rsidRPr="006A6FCC">
        <w:rPr>
          <w:rFonts w:ascii="Times New Roman" w:hAnsi="Times New Roman" w:cs="Times New Roman"/>
        </w:rPr>
        <w:t>Abbreviations: OR, odds ratio; CI, confidence interval; SGA, small for gestational age; ICU, intensive care unit.</w:t>
      </w:r>
    </w:p>
    <w:p w14:paraId="3CD7B038" w14:textId="77777777" w:rsidR="00946308" w:rsidRPr="006A6FCC" w:rsidRDefault="00946308" w:rsidP="00020FE2">
      <w:pPr>
        <w:spacing w:after="0" w:line="240" w:lineRule="auto"/>
        <w:rPr>
          <w:rFonts w:ascii="Times New Roman" w:hAnsi="Times New Roman" w:cs="Times New Roman"/>
        </w:rPr>
      </w:pPr>
    </w:p>
    <w:p w14:paraId="156C431E" w14:textId="415D8B0A" w:rsidR="00F46FBE"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lastRenderedPageBreak/>
        <w:t>a</w:t>
      </w:r>
      <w:r w:rsidR="00F46FBE">
        <w:rPr>
          <w:rFonts w:ascii="Times New Roman" w:hAnsi="Times New Roman" w:cs="Times New Roman"/>
        </w:rPr>
        <w:t>Labetalol</w:t>
      </w:r>
      <w:proofErr w:type="spellEnd"/>
      <w:r w:rsidR="00F46FBE">
        <w:rPr>
          <w:rFonts w:ascii="Times New Roman" w:hAnsi="Times New Roman" w:cs="Times New Roman"/>
        </w:rPr>
        <w:t xml:space="preserve"> is the referent group for all comparisons. </w:t>
      </w:r>
      <w:r w:rsidR="00F46FBE" w:rsidRPr="006A6FCC">
        <w:rPr>
          <w:rFonts w:ascii="Times New Roman" w:hAnsi="Times New Roman" w:cs="Times New Roman"/>
        </w:rPr>
        <w:t xml:space="preserve">The population for different outcomes differs slightly because pregnancy losses (stillbirth or termination) were not included in the denominator for the outcomes of SGA, preterm delivery, or neonatal ICU admission.  For most outcomes, the total N is 5513, for SGA </w:t>
      </w:r>
      <w:r w:rsidR="00F46FBE">
        <w:rPr>
          <w:rFonts w:ascii="Times New Roman" w:hAnsi="Times New Roman" w:cs="Times New Roman"/>
        </w:rPr>
        <w:t xml:space="preserve">it </w:t>
      </w:r>
      <w:r w:rsidR="00F46FBE" w:rsidRPr="006A6FCC">
        <w:rPr>
          <w:rFonts w:ascii="Times New Roman" w:hAnsi="Times New Roman" w:cs="Times New Roman"/>
        </w:rPr>
        <w:t xml:space="preserve">is 5422, and for preterm delivery and NICU admission </w:t>
      </w:r>
      <w:r w:rsidR="00F46FBE">
        <w:rPr>
          <w:rFonts w:ascii="Times New Roman" w:hAnsi="Times New Roman" w:cs="Times New Roman"/>
        </w:rPr>
        <w:t xml:space="preserve">it </w:t>
      </w:r>
      <w:r w:rsidR="00F46FBE" w:rsidRPr="006A6FCC">
        <w:rPr>
          <w:rFonts w:ascii="Times New Roman" w:hAnsi="Times New Roman" w:cs="Times New Roman"/>
        </w:rPr>
        <w:t xml:space="preserve">is 5450. </w:t>
      </w:r>
    </w:p>
    <w:p w14:paraId="75579429" w14:textId="052A4FD4" w:rsidR="00F46FBE" w:rsidRPr="006A6FCC"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t>b</w:t>
      </w:r>
      <w:r w:rsidR="00F46FBE" w:rsidRPr="006A6FCC">
        <w:rPr>
          <w:rFonts w:ascii="Times New Roman" w:hAnsi="Times New Roman" w:cs="Times New Roman"/>
        </w:rPr>
        <w:t>Weighted</w:t>
      </w:r>
      <w:proofErr w:type="spellEnd"/>
      <w:r w:rsidR="00F46FBE" w:rsidRPr="006A6FCC">
        <w:rPr>
          <w:rFonts w:ascii="Times New Roman" w:hAnsi="Times New Roman" w:cs="Times New Roman"/>
        </w:rPr>
        <w:t xml:space="preserve"> prevalence in the subgroup </w:t>
      </w:r>
      <w:r w:rsidR="00F46FBE">
        <w:rPr>
          <w:rFonts w:ascii="Times New Roman" w:hAnsi="Times New Roman" w:cs="Times New Roman"/>
        </w:rPr>
        <w:t>after</w:t>
      </w:r>
      <w:r w:rsidR="00F46FBE" w:rsidRPr="006A6FCC">
        <w:rPr>
          <w:rFonts w:ascii="Times New Roman" w:hAnsi="Times New Roman" w:cs="Times New Roman"/>
        </w:rPr>
        <w:t xml:space="preserve"> inverse probability of treatment weighting</w:t>
      </w:r>
      <w:r w:rsidR="00F46FBE">
        <w:rPr>
          <w:rFonts w:ascii="Times New Roman" w:hAnsi="Times New Roman" w:cs="Times New Roman"/>
        </w:rPr>
        <w:t xml:space="preserve"> using </w:t>
      </w:r>
      <w:proofErr w:type="spellStart"/>
      <w:r w:rsidR="00F46FBE">
        <w:rPr>
          <w:rFonts w:ascii="Times New Roman" w:hAnsi="Times New Roman" w:cs="Times New Roman"/>
        </w:rPr>
        <w:t>unstabilized</w:t>
      </w:r>
      <w:proofErr w:type="spellEnd"/>
      <w:r w:rsidR="00F46FBE">
        <w:rPr>
          <w:rFonts w:ascii="Times New Roman" w:hAnsi="Times New Roman" w:cs="Times New Roman"/>
        </w:rPr>
        <w:t xml:space="preserve"> weights</w:t>
      </w:r>
      <w:r w:rsidR="00F46FBE" w:rsidRPr="006A6FCC">
        <w:rPr>
          <w:rFonts w:ascii="Times New Roman" w:hAnsi="Times New Roman" w:cs="Times New Roman"/>
        </w:rPr>
        <w:t>.</w:t>
      </w:r>
    </w:p>
    <w:p w14:paraId="3BDBE6ED" w14:textId="77777777" w:rsidR="00F46FBE" w:rsidRDefault="00F46FBE" w:rsidP="00020FE2">
      <w:pPr>
        <w:spacing w:after="0" w:line="480" w:lineRule="auto"/>
        <w:rPr>
          <w:rFonts w:ascii="Times New Roman" w:hAnsi="Times New Roman" w:cs="Times New Roman"/>
        </w:rPr>
        <w:sectPr w:rsidR="00F46FBE" w:rsidSect="00020FE2">
          <w:pgSz w:w="12240" w:h="15840"/>
          <w:pgMar w:top="1440" w:right="1440" w:bottom="1440" w:left="1440" w:header="720" w:footer="720" w:gutter="0"/>
          <w:cols w:space="720"/>
          <w:docGrid w:linePitch="360"/>
        </w:sectPr>
      </w:pPr>
    </w:p>
    <w:p w14:paraId="5F75DF0F" w14:textId="612764C8" w:rsidR="00DE0D1C" w:rsidRPr="00DE0D1C" w:rsidRDefault="003A0F31" w:rsidP="00DE0D1C">
      <w:pPr>
        <w:pStyle w:val="Heading1"/>
        <w:rPr>
          <w:sz w:val="22"/>
          <w:szCs w:val="22"/>
          <w:vertAlign w:val="superscript"/>
        </w:rPr>
      </w:pPr>
      <w:bookmarkStart w:id="2" w:name="_Toc78979667"/>
      <w:r w:rsidRPr="00724E64">
        <w:rPr>
          <w:sz w:val="22"/>
          <w:szCs w:val="22"/>
        </w:rPr>
        <w:lastRenderedPageBreak/>
        <w:t>S</w:t>
      </w:r>
      <w:r w:rsidR="00F46FBE" w:rsidRPr="00724E64">
        <w:rPr>
          <w:sz w:val="22"/>
          <w:szCs w:val="22"/>
        </w:rPr>
        <w:t>3</w:t>
      </w:r>
      <w:r w:rsidR="00082E08">
        <w:rPr>
          <w:sz w:val="22"/>
          <w:szCs w:val="22"/>
        </w:rPr>
        <w:t xml:space="preserve"> Fig</w:t>
      </w:r>
      <w:r w:rsidR="00F46FBE" w:rsidRPr="00724E64">
        <w:rPr>
          <w:sz w:val="22"/>
          <w:szCs w:val="22"/>
        </w:rPr>
        <w:t xml:space="preserve">. Sensitivity </w:t>
      </w:r>
      <w:r w:rsidR="00946308" w:rsidRPr="00724E64">
        <w:rPr>
          <w:sz w:val="22"/>
          <w:szCs w:val="22"/>
        </w:rPr>
        <w:t>a</w:t>
      </w:r>
      <w:r w:rsidR="00F46FBE" w:rsidRPr="00724E64">
        <w:rPr>
          <w:sz w:val="22"/>
          <w:szCs w:val="22"/>
        </w:rPr>
        <w:t xml:space="preserve">nalysis: </w:t>
      </w:r>
      <w:r w:rsidR="00946308" w:rsidRPr="00724E64">
        <w:rPr>
          <w:sz w:val="22"/>
          <w:szCs w:val="22"/>
        </w:rPr>
        <w:t>m</w:t>
      </w:r>
      <w:r w:rsidR="00F46FBE" w:rsidRPr="00724E64">
        <w:rPr>
          <w:sz w:val="22"/>
          <w:szCs w:val="22"/>
        </w:rPr>
        <w:t xml:space="preserve">aternal and </w:t>
      </w:r>
      <w:r w:rsidR="00946308" w:rsidRPr="00724E64">
        <w:rPr>
          <w:sz w:val="22"/>
          <w:szCs w:val="22"/>
        </w:rPr>
        <w:t>i</w:t>
      </w:r>
      <w:r w:rsidR="00F46FBE" w:rsidRPr="00724E64">
        <w:rPr>
          <w:sz w:val="22"/>
          <w:szCs w:val="22"/>
        </w:rPr>
        <w:t xml:space="preserve">nfant </w:t>
      </w:r>
      <w:r w:rsidR="00946308" w:rsidRPr="00724E64">
        <w:rPr>
          <w:sz w:val="22"/>
          <w:szCs w:val="22"/>
        </w:rPr>
        <w:t>o</w:t>
      </w:r>
      <w:r w:rsidR="00F46FBE" w:rsidRPr="00724E64">
        <w:rPr>
          <w:sz w:val="22"/>
          <w:szCs w:val="22"/>
        </w:rPr>
        <w:t xml:space="preserve">utcomes in </w:t>
      </w:r>
      <w:r w:rsidR="00946308" w:rsidRPr="00724E64">
        <w:rPr>
          <w:sz w:val="22"/>
          <w:szCs w:val="22"/>
        </w:rPr>
        <w:t>r</w:t>
      </w:r>
      <w:r w:rsidR="00F46FBE" w:rsidRPr="00724E64">
        <w:rPr>
          <w:sz w:val="22"/>
          <w:szCs w:val="22"/>
        </w:rPr>
        <w:t xml:space="preserve">elation to </w:t>
      </w:r>
      <w:r w:rsidR="00946308" w:rsidRPr="00724E64">
        <w:rPr>
          <w:sz w:val="22"/>
          <w:szCs w:val="22"/>
        </w:rPr>
        <w:t>a</w:t>
      </w:r>
      <w:r w:rsidR="00F46FBE" w:rsidRPr="00724E64">
        <w:rPr>
          <w:sz w:val="22"/>
          <w:szCs w:val="22"/>
        </w:rPr>
        <w:t xml:space="preserve">ntihypertensive </w:t>
      </w:r>
      <w:r w:rsidR="00946308" w:rsidRPr="00724E64">
        <w:rPr>
          <w:sz w:val="22"/>
          <w:szCs w:val="22"/>
        </w:rPr>
        <w:t>m</w:t>
      </w:r>
      <w:r w:rsidR="00F46FBE" w:rsidRPr="00724E64">
        <w:rPr>
          <w:sz w:val="22"/>
          <w:szCs w:val="22"/>
        </w:rPr>
        <w:t xml:space="preserve">edication </w:t>
      </w:r>
      <w:r w:rsidR="00946308" w:rsidRPr="00724E64">
        <w:rPr>
          <w:sz w:val="22"/>
          <w:szCs w:val="22"/>
        </w:rPr>
        <w:t>e</w:t>
      </w:r>
      <w:r w:rsidR="00F46FBE" w:rsidRPr="00724E64">
        <w:rPr>
          <w:sz w:val="22"/>
          <w:szCs w:val="22"/>
        </w:rPr>
        <w:t xml:space="preserve">xposure in </w:t>
      </w:r>
      <w:r w:rsidR="00946308" w:rsidRPr="00724E64">
        <w:rPr>
          <w:sz w:val="22"/>
          <w:szCs w:val="22"/>
        </w:rPr>
        <w:t>p</w:t>
      </w:r>
      <w:r w:rsidR="00F46FBE" w:rsidRPr="00724E64">
        <w:rPr>
          <w:sz w:val="22"/>
          <w:szCs w:val="22"/>
        </w:rPr>
        <w:t xml:space="preserve">regnancy, </w:t>
      </w:r>
      <w:r w:rsidR="00946308" w:rsidRPr="00724E64">
        <w:rPr>
          <w:sz w:val="22"/>
          <w:szCs w:val="22"/>
        </w:rPr>
        <w:t>a</w:t>
      </w:r>
      <w:r w:rsidR="00F46FBE" w:rsidRPr="00724E64">
        <w:rPr>
          <w:sz w:val="22"/>
          <w:szCs w:val="22"/>
        </w:rPr>
        <w:t xml:space="preserve">fter </w:t>
      </w:r>
      <w:r w:rsidR="00946308" w:rsidRPr="00724E64">
        <w:rPr>
          <w:sz w:val="22"/>
          <w:szCs w:val="22"/>
        </w:rPr>
        <w:t>e</w:t>
      </w:r>
      <w:r w:rsidR="00F46FBE" w:rsidRPr="00724E64">
        <w:rPr>
          <w:sz w:val="22"/>
          <w:szCs w:val="22"/>
        </w:rPr>
        <w:t xml:space="preserve">xcluding </w:t>
      </w:r>
      <w:r w:rsidR="00946308" w:rsidRPr="00724E64">
        <w:rPr>
          <w:sz w:val="22"/>
          <w:szCs w:val="22"/>
        </w:rPr>
        <w:t>w</w:t>
      </w:r>
      <w:r w:rsidR="00F46FBE" w:rsidRPr="00724E64">
        <w:rPr>
          <w:sz w:val="22"/>
          <w:szCs w:val="22"/>
        </w:rPr>
        <w:t xml:space="preserve">omen with </w:t>
      </w:r>
      <w:r w:rsidR="00946308" w:rsidRPr="00724E64">
        <w:rPr>
          <w:sz w:val="22"/>
          <w:szCs w:val="22"/>
        </w:rPr>
        <w:t>p</w:t>
      </w:r>
      <w:r w:rsidR="00F46FBE" w:rsidRPr="00724E64">
        <w:rPr>
          <w:sz w:val="22"/>
          <w:szCs w:val="22"/>
        </w:rPr>
        <w:t xml:space="preserve">re-gestational </w:t>
      </w:r>
      <w:proofErr w:type="spellStart"/>
      <w:proofErr w:type="gramStart"/>
      <w:r w:rsidR="00946308" w:rsidRPr="00724E64">
        <w:rPr>
          <w:sz w:val="22"/>
          <w:szCs w:val="22"/>
        </w:rPr>
        <w:t>d</w:t>
      </w:r>
      <w:r w:rsidR="00F46FBE" w:rsidRPr="00724E64">
        <w:rPr>
          <w:sz w:val="22"/>
          <w:szCs w:val="22"/>
        </w:rPr>
        <w:t>iabetes</w:t>
      </w:r>
      <w:r w:rsidR="00946308" w:rsidRPr="00724E64">
        <w:rPr>
          <w:sz w:val="22"/>
          <w:szCs w:val="22"/>
        </w:rPr>
        <w:t>.</w:t>
      </w:r>
      <w:bookmarkEnd w:id="2"/>
      <w:r w:rsidR="00DE0D1C">
        <w:rPr>
          <w:sz w:val="22"/>
          <w:szCs w:val="22"/>
          <w:vertAlign w:val="superscript"/>
        </w:rPr>
        <w:t>a</w:t>
      </w:r>
      <w:proofErr w:type="spellEnd"/>
      <w:proofErr w:type="gramEnd"/>
    </w:p>
    <w:p w14:paraId="1948C76B" w14:textId="58E8363E" w:rsidR="00F46FBE" w:rsidRDefault="00DE0D1C" w:rsidP="00020FE2">
      <w:pPr>
        <w:spacing w:after="0" w:line="480" w:lineRule="auto"/>
        <w:rPr>
          <w:rFonts w:ascii="Times New Roman" w:hAnsi="Times New Roman" w:cs="Times New Roman"/>
        </w:rPr>
      </w:pPr>
      <w:r>
        <w:rPr>
          <w:rFonts w:ascii="Times New Roman" w:hAnsi="Times New Roman" w:cs="Times New Roman"/>
          <w:noProof/>
        </w:rPr>
        <w:drawing>
          <wp:inline distT="0" distB="0" distL="0" distR="0" wp14:anchorId="7779B73D" wp14:editId="2B907D65">
            <wp:extent cx="5239568" cy="5685877"/>
            <wp:effectExtent l="0" t="0" r="0" b="0"/>
            <wp:docPr id="2" name="Picture 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eipt&#10;&#10;Description automatically generated"/>
                    <pic:cNvPicPr/>
                  </pic:nvPicPr>
                  <pic:blipFill rotWithShape="1">
                    <a:blip r:embed="rId14" cstate="print">
                      <a:extLst>
                        <a:ext uri="{28A0092B-C50C-407E-A947-70E740481C1C}">
                          <a14:useLocalDpi xmlns:a14="http://schemas.microsoft.com/office/drawing/2010/main" val="0"/>
                        </a:ext>
                      </a:extLst>
                    </a:blip>
                    <a:srcRect l="13403" t="7927" r="10038" b="8993"/>
                    <a:stretch/>
                  </pic:blipFill>
                  <pic:spPr bwMode="auto">
                    <a:xfrm>
                      <a:off x="0" y="0"/>
                      <a:ext cx="5244155" cy="5690855"/>
                    </a:xfrm>
                    <a:prstGeom prst="rect">
                      <a:avLst/>
                    </a:prstGeom>
                    <a:ln>
                      <a:noFill/>
                    </a:ln>
                    <a:extLst>
                      <a:ext uri="{53640926-AAD7-44D8-BBD7-CCE9431645EC}">
                        <a14:shadowObscured xmlns:a14="http://schemas.microsoft.com/office/drawing/2010/main"/>
                      </a:ext>
                    </a:extLst>
                  </pic:spPr>
                </pic:pic>
              </a:graphicData>
            </a:graphic>
          </wp:inline>
        </w:drawing>
      </w:r>
    </w:p>
    <w:p w14:paraId="18170F24" w14:textId="760FFBCD" w:rsidR="00F46FBE" w:rsidRDefault="00F46FBE" w:rsidP="00020FE2">
      <w:pPr>
        <w:spacing w:after="0" w:line="240" w:lineRule="auto"/>
        <w:contextualSpacing/>
        <w:rPr>
          <w:rFonts w:ascii="Times New Roman" w:hAnsi="Times New Roman" w:cs="Times New Roman"/>
        </w:rPr>
      </w:pPr>
      <w:r w:rsidRPr="00665698">
        <w:rPr>
          <w:rFonts w:ascii="Times New Roman" w:hAnsi="Times New Roman" w:cs="Times New Roman"/>
        </w:rPr>
        <w:t xml:space="preserve">Abbreviations: OR, odds ratio; CI, confidence </w:t>
      </w:r>
      <w:proofErr w:type="gramStart"/>
      <w:r w:rsidRPr="00665698">
        <w:rPr>
          <w:rFonts w:ascii="Times New Roman" w:hAnsi="Times New Roman" w:cs="Times New Roman"/>
        </w:rPr>
        <w:t xml:space="preserve">interval;   </w:t>
      </w:r>
      <w:proofErr w:type="gramEnd"/>
      <w:r w:rsidRPr="00665698">
        <w:rPr>
          <w:rFonts w:ascii="Times New Roman" w:hAnsi="Times New Roman" w:cs="Times New Roman"/>
        </w:rPr>
        <w:t>SGA, small for gestational age; ICU, intensive care unit.</w:t>
      </w:r>
    </w:p>
    <w:p w14:paraId="47ACA58E" w14:textId="77777777" w:rsidR="00F46FBE" w:rsidRPr="00665698" w:rsidRDefault="00F46FBE" w:rsidP="00020FE2">
      <w:pPr>
        <w:spacing w:after="0" w:line="240" w:lineRule="auto"/>
        <w:contextualSpacing/>
        <w:rPr>
          <w:rFonts w:ascii="Times New Roman" w:hAnsi="Times New Roman" w:cs="Times New Roman"/>
        </w:rPr>
      </w:pPr>
    </w:p>
    <w:p w14:paraId="45580B62" w14:textId="626EE8C2" w:rsidR="00F46FBE"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t>a</w:t>
      </w:r>
      <w:r w:rsidR="00F46FBE">
        <w:rPr>
          <w:rFonts w:ascii="Times New Roman" w:hAnsi="Times New Roman" w:cs="Times New Roman"/>
        </w:rPr>
        <w:t>Labetalol</w:t>
      </w:r>
      <w:proofErr w:type="spellEnd"/>
      <w:r w:rsidR="00F46FBE">
        <w:rPr>
          <w:rFonts w:ascii="Times New Roman" w:hAnsi="Times New Roman" w:cs="Times New Roman"/>
        </w:rPr>
        <w:t xml:space="preserve"> is the referent group for all comparisons. </w:t>
      </w:r>
      <w:r w:rsidR="00F46FBE" w:rsidRPr="00665698">
        <w:rPr>
          <w:rFonts w:ascii="Times New Roman" w:hAnsi="Times New Roman" w:cs="Times New Roman"/>
        </w:rPr>
        <w:t xml:space="preserve">The population for different outcomes differs slightly because pregnancy losses (stillbirth or termination) were not included in the denominator for the outcomes of SGA, preterm delivery, or neonatal ICU admission.  For most outcomes, the total N is 5113, for SGA </w:t>
      </w:r>
      <w:r w:rsidR="00F46FBE">
        <w:rPr>
          <w:rFonts w:ascii="Times New Roman" w:hAnsi="Times New Roman" w:cs="Times New Roman"/>
        </w:rPr>
        <w:t>it</w:t>
      </w:r>
      <w:r w:rsidR="00F46FBE" w:rsidRPr="00665698">
        <w:rPr>
          <w:rFonts w:ascii="Times New Roman" w:hAnsi="Times New Roman" w:cs="Times New Roman"/>
        </w:rPr>
        <w:t xml:space="preserve"> is 5023, and for preterm delivery and NICU admission </w:t>
      </w:r>
      <w:r w:rsidR="00F46FBE">
        <w:rPr>
          <w:rFonts w:ascii="Times New Roman" w:hAnsi="Times New Roman" w:cs="Times New Roman"/>
        </w:rPr>
        <w:t>it</w:t>
      </w:r>
      <w:r w:rsidR="00F46FBE" w:rsidRPr="00665698">
        <w:rPr>
          <w:rFonts w:ascii="Times New Roman" w:hAnsi="Times New Roman" w:cs="Times New Roman"/>
        </w:rPr>
        <w:t xml:space="preserve"> is 5052.</w:t>
      </w:r>
    </w:p>
    <w:p w14:paraId="5DB97D6D" w14:textId="40E331D0" w:rsidR="00F46FBE"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t>b</w:t>
      </w:r>
      <w:r w:rsidR="00F46FBE" w:rsidRPr="00665698">
        <w:rPr>
          <w:rFonts w:ascii="Times New Roman" w:hAnsi="Times New Roman" w:cs="Times New Roman"/>
        </w:rPr>
        <w:t>Weighted</w:t>
      </w:r>
      <w:proofErr w:type="spellEnd"/>
      <w:r w:rsidR="00F46FBE" w:rsidRPr="00665698">
        <w:rPr>
          <w:rFonts w:ascii="Times New Roman" w:hAnsi="Times New Roman" w:cs="Times New Roman"/>
        </w:rPr>
        <w:t xml:space="preserve"> prevalence in the subgroup </w:t>
      </w:r>
      <w:r w:rsidR="00F46FBE">
        <w:rPr>
          <w:rFonts w:ascii="Times New Roman" w:hAnsi="Times New Roman" w:cs="Times New Roman"/>
        </w:rPr>
        <w:t>after</w:t>
      </w:r>
      <w:r w:rsidR="00F46FBE" w:rsidRPr="00665698">
        <w:rPr>
          <w:rFonts w:ascii="Times New Roman" w:hAnsi="Times New Roman" w:cs="Times New Roman"/>
        </w:rPr>
        <w:t xml:space="preserve"> inverse probability of treatment weighting</w:t>
      </w:r>
      <w:r w:rsidR="00F46FBE">
        <w:rPr>
          <w:rFonts w:ascii="Times New Roman" w:hAnsi="Times New Roman" w:cs="Times New Roman"/>
        </w:rPr>
        <w:t xml:space="preserve"> using </w:t>
      </w:r>
      <w:proofErr w:type="spellStart"/>
      <w:r w:rsidR="00F46FBE">
        <w:rPr>
          <w:rFonts w:ascii="Times New Roman" w:hAnsi="Times New Roman" w:cs="Times New Roman"/>
        </w:rPr>
        <w:t>unstabilized</w:t>
      </w:r>
      <w:proofErr w:type="spellEnd"/>
      <w:r w:rsidR="00F46FBE">
        <w:rPr>
          <w:rFonts w:ascii="Times New Roman" w:hAnsi="Times New Roman" w:cs="Times New Roman"/>
        </w:rPr>
        <w:t xml:space="preserve"> weights</w:t>
      </w:r>
      <w:r w:rsidR="00F46FBE" w:rsidRPr="00665698">
        <w:rPr>
          <w:rFonts w:ascii="Times New Roman" w:hAnsi="Times New Roman" w:cs="Times New Roman"/>
        </w:rPr>
        <w:t>.</w:t>
      </w:r>
      <w:r w:rsidR="00F46FBE">
        <w:rPr>
          <w:rFonts w:ascii="Times New Roman" w:hAnsi="Times New Roman" w:cs="Times New Roman"/>
        </w:rPr>
        <w:br w:type="page"/>
      </w:r>
    </w:p>
    <w:p w14:paraId="151C4CAC" w14:textId="131F3BF1" w:rsidR="00F46FBE" w:rsidRPr="00DE0D1C" w:rsidRDefault="003A0F31" w:rsidP="00DE0D1C">
      <w:pPr>
        <w:pStyle w:val="Heading1"/>
        <w:rPr>
          <w:sz w:val="22"/>
          <w:szCs w:val="22"/>
          <w:vertAlign w:val="superscript"/>
        </w:rPr>
      </w:pPr>
      <w:bookmarkStart w:id="3" w:name="_Toc78979668"/>
      <w:r w:rsidRPr="00724E64">
        <w:rPr>
          <w:sz w:val="22"/>
          <w:szCs w:val="22"/>
        </w:rPr>
        <w:lastRenderedPageBreak/>
        <w:t>S</w:t>
      </w:r>
      <w:r w:rsidR="00F46FBE" w:rsidRPr="00724E64">
        <w:rPr>
          <w:sz w:val="22"/>
          <w:szCs w:val="22"/>
        </w:rPr>
        <w:t>4</w:t>
      </w:r>
      <w:r w:rsidR="007C1141">
        <w:rPr>
          <w:sz w:val="22"/>
          <w:szCs w:val="22"/>
        </w:rPr>
        <w:t xml:space="preserve"> </w:t>
      </w:r>
      <w:r w:rsidR="00082E08">
        <w:rPr>
          <w:sz w:val="22"/>
          <w:szCs w:val="22"/>
        </w:rPr>
        <w:t>Fig</w:t>
      </w:r>
      <w:r w:rsidR="00B0199E" w:rsidRPr="00724E64">
        <w:rPr>
          <w:sz w:val="22"/>
          <w:szCs w:val="22"/>
        </w:rPr>
        <w:t>.</w:t>
      </w:r>
      <w:r w:rsidR="00F46FBE" w:rsidRPr="00724E64">
        <w:rPr>
          <w:sz w:val="22"/>
          <w:szCs w:val="22"/>
        </w:rPr>
        <w:t xml:space="preserve"> Maternal and </w:t>
      </w:r>
      <w:r w:rsidR="00946308" w:rsidRPr="00724E64">
        <w:rPr>
          <w:sz w:val="22"/>
          <w:szCs w:val="22"/>
        </w:rPr>
        <w:t>i</w:t>
      </w:r>
      <w:r w:rsidR="00F46FBE" w:rsidRPr="00724E64">
        <w:rPr>
          <w:sz w:val="22"/>
          <w:szCs w:val="22"/>
        </w:rPr>
        <w:t xml:space="preserve">nfant </w:t>
      </w:r>
      <w:r w:rsidR="00946308" w:rsidRPr="00724E64">
        <w:rPr>
          <w:sz w:val="22"/>
          <w:szCs w:val="22"/>
        </w:rPr>
        <w:t>o</w:t>
      </w:r>
      <w:r w:rsidR="00F46FBE" w:rsidRPr="00724E64">
        <w:rPr>
          <w:sz w:val="22"/>
          <w:szCs w:val="22"/>
        </w:rPr>
        <w:t xml:space="preserve">utcomes in </w:t>
      </w:r>
      <w:r w:rsidR="00946308" w:rsidRPr="00724E64">
        <w:rPr>
          <w:sz w:val="22"/>
          <w:szCs w:val="22"/>
        </w:rPr>
        <w:t>r</w:t>
      </w:r>
      <w:r w:rsidR="00F46FBE" w:rsidRPr="00724E64">
        <w:rPr>
          <w:sz w:val="22"/>
          <w:szCs w:val="22"/>
        </w:rPr>
        <w:t xml:space="preserve">elation to </w:t>
      </w:r>
      <w:r w:rsidR="00946308" w:rsidRPr="00724E64">
        <w:rPr>
          <w:sz w:val="22"/>
          <w:szCs w:val="22"/>
        </w:rPr>
        <w:t>a</w:t>
      </w:r>
      <w:r w:rsidR="00F46FBE" w:rsidRPr="00724E64">
        <w:rPr>
          <w:sz w:val="22"/>
          <w:szCs w:val="22"/>
        </w:rPr>
        <w:t xml:space="preserve">ntihypertensive </w:t>
      </w:r>
      <w:r w:rsidR="00946308" w:rsidRPr="00724E64">
        <w:rPr>
          <w:sz w:val="22"/>
          <w:szCs w:val="22"/>
        </w:rPr>
        <w:t>m</w:t>
      </w:r>
      <w:r w:rsidR="00F46FBE" w:rsidRPr="00724E64">
        <w:rPr>
          <w:sz w:val="22"/>
          <w:szCs w:val="22"/>
        </w:rPr>
        <w:t xml:space="preserve">edication </w:t>
      </w:r>
      <w:r w:rsidR="00946308" w:rsidRPr="00724E64">
        <w:rPr>
          <w:sz w:val="22"/>
          <w:szCs w:val="22"/>
        </w:rPr>
        <w:t>e</w:t>
      </w:r>
      <w:r w:rsidR="00F46FBE" w:rsidRPr="00724E64">
        <w:rPr>
          <w:sz w:val="22"/>
          <w:szCs w:val="22"/>
        </w:rPr>
        <w:t xml:space="preserve">xposure in </w:t>
      </w:r>
      <w:r w:rsidR="00946308" w:rsidRPr="00724E64">
        <w:rPr>
          <w:sz w:val="22"/>
          <w:szCs w:val="22"/>
        </w:rPr>
        <w:t>p</w:t>
      </w:r>
      <w:r w:rsidR="00F46FBE" w:rsidRPr="00724E64">
        <w:rPr>
          <w:sz w:val="22"/>
          <w:szCs w:val="22"/>
        </w:rPr>
        <w:t xml:space="preserve">regnancy, by </w:t>
      </w:r>
      <w:r w:rsidR="00946308" w:rsidRPr="00724E64">
        <w:rPr>
          <w:sz w:val="22"/>
          <w:szCs w:val="22"/>
        </w:rPr>
        <w:t>t</w:t>
      </w:r>
      <w:r w:rsidR="00F46FBE" w:rsidRPr="00724E64">
        <w:rPr>
          <w:sz w:val="22"/>
          <w:szCs w:val="22"/>
        </w:rPr>
        <w:t xml:space="preserve">reatment </w:t>
      </w:r>
      <w:r w:rsidR="00946308" w:rsidRPr="00724E64">
        <w:rPr>
          <w:sz w:val="22"/>
          <w:szCs w:val="22"/>
        </w:rPr>
        <w:t>h</w:t>
      </w:r>
      <w:r w:rsidR="00F46FBE" w:rsidRPr="00724E64">
        <w:rPr>
          <w:sz w:val="22"/>
          <w:szCs w:val="22"/>
        </w:rPr>
        <w:t xml:space="preserve">istory: </w:t>
      </w:r>
      <w:r w:rsidR="00946308" w:rsidRPr="00724E64">
        <w:rPr>
          <w:sz w:val="22"/>
          <w:szCs w:val="22"/>
        </w:rPr>
        <w:t>n</w:t>
      </w:r>
      <w:r w:rsidR="00F46FBE" w:rsidRPr="00724E64">
        <w:rPr>
          <w:sz w:val="22"/>
          <w:szCs w:val="22"/>
        </w:rPr>
        <w:t xml:space="preserve">ew </w:t>
      </w:r>
      <w:proofErr w:type="spellStart"/>
      <w:proofErr w:type="gramStart"/>
      <w:r w:rsidR="00946308" w:rsidRPr="00724E64">
        <w:rPr>
          <w:sz w:val="22"/>
          <w:szCs w:val="22"/>
        </w:rPr>
        <w:t>u</w:t>
      </w:r>
      <w:r w:rsidR="00F46FBE" w:rsidRPr="00724E64">
        <w:rPr>
          <w:sz w:val="22"/>
          <w:szCs w:val="22"/>
        </w:rPr>
        <w:t>sers</w:t>
      </w:r>
      <w:r w:rsidR="00946308" w:rsidRPr="00724E64">
        <w:rPr>
          <w:sz w:val="22"/>
          <w:szCs w:val="22"/>
        </w:rPr>
        <w:t>.</w:t>
      </w:r>
      <w:bookmarkEnd w:id="3"/>
      <w:r w:rsidR="00DE0D1C">
        <w:rPr>
          <w:sz w:val="22"/>
          <w:szCs w:val="22"/>
          <w:vertAlign w:val="superscript"/>
        </w:rPr>
        <w:t>a</w:t>
      </w:r>
      <w:proofErr w:type="spellEnd"/>
      <w:proofErr w:type="gramEnd"/>
    </w:p>
    <w:p w14:paraId="67C9D9B8" w14:textId="77777777" w:rsidR="00DE0D1C" w:rsidRDefault="00DE0D1C" w:rsidP="00020FE2">
      <w:pPr>
        <w:spacing w:after="0" w:line="240" w:lineRule="auto"/>
        <w:ind w:right="-1166"/>
        <w:rPr>
          <w:rFonts w:ascii="Times New Roman" w:hAnsi="Times New Roman" w:cs="Times New Roman"/>
          <w:noProof/>
        </w:rPr>
      </w:pPr>
    </w:p>
    <w:p w14:paraId="79B61FFF" w14:textId="2C1975D3" w:rsidR="00F46FBE" w:rsidRDefault="00DE0D1C" w:rsidP="00020FE2">
      <w:pPr>
        <w:spacing w:after="0" w:line="240" w:lineRule="auto"/>
        <w:ind w:right="-1166"/>
        <w:rPr>
          <w:rFonts w:ascii="Times New Roman" w:hAnsi="Times New Roman" w:cs="Times New Roman"/>
        </w:rPr>
      </w:pPr>
      <w:r>
        <w:rPr>
          <w:rFonts w:ascii="Times New Roman" w:hAnsi="Times New Roman" w:cs="Times New Roman"/>
          <w:noProof/>
        </w:rPr>
        <w:drawing>
          <wp:inline distT="0" distB="0" distL="0" distR="0" wp14:anchorId="5BD3C11C" wp14:editId="672F0D54">
            <wp:extent cx="5507020" cy="5312020"/>
            <wp:effectExtent l="0" t="0" r="0" b="317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5">
                      <a:extLst>
                        <a:ext uri="{28A0092B-C50C-407E-A947-70E740481C1C}">
                          <a14:useLocalDpi xmlns:a14="http://schemas.microsoft.com/office/drawing/2010/main" val="0"/>
                        </a:ext>
                      </a:extLst>
                    </a:blip>
                    <a:srcRect l="6513" t="7174" r="5893" b="8335"/>
                    <a:stretch/>
                  </pic:blipFill>
                  <pic:spPr bwMode="auto">
                    <a:xfrm>
                      <a:off x="0" y="0"/>
                      <a:ext cx="5511786" cy="5316617"/>
                    </a:xfrm>
                    <a:prstGeom prst="rect">
                      <a:avLst/>
                    </a:prstGeom>
                    <a:ln>
                      <a:noFill/>
                    </a:ln>
                    <a:extLst>
                      <a:ext uri="{53640926-AAD7-44D8-BBD7-CCE9431645EC}">
                        <a14:shadowObscured xmlns:a14="http://schemas.microsoft.com/office/drawing/2010/main"/>
                      </a:ext>
                    </a:extLst>
                  </pic:spPr>
                </pic:pic>
              </a:graphicData>
            </a:graphic>
          </wp:inline>
        </w:drawing>
      </w:r>
    </w:p>
    <w:p w14:paraId="5AF67EB5" w14:textId="77777777" w:rsidR="00F46FBE" w:rsidRDefault="00F46FBE" w:rsidP="00020FE2">
      <w:pPr>
        <w:spacing w:after="0" w:line="240" w:lineRule="auto"/>
        <w:ind w:right="-1166"/>
        <w:rPr>
          <w:rFonts w:ascii="Times New Roman" w:hAnsi="Times New Roman" w:cs="Times New Roman"/>
        </w:rPr>
      </w:pPr>
    </w:p>
    <w:p w14:paraId="3D67D65F" w14:textId="3045D2A6" w:rsidR="00F46FBE" w:rsidRPr="006A6FCC" w:rsidRDefault="00F46FBE" w:rsidP="00020FE2">
      <w:pPr>
        <w:spacing w:after="0" w:line="240" w:lineRule="auto"/>
        <w:ind w:right="-1166"/>
        <w:rPr>
          <w:rFonts w:ascii="Times New Roman" w:hAnsi="Times New Roman" w:cs="Times New Roman"/>
        </w:rPr>
      </w:pPr>
      <w:r w:rsidRPr="006A6FCC">
        <w:rPr>
          <w:rFonts w:ascii="Times New Roman" w:hAnsi="Times New Roman" w:cs="Times New Roman"/>
        </w:rPr>
        <w:t>Abbreviations: OR, odds ratio; CI, confidence interval; SGA, small for gestational age; ICU, intensive care unit.</w:t>
      </w:r>
    </w:p>
    <w:p w14:paraId="5397D493" w14:textId="77777777" w:rsidR="00F46FBE" w:rsidRPr="006A6FCC" w:rsidRDefault="00F46FBE" w:rsidP="00020FE2">
      <w:pPr>
        <w:spacing w:after="0" w:line="240" w:lineRule="auto"/>
        <w:ind w:right="-1170"/>
        <w:contextualSpacing/>
        <w:rPr>
          <w:rFonts w:ascii="Times New Roman" w:hAnsi="Times New Roman" w:cs="Times New Roman"/>
        </w:rPr>
      </w:pPr>
    </w:p>
    <w:p w14:paraId="02C2F1FC" w14:textId="196FB542" w:rsidR="00F46FBE"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t>a</w:t>
      </w:r>
      <w:r w:rsidR="00F46FBE">
        <w:rPr>
          <w:rFonts w:ascii="Times New Roman" w:hAnsi="Times New Roman" w:cs="Times New Roman"/>
        </w:rPr>
        <w:t>Labetalol</w:t>
      </w:r>
      <w:proofErr w:type="spellEnd"/>
      <w:r w:rsidR="00F46FBE">
        <w:rPr>
          <w:rFonts w:ascii="Times New Roman" w:hAnsi="Times New Roman" w:cs="Times New Roman"/>
        </w:rPr>
        <w:t xml:space="preserve"> is the referent group for all comparisons. </w:t>
      </w:r>
      <w:r w:rsidR="00F46FBE" w:rsidRPr="006A6FCC">
        <w:rPr>
          <w:rFonts w:ascii="Times New Roman" w:hAnsi="Times New Roman" w:cs="Times New Roman"/>
        </w:rPr>
        <w:t>The population for different outcomes differs because pregnancy losses (stillbirth or termination) were not included in the denominator for the outcomes of SGA, preterm delivery, or neonatal ICU admission.  For most outcomes, the total N is 2166, for SGA it is 2122, and for preterm delivery and NICU admission it is 2136.</w:t>
      </w:r>
      <w:r w:rsidR="00F46FBE" w:rsidRPr="006A6FCC">
        <w:rPr>
          <w:rFonts w:ascii="Times New Roman" w:hAnsi="Times New Roman" w:cs="Times New Roman"/>
        </w:rPr>
        <w:br/>
      </w:r>
      <w:proofErr w:type="spellStart"/>
      <w:r>
        <w:rPr>
          <w:rFonts w:ascii="Times New Roman" w:hAnsi="Times New Roman" w:cs="Times New Roman"/>
          <w:vertAlign w:val="superscript"/>
        </w:rPr>
        <w:t>b</w:t>
      </w:r>
      <w:r w:rsidR="00F46FBE" w:rsidRPr="006A6FCC">
        <w:rPr>
          <w:rFonts w:ascii="Times New Roman" w:hAnsi="Times New Roman" w:cs="Times New Roman"/>
        </w:rPr>
        <w:t>Weighted</w:t>
      </w:r>
      <w:proofErr w:type="spellEnd"/>
      <w:r w:rsidR="00F46FBE" w:rsidRPr="006A6FCC">
        <w:rPr>
          <w:rFonts w:ascii="Times New Roman" w:hAnsi="Times New Roman" w:cs="Times New Roman"/>
        </w:rPr>
        <w:t xml:space="preserve"> prevalence in the subgroup after inverse probability of treatment weighting using </w:t>
      </w:r>
      <w:proofErr w:type="spellStart"/>
      <w:r w:rsidR="00F46FBE" w:rsidRPr="006A6FCC">
        <w:rPr>
          <w:rFonts w:ascii="Times New Roman" w:hAnsi="Times New Roman" w:cs="Times New Roman"/>
        </w:rPr>
        <w:t>unstabilized</w:t>
      </w:r>
      <w:proofErr w:type="spellEnd"/>
      <w:r w:rsidR="00F46FBE" w:rsidRPr="006A6FCC">
        <w:rPr>
          <w:rFonts w:ascii="Times New Roman" w:hAnsi="Times New Roman" w:cs="Times New Roman"/>
        </w:rPr>
        <w:t xml:space="preserve"> weights. </w:t>
      </w:r>
    </w:p>
    <w:p w14:paraId="0BC9F737" w14:textId="77777777" w:rsidR="00F46FBE" w:rsidRPr="006A6FCC" w:rsidRDefault="00F46FBE" w:rsidP="00020FE2">
      <w:pPr>
        <w:spacing w:after="0" w:line="240" w:lineRule="auto"/>
        <w:contextualSpacing/>
        <w:rPr>
          <w:rFonts w:ascii="Times New Roman" w:hAnsi="Times New Roman" w:cs="Times New Roman"/>
        </w:rPr>
      </w:pPr>
      <w:r w:rsidRPr="006A6FCC">
        <w:rPr>
          <w:rFonts w:ascii="Times New Roman" w:hAnsi="Times New Roman" w:cs="Times New Roman"/>
        </w:rPr>
        <w:t>α: significant at the level of p&lt;0.05</w:t>
      </w:r>
    </w:p>
    <w:p w14:paraId="31DB7F47" w14:textId="7FE7E922" w:rsidR="00F46FBE" w:rsidRPr="006A6FCC" w:rsidRDefault="00F46FBE" w:rsidP="00020FE2">
      <w:pPr>
        <w:rPr>
          <w:rFonts w:ascii="Times New Roman" w:hAnsi="Times New Roman" w:cs="Times New Roman"/>
        </w:rPr>
      </w:pPr>
    </w:p>
    <w:p w14:paraId="4CAE8954" w14:textId="50EFC935" w:rsidR="00F46FBE" w:rsidRPr="00DE0D1C" w:rsidRDefault="003A0F31" w:rsidP="00020FE2">
      <w:pPr>
        <w:pStyle w:val="Heading1"/>
        <w:rPr>
          <w:sz w:val="22"/>
          <w:szCs w:val="22"/>
          <w:vertAlign w:val="superscript"/>
        </w:rPr>
      </w:pPr>
      <w:bookmarkStart w:id="4" w:name="_Toc78979669"/>
      <w:r w:rsidRPr="00724E64">
        <w:rPr>
          <w:sz w:val="22"/>
          <w:szCs w:val="22"/>
        </w:rPr>
        <w:lastRenderedPageBreak/>
        <w:t>S</w:t>
      </w:r>
      <w:r w:rsidR="007C1141">
        <w:rPr>
          <w:sz w:val="22"/>
          <w:szCs w:val="22"/>
        </w:rPr>
        <w:t>5</w:t>
      </w:r>
      <w:r w:rsidR="00082E08">
        <w:rPr>
          <w:sz w:val="22"/>
          <w:szCs w:val="22"/>
        </w:rPr>
        <w:t xml:space="preserve"> Fig</w:t>
      </w:r>
      <w:r w:rsidR="00B0199E" w:rsidRPr="00724E64">
        <w:rPr>
          <w:sz w:val="22"/>
          <w:szCs w:val="22"/>
        </w:rPr>
        <w:t>.</w:t>
      </w:r>
      <w:r w:rsidR="00F46FBE" w:rsidRPr="00724E64">
        <w:rPr>
          <w:sz w:val="22"/>
          <w:szCs w:val="22"/>
        </w:rPr>
        <w:t xml:space="preserve"> Maternal and </w:t>
      </w:r>
      <w:r w:rsidR="00946308" w:rsidRPr="00724E64">
        <w:rPr>
          <w:sz w:val="22"/>
          <w:szCs w:val="22"/>
        </w:rPr>
        <w:t>i</w:t>
      </w:r>
      <w:r w:rsidR="00F46FBE" w:rsidRPr="00724E64">
        <w:rPr>
          <w:sz w:val="22"/>
          <w:szCs w:val="22"/>
        </w:rPr>
        <w:t xml:space="preserve">nfant </w:t>
      </w:r>
      <w:r w:rsidR="00946308" w:rsidRPr="00724E64">
        <w:rPr>
          <w:sz w:val="22"/>
          <w:szCs w:val="22"/>
        </w:rPr>
        <w:t>o</w:t>
      </w:r>
      <w:r w:rsidR="00F46FBE" w:rsidRPr="00724E64">
        <w:rPr>
          <w:sz w:val="22"/>
          <w:szCs w:val="22"/>
        </w:rPr>
        <w:t xml:space="preserve">utcomes in </w:t>
      </w:r>
      <w:r w:rsidR="00946308" w:rsidRPr="00724E64">
        <w:rPr>
          <w:sz w:val="22"/>
          <w:szCs w:val="22"/>
        </w:rPr>
        <w:t>r</w:t>
      </w:r>
      <w:r w:rsidR="00F46FBE" w:rsidRPr="00724E64">
        <w:rPr>
          <w:sz w:val="22"/>
          <w:szCs w:val="22"/>
        </w:rPr>
        <w:t xml:space="preserve">elation to </w:t>
      </w:r>
      <w:r w:rsidR="00946308" w:rsidRPr="00724E64">
        <w:rPr>
          <w:sz w:val="22"/>
          <w:szCs w:val="22"/>
        </w:rPr>
        <w:t>a</w:t>
      </w:r>
      <w:r w:rsidR="00F46FBE" w:rsidRPr="00724E64">
        <w:rPr>
          <w:sz w:val="22"/>
          <w:szCs w:val="22"/>
        </w:rPr>
        <w:t xml:space="preserve">ntihypertensive </w:t>
      </w:r>
      <w:r w:rsidR="00946308" w:rsidRPr="00724E64">
        <w:rPr>
          <w:sz w:val="22"/>
          <w:szCs w:val="22"/>
        </w:rPr>
        <w:t>m</w:t>
      </w:r>
      <w:r w:rsidR="00F46FBE" w:rsidRPr="00724E64">
        <w:rPr>
          <w:sz w:val="22"/>
          <w:szCs w:val="22"/>
        </w:rPr>
        <w:t xml:space="preserve">edication </w:t>
      </w:r>
      <w:r w:rsidR="00946308" w:rsidRPr="00724E64">
        <w:rPr>
          <w:sz w:val="22"/>
          <w:szCs w:val="22"/>
        </w:rPr>
        <w:t>e</w:t>
      </w:r>
      <w:r w:rsidR="00F46FBE" w:rsidRPr="00724E64">
        <w:rPr>
          <w:sz w:val="22"/>
          <w:szCs w:val="22"/>
        </w:rPr>
        <w:t xml:space="preserve">xposure in </w:t>
      </w:r>
      <w:r w:rsidR="00946308" w:rsidRPr="00724E64">
        <w:rPr>
          <w:sz w:val="22"/>
          <w:szCs w:val="22"/>
        </w:rPr>
        <w:t>p</w:t>
      </w:r>
      <w:r w:rsidR="00F46FBE" w:rsidRPr="00724E64">
        <w:rPr>
          <w:sz w:val="22"/>
          <w:szCs w:val="22"/>
        </w:rPr>
        <w:t xml:space="preserve">regnancy, by </w:t>
      </w:r>
      <w:r w:rsidR="00946308" w:rsidRPr="00724E64">
        <w:rPr>
          <w:sz w:val="22"/>
          <w:szCs w:val="22"/>
        </w:rPr>
        <w:t>t</w:t>
      </w:r>
      <w:r w:rsidR="00F46FBE" w:rsidRPr="00724E64">
        <w:rPr>
          <w:sz w:val="22"/>
          <w:szCs w:val="22"/>
        </w:rPr>
        <w:t xml:space="preserve">reatment </w:t>
      </w:r>
      <w:r w:rsidR="00946308" w:rsidRPr="00724E64">
        <w:rPr>
          <w:sz w:val="22"/>
          <w:szCs w:val="22"/>
        </w:rPr>
        <w:t>h</w:t>
      </w:r>
      <w:r w:rsidR="00F46FBE" w:rsidRPr="00724E64">
        <w:rPr>
          <w:sz w:val="22"/>
          <w:szCs w:val="22"/>
        </w:rPr>
        <w:t xml:space="preserve">istory: </w:t>
      </w:r>
      <w:r w:rsidR="00946308" w:rsidRPr="00724E64">
        <w:rPr>
          <w:sz w:val="22"/>
          <w:szCs w:val="22"/>
        </w:rPr>
        <w:t>w</w:t>
      </w:r>
      <w:r w:rsidR="00F46FBE" w:rsidRPr="00724E64">
        <w:rPr>
          <w:sz w:val="22"/>
          <w:szCs w:val="22"/>
        </w:rPr>
        <w:t xml:space="preserve">omen with </w:t>
      </w:r>
      <w:r w:rsidR="00946308" w:rsidRPr="00724E64">
        <w:rPr>
          <w:sz w:val="22"/>
          <w:szCs w:val="22"/>
        </w:rPr>
        <w:t>p</w:t>
      </w:r>
      <w:r w:rsidR="00F46FBE" w:rsidRPr="00724E64">
        <w:rPr>
          <w:sz w:val="22"/>
          <w:szCs w:val="22"/>
        </w:rPr>
        <w:t xml:space="preserve">rior </w:t>
      </w:r>
      <w:r w:rsidR="00946308" w:rsidRPr="00724E64">
        <w:rPr>
          <w:sz w:val="22"/>
          <w:szCs w:val="22"/>
        </w:rPr>
        <w:t>a</w:t>
      </w:r>
      <w:r w:rsidR="00F46FBE" w:rsidRPr="00724E64">
        <w:rPr>
          <w:sz w:val="22"/>
          <w:szCs w:val="22"/>
        </w:rPr>
        <w:t xml:space="preserve">ntihypertensive </w:t>
      </w:r>
      <w:r w:rsidR="00946308" w:rsidRPr="00724E64">
        <w:rPr>
          <w:sz w:val="22"/>
          <w:szCs w:val="22"/>
        </w:rPr>
        <w:t>m</w:t>
      </w:r>
      <w:r w:rsidR="00F46FBE" w:rsidRPr="00724E64">
        <w:rPr>
          <w:sz w:val="22"/>
          <w:szCs w:val="22"/>
        </w:rPr>
        <w:t xml:space="preserve">edication </w:t>
      </w:r>
      <w:proofErr w:type="spellStart"/>
      <w:proofErr w:type="gramStart"/>
      <w:r w:rsidR="00946308" w:rsidRPr="00724E64">
        <w:rPr>
          <w:sz w:val="22"/>
          <w:szCs w:val="22"/>
        </w:rPr>
        <w:t>u</w:t>
      </w:r>
      <w:r w:rsidR="00F46FBE" w:rsidRPr="00724E64">
        <w:rPr>
          <w:sz w:val="22"/>
          <w:szCs w:val="22"/>
        </w:rPr>
        <w:t>se</w:t>
      </w:r>
      <w:r w:rsidR="00946308" w:rsidRPr="00724E64">
        <w:rPr>
          <w:sz w:val="22"/>
          <w:szCs w:val="22"/>
        </w:rPr>
        <w:t>.</w:t>
      </w:r>
      <w:bookmarkEnd w:id="4"/>
      <w:r w:rsidR="00DE0D1C">
        <w:rPr>
          <w:sz w:val="22"/>
          <w:szCs w:val="22"/>
          <w:vertAlign w:val="superscript"/>
        </w:rPr>
        <w:t>a</w:t>
      </w:r>
      <w:proofErr w:type="spellEnd"/>
      <w:proofErr w:type="gramEnd"/>
    </w:p>
    <w:p w14:paraId="24912359" w14:textId="77777777" w:rsidR="00DE0D1C" w:rsidRDefault="00DE0D1C" w:rsidP="00020FE2">
      <w:pPr>
        <w:spacing w:after="0" w:line="240" w:lineRule="auto"/>
        <w:contextualSpacing/>
        <w:rPr>
          <w:rFonts w:ascii="Times New Roman" w:hAnsi="Times New Roman" w:cs="Times New Roman"/>
          <w:noProof/>
        </w:rPr>
      </w:pPr>
    </w:p>
    <w:p w14:paraId="5ED740BE" w14:textId="0139E19E" w:rsidR="00F46FBE" w:rsidRDefault="00DE0D1C" w:rsidP="00020FE2">
      <w:pPr>
        <w:spacing w:after="0" w:line="240" w:lineRule="auto"/>
        <w:contextualSpacing/>
        <w:rPr>
          <w:rFonts w:ascii="Times New Roman" w:hAnsi="Times New Roman" w:cs="Times New Roman"/>
        </w:rPr>
      </w:pPr>
      <w:r>
        <w:rPr>
          <w:rFonts w:ascii="Times New Roman" w:hAnsi="Times New Roman" w:cs="Times New Roman"/>
          <w:noProof/>
        </w:rPr>
        <w:drawing>
          <wp:inline distT="0" distB="0" distL="0" distR="0" wp14:anchorId="070D9115" wp14:editId="6E2754D5">
            <wp:extent cx="5430302" cy="6144083"/>
            <wp:effectExtent l="0" t="0" r="0" b="0"/>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pic:nvPicPr>
                  <pic:blipFill rotWithShape="1">
                    <a:blip r:embed="rId16">
                      <a:extLst>
                        <a:ext uri="{28A0092B-C50C-407E-A947-70E740481C1C}">
                          <a14:useLocalDpi xmlns:a14="http://schemas.microsoft.com/office/drawing/2010/main" val="0"/>
                        </a:ext>
                      </a:extLst>
                    </a:blip>
                    <a:srcRect l="14253" t="7361" r="10986" b="8051"/>
                    <a:stretch/>
                  </pic:blipFill>
                  <pic:spPr bwMode="auto">
                    <a:xfrm>
                      <a:off x="0" y="0"/>
                      <a:ext cx="5438451" cy="6153303"/>
                    </a:xfrm>
                    <a:prstGeom prst="rect">
                      <a:avLst/>
                    </a:prstGeom>
                    <a:ln>
                      <a:noFill/>
                    </a:ln>
                    <a:extLst>
                      <a:ext uri="{53640926-AAD7-44D8-BBD7-CCE9431645EC}">
                        <a14:shadowObscured xmlns:a14="http://schemas.microsoft.com/office/drawing/2010/main"/>
                      </a:ext>
                    </a:extLst>
                  </pic:spPr>
                </pic:pic>
              </a:graphicData>
            </a:graphic>
          </wp:inline>
        </w:drawing>
      </w:r>
    </w:p>
    <w:p w14:paraId="02DBA214" w14:textId="77777777" w:rsidR="00F46FBE" w:rsidRPr="006A6FCC" w:rsidRDefault="00F46FBE" w:rsidP="00020FE2">
      <w:pPr>
        <w:spacing w:after="0" w:line="240" w:lineRule="auto"/>
        <w:ind w:right="-1170"/>
        <w:contextualSpacing/>
        <w:rPr>
          <w:rFonts w:ascii="Times New Roman" w:hAnsi="Times New Roman" w:cs="Times New Roman"/>
        </w:rPr>
      </w:pPr>
    </w:p>
    <w:p w14:paraId="3EE57FB4" w14:textId="2E819C2E" w:rsidR="00F46FBE" w:rsidRPr="006A6FCC" w:rsidRDefault="00F46FBE" w:rsidP="00020FE2">
      <w:pPr>
        <w:spacing w:after="0" w:line="240" w:lineRule="auto"/>
        <w:ind w:right="-1170"/>
        <w:contextualSpacing/>
        <w:rPr>
          <w:rFonts w:ascii="Times New Roman" w:hAnsi="Times New Roman" w:cs="Times New Roman"/>
        </w:rPr>
      </w:pPr>
      <w:r w:rsidRPr="006A6FCC">
        <w:rPr>
          <w:rFonts w:ascii="Times New Roman" w:hAnsi="Times New Roman" w:cs="Times New Roman"/>
        </w:rPr>
        <w:t>Abbreviations: OR, odds ratio; CI, confidence interval; SGA, small for gestational age; ICU, intensive care unit.</w:t>
      </w:r>
    </w:p>
    <w:p w14:paraId="0560FD34" w14:textId="77777777" w:rsidR="00F46FBE" w:rsidRDefault="00F46FBE" w:rsidP="00020FE2">
      <w:pPr>
        <w:spacing w:after="0" w:line="240" w:lineRule="auto"/>
        <w:contextualSpacing/>
        <w:rPr>
          <w:rFonts w:ascii="Times New Roman" w:hAnsi="Times New Roman" w:cs="Times New Roman"/>
        </w:rPr>
      </w:pPr>
    </w:p>
    <w:p w14:paraId="74DE7214" w14:textId="4D7EE30C" w:rsidR="00F46FBE" w:rsidRPr="006A6FCC"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t>a</w:t>
      </w:r>
      <w:r w:rsidR="00F46FBE">
        <w:rPr>
          <w:rFonts w:ascii="Times New Roman" w:hAnsi="Times New Roman" w:cs="Times New Roman"/>
        </w:rPr>
        <w:t>Labetalol</w:t>
      </w:r>
      <w:proofErr w:type="spellEnd"/>
      <w:r w:rsidR="00F46FBE">
        <w:rPr>
          <w:rFonts w:ascii="Times New Roman" w:hAnsi="Times New Roman" w:cs="Times New Roman"/>
        </w:rPr>
        <w:t xml:space="preserve"> is the referent group for all comparisons. </w:t>
      </w:r>
      <w:r w:rsidR="00F46FBE" w:rsidRPr="006A6FCC">
        <w:rPr>
          <w:rFonts w:ascii="Times New Roman" w:hAnsi="Times New Roman" w:cs="Times New Roman"/>
        </w:rPr>
        <w:t xml:space="preserve">The population for different outcomes differs slightly because pregnancy losses (stillbirth or termination) were not included in the denominator for the outcomes of SGA, preterm delivery, or neonatal ICU admission.  For most outcomes, the total N is 4180, for SGA </w:t>
      </w:r>
      <w:r w:rsidR="00F46FBE">
        <w:rPr>
          <w:rFonts w:ascii="Times New Roman" w:hAnsi="Times New Roman" w:cs="Times New Roman"/>
        </w:rPr>
        <w:t>it</w:t>
      </w:r>
      <w:r w:rsidR="00F46FBE" w:rsidRPr="006A6FCC">
        <w:rPr>
          <w:rFonts w:ascii="Times New Roman" w:hAnsi="Times New Roman" w:cs="Times New Roman"/>
        </w:rPr>
        <w:t xml:space="preserve"> is 4118, and for preterm delivery and NICU admission </w:t>
      </w:r>
      <w:r w:rsidR="00F46FBE">
        <w:rPr>
          <w:rFonts w:ascii="Times New Roman" w:hAnsi="Times New Roman" w:cs="Times New Roman"/>
        </w:rPr>
        <w:t xml:space="preserve">it is </w:t>
      </w:r>
      <w:r w:rsidR="00F46FBE" w:rsidRPr="006A6FCC">
        <w:rPr>
          <w:rFonts w:ascii="Times New Roman" w:hAnsi="Times New Roman" w:cs="Times New Roman"/>
        </w:rPr>
        <w:t xml:space="preserve">4136. </w:t>
      </w:r>
    </w:p>
    <w:p w14:paraId="14CB6054" w14:textId="4FFAA403" w:rsidR="00F46FBE" w:rsidRDefault="00DE0D1C" w:rsidP="00020FE2">
      <w:pPr>
        <w:spacing w:after="0" w:line="240" w:lineRule="auto"/>
        <w:contextualSpacing/>
        <w:rPr>
          <w:rFonts w:ascii="Times New Roman" w:hAnsi="Times New Roman" w:cs="Times New Roman"/>
        </w:rPr>
      </w:pPr>
      <w:proofErr w:type="spellStart"/>
      <w:r>
        <w:rPr>
          <w:rFonts w:ascii="Times New Roman" w:hAnsi="Times New Roman" w:cs="Times New Roman"/>
          <w:vertAlign w:val="superscript"/>
        </w:rPr>
        <w:lastRenderedPageBreak/>
        <w:t>b</w:t>
      </w:r>
      <w:r w:rsidR="00F46FBE" w:rsidRPr="006A6FCC">
        <w:rPr>
          <w:rFonts w:ascii="Times New Roman" w:hAnsi="Times New Roman" w:cs="Times New Roman"/>
        </w:rPr>
        <w:t>Weighted</w:t>
      </w:r>
      <w:proofErr w:type="spellEnd"/>
      <w:r w:rsidR="00F46FBE" w:rsidRPr="006A6FCC">
        <w:rPr>
          <w:rFonts w:ascii="Times New Roman" w:hAnsi="Times New Roman" w:cs="Times New Roman"/>
        </w:rPr>
        <w:t xml:space="preserve"> prevalence in the subgroup </w:t>
      </w:r>
      <w:r w:rsidR="00F46FBE">
        <w:rPr>
          <w:rFonts w:ascii="Times New Roman" w:hAnsi="Times New Roman" w:cs="Times New Roman"/>
        </w:rPr>
        <w:t xml:space="preserve">after </w:t>
      </w:r>
      <w:r w:rsidR="00F46FBE" w:rsidRPr="006A6FCC">
        <w:rPr>
          <w:rFonts w:ascii="Times New Roman" w:hAnsi="Times New Roman" w:cs="Times New Roman"/>
        </w:rPr>
        <w:t>inverse probability of treatment weighting</w:t>
      </w:r>
      <w:r w:rsidR="00F46FBE">
        <w:rPr>
          <w:rFonts w:ascii="Times New Roman" w:hAnsi="Times New Roman" w:cs="Times New Roman"/>
        </w:rPr>
        <w:t xml:space="preserve"> using </w:t>
      </w:r>
      <w:proofErr w:type="spellStart"/>
      <w:r w:rsidR="00F46FBE">
        <w:rPr>
          <w:rFonts w:ascii="Times New Roman" w:hAnsi="Times New Roman" w:cs="Times New Roman"/>
        </w:rPr>
        <w:t>unstabilized</w:t>
      </w:r>
      <w:proofErr w:type="spellEnd"/>
      <w:r w:rsidR="00F46FBE">
        <w:rPr>
          <w:rFonts w:ascii="Times New Roman" w:hAnsi="Times New Roman" w:cs="Times New Roman"/>
        </w:rPr>
        <w:t xml:space="preserve"> weights</w:t>
      </w:r>
      <w:r w:rsidR="00F46FBE" w:rsidRPr="006A6FCC">
        <w:rPr>
          <w:rFonts w:ascii="Times New Roman" w:hAnsi="Times New Roman" w:cs="Times New Roman"/>
        </w:rPr>
        <w:t>.</w:t>
      </w:r>
    </w:p>
    <w:p w14:paraId="3C5D48BE" w14:textId="77777777" w:rsidR="00F46FBE" w:rsidRDefault="00F46FBE" w:rsidP="00020FE2">
      <w:pPr>
        <w:rPr>
          <w:rFonts w:ascii="Times New Roman" w:hAnsi="Times New Roman" w:cs="Times New Roman"/>
          <w:b/>
        </w:rPr>
      </w:pPr>
      <w:r>
        <w:rPr>
          <w:rFonts w:ascii="Times New Roman" w:hAnsi="Times New Roman" w:cs="Times New Roman"/>
          <w:b/>
        </w:rPr>
        <w:br w:type="page"/>
      </w:r>
    </w:p>
    <w:p w14:paraId="7A928E99" w14:textId="7B93167C" w:rsidR="006A4359" w:rsidRPr="00724E64" w:rsidRDefault="007950DB" w:rsidP="00020FE2">
      <w:pPr>
        <w:pStyle w:val="Heading1"/>
        <w:rPr>
          <w:sz w:val="22"/>
          <w:szCs w:val="22"/>
        </w:rPr>
      </w:pPr>
      <w:bookmarkStart w:id="5" w:name="_Toc78979670"/>
      <w:r>
        <w:rPr>
          <w:sz w:val="22"/>
          <w:szCs w:val="22"/>
        </w:rPr>
        <w:lastRenderedPageBreak/>
        <w:t xml:space="preserve">S1 </w:t>
      </w:r>
      <w:r w:rsidR="006A4359" w:rsidRPr="00724E64">
        <w:rPr>
          <w:sz w:val="22"/>
          <w:szCs w:val="22"/>
        </w:rPr>
        <w:t>Table</w:t>
      </w:r>
      <w:r w:rsidR="00B0199E" w:rsidRPr="00724E64">
        <w:rPr>
          <w:sz w:val="22"/>
          <w:szCs w:val="22"/>
        </w:rPr>
        <w:t>.</w:t>
      </w:r>
      <w:r w:rsidR="006A4359" w:rsidRPr="00724E64">
        <w:rPr>
          <w:sz w:val="22"/>
          <w:szCs w:val="22"/>
        </w:rPr>
        <w:t xml:space="preserve"> </w:t>
      </w:r>
      <w:r w:rsidR="00BE29CB" w:rsidRPr="00724E64">
        <w:rPr>
          <w:sz w:val="22"/>
          <w:szCs w:val="22"/>
        </w:rPr>
        <w:t>Study v</w:t>
      </w:r>
      <w:r w:rsidR="006A4359" w:rsidRPr="00724E64">
        <w:rPr>
          <w:sz w:val="22"/>
          <w:szCs w:val="22"/>
        </w:rPr>
        <w:t xml:space="preserve">ariable </w:t>
      </w:r>
      <w:r w:rsidR="00BE29CB" w:rsidRPr="00724E64">
        <w:rPr>
          <w:sz w:val="22"/>
          <w:szCs w:val="22"/>
        </w:rPr>
        <w:t>d</w:t>
      </w:r>
      <w:r w:rsidR="006A4359" w:rsidRPr="00724E64">
        <w:rPr>
          <w:sz w:val="22"/>
          <w:szCs w:val="22"/>
        </w:rPr>
        <w:t>efinitions</w:t>
      </w:r>
      <w:r w:rsidR="00946308" w:rsidRPr="00724E64">
        <w:rPr>
          <w:sz w:val="22"/>
          <w:szCs w:val="22"/>
        </w:rPr>
        <w:t>.</w:t>
      </w:r>
      <w:bookmarkEnd w:id="5"/>
    </w:p>
    <w:tbl>
      <w:tblPr>
        <w:tblStyle w:val="TableGrid"/>
        <w:tblW w:w="0" w:type="auto"/>
        <w:tblLook w:val="04A0" w:firstRow="1" w:lastRow="0" w:firstColumn="1" w:lastColumn="0" w:noHBand="0" w:noVBand="1"/>
      </w:tblPr>
      <w:tblGrid>
        <w:gridCol w:w="2322"/>
        <w:gridCol w:w="7028"/>
      </w:tblGrid>
      <w:tr w:rsidR="006A4359" w:rsidRPr="006A4359" w14:paraId="0EC57471" w14:textId="77777777" w:rsidTr="00FC7148">
        <w:tc>
          <w:tcPr>
            <w:tcW w:w="0" w:type="auto"/>
          </w:tcPr>
          <w:p w14:paraId="637587FA" w14:textId="69AB6548" w:rsidR="006A4359" w:rsidRPr="006A4359" w:rsidRDefault="006A4359" w:rsidP="00020FE2">
            <w:pPr>
              <w:spacing w:after="200" w:line="276" w:lineRule="auto"/>
              <w:rPr>
                <w:rFonts w:ascii="Times New Roman" w:hAnsi="Times New Roman" w:cs="Times New Roman"/>
                <w:b/>
              </w:rPr>
            </w:pPr>
            <w:r w:rsidRPr="006A4359">
              <w:rPr>
                <w:rFonts w:ascii="Times New Roman" w:hAnsi="Times New Roman" w:cs="Times New Roman"/>
                <w:b/>
              </w:rPr>
              <w:t>Inclusion criteri</w:t>
            </w:r>
            <w:r w:rsidR="003869B9">
              <w:rPr>
                <w:rFonts w:ascii="Times New Roman" w:hAnsi="Times New Roman" w:cs="Times New Roman"/>
                <w:b/>
              </w:rPr>
              <w:t>a</w:t>
            </w:r>
          </w:p>
        </w:tc>
        <w:tc>
          <w:tcPr>
            <w:tcW w:w="0" w:type="auto"/>
          </w:tcPr>
          <w:p w14:paraId="2EEE8087" w14:textId="77777777" w:rsidR="006A4359" w:rsidRPr="006A4359" w:rsidRDefault="006A4359" w:rsidP="00020FE2">
            <w:pPr>
              <w:spacing w:after="200" w:line="276" w:lineRule="auto"/>
              <w:rPr>
                <w:rFonts w:ascii="Times New Roman" w:hAnsi="Times New Roman" w:cs="Times New Roman"/>
              </w:rPr>
            </w:pPr>
          </w:p>
        </w:tc>
      </w:tr>
      <w:tr w:rsidR="006A4359" w:rsidRPr="006A4359" w14:paraId="424197BE" w14:textId="77777777" w:rsidTr="00FC7148">
        <w:tc>
          <w:tcPr>
            <w:tcW w:w="0" w:type="auto"/>
          </w:tcPr>
          <w:p w14:paraId="4810CBC5" w14:textId="26C10498" w:rsidR="006A4359" w:rsidRPr="006A4359" w:rsidRDefault="007530A9" w:rsidP="00020FE2">
            <w:pPr>
              <w:rPr>
                <w:rFonts w:ascii="Times New Roman" w:hAnsi="Times New Roman" w:cs="Times New Roman"/>
              </w:rPr>
            </w:pPr>
            <w:r>
              <w:rPr>
                <w:rFonts w:ascii="Times New Roman" w:hAnsi="Times New Roman" w:cs="Times New Roman"/>
              </w:rPr>
              <w:t xml:space="preserve">Criteria </w:t>
            </w:r>
            <w:r w:rsidR="00E0619C">
              <w:rPr>
                <w:rFonts w:ascii="Times New Roman" w:hAnsi="Times New Roman" w:cs="Times New Roman"/>
              </w:rPr>
              <w:t>for identifying h</w:t>
            </w:r>
            <w:r w:rsidR="006A4359" w:rsidRPr="006A4359">
              <w:rPr>
                <w:rFonts w:ascii="Times New Roman" w:hAnsi="Times New Roman" w:cs="Times New Roman"/>
              </w:rPr>
              <w:t>ypertension during pregnancy</w:t>
            </w:r>
          </w:p>
        </w:tc>
        <w:tc>
          <w:tcPr>
            <w:tcW w:w="0" w:type="auto"/>
          </w:tcPr>
          <w:p w14:paraId="476631A9" w14:textId="77777777" w:rsidR="006A4359" w:rsidRPr="00B937FB" w:rsidRDefault="006A4359" w:rsidP="00020FE2">
            <w:pPr>
              <w:numPr>
                <w:ilvl w:val="0"/>
                <w:numId w:val="1"/>
              </w:numPr>
              <w:spacing w:after="200" w:line="276" w:lineRule="auto"/>
              <w:rPr>
                <w:rFonts w:ascii="Times New Roman" w:hAnsi="Times New Roman" w:cs="Times New Roman"/>
              </w:rPr>
            </w:pPr>
            <w:r w:rsidRPr="00B937FB">
              <w:rPr>
                <w:rFonts w:ascii="Times New Roman" w:hAnsi="Times New Roman" w:cs="Times New Roman"/>
              </w:rPr>
              <w:t>Two high BP values (≥140/90) within 30 days during pregnancy, or</w:t>
            </w:r>
          </w:p>
          <w:p w14:paraId="368C0C38" w14:textId="53DD1FAC" w:rsidR="006A4359" w:rsidRPr="00B937FB" w:rsidRDefault="006A4359" w:rsidP="00020FE2">
            <w:pPr>
              <w:numPr>
                <w:ilvl w:val="0"/>
                <w:numId w:val="1"/>
              </w:numPr>
              <w:spacing w:after="200" w:line="276" w:lineRule="auto"/>
              <w:rPr>
                <w:rFonts w:ascii="Times New Roman" w:hAnsi="Times New Roman" w:cs="Times New Roman"/>
              </w:rPr>
            </w:pPr>
            <w:r w:rsidRPr="00B937FB">
              <w:rPr>
                <w:rFonts w:ascii="Times New Roman" w:hAnsi="Times New Roman" w:cs="Times New Roman"/>
              </w:rPr>
              <w:t xml:space="preserve">One or more fills for an antihypertensive </w:t>
            </w:r>
            <w:proofErr w:type="spellStart"/>
            <w:r w:rsidRPr="00B937FB">
              <w:rPr>
                <w:rFonts w:ascii="Times New Roman" w:hAnsi="Times New Roman" w:cs="Times New Roman"/>
              </w:rPr>
              <w:t>medication</w:t>
            </w:r>
            <w:r w:rsidR="00DE0D1C">
              <w:rPr>
                <w:rFonts w:ascii="Times New Roman" w:hAnsi="Times New Roman" w:cs="Times New Roman"/>
                <w:vertAlign w:val="superscript"/>
              </w:rPr>
              <w:t>a</w:t>
            </w:r>
            <w:proofErr w:type="spellEnd"/>
            <w:r w:rsidRPr="00B937FB">
              <w:rPr>
                <w:rFonts w:ascii="Times New Roman" w:hAnsi="Times New Roman" w:cs="Times New Roman"/>
              </w:rPr>
              <w:t xml:space="preserve"> during the 120 days prior to pregnancy along with ≥ 1 hypertension diagnosis code</w:t>
            </w:r>
            <w:r w:rsidR="007530A9">
              <w:rPr>
                <w:rFonts w:ascii="Times New Roman" w:hAnsi="Times New Roman" w:cs="Times New Roman"/>
              </w:rPr>
              <w:t xml:space="preserve"> (see below)</w:t>
            </w:r>
            <w:r w:rsidRPr="00B937FB">
              <w:rPr>
                <w:rFonts w:ascii="Times New Roman" w:hAnsi="Times New Roman" w:cs="Times New Roman"/>
              </w:rPr>
              <w:t xml:space="preserve"> during the 1 year prior to pregnancy or the first 20 weeks of pregnancy, or </w:t>
            </w:r>
          </w:p>
          <w:p w14:paraId="0CE21300" w14:textId="6FAC1E70" w:rsidR="006A4359" w:rsidRDefault="006A4359" w:rsidP="00020FE2">
            <w:pPr>
              <w:numPr>
                <w:ilvl w:val="0"/>
                <w:numId w:val="1"/>
              </w:numPr>
              <w:spacing w:after="200" w:line="276" w:lineRule="auto"/>
              <w:rPr>
                <w:rFonts w:ascii="Times New Roman" w:hAnsi="Times New Roman" w:cs="Times New Roman"/>
              </w:rPr>
            </w:pPr>
            <w:r w:rsidRPr="00B937FB">
              <w:rPr>
                <w:rFonts w:ascii="Times New Roman" w:hAnsi="Times New Roman" w:cs="Times New Roman"/>
              </w:rPr>
              <w:t xml:space="preserve">1 or more BP values ≥140/90 during pregnancy along with at least 1 diagnosis code for hypertension and 1 antihypertensive medication </w:t>
            </w:r>
            <w:proofErr w:type="spellStart"/>
            <w:r w:rsidRPr="00B937FB">
              <w:rPr>
                <w:rFonts w:ascii="Times New Roman" w:hAnsi="Times New Roman" w:cs="Times New Roman"/>
              </w:rPr>
              <w:t>fill</w:t>
            </w:r>
            <w:r w:rsidR="00DE0D1C">
              <w:rPr>
                <w:rFonts w:ascii="Times New Roman" w:hAnsi="Times New Roman" w:cs="Times New Roman"/>
                <w:vertAlign w:val="superscript"/>
              </w:rPr>
              <w:t>a</w:t>
            </w:r>
            <w:proofErr w:type="spellEnd"/>
            <w:r w:rsidRPr="00B937FB">
              <w:rPr>
                <w:rFonts w:ascii="Times New Roman" w:hAnsi="Times New Roman" w:cs="Times New Roman"/>
              </w:rPr>
              <w:t xml:space="preserve"> within 7 days of the elevated BP. </w:t>
            </w:r>
          </w:p>
          <w:p w14:paraId="5C54745D" w14:textId="03676DAA" w:rsidR="00C35E6C" w:rsidRPr="00161703" w:rsidRDefault="00DE0D1C" w:rsidP="00020FE2">
            <w:pPr>
              <w:spacing w:after="200" w:line="276" w:lineRule="auto"/>
              <w:rPr>
                <w:rFonts w:ascii="Times New Roman" w:hAnsi="Times New Roman" w:cs="Times New Roman"/>
              </w:rPr>
            </w:pPr>
            <w:proofErr w:type="spellStart"/>
            <w:r>
              <w:rPr>
                <w:rFonts w:ascii="Times New Roman" w:hAnsi="Times New Roman" w:cs="Times New Roman"/>
                <w:vertAlign w:val="superscript"/>
              </w:rPr>
              <w:t>a</w:t>
            </w:r>
            <w:r w:rsidR="00C35E6C">
              <w:rPr>
                <w:rFonts w:ascii="Times New Roman" w:hAnsi="Times New Roman" w:cs="Times New Roman"/>
              </w:rPr>
              <w:t>For</w:t>
            </w:r>
            <w:proofErr w:type="spellEnd"/>
            <w:r w:rsidR="00C35E6C">
              <w:rPr>
                <w:rFonts w:ascii="Times New Roman" w:hAnsi="Times New Roman" w:cs="Times New Roman"/>
              </w:rPr>
              <w:t xml:space="preserve"> this algorithm, a</w:t>
            </w:r>
            <w:r w:rsidR="009F3EB9">
              <w:rPr>
                <w:rFonts w:ascii="Times New Roman" w:hAnsi="Times New Roman" w:cs="Times New Roman"/>
              </w:rPr>
              <w:t xml:space="preserve"> comprehensive list of</w:t>
            </w:r>
            <w:r w:rsidR="00C35E6C">
              <w:rPr>
                <w:rFonts w:ascii="Times New Roman" w:hAnsi="Times New Roman" w:cs="Times New Roman"/>
              </w:rPr>
              <w:t xml:space="preserve"> antihypertensive medications w</w:t>
            </w:r>
            <w:r w:rsidR="009F3EB9">
              <w:rPr>
                <w:rFonts w:ascii="Times New Roman" w:hAnsi="Times New Roman" w:cs="Times New Roman"/>
              </w:rPr>
              <w:t xml:space="preserve">as used, </w:t>
            </w:r>
            <w:r w:rsidR="00C35E6C">
              <w:rPr>
                <w:rFonts w:ascii="Times New Roman" w:hAnsi="Times New Roman" w:cs="Times New Roman"/>
              </w:rPr>
              <w:t xml:space="preserve">not just those </w:t>
            </w:r>
            <w:r w:rsidR="009F3EB9">
              <w:rPr>
                <w:rFonts w:ascii="Times New Roman" w:hAnsi="Times New Roman" w:cs="Times New Roman"/>
              </w:rPr>
              <w:t xml:space="preserve">eligible to be the index fill for this analysis. </w:t>
            </w:r>
          </w:p>
          <w:p w14:paraId="48283074" w14:textId="77777777" w:rsidR="00161703" w:rsidRPr="00161703" w:rsidRDefault="00161703" w:rsidP="00020FE2">
            <w:pPr>
              <w:spacing w:after="200" w:line="276" w:lineRule="auto"/>
              <w:rPr>
                <w:rFonts w:ascii="Times New Roman" w:hAnsi="Times New Roman" w:cs="Times New Roman"/>
              </w:rPr>
            </w:pPr>
            <w:r w:rsidRPr="00161703">
              <w:rPr>
                <w:rFonts w:ascii="Times New Roman" w:hAnsi="Times New Roman" w:cs="Times New Roman"/>
              </w:rPr>
              <w:t xml:space="preserve">We have published more information about this definition and our rationale here: </w:t>
            </w:r>
          </w:p>
          <w:p w14:paraId="2C7FF40E" w14:textId="0C30F97B" w:rsidR="00161703" w:rsidRPr="00161703" w:rsidRDefault="00161703" w:rsidP="00020FE2">
            <w:pPr>
              <w:pStyle w:val="desc"/>
              <w:shd w:val="clear" w:color="auto" w:fill="FFFFFF"/>
              <w:spacing w:before="0" w:beforeAutospacing="0" w:after="0" w:afterAutospacing="0"/>
              <w:rPr>
                <w:sz w:val="22"/>
                <w:szCs w:val="22"/>
              </w:rPr>
            </w:pPr>
            <w:r w:rsidRPr="00161703">
              <w:rPr>
                <w:sz w:val="22"/>
                <w:szCs w:val="22"/>
              </w:rPr>
              <w:t>Chen L, Shortreed SM, Easterling T, Cheetham TC, Reynolds K, Avalos LA, Kamineni A, Holt V, Neugebauer R, Akosile M, Nance N, Bider-Canfield Z, Walker RL, Badon SE, </w:t>
            </w:r>
            <w:r w:rsidRPr="00161703">
              <w:rPr>
                <w:rStyle w:val="highlight"/>
                <w:bCs/>
                <w:sz w:val="22"/>
                <w:szCs w:val="22"/>
                <w:shd w:val="clear" w:color="auto" w:fill="FFFFCC"/>
              </w:rPr>
              <w:t>Dublin S</w:t>
            </w:r>
            <w:r w:rsidRPr="00161703">
              <w:rPr>
                <w:sz w:val="22"/>
                <w:szCs w:val="22"/>
              </w:rPr>
              <w:t xml:space="preserve">. </w:t>
            </w:r>
            <w:hyperlink r:id="rId17" w:history="1">
              <w:r w:rsidRPr="00161703">
                <w:rPr>
                  <w:rStyle w:val="Hyperlink"/>
                  <w:color w:val="auto"/>
                  <w:sz w:val="22"/>
                  <w:szCs w:val="22"/>
                  <w:u w:val="none"/>
                </w:rPr>
                <w:t>Identifying </w:t>
              </w:r>
              <w:r w:rsidRPr="00161703">
                <w:rPr>
                  <w:rStyle w:val="highlight"/>
                  <w:bCs/>
                  <w:sz w:val="22"/>
                  <w:szCs w:val="22"/>
                  <w:shd w:val="clear" w:color="auto" w:fill="FFFFCC"/>
                </w:rPr>
                <w:t>hypertension</w:t>
              </w:r>
              <w:r w:rsidRPr="00161703">
                <w:rPr>
                  <w:rStyle w:val="Hyperlink"/>
                  <w:color w:val="auto"/>
                  <w:sz w:val="22"/>
                  <w:szCs w:val="22"/>
                  <w:u w:val="none"/>
                </w:rPr>
                <w:t> in pregnancy using electronic medical records: The importance of blood pressure values.</w:t>
              </w:r>
            </w:hyperlink>
            <w:r w:rsidRPr="00161703">
              <w:rPr>
                <w:sz w:val="22"/>
                <w:szCs w:val="22"/>
              </w:rPr>
              <w:t xml:space="preserve"> </w:t>
            </w:r>
            <w:r w:rsidRPr="00161703">
              <w:rPr>
                <w:rStyle w:val="jrnl"/>
                <w:sz w:val="22"/>
                <w:szCs w:val="22"/>
              </w:rPr>
              <w:t xml:space="preserve">Pregnancy </w:t>
            </w:r>
            <w:proofErr w:type="spellStart"/>
            <w:r w:rsidRPr="00161703">
              <w:rPr>
                <w:rStyle w:val="jrnl"/>
                <w:sz w:val="22"/>
                <w:szCs w:val="22"/>
              </w:rPr>
              <w:t>Hypertens</w:t>
            </w:r>
            <w:proofErr w:type="spellEnd"/>
            <w:r w:rsidRPr="00161703">
              <w:rPr>
                <w:sz w:val="22"/>
                <w:szCs w:val="22"/>
              </w:rPr>
              <w:t xml:space="preserve">. 2020 </w:t>
            </w:r>
            <w:proofErr w:type="gramStart"/>
            <w:r w:rsidRPr="00161703">
              <w:rPr>
                <w:sz w:val="22"/>
                <w:szCs w:val="22"/>
              </w:rPr>
              <w:t>Jan;19:112</w:t>
            </w:r>
            <w:proofErr w:type="gramEnd"/>
            <w:r w:rsidRPr="00161703">
              <w:rPr>
                <w:sz w:val="22"/>
                <w:szCs w:val="22"/>
              </w:rPr>
              <w:t xml:space="preserve">-118. </w:t>
            </w:r>
            <w:proofErr w:type="spellStart"/>
            <w:r w:rsidRPr="00161703">
              <w:rPr>
                <w:sz w:val="22"/>
                <w:szCs w:val="22"/>
              </w:rPr>
              <w:t>doi</w:t>
            </w:r>
            <w:proofErr w:type="spellEnd"/>
            <w:r w:rsidRPr="00161703">
              <w:rPr>
                <w:sz w:val="22"/>
                <w:szCs w:val="22"/>
              </w:rPr>
              <w:t xml:space="preserve">: 10.1016/j.preghy.2020.01.001. </w:t>
            </w:r>
            <w:proofErr w:type="spellStart"/>
            <w:r w:rsidRPr="00161703">
              <w:rPr>
                <w:sz w:val="22"/>
                <w:szCs w:val="22"/>
              </w:rPr>
              <w:t>Epub</w:t>
            </w:r>
            <w:proofErr w:type="spellEnd"/>
            <w:r w:rsidRPr="00161703">
              <w:rPr>
                <w:sz w:val="22"/>
                <w:szCs w:val="22"/>
              </w:rPr>
              <w:t xml:space="preserve"> 2020 Jan 3.</w:t>
            </w:r>
          </w:p>
          <w:p w14:paraId="35BD826E" w14:textId="35242EE7" w:rsidR="00161703" w:rsidRPr="00B937FB" w:rsidRDefault="00161703" w:rsidP="00020FE2">
            <w:pPr>
              <w:shd w:val="clear" w:color="auto" w:fill="FFFFFF"/>
              <w:spacing w:line="336" w:lineRule="atLeast"/>
              <w:ind w:left="720" w:right="225"/>
              <w:rPr>
                <w:rFonts w:ascii="Times New Roman" w:hAnsi="Times New Roman" w:cs="Times New Roman"/>
              </w:rPr>
            </w:pPr>
          </w:p>
        </w:tc>
      </w:tr>
      <w:tr w:rsidR="005F7EBF" w:rsidRPr="006A4359" w14:paraId="05522C33" w14:textId="77777777" w:rsidTr="00FC7148">
        <w:tc>
          <w:tcPr>
            <w:tcW w:w="0" w:type="auto"/>
          </w:tcPr>
          <w:p w14:paraId="58F72EC9" w14:textId="0066D2D9" w:rsidR="005F7EBF" w:rsidRPr="006A4359" w:rsidRDefault="005F7EBF" w:rsidP="00020FE2">
            <w:pPr>
              <w:rPr>
                <w:rFonts w:ascii="Times New Roman" w:hAnsi="Times New Roman" w:cs="Times New Roman"/>
              </w:rPr>
            </w:pPr>
            <w:r>
              <w:rPr>
                <w:rFonts w:ascii="Times New Roman" w:hAnsi="Times New Roman" w:cs="Times New Roman"/>
              </w:rPr>
              <w:t>Hypertension diagnosis codes</w:t>
            </w:r>
          </w:p>
        </w:tc>
        <w:tc>
          <w:tcPr>
            <w:tcW w:w="0" w:type="auto"/>
          </w:tcPr>
          <w:p w14:paraId="542FF559" w14:textId="5E280E27" w:rsidR="00B937FB" w:rsidRPr="0095796A" w:rsidRDefault="00B937FB" w:rsidP="00020FE2">
            <w:pPr>
              <w:pStyle w:val="CommentText"/>
              <w:rPr>
                <w:rFonts w:ascii="Times New Roman" w:hAnsi="Times New Roman" w:cs="Times New Roman"/>
                <w:sz w:val="22"/>
                <w:szCs w:val="22"/>
              </w:rPr>
            </w:pPr>
            <w:r w:rsidRPr="0095796A">
              <w:rPr>
                <w:rFonts w:ascii="Times New Roman" w:hAnsi="Times New Roman" w:cs="Times New Roman"/>
                <w:sz w:val="22"/>
                <w:szCs w:val="22"/>
              </w:rPr>
              <w:t xml:space="preserve">ICD-9 codes 401-405, 437.2, </w:t>
            </w:r>
            <w:r w:rsidR="0095796A" w:rsidRPr="0095796A">
              <w:rPr>
                <w:rFonts w:ascii="Times New Roman" w:hAnsi="Times New Roman" w:cs="Times New Roman"/>
                <w:sz w:val="22"/>
                <w:szCs w:val="22"/>
              </w:rPr>
              <w:t>642.00</w:t>
            </w:r>
            <w:r w:rsidR="0095796A">
              <w:rPr>
                <w:rFonts w:ascii="Times New Roman" w:hAnsi="Times New Roman" w:cs="Times New Roman"/>
                <w:sz w:val="22"/>
                <w:szCs w:val="22"/>
              </w:rPr>
              <w:t>-642</w:t>
            </w:r>
            <w:r w:rsidR="0095796A" w:rsidRPr="0095796A">
              <w:rPr>
                <w:rFonts w:ascii="Times New Roman" w:hAnsi="Times New Roman" w:cs="Times New Roman"/>
                <w:sz w:val="22"/>
                <w:szCs w:val="22"/>
              </w:rPr>
              <w:t>.04, 642.10</w:t>
            </w:r>
            <w:r w:rsidR="0095796A">
              <w:rPr>
                <w:rFonts w:ascii="Times New Roman" w:hAnsi="Times New Roman" w:cs="Times New Roman"/>
                <w:sz w:val="22"/>
                <w:szCs w:val="22"/>
              </w:rPr>
              <w:t>-</w:t>
            </w:r>
            <w:r w:rsidR="0095796A" w:rsidRPr="0095796A">
              <w:rPr>
                <w:rFonts w:ascii="Times New Roman" w:hAnsi="Times New Roman" w:cs="Times New Roman"/>
                <w:sz w:val="22"/>
                <w:szCs w:val="22"/>
              </w:rPr>
              <w:t>642.14, 642.20</w:t>
            </w:r>
            <w:r w:rsidR="0095796A">
              <w:rPr>
                <w:rFonts w:ascii="Times New Roman" w:hAnsi="Times New Roman" w:cs="Times New Roman"/>
                <w:sz w:val="22"/>
                <w:szCs w:val="22"/>
              </w:rPr>
              <w:t>-</w:t>
            </w:r>
            <w:r w:rsidR="0095796A" w:rsidRPr="0095796A">
              <w:rPr>
                <w:rFonts w:ascii="Times New Roman" w:hAnsi="Times New Roman" w:cs="Times New Roman"/>
                <w:sz w:val="22"/>
                <w:szCs w:val="22"/>
              </w:rPr>
              <w:t>642.24, 642.30</w:t>
            </w:r>
            <w:r w:rsidR="0095796A">
              <w:rPr>
                <w:rFonts w:ascii="Times New Roman" w:hAnsi="Times New Roman" w:cs="Times New Roman"/>
                <w:sz w:val="22"/>
                <w:szCs w:val="22"/>
              </w:rPr>
              <w:t>-</w:t>
            </w:r>
            <w:r w:rsidR="0095796A" w:rsidRPr="0095796A">
              <w:rPr>
                <w:rFonts w:ascii="Times New Roman" w:hAnsi="Times New Roman" w:cs="Times New Roman"/>
                <w:sz w:val="22"/>
                <w:szCs w:val="22"/>
              </w:rPr>
              <w:t>642.34, 642.70</w:t>
            </w:r>
            <w:r w:rsidR="0095796A">
              <w:rPr>
                <w:rFonts w:ascii="Times New Roman" w:hAnsi="Times New Roman" w:cs="Times New Roman"/>
                <w:sz w:val="22"/>
                <w:szCs w:val="22"/>
              </w:rPr>
              <w:t>-</w:t>
            </w:r>
            <w:r w:rsidR="0095796A" w:rsidRPr="0095796A">
              <w:rPr>
                <w:rFonts w:ascii="Times New Roman" w:hAnsi="Times New Roman" w:cs="Times New Roman"/>
                <w:sz w:val="22"/>
                <w:szCs w:val="22"/>
              </w:rPr>
              <w:t>642.74,</w:t>
            </w:r>
            <w:r w:rsidR="0095796A">
              <w:rPr>
                <w:rFonts w:ascii="Times New Roman" w:hAnsi="Times New Roman" w:cs="Times New Roman"/>
                <w:sz w:val="22"/>
                <w:szCs w:val="22"/>
              </w:rPr>
              <w:t xml:space="preserve"> </w:t>
            </w:r>
            <w:r w:rsidRPr="0095796A">
              <w:rPr>
                <w:rFonts w:ascii="Times New Roman" w:hAnsi="Times New Roman" w:cs="Times New Roman"/>
                <w:sz w:val="22"/>
                <w:szCs w:val="22"/>
              </w:rPr>
              <w:t>642.9, 760.0</w:t>
            </w:r>
          </w:p>
          <w:p w14:paraId="1DCABA1A" w14:textId="53DC00D2" w:rsidR="005F7EBF" w:rsidRPr="00B937FB" w:rsidRDefault="005F7EBF" w:rsidP="00020FE2">
            <w:pPr>
              <w:rPr>
                <w:rFonts w:ascii="Times New Roman" w:hAnsi="Times New Roman" w:cs="Times New Roman"/>
              </w:rPr>
            </w:pPr>
          </w:p>
        </w:tc>
      </w:tr>
      <w:tr w:rsidR="0073480F" w:rsidRPr="006A4359" w14:paraId="30343F7D" w14:textId="77777777" w:rsidTr="00FC7148">
        <w:tc>
          <w:tcPr>
            <w:tcW w:w="0" w:type="auto"/>
          </w:tcPr>
          <w:p w14:paraId="601DEE36" w14:textId="1E91AF8B" w:rsidR="0073480F" w:rsidRPr="006A4359" w:rsidRDefault="0073480F" w:rsidP="00020FE2">
            <w:pPr>
              <w:rPr>
                <w:rFonts w:ascii="Times New Roman" w:hAnsi="Times New Roman" w:cs="Times New Roman"/>
              </w:rPr>
            </w:pPr>
            <w:r>
              <w:rPr>
                <w:rFonts w:ascii="Times New Roman" w:hAnsi="Times New Roman" w:cs="Times New Roman"/>
              </w:rPr>
              <w:t xml:space="preserve">Antihypertensive medications:  all </w:t>
            </w:r>
          </w:p>
        </w:tc>
        <w:tc>
          <w:tcPr>
            <w:tcW w:w="0" w:type="auto"/>
          </w:tcPr>
          <w:p w14:paraId="23EB77AB" w14:textId="29A02A0A" w:rsidR="0073480F" w:rsidRPr="008E2401" w:rsidRDefault="008E2401" w:rsidP="00020FE2">
            <w:pPr>
              <w:rPr>
                <w:rFonts w:ascii="Times New Roman" w:hAnsi="Times New Roman" w:cs="Times New Roman"/>
              </w:rPr>
            </w:pPr>
            <w:r>
              <w:rPr>
                <w:rFonts w:ascii="Times New Roman" w:hAnsi="Times New Roman" w:cs="Times New Roman"/>
              </w:rPr>
              <w:t xml:space="preserve">Electronic pharmacy data were queried using the list below to identify antihypertensive medication </w:t>
            </w:r>
            <w:r w:rsidR="004E2466">
              <w:rPr>
                <w:rFonts w:ascii="Times New Roman" w:hAnsi="Times New Roman" w:cs="Times New Roman"/>
              </w:rPr>
              <w:t>fills</w:t>
            </w:r>
            <w:r>
              <w:rPr>
                <w:rFonts w:ascii="Times New Roman" w:hAnsi="Times New Roman" w:cs="Times New Roman"/>
              </w:rPr>
              <w:t xml:space="preserve"> for the purpose of applying the definit</w:t>
            </w:r>
            <w:r w:rsidRPr="008E2401">
              <w:rPr>
                <w:rFonts w:ascii="Times New Roman" w:hAnsi="Times New Roman" w:cs="Times New Roman"/>
              </w:rPr>
              <w:t xml:space="preserve">ion of hypertension above.  Not </w:t>
            </w:r>
            <w:proofErr w:type="gramStart"/>
            <w:r w:rsidRPr="008E2401">
              <w:rPr>
                <w:rFonts w:ascii="Times New Roman" w:hAnsi="Times New Roman" w:cs="Times New Roman"/>
              </w:rPr>
              <w:t>all of</w:t>
            </w:r>
            <w:proofErr w:type="gramEnd"/>
            <w:r w:rsidRPr="008E2401">
              <w:rPr>
                <w:rFonts w:ascii="Times New Roman" w:hAnsi="Times New Roman" w:cs="Times New Roman"/>
              </w:rPr>
              <w:t xml:space="preserve"> the medications below were actually found in the data. </w:t>
            </w:r>
          </w:p>
          <w:p w14:paraId="4F41CF79" w14:textId="5EDAA4A3" w:rsidR="008E2401" w:rsidRPr="008E2401" w:rsidRDefault="008E2401" w:rsidP="00020FE2">
            <w:pPr>
              <w:rPr>
                <w:rFonts w:ascii="Times New Roman" w:hAnsi="Times New Roman" w:cs="Times New Roman"/>
              </w:rPr>
            </w:pPr>
          </w:p>
          <w:p w14:paraId="513A3037" w14:textId="77777777" w:rsidR="008E2401" w:rsidRPr="008E2401" w:rsidRDefault="008E2401" w:rsidP="00020FE2">
            <w:pPr>
              <w:pStyle w:val="NormalWeb"/>
              <w:spacing w:before="0" w:beforeAutospacing="0" w:after="0" w:afterAutospacing="0"/>
              <w:rPr>
                <w:sz w:val="22"/>
                <w:szCs w:val="22"/>
              </w:rPr>
            </w:pPr>
            <w:r w:rsidRPr="008E2401">
              <w:rPr>
                <w:sz w:val="22"/>
                <w:szCs w:val="22"/>
              </w:rPr>
              <w:t>Acebutolol</w:t>
            </w:r>
          </w:p>
          <w:p w14:paraId="405885F2" w14:textId="77777777" w:rsidR="008E2401" w:rsidRPr="008E2401" w:rsidRDefault="008E2401" w:rsidP="00020FE2">
            <w:pPr>
              <w:pStyle w:val="NormalWeb"/>
              <w:spacing w:before="0" w:beforeAutospacing="0" w:after="0" w:afterAutospacing="0"/>
              <w:rPr>
                <w:sz w:val="22"/>
                <w:szCs w:val="22"/>
              </w:rPr>
            </w:pPr>
            <w:r w:rsidRPr="008E2401">
              <w:rPr>
                <w:sz w:val="22"/>
                <w:szCs w:val="22"/>
              </w:rPr>
              <w:t>Acetazolamide</w:t>
            </w:r>
          </w:p>
          <w:p w14:paraId="1F177832"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Aliskiren</w:t>
            </w:r>
            <w:proofErr w:type="spellEnd"/>
          </w:p>
          <w:p w14:paraId="626AE37D" w14:textId="77777777" w:rsidR="008E2401" w:rsidRPr="008E2401" w:rsidRDefault="008E2401" w:rsidP="00020FE2">
            <w:pPr>
              <w:pStyle w:val="NormalWeb"/>
              <w:spacing w:before="0" w:beforeAutospacing="0" w:after="0" w:afterAutospacing="0"/>
              <w:rPr>
                <w:sz w:val="22"/>
                <w:szCs w:val="22"/>
              </w:rPr>
            </w:pPr>
            <w:r w:rsidRPr="008E2401">
              <w:rPr>
                <w:sz w:val="22"/>
                <w:szCs w:val="22"/>
              </w:rPr>
              <w:t>Amiloride</w:t>
            </w:r>
          </w:p>
          <w:p w14:paraId="39A61DA2" w14:textId="77777777" w:rsidR="008E2401" w:rsidRPr="008E2401" w:rsidRDefault="008E2401" w:rsidP="00020FE2">
            <w:pPr>
              <w:pStyle w:val="NormalWeb"/>
              <w:spacing w:before="0" w:beforeAutospacing="0" w:after="0" w:afterAutospacing="0"/>
              <w:rPr>
                <w:sz w:val="22"/>
                <w:szCs w:val="22"/>
              </w:rPr>
            </w:pPr>
            <w:r w:rsidRPr="008E2401">
              <w:rPr>
                <w:sz w:val="22"/>
                <w:szCs w:val="22"/>
              </w:rPr>
              <w:t>Amlodipine</w:t>
            </w:r>
          </w:p>
          <w:p w14:paraId="34CBA6EB"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Atacand</w:t>
            </w:r>
            <w:proofErr w:type="spellEnd"/>
          </w:p>
          <w:p w14:paraId="03CF61C3" w14:textId="77777777" w:rsidR="008E2401" w:rsidRPr="008E2401" w:rsidRDefault="008E2401" w:rsidP="00020FE2">
            <w:pPr>
              <w:pStyle w:val="NormalWeb"/>
              <w:spacing w:before="0" w:beforeAutospacing="0" w:after="0" w:afterAutospacing="0"/>
              <w:rPr>
                <w:sz w:val="22"/>
                <w:szCs w:val="22"/>
              </w:rPr>
            </w:pPr>
            <w:r w:rsidRPr="008E2401">
              <w:rPr>
                <w:sz w:val="22"/>
                <w:szCs w:val="22"/>
              </w:rPr>
              <w:t>Atenolol</w:t>
            </w:r>
          </w:p>
          <w:p w14:paraId="45E627E4" w14:textId="77777777" w:rsidR="008E2401" w:rsidRPr="008E2401" w:rsidRDefault="008E2401" w:rsidP="00020FE2">
            <w:pPr>
              <w:pStyle w:val="NormalWeb"/>
              <w:spacing w:before="0" w:beforeAutospacing="0" w:after="0" w:afterAutospacing="0"/>
              <w:rPr>
                <w:sz w:val="22"/>
                <w:szCs w:val="22"/>
              </w:rPr>
            </w:pPr>
            <w:r w:rsidRPr="008E2401">
              <w:rPr>
                <w:sz w:val="22"/>
                <w:szCs w:val="22"/>
              </w:rPr>
              <w:t>Benazepril</w:t>
            </w:r>
          </w:p>
          <w:p w14:paraId="29953C8E"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Betaxalol</w:t>
            </w:r>
            <w:proofErr w:type="spellEnd"/>
          </w:p>
          <w:p w14:paraId="5D40EE8C" w14:textId="77777777" w:rsidR="008E2401" w:rsidRPr="008E2401" w:rsidRDefault="008E2401" w:rsidP="00020FE2">
            <w:pPr>
              <w:pStyle w:val="NormalWeb"/>
              <w:spacing w:before="0" w:beforeAutospacing="0" w:after="0" w:afterAutospacing="0"/>
              <w:rPr>
                <w:sz w:val="22"/>
                <w:szCs w:val="22"/>
              </w:rPr>
            </w:pPr>
            <w:r w:rsidRPr="008E2401">
              <w:rPr>
                <w:sz w:val="22"/>
                <w:szCs w:val="22"/>
              </w:rPr>
              <w:t>Bisoprolol</w:t>
            </w:r>
          </w:p>
          <w:p w14:paraId="1F0C5E55" w14:textId="77777777" w:rsidR="008E2401" w:rsidRPr="008E2401" w:rsidRDefault="008E2401" w:rsidP="00020FE2">
            <w:pPr>
              <w:pStyle w:val="NormalWeb"/>
              <w:spacing w:before="0" w:beforeAutospacing="0" w:after="0" w:afterAutospacing="0"/>
              <w:rPr>
                <w:sz w:val="22"/>
                <w:szCs w:val="22"/>
              </w:rPr>
            </w:pPr>
            <w:r w:rsidRPr="008E2401">
              <w:rPr>
                <w:sz w:val="22"/>
                <w:szCs w:val="22"/>
              </w:rPr>
              <w:t>Bumetanide</w:t>
            </w:r>
          </w:p>
          <w:p w14:paraId="388BA4D1" w14:textId="77777777" w:rsidR="008E2401" w:rsidRPr="008E2401" w:rsidRDefault="008E2401" w:rsidP="00020FE2">
            <w:pPr>
              <w:pStyle w:val="NormalWeb"/>
              <w:spacing w:before="0" w:beforeAutospacing="0" w:after="0" w:afterAutospacing="0"/>
              <w:rPr>
                <w:sz w:val="22"/>
                <w:szCs w:val="22"/>
              </w:rPr>
            </w:pPr>
            <w:r w:rsidRPr="008E2401">
              <w:rPr>
                <w:sz w:val="22"/>
                <w:szCs w:val="22"/>
              </w:rPr>
              <w:t>Candesartan</w:t>
            </w:r>
          </w:p>
          <w:p w14:paraId="603EB9C5" w14:textId="77777777" w:rsidR="008E2401" w:rsidRPr="008E2401" w:rsidRDefault="008E2401" w:rsidP="00020FE2">
            <w:pPr>
              <w:pStyle w:val="NormalWeb"/>
              <w:spacing w:before="0" w:beforeAutospacing="0" w:after="0" w:afterAutospacing="0"/>
              <w:rPr>
                <w:sz w:val="22"/>
                <w:szCs w:val="22"/>
              </w:rPr>
            </w:pPr>
            <w:r w:rsidRPr="008E2401">
              <w:rPr>
                <w:sz w:val="22"/>
                <w:szCs w:val="22"/>
              </w:rPr>
              <w:t>Captopril</w:t>
            </w:r>
          </w:p>
          <w:p w14:paraId="61699E38"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lastRenderedPageBreak/>
              <w:t>Carteolol</w:t>
            </w:r>
            <w:proofErr w:type="spellEnd"/>
          </w:p>
          <w:p w14:paraId="2BE7BA83" w14:textId="77777777" w:rsidR="008E2401" w:rsidRPr="008E2401" w:rsidRDefault="008E2401" w:rsidP="00020FE2">
            <w:pPr>
              <w:pStyle w:val="NormalWeb"/>
              <w:spacing w:before="0" w:beforeAutospacing="0" w:after="0" w:afterAutospacing="0"/>
              <w:rPr>
                <w:sz w:val="22"/>
                <w:szCs w:val="22"/>
              </w:rPr>
            </w:pPr>
            <w:r w:rsidRPr="008E2401">
              <w:rPr>
                <w:sz w:val="22"/>
                <w:szCs w:val="22"/>
              </w:rPr>
              <w:t>Carvedilol</w:t>
            </w:r>
          </w:p>
          <w:p w14:paraId="73EB0A34" w14:textId="77777777" w:rsidR="008E2401" w:rsidRPr="008E2401" w:rsidRDefault="008E2401" w:rsidP="00020FE2">
            <w:pPr>
              <w:pStyle w:val="NormalWeb"/>
              <w:spacing w:before="0" w:beforeAutospacing="0" w:after="0" w:afterAutospacing="0"/>
              <w:rPr>
                <w:sz w:val="22"/>
                <w:szCs w:val="22"/>
              </w:rPr>
            </w:pPr>
            <w:r w:rsidRPr="008E2401">
              <w:rPr>
                <w:sz w:val="22"/>
                <w:szCs w:val="22"/>
              </w:rPr>
              <w:t>Chlorothiazide</w:t>
            </w:r>
          </w:p>
          <w:p w14:paraId="1AF36C32" w14:textId="77777777" w:rsidR="008E2401" w:rsidRPr="008E2401" w:rsidRDefault="008E2401" w:rsidP="00020FE2">
            <w:pPr>
              <w:pStyle w:val="NormalWeb"/>
              <w:spacing w:before="0" w:beforeAutospacing="0" w:after="0" w:afterAutospacing="0"/>
              <w:rPr>
                <w:sz w:val="22"/>
                <w:szCs w:val="22"/>
              </w:rPr>
            </w:pPr>
            <w:r w:rsidRPr="008E2401">
              <w:rPr>
                <w:sz w:val="22"/>
                <w:szCs w:val="22"/>
              </w:rPr>
              <w:t>Chlorthalidone</w:t>
            </w:r>
          </w:p>
          <w:p w14:paraId="078A8505" w14:textId="77777777" w:rsidR="008E2401" w:rsidRPr="008E2401" w:rsidRDefault="008E2401" w:rsidP="00020FE2">
            <w:pPr>
              <w:pStyle w:val="NormalWeb"/>
              <w:spacing w:before="0" w:beforeAutospacing="0" w:after="0" w:afterAutospacing="0"/>
              <w:rPr>
                <w:sz w:val="22"/>
                <w:szCs w:val="22"/>
              </w:rPr>
            </w:pPr>
            <w:r w:rsidRPr="008E2401">
              <w:rPr>
                <w:sz w:val="22"/>
                <w:szCs w:val="22"/>
              </w:rPr>
              <w:t>Clonidine</w:t>
            </w:r>
          </w:p>
          <w:p w14:paraId="681DD5E6"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Deserpidine</w:t>
            </w:r>
            <w:proofErr w:type="spellEnd"/>
          </w:p>
          <w:p w14:paraId="5BA3C486" w14:textId="77777777" w:rsidR="008E2401" w:rsidRPr="008E2401" w:rsidRDefault="008E2401" w:rsidP="00020FE2">
            <w:pPr>
              <w:pStyle w:val="NormalWeb"/>
              <w:spacing w:before="0" w:beforeAutospacing="0" w:after="0" w:afterAutospacing="0"/>
              <w:rPr>
                <w:sz w:val="22"/>
                <w:szCs w:val="22"/>
              </w:rPr>
            </w:pPr>
            <w:r w:rsidRPr="008E2401">
              <w:rPr>
                <w:sz w:val="22"/>
                <w:szCs w:val="22"/>
              </w:rPr>
              <w:t>Diltiazem</w:t>
            </w:r>
          </w:p>
          <w:p w14:paraId="34B73F11" w14:textId="77777777" w:rsidR="008E2401" w:rsidRPr="008E2401" w:rsidRDefault="008E2401" w:rsidP="00020FE2">
            <w:pPr>
              <w:pStyle w:val="NormalWeb"/>
              <w:spacing w:before="0" w:beforeAutospacing="0" w:after="0" w:afterAutospacing="0"/>
              <w:rPr>
                <w:sz w:val="22"/>
                <w:szCs w:val="22"/>
              </w:rPr>
            </w:pPr>
            <w:r w:rsidRPr="008E2401">
              <w:rPr>
                <w:sz w:val="22"/>
                <w:szCs w:val="22"/>
              </w:rPr>
              <w:t>Doxazosin</w:t>
            </w:r>
          </w:p>
          <w:p w14:paraId="74FB48B6" w14:textId="77777777" w:rsidR="008E2401" w:rsidRPr="008E2401" w:rsidRDefault="008E2401" w:rsidP="00020FE2">
            <w:pPr>
              <w:pStyle w:val="NormalWeb"/>
              <w:spacing w:before="0" w:beforeAutospacing="0" w:after="0" w:afterAutospacing="0"/>
              <w:rPr>
                <w:sz w:val="22"/>
                <w:szCs w:val="22"/>
              </w:rPr>
            </w:pPr>
            <w:r w:rsidRPr="008E2401">
              <w:rPr>
                <w:sz w:val="22"/>
                <w:szCs w:val="22"/>
              </w:rPr>
              <w:t>Enalapril</w:t>
            </w:r>
          </w:p>
          <w:p w14:paraId="672170A4" w14:textId="77777777" w:rsidR="008E2401" w:rsidRPr="008E2401" w:rsidRDefault="008E2401" w:rsidP="00020FE2">
            <w:pPr>
              <w:pStyle w:val="NormalWeb"/>
              <w:spacing w:before="0" w:beforeAutospacing="0" w:after="0" w:afterAutospacing="0"/>
              <w:rPr>
                <w:sz w:val="22"/>
                <w:szCs w:val="22"/>
              </w:rPr>
            </w:pPr>
            <w:r w:rsidRPr="008E2401">
              <w:rPr>
                <w:sz w:val="22"/>
                <w:szCs w:val="22"/>
              </w:rPr>
              <w:t>Enalaprilat</w:t>
            </w:r>
          </w:p>
          <w:p w14:paraId="08EB2D9B"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Eprosartan</w:t>
            </w:r>
            <w:proofErr w:type="spellEnd"/>
          </w:p>
          <w:p w14:paraId="4141479C" w14:textId="77777777" w:rsidR="008E2401" w:rsidRPr="008E2401" w:rsidRDefault="008E2401" w:rsidP="00020FE2">
            <w:pPr>
              <w:pStyle w:val="NormalWeb"/>
              <w:spacing w:before="0" w:beforeAutospacing="0" w:after="0" w:afterAutospacing="0"/>
              <w:rPr>
                <w:sz w:val="22"/>
                <w:szCs w:val="22"/>
              </w:rPr>
            </w:pPr>
            <w:r w:rsidRPr="008E2401">
              <w:rPr>
                <w:sz w:val="22"/>
                <w:szCs w:val="22"/>
              </w:rPr>
              <w:t>Esmolol</w:t>
            </w:r>
          </w:p>
          <w:p w14:paraId="0064FD46"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Ethacrynate</w:t>
            </w:r>
            <w:proofErr w:type="spellEnd"/>
          </w:p>
          <w:p w14:paraId="3D55127D" w14:textId="77777777" w:rsidR="008E2401" w:rsidRPr="008E2401" w:rsidRDefault="008E2401" w:rsidP="00020FE2">
            <w:pPr>
              <w:pStyle w:val="NormalWeb"/>
              <w:spacing w:before="0" w:beforeAutospacing="0" w:after="0" w:afterAutospacing="0"/>
              <w:rPr>
                <w:sz w:val="22"/>
                <w:szCs w:val="22"/>
              </w:rPr>
            </w:pPr>
            <w:r w:rsidRPr="008E2401">
              <w:rPr>
                <w:sz w:val="22"/>
                <w:szCs w:val="22"/>
              </w:rPr>
              <w:t>Felodipine</w:t>
            </w:r>
          </w:p>
          <w:p w14:paraId="03B317C3"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Fosinopril</w:t>
            </w:r>
            <w:proofErr w:type="spellEnd"/>
          </w:p>
          <w:p w14:paraId="08A3473F" w14:textId="77777777" w:rsidR="008E2401" w:rsidRPr="008E2401" w:rsidRDefault="008E2401" w:rsidP="00020FE2">
            <w:pPr>
              <w:pStyle w:val="NormalWeb"/>
              <w:spacing w:before="0" w:beforeAutospacing="0" w:after="0" w:afterAutospacing="0"/>
              <w:rPr>
                <w:sz w:val="22"/>
                <w:szCs w:val="22"/>
              </w:rPr>
            </w:pPr>
            <w:r w:rsidRPr="008E2401">
              <w:rPr>
                <w:sz w:val="22"/>
                <w:szCs w:val="22"/>
              </w:rPr>
              <w:t>Furosemide</w:t>
            </w:r>
          </w:p>
          <w:p w14:paraId="7AF0E039"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Guanabenz</w:t>
            </w:r>
            <w:proofErr w:type="spellEnd"/>
          </w:p>
          <w:p w14:paraId="05D6EE96" w14:textId="77777777" w:rsidR="008E2401" w:rsidRPr="008E2401" w:rsidRDefault="008E2401" w:rsidP="00020FE2">
            <w:pPr>
              <w:pStyle w:val="NormalWeb"/>
              <w:spacing w:before="0" w:beforeAutospacing="0" w:after="0" w:afterAutospacing="0"/>
              <w:rPr>
                <w:sz w:val="22"/>
                <w:szCs w:val="22"/>
              </w:rPr>
            </w:pPr>
            <w:r w:rsidRPr="008E2401">
              <w:rPr>
                <w:sz w:val="22"/>
                <w:szCs w:val="22"/>
              </w:rPr>
              <w:t>Guanfacine</w:t>
            </w:r>
          </w:p>
          <w:p w14:paraId="218B97FB" w14:textId="77777777" w:rsidR="008E2401" w:rsidRPr="008E2401" w:rsidRDefault="008E2401" w:rsidP="00020FE2">
            <w:pPr>
              <w:pStyle w:val="NormalWeb"/>
              <w:spacing w:before="0" w:beforeAutospacing="0" w:after="0" w:afterAutospacing="0"/>
              <w:rPr>
                <w:sz w:val="22"/>
                <w:szCs w:val="22"/>
              </w:rPr>
            </w:pPr>
            <w:r w:rsidRPr="008E2401">
              <w:rPr>
                <w:sz w:val="22"/>
                <w:szCs w:val="22"/>
              </w:rPr>
              <w:t>Hydralazine</w:t>
            </w:r>
          </w:p>
          <w:p w14:paraId="03524776" w14:textId="77777777" w:rsidR="008E2401" w:rsidRPr="008E2401" w:rsidRDefault="008E2401" w:rsidP="00020FE2">
            <w:pPr>
              <w:pStyle w:val="NormalWeb"/>
              <w:spacing w:before="0" w:beforeAutospacing="0" w:after="0" w:afterAutospacing="0"/>
              <w:rPr>
                <w:sz w:val="22"/>
                <w:szCs w:val="22"/>
              </w:rPr>
            </w:pPr>
            <w:r w:rsidRPr="008E2401">
              <w:rPr>
                <w:sz w:val="22"/>
                <w:szCs w:val="22"/>
              </w:rPr>
              <w:t>Hydrochlorothiazide</w:t>
            </w:r>
          </w:p>
          <w:p w14:paraId="068C3417" w14:textId="77777777" w:rsidR="008E2401" w:rsidRPr="008E2401" w:rsidRDefault="008E2401" w:rsidP="00020FE2">
            <w:pPr>
              <w:pStyle w:val="NormalWeb"/>
              <w:spacing w:before="0" w:beforeAutospacing="0" w:after="0" w:afterAutospacing="0"/>
              <w:rPr>
                <w:sz w:val="22"/>
                <w:szCs w:val="22"/>
              </w:rPr>
            </w:pPr>
            <w:r w:rsidRPr="008E2401">
              <w:rPr>
                <w:sz w:val="22"/>
                <w:szCs w:val="22"/>
              </w:rPr>
              <w:t>Indapamide</w:t>
            </w:r>
          </w:p>
          <w:p w14:paraId="4BB70F01"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Isradipine</w:t>
            </w:r>
            <w:proofErr w:type="spellEnd"/>
          </w:p>
          <w:p w14:paraId="48C7701F" w14:textId="77777777" w:rsidR="008E2401" w:rsidRPr="008E2401" w:rsidRDefault="008E2401" w:rsidP="00020FE2">
            <w:pPr>
              <w:pStyle w:val="NormalWeb"/>
              <w:spacing w:before="0" w:beforeAutospacing="0" w:after="0" w:afterAutospacing="0"/>
              <w:rPr>
                <w:sz w:val="22"/>
                <w:szCs w:val="22"/>
              </w:rPr>
            </w:pPr>
            <w:r w:rsidRPr="008E2401">
              <w:rPr>
                <w:sz w:val="22"/>
                <w:szCs w:val="22"/>
              </w:rPr>
              <w:t>Labetalol</w:t>
            </w:r>
          </w:p>
          <w:p w14:paraId="26252CDB"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Levobunolol</w:t>
            </w:r>
            <w:proofErr w:type="spellEnd"/>
          </w:p>
          <w:p w14:paraId="7B368DFE" w14:textId="77777777" w:rsidR="008E2401" w:rsidRPr="008E2401" w:rsidRDefault="008E2401" w:rsidP="00020FE2">
            <w:pPr>
              <w:pStyle w:val="NormalWeb"/>
              <w:spacing w:before="0" w:beforeAutospacing="0" w:after="0" w:afterAutospacing="0"/>
              <w:rPr>
                <w:sz w:val="22"/>
                <w:szCs w:val="22"/>
              </w:rPr>
            </w:pPr>
            <w:r w:rsidRPr="008E2401">
              <w:rPr>
                <w:sz w:val="22"/>
                <w:szCs w:val="22"/>
              </w:rPr>
              <w:t>Lisinopril</w:t>
            </w:r>
          </w:p>
          <w:p w14:paraId="76F25191" w14:textId="77777777" w:rsidR="008E2401" w:rsidRPr="008E2401" w:rsidRDefault="008E2401" w:rsidP="00020FE2">
            <w:pPr>
              <w:pStyle w:val="NormalWeb"/>
              <w:spacing w:before="0" w:beforeAutospacing="0" w:after="0" w:afterAutospacing="0"/>
              <w:rPr>
                <w:sz w:val="22"/>
                <w:szCs w:val="22"/>
              </w:rPr>
            </w:pPr>
            <w:r w:rsidRPr="008E2401">
              <w:rPr>
                <w:sz w:val="22"/>
                <w:szCs w:val="22"/>
              </w:rPr>
              <w:t>Losartan</w:t>
            </w:r>
          </w:p>
          <w:p w14:paraId="4930111A" w14:textId="77777777" w:rsidR="008E2401" w:rsidRPr="008E2401" w:rsidRDefault="008E2401" w:rsidP="00020FE2">
            <w:pPr>
              <w:pStyle w:val="NormalWeb"/>
              <w:spacing w:before="0" w:beforeAutospacing="0" w:after="0" w:afterAutospacing="0"/>
              <w:rPr>
                <w:sz w:val="22"/>
                <w:szCs w:val="22"/>
              </w:rPr>
            </w:pPr>
            <w:r w:rsidRPr="008E2401">
              <w:rPr>
                <w:sz w:val="22"/>
                <w:szCs w:val="22"/>
              </w:rPr>
              <w:t>Mecamylamine</w:t>
            </w:r>
          </w:p>
          <w:p w14:paraId="540CDBCD"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Methylclothiazide</w:t>
            </w:r>
            <w:proofErr w:type="spellEnd"/>
          </w:p>
          <w:p w14:paraId="0C591AA6" w14:textId="77777777" w:rsidR="008E2401" w:rsidRPr="008E2401" w:rsidRDefault="008E2401" w:rsidP="00020FE2">
            <w:pPr>
              <w:pStyle w:val="NormalWeb"/>
              <w:spacing w:before="0" w:beforeAutospacing="0" w:after="0" w:afterAutospacing="0"/>
              <w:rPr>
                <w:sz w:val="22"/>
                <w:szCs w:val="22"/>
              </w:rPr>
            </w:pPr>
            <w:r w:rsidRPr="008E2401">
              <w:rPr>
                <w:sz w:val="22"/>
                <w:szCs w:val="22"/>
              </w:rPr>
              <w:t>Methyldopa</w:t>
            </w:r>
          </w:p>
          <w:p w14:paraId="515FF73E" w14:textId="77777777" w:rsidR="008E2401" w:rsidRPr="008E2401" w:rsidRDefault="008E2401" w:rsidP="00020FE2">
            <w:pPr>
              <w:pStyle w:val="NormalWeb"/>
              <w:spacing w:before="0" w:beforeAutospacing="0" w:after="0" w:afterAutospacing="0"/>
              <w:rPr>
                <w:sz w:val="22"/>
                <w:szCs w:val="22"/>
              </w:rPr>
            </w:pPr>
            <w:r w:rsidRPr="008E2401">
              <w:rPr>
                <w:sz w:val="22"/>
                <w:szCs w:val="22"/>
              </w:rPr>
              <w:t>Metolazone</w:t>
            </w:r>
          </w:p>
          <w:p w14:paraId="699CF46A" w14:textId="77777777" w:rsidR="008E2401" w:rsidRPr="008E2401" w:rsidRDefault="008E2401" w:rsidP="00020FE2">
            <w:pPr>
              <w:pStyle w:val="NormalWeb"/>
              <w:spacing w:before="0" w:beforeAutospacing="0" w:after="0" w:afterAutospacing="0"/>
              <w:rPr>
                <w:sz w:val="22"/>
                <w:szCs w:val="22"/>
              </w:rPr>
            </w:pPr>
            <w:r w:rsidRPr="008E2401">
              <w:rPr>
                <w:sz w:val="22"/>
                <w:szCs w:val="22"/>
              </w:rPr>
              <w:t>Metoprolol</w:t>
            </w:r>
          </w:p>
          <w:p w14:paraId="4559801E"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Metripranolol</w:t>
            </w:r>
            <w:proofErr w:type="spellEnd"/>
          </w:p>
          <w:p w14:paraId="1594D12C" w14:textId="77777777" w:rsidR="008E2401" w:rsidRPr="008E2401" w:rsidRDefault="008E2401" w:rsidP="00020FE2">
            <w:pPr>
              <w:pStyle w:val="NormalWeb"/>
              <w:spacing w:before="0" w:beforeAutospacing="0" w:after="0" w:afterAutospacing="0"/>
              <w:rPr>
                <w:sz w:val="22"/>
                <w:szCs w:val="22"/>
              </w:rPr>
            </w:pPr>
            <w:r w:rsidRPr="008E2401">
              <w:rPr>
                <w:sz w:val="22"/>
                <w:szCs w:val="22"/>
              </w:rPr>
              <w:t>Minoxidil</w:t>
            </w:r>
          </w:p>
          <w:p w14:paraId="09294966"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Moexiil</w:t>
            </w:r>
            <w:proofErr w:type="spellEnd"/>
          </w:p>
          <w:p w14:paraId="0FF17B51"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Monopril</w:t>
            </w:r>
            <w:proofErr w:type="spellEnd"/>
          </w:p>
          <w:p w14:paraId="3E147AD0" w14:textId="77777777" w:rsidR="008E2401" w:rsidRPr="008E2401" w:rsidRDefault="008E2401" w:rsidP="00020FE2">
            <w:pPr>
              <w:pStyle w:val="NormalWeb"/>
              <w:spacing w:before="0" w:beforeAutospacing="0" w:after="0" w:afterAutospacing="0"/>
              <w:rPr>
                <w:sz w:val="22"/>
                <w:szCs w:val="22"/>
              </w:rPr>
            </w:pPr>
            <w:r w:rsidRPr="008E2401">
              <w:rPr>
                <w:sz w:val="22"/>
                <w:szCs w:val="22"/>
              </w:rPr>
              <w:t>Nadolol</w:t>
            </w:r>
          </w:p>
          <w:p w14:paraId="32B853BB" w14:textId="77777777" w:rsidR="008E2401" w:rsidRPr="008E2401" w:rsidRDefault="008E2401" w:rsidP="00020FE2">
            <w:pPr>
              <w:pStyle w:val="NormalWeb"/>
              <w:spacing w:before="0" w:beforeAutospacing="0" w:after="0" w:afterAutospacing="0"/>
              <w:rPr>
                <w:sz w:val="22"/>
                <w:szCs w:val="22"/>
              </w:rPr>
            </w:pPr>
            <w:r w:rsidRPr="008E2401">
              <w:rPr>
                <w:sz w:val="22"/>
                <w:szCs w:val="22"/>
              </w:rPr>
              <w:t>Nebivolol</w:t>
            </w:r>
          </w:p>
          <w:p w14:paraId="6471026D" w14:textId="77777777" w:rsidR="008E2401" w:rsidRPr="008E2401" w:rsidRDefault="008E2401" w:rsidP="00020FE2">
            <w:pPr>
              <w:pStyle w:val="NormalWeb"/>
              <w:spacing w:before="0" w:beforeAutospacing="0" w:after="0" w:afterAutospacing="0"/>
              <w:rPr>
                <w:sz w:val="22"/>
                <w:szCs w:val="22"/>
              </w:rPr>
            </w:pPr>
            <w:r w:rsidRPr="008E2401">
              <w:rPr>
                <w:sz w:val="22"/>
                <w:szCs w:val="22"/>
              </w:rPr>
              <w:t>Nicardipine</w:t>
            </w:r>
          </w:p>
          <w:p w14:paraId="5E76F31A" w14:textId="77777777" w:rsidR="008E2401" w:rsidRPr="008E2401" w:rsidRDefault="008E2401" w:rsidP="00020FE2">
            <w:pPr>
              <w:pStyle w:val="NormalWeb"/>
              <w:spacing w:before="0" w:beforeAutospacing="0" w:after="0" w:afterAutospacing="0"/>
              <w:rPr>
                <w:sz w:val="22"/>
                <w:szCs w:val="22"/>
              </w:rPr>
            </w:pPr>
            <w:r w:rsidRPr="008E2401">
              <w:rPr>
                <w:sz w:val="22"/>
                <w:szCs w:val="22"/>
              </w:rPr>
              <w:t>Nifedipine</w:t>
            </w:r>
          </w:p>
          <w:p w14:paraId="14590EAE" w14:textId="77777777" w:rsidR="008E2401" w:rsidRPr="008E2401" w:rsidRDefault="008E2401" w:rsidP="00020FE2">
            <w:pPr>
              <w:pStyle w:val="NormalWeb"/>
              <w:spacing w:before="0" w:beforeAutospacing="0" w:after="0" w:afterAutospacing="0"/>
              <w:rPr>
                <w:sz w:val="22"/>
                <w:szCs w:val="22"/>
              </w:rPr>
            </w:pPr>
            <w:r w:rsidRPr="008E2401">
              <w:rPr>
                <w:sz w:val="22"/>
                <w:szCs w:val="22"/>
              </w:rPr>
              <w:t>Nimodipine</w:t>
            </w:r>
          </w:p>
          <w:p w14:paraId="3794E1B5" w14:textId="77777777" w:rsidR="008E2401" w:rsidRPr="008E2401" w:rsidRDefault="008E2401" w:rsidP="00020FE2">
            <w:pPr>
              <w:pStyle w:val="NormalWeb"/>
              <w:spacing w:before="0" w:beforeAutospacing="0" w:after="0" w:afterAutospacing="0"/>
              <w:rPr>
                <w:sz w:val="22"/>
                <w:szCs w:val="22"/>
              </w:rPr>
            </w:pPr>
            <w:proofErr w:type="spellStart"/>
            <w:r w:rsidRPr="008E2401">
              <w:rPr>
                <w:sz w:val="22"/>
                <w:szCs w:val="22"/>
              </w:rPr>
              <w:t>Nisoldipine</w:t>
            </w:r>
            <w:proofErr w:type="spellEnd"/>
          </w:p>
          <w:p w14:paraId="65A3B4F1" w14:textId="77777777" w:rsidR="008E2401" w:rsidRPr="008E2401" w:rsidRDefault="008E2401" w:rsidP="00020FE2">
            <w:pPr>
              <w:pStyle w:val="NormalWeb"/>
              <w:spacing w:before="0" w:beforeAutospacing="0" w:after="0" w:afterAutospacing="0"/>
              <w:rPr>
                <w:sz w:val="22"/>
                <w:szCs w:val="22"/>
              </w:rPr>
            </w:pPr>
            <w:r w:rsidRPr="008E2401">
              <w:rPr>
                <w:sz w:val="22"/>
                <w:szCs w:val="22"/>
              </w:rPr>
              <w:t>Olmesartan</w:t>
            </w:r>
          </w:p>
          <w:p w14:paraId="546179BC" w14:textId="77777777" w:rsidR="008E2401" w:rsidRPr="008E2401" w:rsidRDefault="008E2401" w:rsidP="00020FE2">
            <w:pPr>
              <w:pStyle w:val="NormalWeb"/>
              <w:spacing w:before="0" w:beforeAutospacing="0" w:after="0" w:afterAutospacing="0"/>
              <w:rPr>
                <w:sz w:val="22"/>
                <w:szCs w:val="22"/>
              </w:rPr>
            </w:pPr>
            <w:r w:rsidRPr="008E2401">
              <w:rPr>
                <w:sz w:val="22"/>
                <w:szCs w:val="22"/>
              </w:rPr>
              <w:t>Penbutolol</w:t>
            </w:r>
          </w:p>
          <w:p w14:paraId="3A8808A0" w14:textId="77777777" w:rsidR="008E2401" w:rsidRPr="008E2401" w:rsidRDefault="008E2401" w:rsidP="00020FE2">
            <w:pPr>
              <w:pStyle w:val="NormalWeb"/>
              <w:spacing w:before="0" w:beforeAutospacing="0" w:after="0" w:afterAutospacing="0"/>
              <w:rPr>
                <w:sz w:val="22"/>
                <w:szCs w:val="22"/>
              </w:rPr>
            </w:pPr>
            <w:r w:rsidRPr="008E2401">
              <w:rPr>
                <w:sz w:val="22"/>
                <w:szCs w:val="22"/>
              </w:rPr>
              <w:t>Phenoxybenzamine</w:t>
            </w:r>
          </w:p>
          <w:p w14:paraId="0FBFA81C" w14:textId="77777777" w:rsidR="008E2401" w:rsidRPr="008E2401" w:rsidRDefault="008E2401" w:rsidP="00020FE2">
            <w:pPr>
              <w:pStyle w:val="NormalWeb"/>
              <w:spacing w:before="0" w:beforeAutospacing="0" w:after="0" w:afterAutospacing="0"/>
              <w:rPr>
                <w:sz w:val="22"/>
                <w:szCs w:val="22"/>
              </w:rPr>
            </w:pPr>
            <w:r w:rsidRPr="008E2401">
              <w:rPr>
                <w:sz w:val="22"/>
                <w:szCs w:val="22"/>
              </w:rPr>
              <w:t>Pindolol</w:t>
            </w:r>
          </w:p>
          <w:p w14:paraId="46A106AC" w14:textId="77777777" w:rsidR="008E2401" w:rsidRPr="008E2401" w:rsidRDefault="008E2401" w:rsidP="00020FE2">
            <w:pPr>
              <w:pStyle w:val="NormalWeb"/>
              <w:spacing w:before="0" w:beforeAutospacing="0" w:after="0" w:afterAutospacing="0"/>
              <w:rPr>
                <w:sz w:val="22"/>
                <w:szCs w:val="22"/>
              </w:rPr>
            </w:pPr>
            <w:r w:rsidRPr="008E2401">
              <w:rPr>
                <w:sz w:val="22"/>
                <w:szCs w:val="22"/>
              </w:rPr>
              <w:t>Prazosin</w:t>
            </w:r>
          </w:p>
          <w:p w14:paraId="2A89DFC9" w14:textId="77777777" w:rsidR="008E2401" w:rsidRPr="008E2401" w:rsidRDefault="008E2401" w:rsidP="00020FE2">
            <w:pPr>
              <w:pStyle w:val="NormalWeb"/>
              <w:spacing w:before="0" w:beforeAutospacing="0" w:after="0" w:afterAutospacing="0"/>
              <w:rPr>
                <w:sz w:val="22"/>
                <w:szCs w:val="22"/>
              </w:rPr>
            </w:pPr>
            <w:r w:rsidRPr="008E2401">
              <w:rPr>
                <w:sz w:val="22"/>
                <w:szCs w:val="22"/>
              </w:rPr>
              <w:t>Propranolol</w:t>
            </w:r>
          </w:p>
          <w:p w14:paraId="065AD9B2" w14:textId="77777777" w:rsidR="008E2401" w:rsidRPr="008E2401" w:rsidRDefault="008E2401" w:rsidP="00020FE2">
            <w:pPr>
              <w:pStyle w:val="NormalWeb"/>
              <w:spacing w:before="0" w:beforeAutospacing="0" w:after="0" w:afterAutospacing="0"/>
              <w:rPr>
                <w:sz w:val="22"/>
                <w:szCs w:val="22"/>
              </w:rPr>
            </w:pPr>
            <w:r w:rsidRPr="008E2401">
              <w:rPr>
                <w:sz w:val="22"/>
                <w:szCs w:val="22"/>
              </w:rPr>
              <w:t>Quinapril</w:t>
            </w:r>
          </w:p>
          <w:p w14:paraId="665E3390" w14:textId="77777777" w:rsidR="008E2401" w:rsidRPr="008E2401" w:rsidRDefault="008E2401" w:rsidP="00020FE2">
            <w:pPr>
              <w:pStyle w:val="NormalWeb"/>
              <w:spacing w:before="0" w:beforeAutospacing="0" w:after="0" w:afterAutospacing="0"/>
              <w:rPr>
                <w:sz w:val="22"/>
                <w:szCs w:val="22"/>
              </w:rPr>
            </w:pPr>
            <w:r w:rsidRPr="008E2401">
              <w:rPr>
                <w:sz w:val="22"/>
                <w:szCs w:val="22"/>
              </w:rPr>
              <w:t>Ramipril</w:t>
            </w:r>
          </w:p>
          <w:p w14:paraId="46ED1A77" w14:textId="77777777" w:rsidR="008E2401" w:rsidRPr="008E2401" w:rsidRDefault="008E2401" w:rsidP="00020FE2">
            <w:pPr>
              <w:pStyle w:val="NormalWeb"/>
              <w:spacing w:before="0" w:beforeAutospacing="0" w:after="0" w:afterAutospacing="0"/>
              <w:rPr>
                <w:sz w:val="22"/>
                <w:szCs w:val="22"/>
              </w:rPr>
            </w:pPr>
            <w:r w:rsidRPr="008E2401">
              <w:rPr>
                <w:sz w:val="22"/>
                <w:szCs w:val="22"/>
              </w:rPr>
              <w:t>Reserpine</w:t>
            </w:r>
          </w:p>
          <w:p w14:paraId="111D2A70" w14:textId="77777777" w:rsidR="008E2401" w:rsidRPr="008E2401" w:rsidRDefault="008E2401" w:rsidP="00020FE2">
            <w:pPr>
              <w:pStyle w:val="NormalWeb"/>
              <w:spacing w:before="0" w:beforeAutospacing="0" w:after="0" w:afterAutospacing="0"/>
              <w:rPr>
                <w:sz w:val="22"/>
                <w:szCs w:val="22"/>
              </w:rPr>
            </w:pPr>
            <w:r w:rsidRPr="008E2401">
              <w:rPr>
                <w:sz w:val="22"/>
                <w:szCs w:val="22"/>
              </w:rPr>
              <w:t>Sotalol</w:t>
            </w:r>
          </w:p>
          <w:p w14:paraId="26F1D10C" w14:textId="77777777" w:rsidR="008E2401" w:rsidRPr="008E2401" w:rsidRDefault="008E2401" w:rsidP="00020FE2">
            <w:pPr>
              <w:pStyle w:val="NormalWeb"/>
              <w:spacing w:before="0" w:beforeAutospacing="0" w:after="0" w:afterAutospacing="0"/>
              <w:rPr>
                <w:sz w:val="22"/>
                <w:szCs w:val="22"/>
              </w:rPr>
            </w:pPr>
            <w:r w:rsidRPr="008E2401">
              <w:rPr>
                <w:sz w:val="22"/>
                <w:szCs w:val="22"/>
              </w:rPr>
              <w:lastRenderedPageBreak/>
              <w:t>Spironolactone</w:t>
            </w:r>
          </w:p>
          <w:p w14:paraId="25ED8257" w14:textId="77777777" w:rsidR="008E2401" w:rsidRPr="008E2401" w:rsidRDefault="008E2401" w:rsidP="00020FE2">
            <w:pPr>
              <w:pStyle w:val="NormalWeb"/>
              <w:spacing w:before="0" w:beforeAutospacing="0" w:after="0" w:afterAutospacing="0"/>
              <w:rPr>
                <w:sz w:val="22"/>
                <w:szCs w:val="22"/>
              </w:rPr>
            </w:pPr>
            <w:r w:rsidRPr="008E2401">
              <w:rPr>
                <w:sz w:val="22"/>
                <w:szCs w:val="22"/>
              </w:rPr>
              <w:t>Telmisartan</w:t>
            </w:r>
          </w:p>
          <w:p w14:paraId="23AE1A4D" w14:textId="77777777" w:rsidR="008E2401" w:rsidRPr="008E2401" w:rsidRDefault="008E2401" w:rsidP="00020FE2">
            <w:pPr>
              <w:pStyle w:val="NormalWeb"/>
              <w:spacing w:before="0" w:beforeAutospacing="0" w:after="0" w:afterAutospacing="0"/>
              <w:rPr>
                <w:sz w:val="22"/>
                <w:szCs w:val="22"/>
              </w:rPr>
            </w:pPr>
            <w:r w:rsidRPr="008E2401">
              <w:rPr>
                <w:sz w:val="22"/>
                <w:szCs w:val="22"/>
              </w:rPr>
              <w:t>Terazosin</w:t>
            </w:r>
          </w:p>
          <w:p w14:paraId="6933B584" w14:textId="77777777" w:rsidR="008E2401" w:rsidRPr="008E2401" w:rsidRDefault="008E2401" w:rsidP="00020FE2">
            <w:pPr>
              <w:pStyle w:val="NormalWeb"/>
              <w:spacing w:before="0" w:beforeAutospacing="0" w:after="0" w:afterAutospacing="0"/>
              <w:rPr>
                <w:sz w:val="22"/>
                <w:szCs w:val="22"/>
              </w:rPr>
            </w:pPr>
            <w:r w:rsidRPr="008E2401">
              <w:rPr>
                <w:sz w:val="22"/>
                <w:szCs w:val="22"/>
              </w:rPr>
              <w:t>Timolol</w:t>
            </w:r>
          </w:p>
          <w:p w14:paraId="7FC775F8" w14:textId="77777777" w:rsidR="008E2401" w:rsidRPr="008E2401" w:rsidRDefault="008E2401" w:rsidP="00020FE2">
            <w:pPr>
              <w:pStyle w:val="NormalWeb"/>
              <w:spacing w:before="0" w:beforeAutospacing="0" w:after="0" w:afterAutospacing="0"/>
              <w:rPr>
                <w:sz w:val="22"/>
                <w:szCs w:val="22"/>
              </w:rPr>
            </w:pPr>
            <w:r w:rsidRPr="008E2401">
              <w:rPr>
                <w:sz w:val="22"/>
                <w:szCs w:val="22"/>
              </w:rPr>
              <w:t>Torsemide</w:t>
            </w:r>
          </w:p>
          <w:p w14:paraId="2205B650" w14:textId="77777777" w:rsidR="008E2401" w:rsidRPr="008E2401" w:rsidRDefault="008E2401" w:rsidP="00020FE2">
            <w:pPr>
              <w:pStyle w:val="NormalWeb"/>
              <w:spacing w:before="0" w:beforeAutospacing="0" w:after="0" w:afterAutospacing="0"/>
              <w:rPr>
                <w:sz w:val="22"/>
                <w:szCs w:val="22"/>
              </w:rPr>
            </w:pPr>
            <w:r w:rsidRPr="008E2401">
              <w:rPr>
                <w:sz w:val="22"/>
                <w:szCs w:val="22"/>
              </w:rPr>
              <w:t>Trandolapril</w:t>
            </w:r>
          </w:p>
          <w:p w14:paraId="502FE16B" w14:textId="77777777" w:rsidR="008E2401" w:rsidRPr="008E2401" w:rsidRDefault="008E2401" w:rsidP="00020FE2">
            <w:pPr>
              <w:pStyle w:val="NormalWeb"/>
              <w:spacing w:before="0" w:beforeAutospacing="0" w:after="0" w:afterAutospacing="0"/>
              <w:rPr>
                <w:sz w:val="22"/>
                <w:szCs w:val="22"/>
              </w:rPr>
            </w:pPr>
            <w:r w:rsidRPr="008E2401">
              <w:rPr>
                <w:sz w:val="22"/>
                <w:szCs w:val="22"/>
              </w:rPr>
              <w:t>Triamterene</w:t>
            </w:r>
          </w:p>
          <w:p w14:paraId="57E7B537" w14:textId="77777777" w:rsidR="008E2401" w:rsidRPr="008E2401" w:rsidRDefault="008E2401" w:rsidP="00020FE2">
            <w:pPr>
              <w:pStyle w:val="NormalWeb"/>
              <w:spacing w:before="0" w:beforeAutospacing="0" w:after="0" w:afterAutospacing="0"/>
              <w:rPr>
                <w:sz w:val="22"/>
                <w:szCs w:val="22"/>
              </w:rPr>
            </w:pPr>
            <w:r w:rsidRPr="008E2401">
              <w:rPr>
                <w:sz w:val="22"/>
                <w:szCs w:val="22"/>
              </w:rPr>
              <w:t>Valsartan</w:t>
            </w:r>
          </w:p>
          <w:p w14:paraId="77486AC0" w14:textId="65C15F2F" w:rsidR="0073480F" w:rsidRPr="00B937FB" w:rsidRDefault="008E2401" w:rsidP="00020FE2">
            <w:pPr>
              <w:rPr>
                <w:rFonts w:ascii="Times New Roman" w:hAnsi="Times New Roman" w:cs="Times New Roman"/>
              </w:rPr>
            </w:pPr>
            <w:r w:rsidRPr="008E2401">
              <w:rPr>
                <w:rFonts w:ascii="Times New Roman" w:hAnsi="Times New Roman" w:cs="Times New Roman"/>
              </w:rPr>
              <w:t>Verapamil</w:t>
            </w:r>
          </w:p>
        </w:tc>
      </w:tr>
      <w:tr w:rsidR="006A4359" w:rsidRPr="006A4359" w14:paraId="54AED612" w14:textId="77777777" w:rsidTr="00FC7148">
        <w:tc>
          <w:tcPr>
            <w:tcW w:w="0" w:type="auto"/>
          </w:tcPr>
          <w:p w14:paraId="69672F6F" w14:textId="3249368B"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Antihypertensive medicatio</w:t>
            </w:r>
            <w:r w:rsidR="00B86CEB">
              <w:rPr>
                <w:rFonts w:ascii="Times New Roman" w:hAnsi="Times New Roman" w:cs="Times New Roman"/>
              </w:rPr>
              <w:t xml:space="preserve">ns </w:t>
            </w:r>
            <w:r w:rsidR="00031AF2">
              <w:rPr>
                <w:rFonts w:ascii="Times New Roman" w:hAnsi="Times New Roman" w:cs="Times New Roman"/>
              </w:rPr>
              <w:t xml:space="preserve">that could qualify as the index fill </w:t>
            </w:r>
          </w:p>
        </w:tc>
        <w:tc>
          <w:tcPr>
            <w:tcW w:w="0" w:type="auto"/>
          </w:tcPr>
          <w:p w14:paraId="6FC01DDD" w14:textId="77777777" w:rsidR="004E2466" w:rsidRDefault="006A4359" w:rsidP="00020FE2">
            <w:pPr>
              <w:rPr>
                <w:rFonts w:ascii="Times New Roman" w:hAnsi="Times New Roman" w:cs="Times New Roman"/>
              </w:rPr>
            </w:pPr>
            <w:r w:rsidRPr="00B937FB">
              <w:rPr>
                <w:rFonts w:ascii="Times New Roman" w:hAnsi="Times New Roman" w:cs="Times New Roman"/>
              </w:rPr>
              <w:t xml:space="preserve">Only oral medications were included. </w:t>
            </w:r>
          </w:p>
          <w:p w14:paraId="595D6819" w14:textId="36343485" w:rsidR="006A4359" w:rsidRDefault="006A4359" w:rsidP="00020FE2">
            <w:pPr>
              <w:rPr>
                <w:rFonts w:ascii="Times New Roman" w:hAnsi="Times New Roman" w:cs="Times New Roman"/>
              </w:rPr>
            </w:pPr>
            <w:r w:rsidRPr="00B937FB">
              <w:rPr>
                <w:rFonts w:ascii="Times New Roman" w:hAnsi="Times New Roman" w:cs="Times New Roman"/>
              </w:rPr>
              <w:t xml:space="preserve">Medications of interest:  labetalol, methyldopa, nifedipine, and other </w:t>
            </w:r>
            <w:r w:rsidR="004E2466" w:rsidRPr="00B937FB">
              <w:rPr>
                <w:rFonts w:ascii="Times New Roman" w:hAnsi="Times New Roman" w:cs="Times New Roman"/>
              </w:rPr>
              <w:t>β-</w:t>
            </w:r>
            <w:r w:rsidRPr="00B937FB">
              <w:rPr>
                <w:rFonts w:ascii="Times New Roman" w:hAnsi="Times New Roman" w:cs="Times New Roman"/>
              </w:rPr>
              <w:t>blockers</w:t>
            </w:r>
          </w:p>
          <w:p w14:paraId="4A2AC55C" w14:textId="77777777" w:rsidR="004E2466" w:rsidRPr="00B937FB" w:rsidRDefault="004E2466" w:rsidP="00020FE2">
            <w:pPr>
              <w:rPr>
                <w:rFonts w:ascii="Times New Roman" w:hAnsi="Times New Roman" w:cs="Times New Roman"/>
              </w:rPr>
            </w:pPr>
          </w:p>
          <w:p w14:paraId="740B6861" w14:textId="77777777" w:rsidR="00031AF2" w:rsidRDefault="006A4359" w:rsidP="00020FE2">
            <w:pPr>
              <w:rPr>
                <w:rFonts w:ascii="Times New Roman" w:hAnsi="Times New Roman" w:cs="Times New Roman"/>
              </w:rPr>
            </w:pPr>
            <w:r w:rsidRPr="00B937FB">
              <w:rPr>
                <w:rFonts w:ascii="Times New Roman" w:hAnsi="Times New Roman" w:cs="Times New Roman"/>
              </w:rPr>
              <w:t>Other β-blockers</w:t>
            </w:r>
            <w:r w:rsidR="0073480F">
              <w:rPr>
                <w:rFonts w:ascii="Times New Roman" w:hAnsi="Times New Roman" w:cs="Times New Roman"/>
              </w:rPr>
              <w:t>:</w:t>
            </w:r>
            <w:r w:rsidRPr="00B937FB">
              <w:rPr>
                <w:rFonts w:ascii="Times New Roman" w:hAnsi="Times New Roman" w:cs="Times New Roman"/>
              </w:rPr>
              <w:t xml:space="preserve"> </w:t>
            </w:r>
          </w:p>
          <w:p w14:paraId="2E342EF3" w14:textId="77777777" w:rsidR="00450AD1" w:rsidRPr="005535E2" w:rsidRDefault="00450AD1" w:rsidP="00020FE2">
            <w:pPr>
              <w:pStyle w:val="NormalWeb"/>
              <w:spacing w:before="0" w:beforeAutospacing="0" w:after="0" w:afterAutospacing="0"/>
              <w:rPr>
                <w:sz w:val="22"/>
                <w:szCs w:val="22"/>
              </w:rPr>
            </w:pPr>
            <w:r w:rsidRPr="005535E2">
              <w:rPr>
                <w:sz w:val="22"/>
                <w:szCs w:val="22"/>
              </w:rPr>
              <w:t>Acebutolol</w:t>
            </w:r>
          </w:p>
          <w:p w14:paraId="20985434" w14:textId="77777777" w:rsidR="00450AD1" w:rsidRPr="005535E2" w:rsidRDefault="00450AD1" w:rsidP="00020FE2">
            <w:pPr>
              <w:pStyle w:val="NormalWeb"/>
              <w:spacing w:before="0" w:beforeAutospacing="0" w:after="0" w:afterAutospacing="0"/>
              <w:rPr>
                <w:sz w:val="22"/>
                <w:szCs w:val="22"/>
              </w:rPr>
            </w:pPr>
            <w:r w:rsidRPr="005535E2">
              <w:rPr>
                <w:sz w:val="22"/>
                <w:szCs w:val="22"/>
              </w:rPr>
              <w:t>Atenolol</w:t>
            </w:r>
          </w:p>
          <w:p w14:paraId="36181F3C" w14:textId="77777777" w:rsidR="00450AD1" w:rsidRPr="005535E2" w:rsidRDefault="00450AD1" w:rsidP="00020FE2">
            <w:pPr>
              <w:pStyle w:val="NormalWeb"/>
              <w:spacing w:before="0" w:beforeAutospacing="0" w:after="0" w:afterAutospacing="0"/>
              <w:rPr>
                <w:sz w:val="22"/>
                <w:szCs w:val="22"/>
              </w:rPr>
            </w:pPr>
            <w:proofErr w:type="spellStart"/>
            <w:r w:rsidRPr="005535E2">
              <w:rPr>
                <w:sz w:val="22"/>
                <w:szCs w:val="22"/>
              </w:rPr>
              <w:t>Betaxalol</w:t>
            </w:r>
            <w:proofErr w:type="spellEnd"/>
          </w:p>
          <w:p w14:paraId="5673147E" w14:textId="77777777" w:rsidR="00450AD1" w:rsidRPr="005535E2" w:rsidRDefault="00450AD1" w:rsidP="00020FE2">
            <w:pPr>
              <w:pStyle w:val="NormalWeb"/>
              <w:spacing w:before="0" w:beforeAutospacing="0" w:after="0" w:afterAutospacing="0"/>
              <w:rPr>
                <w:sz w:val="22"/>
                <w:szCs w:val="22"/>
              </w:rPr>
            </w:pPr>
            <w:r w:rsidRPr="005535E2">
              <w:rPr>
                <w:sz w:val="22"/>
                <w:szCs w:val="22"/>
              </w:rPr>
              <w:t>Bisoprolol</w:t>
            </w:r>
          </w:p>
          <w:p w14:paraId="525FA6AA" w14:textId="77777777" w:rsidR="00450AD1" w:rsidRPr="005535E2" w:rsidRDefault="00450AD1" w:rsidP="00020FE2">
            <w:pPr>
              <w:pStyle w:val="NormalWeb"/>
              <w:spacing w:before="0" w:beforeAutospacing="0" w:after="0" w:afterAutospacing="0"/>
              <w:rPr>
                <w:sz w:val="22"/>
                <w:szCs w:val="22"/>
              </w:rPr>
            </w:pPr>
            <w:proofErr w:type="spellStart"/>
            <w:r w:rsidRPr="005535E2">
              <w:rPr>
                <w:sz w:val="22"/>
                <w:szCs w:val="22"/>
              </w:rPr>
              <w:t>Carteolol</w:t>
            </w:r>
            <w:proofErr w:type="spellEnd"/>
          </w:p>
          <w:p w14:paraId="3A89A365" w14:textId="77777777" w:rsidR="00450AD1" w:rsidRPr="005535E2" w:rsidRDefault="00450AD1" w:rsidP="00020FE2">
            <w:pPr>
              <w:pStyle w:val="NormalWeb"/>
              <w:spacing w:before="0" w:beforeAutospacing="0" w:after="0" w:afterAutospacing="0"/>
              <w:rPr>
                <w:sz w:val="22"/>
                <w:szCs w:val="22"/>
              </w:rPr>
            </w:pPr>
            <w:r w:rsidRPr="005535E2">
              <w:rPr>
                <w:sz w:val="22"/>
                <w:szCs w:val="22"/>
              </w:rPr>
              <w:t>Carvedilol</w:t>
            </w:r>
          </w:p>
          <w:p w14:paraId="0226059D" w14:textId="77777777" w:rsidR="00450AD1" w:rsidRPr="005535E2" w:rsidRDefault="00450AD1" w:rsidP="00020FE2">
            <w:pPr>
              <w:pStyle w:val="NormalWeb"/>
              <w:spacing w:before="0" w:beforeAutospacing="0" w:after="0" w:afterAutospacing="0"/>
              <w:rPr>
                <w:sz w:val="22"/>
                <w:szCs w:val="22"/>
              </w:rPr>
            </w:pPr>
            <w:r w:rsidRPr="005535E2">
              <w:rPr>
                <w:sz w:val="22"/>
                <w:szCs w:val="22"/>
              </w:rPr>
              <w:t>Esmolol</w:t>
            </w:r>
          </w:p>
          <w:p w14:paraId="2DBC3656" w14:textId="77777777" w:rsidR="00450AD1" w:rsidRPr="005535E2" w:rsidRDefault="00450AD1" w:rsidP="00020FE2">
            <w:pPr>
              <w:pStyle w:val="NormalWeb"/>
              <w:spacing w:before="0" w:beforeAutospacing="0" w:after="0" w:afterAutospacing="0"/>
              <w:rPr>
                <w:sz w:val="22"/>
                <w:szCs w:val="22"/>
              </w:rPr>
            </w:pPr>
            <w:proofErr w:type="spellStart"/>
            <w:r w:rsidRPr="005535E2">
              <w:rPr>
                <w:sz w:val="22"/>
                <w:szCs w:val="22"/>
              </w:rPr>
              <w:t>Levobunolol</w:t>
            </w:r>
            <w:proofErr w:type="spellEnd"/>
          </w:p>
          <w:p w14:paraId="3E4D4F97" w14:textId="77777777" w:rsidR="00450AD1" w:rsidRPr="005535E2" w:rsidRDefault="00450AD1" w:rsidP="00020FE2">
            <w:pPr>
              <w:pStyle w:val="NormalWeb"/>
              <w:spacing w:before="0" w:beforeAutospacing="0" w:after="0" w:afterAutospacing="0"/>
              <w:rPr>
                <w:sz w:val="22"/>
                <w:szCs w:val="22"/>
              </w:rPr>
            </w:pPr>
            <w:r w:rsidRPr="005535E2">
              <w:rPr>
                <w:sz w:val="22"/>
                <w:szCs w:val="22"/>
              </w:rPr>
              <w:t>Metoprolol</w:t>
            </w:r>
          </w:p>
          <w:p w14:paraId="36F31C3D" w14:textId="77777777" w:rsidR="00450AD1" w:rsidRPr="005535E2" w:rsidRDefault="00450AD1" w:rsidP="00020FE2">
            <w:pPr>
              <w:pStyle w:val="NormalWeb"/>
              <w:spacing w:before="0" w:beforeAutospacing="0" w:after="0" w:afterAutospacing="0"/>
              <w:rPr>
                <w:sz w:val="22"/>
                <w:szCs w:val="22"/>
              </w:rPr>
            </w:pPr>
            <w:proofErr w:type="spellStart"/>
            <w:r w:rsidRPr="005535E2">
              <w:rPr>
                <w:sz w:val="22"/>
                <w:szCs w:val="22"/>
              </w:rPr>
              <w:t>Metripranolol</w:t>
            </w:r>
            <w:proofErr w:type="spellEnd"/>
          </w:p>
          <w:p w14:paraId="0B1B360C" w14:textId="77777777" w:rsidR="00450AD1" w:rsidRPr="005535E2" w:rsidRDefault="00450AD1" w:rsidP="00020FE2">
            <w:pPr>
              <w:pStyle w:val="NormalWeb"/>
              <w:spacing w:before="0" w:beforeAutospacing="0" w:after="0" w:afterAutospacing="0"/>
              <w:rPr>
                <w:sz w:val="22"/>
                <w:szCs w:val="22"/>
              </w:rPr>
            </w:pPr>
            <w:r w:rsidRPr="005535E2">
              <w:rPr>
                <w:sz w:val="22"/>
                <w:szCs w:val="22"/>
              </w:rPr>
              <w:t>Nadolol</w:t>
            </w:r>
          </w:p>
          <w:p w14:paraId="2DF51598" w14:textId="77777777" w:rsidR="00450AD1" w:rsidRPr="005535E2" w:rsidRDefault="00450AD1" w:rsidP="00020FE2">
            <w:pPr>
              <w:pStyle w:val="NormalWeb"/>
              <w:spacing w:before="0" w:beforeAutospacing="0" w:after="0" w:afterAutospacing="0"/>
              <w:rPr>
                <w:sz w:val="22"/>
                <w:szCs w:val="22"/>
              </w:rPr>
            </w:pPr>
            <w:r w:rsidRPr="005535E2">
              <w:rPr>
                <w:sz w:val="22"/>
                <w:szCs w:val="22"/>
              </w:rPr>
              <w:t>Nebivolol</w:t>
            </w:r>
          </w:p>
          <w:p w14:paraId="52D3F4CE" w14:textId="77777777" w:rsidR="00450AD1" w:rsidRPr="005535E2" w:rsidRDefault="00450AD1" w:rsidP="00020FE2">
            <w:pPr>
              <w:pStyle w:val="NormalWeb"/>
              <w:spacing w:before="0" w:beforeAutospacing="0" w:after="0" w:afterAutospacing="0"/>
              <w:rPr>
                <w:sz w:val="22"/>
                <w:szCs w:val="22"/>
              </w:rPr>
            </w:pPr>
            <w:r w:rsidRPr="005535E2">
              <w:rPr>
                <w:sz w:val="22"/>
                <w:szCs w:val="22"/>
              </w:rPr>
              <w:t>Penbutolol</w:t>
            </w:r>
          </w:p>
          <w:p w14:paraId="086E18EF" w14:textId="77777777" w:rsidR="00450AD1" w:rsidRPr="005535E2" w:rsidRDefault="00450AD1" w:rsidP="00020FE2">
            <w:pPr>
              <w:pStyle w:val="NormalWeb"/>
              <w:spacing w:before="0" w:beforeAutospacing="0" w:after="0" w:afterAutospacing="0"/>
              <w:rPr>
                <w:sz w:val="22"/>
                <w:szCs w:val="22"/>
              </w:rPr>
            </w:pPr>
            <w:r w:rsidRPr="005535E2">
              <w:rPr>
                <w:sz w:val="22"/>
                <w:szCs w:val="22"/>
              </w:rPr>
              <w:t>Pindolol</w:t>
            </w:r>
          </w:p>
          <w:p w14:paraId="412D3272" w14:textId="0631D537" w:rsidR="00450AD1" w:rsidRPr="005535E2" w:rsidRDefault="00450AD1" w:rsidP="00020FE2">
            <w:pPr>
              <w:pStyle w:val="NormalWeb"/>
              <w:spacing w:before="0" w:beforeAutospacing="0" w:after="0" w:afterAutospacing="0"/>
              <w:rPr>
                <w:sz w:val="22"/>
                <w:szCs w:val="22"/>
              </w:rPr>
            </w:pPr>
            <w:r w:rsidRPr="005535E2">
              <w:rPr>
                <w:sz w:val="22"/>
                <w:szCs w:val="22"/>
              </w:rPr>
              <w:t>Propranolol</w:t>
            </w:r>
          </w:p>
          <w:p w14:paraId="7DF50492" w14:textId="77777777" w:rsidR="00450AD1" w:rsidRPr="005535E2" w:rsidRDefault="00450AD1" w:rsidP="00020FE2">
            <w:pPr>
              <w:pStyle w:val="NormalWeb"/>
              <w:spacing w:before="0" w:beforeAutospacing="0" w:after="0" w:afterAutospacing="0"/>
              <w:rPr>
                <w:sz w:val="22"/>
                <w:szCs w:val="22"/>
              </w:rPr>
            </w:pPr>
            <w:r w:rsidRPr="005535E2">
              <w:rPr>
                <w:sz w:val="22"/>
                <w:szCs w:val="22"/>
              </w:rPr>
              <w:t>Sotalol</w:t>
            </w:r>
          </w:p>
          <w:p w14:paraId="712933A3" w14:textId="6F75685E" w:rsidR="00450AD1" w:rsidRPr="00031AF2" w:rsidRDefault="00450AD1" w:rsidP="00020FE2">
            <w:pPr>
              <w:pStyle w:val="NormalWeb"/>
              <w:spacing w:before="0" w:beforeAutospacing="0" w:after="0" w:afterAutospacing="0"/>
            </w:pPr>
            <w:r w:rsidRPr="005535E2">
              <w:rPr>
                <w:sz w:val="22"/>
                <w:szCs w:val="22"/>
              </w:rPr>
              <w:t>Timolol</w:t>
            </w:r>
          </w:p>
        </w:tc>
      </w:tr>
      <w:tr w:rsidR="006A4359" w:rsidRPr="006A4359" w14:paraId="498E8B5A" w14:textId="77777777" w:rsidTr="00FC7148">
        <w:tc>
          <w:tcPr>
            <w:tcW w:w="0" w:type="auto"/>
          </w:tcPr>
          <w:p w14:paraId="52575312" w14:textId="77777777" w:rsidR="006A4359" w:rsidRPr="006A4359" w:rsidRDefault="006A4359" w:rsidP="00020FE2">
            <w:pPr>
              <w:spacing w:after="200" w:line="276" w:lineRule="auto"/>
              <w:rPr>
                <w:rFonts w:ascii="Times New Roman" w:hAnsi="Times New Roman" w:cs="Times New Roman"/>
                <w:b/>
              </w:rPr>
            </w:pPr>
            <w:r w:rsidRPr="006A4359">
              <w:rPr>
                <w:rFonts w:ascii="Times New Roman" w:hAnsi="Times New Roman" w:cs="Times New Roman"/>
                <w:b/>
              </w:rPr>
              <w:t>Exclusion criteria</w:t>
            </w:r>
          </w:p>
        </w:tc>
        <w:tc>
          <w:tcPr>
            <w:tcW w:w="0" w:type="auto"/>
          </w:tcPr>
          <w:p w14:paraId="7B1AADE8" w14:textId="77777777" w:rsidR="006A4359" w:rsidRPr="006A4359" w:rsidRDefault="006A4359" w:rsidP="00020FE2">
            <w:pPr>
              <w:spacing w:after="200" w:line="276" w:lineRule="auto"/>
              <w:rPr>
                <w:rFonts w:ascii="Times New Roman" w:hAnsi="Times New Roman" w:cs="Times New Roman"/>
                <w:b/>
              </w:rPr>
            </w:pPr>
          </w:p>
        </w:tc>
      </w:tr>
      <w:tr w:rsidR="006A4359" w:rsidRPr="006A4359" w14:paraId="44C3FA15" w14:textId="77777777" w:rsidTr="00FC7148">
        <w:tc>
          <w:tcPr>
            <w:tcW w:w="0" w:type="auto"/>
          </w:tcPr>
          <w:p w14:paraId="7C84CF16"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Exposure to teratogenic medication</w:t>
            </w:r>
          </w:p>
        </w:tc>
        <w:tc>
          <w:tcPr>
            <w:tcW w:w="0" w:type="auto"/>
          </w:tcPr>
          <w:p w14:paraId="0E098591"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Any fills from 120 days prior to pregnancy through delivery; oral forms only: </w:t>
            </w:r>
          </w:p>
          <w:p w14:paraId="1E55C7D8"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Isotretinoin</w:t>
            </w:r>
          </w:p>
          <w:p w14:paraId="5BE07DD6"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Bexarotene</w:t>
            </w:r>
          </w:p>
          <w:p w14:paraId="4E4868D0"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Acitretin</w:t>
            </w:r>
          </w:p>
          <w:p w14:paraId="4AE9C6E2"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Methotrexate</w:t>
            </w:r>
          </w:p>
          <w:p w14:paraId="057FA558"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Mycophenolate</w:t>
            </w:r>
          </w:p>
          <w:p w14:paraId="0CF6E143"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Thalidomide</w:t>
            </w:r>
          </w:p>
          <w:p w14:paraId="762C74F8"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Warfarin</w:t>
            </w:r>
          </w:p>
          <w:p w14:paraId="22903FB0"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Lithium</w:t>
            </w:r>
          </w:p>
          <w:p w14:paraId="12E80481"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Azathioprine</w:t>
            </w:r>
          </w:p>
          <w:p w14:paraId="6A0179DD"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Leflunomide</w:t>
            </w:r>
          </w:p>
          <w:p w14:paraId="55AD0B8B"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Valproic Acid</w:t>
            </w:r>
          </w:p>
          <w:p w14:paraId="6AA0C1CA"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Sodium Valproate</w:t>
            </w:r>
          </w:p>
          <w:p w14:paraId="34374A9C"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Divalproex</w:t>
            </w:r>
          </w:p>
          <w:p w14:paraId="48360F8C"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Carbamazepine</w:t>
            </w:r>
          </w:p>
          <w:p w14:paraId="5CFF55A2"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Phenytoin (</w:t>
            </w:r>
            <w:proofErr w:type="spellStart"/>
            <w:r w:rsidRPr="00B86CEB">
              <w:rPr>
                <w:rFonts w:ascii="Times New Roman" w:hAnsi="Times New Roman" w:cs="Times New Roman"/>
              </w:rPr>
              <w:t>Fosphenytoin</w:t>
            </w:r>
            <w:proofErr w:type="spellEnd"/>
            <w:r w:rsidRPr="00B86CEB">
              <w:rPr>
                <w:rFonts w:ascii="Times New Roman" w:hAnsi="Times New Roman" w:cs="Times New Roman"/>
              </w:rPr>
              <w:t>)</w:t>
            </w:r>
          </w:p>
          <w:p w14:paraId="4A8517A5"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lastRenderedPageBreak/>
              <w:t xml:space="preserve">Tacrolimus </w:t>
            </w:r>
          </w:p>
          <w:p w14:paraId="6EE8EF14"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Sirolimus</w:t>
            </w:r>
          </w:p>
          <w:p w14:paraId="7928BFCF" w14:textId="77777777" w:rsidR="006A4359" w:rsidRPr="00B86CEB" w:rsidRDefault="006A4359" w:rsidP="00020FE2">
            <w:pPr>
              <w:pStyle w:val="ListParagraph"/>
              <w:numPr>
                <w:ilvl w:val="0"/>
                <w:numId w:val="9"/>
              </w:numPr>
              <w:rPr>
                <w:rFonts w:ascii="Times New Roman" w:hAnsi="Times New Roman" w:cs="Times New Roman"/>
              </w:rPr>
            </w:pPr>
            <w:r w:rsidRPr="00B86CEB">
              <w:rPr>
                <w:rFonts w:ascii="Times New Roman" w:hAnsi="Times New Roman" w:cs="Times New Roman"/>
              </w:rPr>
              <w:t>Cyclosporine</w:t>
            </w:r>
          </w:p>
          <w:p w14:paraId="2B53579F" w14:textId="77777777" w:rsidR="006A4359" w:rsidRPr="006A4359" w:rsidRDefault="006A4359" w:rsidP="00020FE2">
            <w:pPr>
              <w:rPr>
                <w:rFonts w:ascii="Times New Roman" w:hAnsi="Times New Roman" w:cs="Times New Roman"/>
              </w:rPr>
            </w:pPr>
          </w:p>
          <w:p w14:paraId="37552622"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Any fills from 90 days prior to pregnancy up through 20 weeks’ gestation, either oral or vaginal form: </w:t>
            </w:r>
          </w:p>
          <w:p w14:paraId="58A4C91B" w14:textId="77777777" w:rsidR="006A4359" w:rsidRPr="00B86CEB" w:rsidRDefault="006A4359" w:rsidP="00020FE2">
            <w:pPr>
              <w:pStyle w:val="ListParagraph"/>
              <w:numPr>
                <w:ilvl w:val="0"/>
                <w:numId w:val="10"/>
              </w:numPr>
              <w:rPr>
                <w:rFonts w:ascii="Times New Roman" w:hAnsi="Times New Roman" w:cs="Times New Roman"/>
              </w:rPr>
            </w:pPr>
            <w:r w:rsidRPr="00B86CEB">
              <w:rPr>
                <w:rFonts w:ascii="Times New Roman" w:hAnsi="Times New Roman" w:cs="Times New Roman"/>
              </w:rPr>
              <w:t>Misoprostol</w:t>
            </w:r>
          </w:p>
        </w:tc>
      </w:tr>
      <w:tr w:rsidR="006A4359" w:rsidRPr="006A4359" w14:paraId="779B01A9" w14:textId="77777777" w:rsidTr="00FC7148">
        <w:tc>
          <w:tcPr>
            <w:tcW w:w="0" w:type="auto"/>
          </w:tcPr>
          <w:p w14:paraId="2D5DD956"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Multiple gestation</w:t>
            </w:r>
          </w:p>
        </w:tc>
        <w:tc>
          <w:tcPr>
            <w:tcW w:w="0" w:type="auto"/>
          </w:tcPr>
          <w:p w14:paraId="4308CD2F" w14:textId="4B301133"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ICD-9 codes: </w:t>
            </w:r>
            <w:r w:rsidR="00B86CEB">
              <w:rPr>
                <w:rFonts w:ascii="Times New Roman" w:hAnsi="Times New Roman" w:cs="Times New Roman"/>
              </w:rPr>
              <w:t xml:space="preserve">651.0, </w:t>
            </w:r>
            <w:r w:rsidRPr="006A4359">
              <w:rPr>
                <w:rFonts w:ascii="Times New Roman" w:hAnsi="Times New Roman" w:cs="Times New Roman"/>
              </w:rPr>
              <w:t>651.</w:t>
            </w:r>
            <w:r w:rsidR="00B86CEB">
              <w:rPr>
                <w:rFonts w:ascii="Times New Roman" w:hAnsi="Times New Roman" w:cs="Times New Roman"/>
              </w:rPr>
              <w:t>00, 651.01, 651.03, 651.1, 651.10, 651.11, 651.13, 651.2, 651.20, 651.21, 651.23, 651.3, 651.30, 651.31, 651.33, 651.4, 651.40, 651.41, 651.43, 651.5, 651.50, 651.51, 651.53, 651.6, 651.60, 651.61, 651.63, 651.7, 651.70, 651.71, 651.73, 651.8, 651.80, 651.81, 651.83, 651.9, 651.90, 651.91, 651.93,</w:t>
            </w:r>
            <w:r w:rsidR="005F7EBF">
              <w:rPr>
                <w:rFonts w:ascii="Times New Roman" w:hAnsi="Times New Roman" w:cs="Times New Roman"/>
              </w:rPr>
              <w:t xml:space="preserve"> </w:t>
            </w:r>
            <w:r w:rsidRPr="006A4359">
              <w:rPr>
                <w:rFonts w:ascii="Times New Roman" w:hAnsi="Times New Roman" w:cs="Times New Roman"/>
              </w:rPr>
              <w:t>652.6</w:t>
            </w:r>
            <w:r w:rsidR="00B86CEB">
              <w:rPr>
                <w:rFonts w:ascii="Times New Roman" w:hAnsi="Times New Roman" w:cs="Times New Roman"/>
              </w:rPr>
              <w:t xml:space="preserve">, 652.60, 652.61, 652.63, </w:t>
            </w:r>
            <w:r w:rsidRPr="006A4359">
              <w:rPr>
                <w:rFonts w:ascii="Times New Roman" w:hAnsi="Times New Roman" w:cs="Times New Roman"/>
              </w:rPr>
              <w:t>761.5, V27.2 -V27.7</w:t>
            </w:r>
            <w:r w:rsidR="005F7EBF">
              <w:rPr>
                <w:rFonts w:ascii="Times New Roman" w:hAnsi="Times New Roman" w:cs="Times New Roman"/>
              </w:rPr>
              <w:t xml:space="preserve">, </w:t>
            </w:r>
            <w:r w:rsidRPr="006A4359">
              <w:rPr>
                <w:rFonts w:ascii="Times New Roman" w:hAnsi="Times New Roman" w:cs="Times New Roman"/>
              </w:rPr>
              <w:t>V91</w:t>
            </w:r>
          </w:p>
          <w:p w14:paraId="43B4512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Or designated as multiple gestation in a site’s clinical pregnancy data. </w:t>
            </w:r>
          </w:p>
        </w:tc>
      </w:tr>
      <w:tr w:rsidR="006A4359" w:rsidRPr="006A4359" w14:paraId="33D1FBE1" w14:textId="77777777" w:rsidTr="00FC7148">
        <w:tc>
          <w:tcPr>
            <w:tcW w:w="0" w:type="auto"/>
          </w:tcPr>
          <w:p w14:paraId="109BBA31" w14:textId="38F6AA54" w:rsidR="006A4359" w:rsidRPr="006A4359" w:rsidRDefault="006A4359" w:rsidP="00020FE2">
            <w:pPr>
              <w:rPr>
                <w:rFonts w:ascii="Times New Roman" w:hAnsi="Times New Roman" w:cs="Times New Roman"/>
              </w:rPr>
            </w:pPr>
            <w:r w:rsidRPr="006A4359">
              <w:rPr>
                <w:rFonts w:ascii="Times New Roman" w:hAnsi="Times New Roman" w:cs="Times New Roman"/>
              </w:rPr>
              <w:t>Certain</w:t>
            </w:r>
            <w:r w:rsidR="005F7EBF">
              <w:rPr>
                <w:rFonts w:ascii="Times New Roman" w:hAnsi="Times New Roman" w:cs="Times New Roman"/>
              </w:rPr>
              <w:t xml:space="preserve"> serious</w:t>
            </w:r>
            <w:r w:rsidRPr="006A4359">
              <w:rPr>
                <w:rFonts w:ascii="Times New Roman" w:hAnsi="Times New Roman" w:cs="Times New Roman"/>
              </w:rPr>
              <w:t xml:space="preserve"> chronic heart diseases</w:t>
            </w:r>
          </w:p>
        </w:tc>
        <w:tc>
          <w:tcPr>
            <w:tcW w:w="0" w:type="auto"/>
          </w:tcPr>
          <w:p w14:paraId="41429EC6" w14:textId="3296F1B3"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ICD-9 codes 394.0,</w:t>
            </w:r>
            <w:r w:rsidR="00533ED2">
              <w:rPr>
                <w:rFonts w:ascii="Times New Roman" w:hAnsi="Times New Roman" w:cs="Times New Roman"/>
              </w:rPr>
              <w:t xml:space="preserve"> </w:t>
            </w:r>
            <w:r w:rsidRPr="006A4359">
              <w:rPr>
                <w:rFonts w:ascii="Times New Roman" w:hAnsi="Times New Roman" w:cs="Times New Roman"/>
              </w:rPr>
              <w:t>412,</w:t>
            </w:r>
            <w:r w:rsidR="00533ED2">
              <w:rPr>
                <w:rFonts w:ascii="Times New Roman" w:hAnsi="Times New Roman" w:cs="Times New Roman"/>
              </w:rPr>
              <w:t xml:space="preserve"> </w:t>
            </w:r>
            <w:r w:rsidRPr="006A4359">
              <w:rPr>
                <w:rFonts w:ascii="Times New Roman" w:hAnsi="Times New Roman" w:cs="Times New Roman"/>
              </w:rPr>
              <w:t>416.0,</w:t>
            </w:r>
            <w:r w:rsidR="00533ED2">
              <w:rPr>
                <w:rFonts w:ascii="Times New Roman" w:hAnsi="Times New Roman" w:cs="Times New Roman"/>
              </w:rPr>
              <w:t xml:space="preserve"> </w:t>
            </w:r>
            <w:r w:rsidRPr="006A4359">
              <w:rPr>
                <w:rFonts w:ascii="Times New Roman" w:hAnsi="Times New Roman" w:cs="Times New Roman"/>
              </w:rPr>
              <w:t>416.2,</w:t>
            </w:r>
            <w:r w:rsidR="00533ED2">
              <w:rPr>
                <w:rFonts w:ascii="Times New Roman" w:hAnsi="Times New Roman" w:cs="Times New Roman"/>
              </w:rPr>
              <w:t xml:space="preserve"> </w:t>
            </w:r>
            <w:r w:rsidRPr="006A4359">
              <w:rPr>
                <w:rFonts w:ascii="Times New Roman" w:hAnsi="Times New Roman" w:cs="Times New Roman"/>
              </w:rPr>
              <w:t>416.8,</w:t>
            </w:r>
            <w:r w:rsidR="00533ED2">
              <w:rPr>
                <w:rFonts w:ascii="Times New Roman" w:hAnsi="Times New Roman" w:cs="Times New Roman"/>
              </w:rPr>
              <w:t xml:space="preserve"> </w:t>
            </w:r>
            <w:r w:rsidRPr="006A4359">
              <w:rPr>
                <w:rFonts w:ascii="Times New Roman" w:hAnsi="Times New Roman" w:cs="Times New Roman"/>
              </w:rPr>
              <w:t>425.1,</w:t>
            </w:r>
            <w:r w:rsidR="00533ED2">
              <w:rPr>
                <w:rFonts w:ascii="Times New Roman" w:hAnsi="Times New Roman" w:cs="Times New Roman"/>
              </w:rPr>
              <w:t xml:space="preserve"> </w:t>
            </w:r>
            <w:r w:rsidRPr="006A4359">
              <w:rPr>
                <w:rFonts w:ascii="Times New Roman" w:hAnsi="Times New Roman" w:cs="Times New Roman"/>
              </w:rPr>
              <w:t>426.82,</w:t>
            </w:r>
            <w:r w:rsidR="00533ED2">
              <w:rPr>
                <w:rFonts w:ascii="Times New Roman" w:hAnsi="Times New Roman" w:cs="Times New Roman"/>
              </w:rPr>
              <w:t xml:space="preserve"> </w:t>
            </w:r>
            <w:r w:rsidRPr="006A4359">
              <w:rPr>
                <w:rFonts w:ascii="Times New Roman" w:hAnsi="Times New Roman" w:cs="Times New Roman"/>
              </w:rPr>
              <w:t>429.4,</w:t>
            </w:r>
            <w:r w:rsidR="00533ED2">
              <w:rPr>
                <w:rFonts w:ascii="Times New Roman" w:hAnsi="Times New Roman" w:cs="Times New Roman"/>
              </w:rPr>
              <w:t xml:space="preserve"> </w:t>
            </w:r>
            <w:r w:rsidRPr="006A4359">
              <w:rPr>
                <w:rFonts w:ascii="Times New Roman" w:hAnsi="Times New Roman" w:cs="Times New Roman"/>
              </w:rPr>
              <w:t>648.51,</w:t>
            </w:r>
            <w:r w:rsidR="00533ED2">
              <w:rPr>
                <w:rFonts w:ascii="Times New Roman" w:hAnsi="Times New Roman" w:cs="Times New Roman"/>
              </w:rPr>
              <w:t xml:space="preserve"> </w:t>
            </w:r>
            <w:r w:rsidRPr="006A4359">
              <w:rPr>
                <w:rFonts w:ascii="Times New Roman" w:hAnsi="Times New Roman" w:cs="Times New Roman"/>
              </w:rPr>
              <w:t xml:space="preserve">648.53 recorded from 1 year prior to start of pregnancy through delivery </w:t>
            </w:r>
          </w:p>
        </w:tc>
      </w:tr>
      <w:tr w:rsidR="006A4359" w:rsidRPr="006A4359" w14:paraId="2DEF1A0B" w14:textId="77777777" w:rsidTr="00FC7148">
        <w:tc>
          <w:tcPr>
            <w:tcW w:w="0" w:type="auto"/>
          </w:tcPr>
          <w:p w14:paraId="19B8BA70" w14:textId="26BE651B"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Certain </w:t>
            </w:r>
            <w:r w:rsidR="005F7EBF">
              <w:rPr>
                <w:rFonts w:ascii="Times New Roman" w:hAnsi="Times New Roman" w:cs="Times New Roman"/>
              </w:rPr>
              <w:t xml:space="preserve">serious </w:t>
            </w:r>
            <w:r w:rsidRPr="006A4359">
              <w:rPr>
                <w:rFonts w:ascii="Times New Roman" w:hAnsi="Times New Roman" w:cs="Times New Roman"/>
              </w:rPr>
              <w:t>chronic kidney diseases</w:t>
            </w:r>
          </w:p>
        </w:tc>
        <w:tc>
          <w:tcPr>
            <w:tcW w:w="0" w:type="auto"/>
          </w:tcPr>
          <w:p w14:paraId="5ED50A0A" w14:textId="77777777"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ICD-9 codes 403.01, 585.4-585.69, 586, V45.11 recorded from 1 year prior to start of pregnancy through delivery</w:t>
            </w:r>
          </w:p>
        </w:tc>
      </w:tr>
      <w:tr w:rsidR="006A4359" w:rsidRPr="006A4359" w14:paraId="22A97FB2" w14:textId="77777777" w:rsidTr="00FC7148">
        <w:tc>
          <w:tcPr>
            <w:tcW w:w="0" w:type="auto"/>
          </w:tcPr>
          <w:p w14:paraId="48C6EDD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Sickle cell anemia</w:t>
            </w:r>
          </w:p>
        </w:tc>
        <w:tc>
          <w:tcPr>
            <w:tcW w:w="0" w:type="auto"/>
          </w:tcPr>
          <w:p w14:paraId="12A01745" w14:textId="77777777"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ICD-9 code 282.6X</w:t>
            </w:r>
          </w:p>
        </w:tc>
      </w:tr>
      <w:tr w:rsidR="006A4359" w:rsidRPr="006A4359" w14:paraId="0F6B2615" w14:textId="77777777" w:rsidTr="00FC7148">
        <w:tc>
          <w:tcPr>
            <w:tcW w:w="0" w:type="auto"/>
          </w:tcPr>
          <w:p w14:paraId="5B948A08"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Systemic lupus erythematosus</w:t>
            </w:r>
          </w:p>
        </w:tc>
        <w:tc>
          <w:tcPr>
            <w:tcW w:w="0" w:type="auto"/>
          </w:tcPr>
          <w:p w14:paraId="6C8041D9" w14:textId="77777777"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ICD-9 code 710.0</w:t>
            </w:r>
          </w:p>
        </w:tc>
      </w:tr>
      <w:tr w:rsidR="006A4359" w:rsidRPr="006A4359" w14:paraId="6FA6429D" w14:textId="77777777" w:rsidTr="00FC7148">
        <w:tc>
          <w:tcPr>
            <w:tcW w:w="0" w:type="auto"/>
          </w:tcPr>
          <w:p w14:paraId="1CA0BE09"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Systemic sclerosis (scleroderma)</w:t>
            </w:r>
          </w:p>
        </w:tc>
        <w:tc>
          <w:tcPr>
            <w:tcW w:w="0" w:type="auto"/>
          </w:tcPr>
          <w:p w14:paraId="5DA720E8" w14:textId="6FD62EF1"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ICD-9 code 710.1</w:t>
            </w:r>
            <w:r w:rsidR="0098434F">
              <w:rPr>
                <w:rFonts w:ascii="Times New Roman" w:hAnsi="Times New Roman" w:cs="Times New Roman"/>
              </w:rPr>
              <w:t xml:space="preserve">X, 517.2X, 583.9X </w:t>
            </w:r>
          </w:p>
        </w:tc>
      </w:tr>
      <w:tr w:rsidR="006A4359" w:rsidRPr="006A4359" w14:paraId="07DA07CF" w14:textId="77777777" w:rsidTr="00FC7148">
        <w:tc>
          <w:tcPr>
            <w:tcW w:w="0" w:type="auto"/>
            <w:gridSpan w:val="2"/>
          </w:tcPr>
          <w:p w14:paraId="5856752C" w14:textId="77777777"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b/>
              </w:rPr>
              <w:t>Outcomes</w:t>
            </w:r>
          </w:p>
        </w:tc>
      </w:tr>
      <w:tr w:rsidR="006A4359" w:rsidRPr="006A4359" w14:paraId="05C20148" w14:textId="77777777" w:rsidTr="00FC7148">
        <w:tc>
          <w:tcPr>
            <w:tcW w:w="0" w:type="auto"/>
          </w:tcPr>
          <w:p w14:paraId="526A361D" w14:textId="07677D1F" w:rsidR="006A4359" w:rsidRPr="006A4359" w:rsidRDefault="006A4359" w:rsidP="00020FE2">
            <w:pPr>
              <w:rPr>
                <w:rFonts w:ascii="Times New Roman" w:hAnsi="Times New Roman" w:cs="Times New Roman"/>
              </w:rPr>
            </w:pPr>
            <w:r w:rsidRPr="006A4359">
              <w:rPr>
                <w:rFonts w:ascii="Times New Roman" w:hAnsi="Times New Roman" w:cs="Times New Roman"/>
              </w:rPr>
              <w:t>Preeclampsia/</w:t>
            </w:r>
          </w:p>
          <w:p w14:paraId="4FAACCE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eclampsia</w:t>
            </w:r>
          </w:p>
        </w:tc>
        <w:tc>
          <w:tcPr>
            <w:tcW w:w="0" w:type="auto"/>
          </w:tcPr>
          <w:p w14:paraId="66848A7E" w14:textId="2EDE1EFD"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An inpatient</w:t>
            </w:r>
            <w:r w:rsidR="005F7EBF">
              <w:rPr>
                <w:rFonts w:ascii="Times New Roman" w:hAnsi="Times New Roman" w:cs="Times New Roman"/>
              </w:rPr>
              <w:t xml:space="preserve"> ICD-9 </w:t>
            </w:r>
            <w:r w:rsidRPr="006A4359">
              <w:rPr>
                <w:rFonts w:ascii="Times New Roman" w:hAnsi="Times New Roman" w:cs="Times New Roman"/>
              </w:rPr>
              <w:t xml:space="preserve">diagnosis code </w:t>
            </w:r>
            <w:proofErr w:type="gramStart"/>
            <w:r w:rsidRPr="006A4359">
              <w:rPr>
                <w:rFonts w:ascii="Times New Roman" w:hAnsi="Times New Roman" w:cs="Times New Roman"/>
              </w:rPr>
              <w:t>of:</w:t>
            </w:r>
            <w:proofErr w:type="gramEnd"/>
            <w:r w:rsidRPr="006A4359">
              <w:rPr>
                <w:rFonts w:ascii="Times New Roman" w:hAnsi="Times New Roman" w:cs="Times New Roman"/>
              </w:rPr>
              <w:t xml:space="preserve">  642.4, 642.5, 642.6, 642.7</w:t>
            </w:r>
          </w:p>
        </w:tc>
      </w:tr>
      <w:tr w:rsidR="006A4359" w:rsidRPr="006A4359" w14:paraId="34CD7D41" w14:textId="77777777" w:rsidTr="00FC7148">
        <w:tc>
          <w:tcPr>
            <w:tcW w:w="0" w:type="auto"/>
          </w:tcPr>
          <w:p w14:paraId="7EB7E425" w14:textId="2837B2E7" w:rsidR="006A4359" w:rsidRPr="006A4359" w:rsidRDefault="006A4359" w:rsidP="00020FE2">
            <w:pPr>
              <w:rPr>
                <w:rFonts w:ascii="Times New Roman" w:hAnsi="Times New Roman" w:cs="Times New Roman"/>
              </w:rPr>
            </w:pPr>
            <w:r w:rsidRPr="006A4359">
              <w:rPr>
                <w:rFonts w:ascii="Times New Roman" w:hAnsi="Times New Roman" w:cs="Times New Roman"/>
              </w:rPr>
              <w:t>Preeclampsia with severe features</w:t>
            </w:r>
          </w:p>
        </w:tc>
        <w:tc>
          <w:tcPr>
            <w:tcW w:w="0" w:type="auto"/>
          </w:tcPr>
          <w:p w14:paraId="6FB85A19" w14:textId="0AF3CCA4"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Meets criteria for pre-</w:t>
            </w:r>
            <w:r w:rsidR="00ED6549">
              <w:rPr>
                <w:rFonts w:ascii="Times New Roman" w:hAnsi="Times New Roman" w:cs="Times New Roman"/>
              </w:rPr>
              <w:t>eclampsia</w:t>
            </w:r>
            <w:r w:rsidRPr="006A4359">
              <w:rPr>
                <w:rFonts w:ascii="Times New Roman" w:hAnsi="Times New Roman" w:cs="Times New Roman"/>
              </w:rPr>
              <w:t xml:space="preserve"> and at least one of the following: </w:t>
            </w:r>
          </w:p>
          <w:p w14:paraId="0E655843" w14:textId="77777777" w:rsidR="006A4359" w:rsidRPr="006A4359" w:rsidRDefault="006A4359" w:rsidP="00020FE2">
            <w:pPr>
              <w:numPr>
                <w:ilvl w:val="0"/>
                <w:numId w:val="2"/>
              </w:numPr>
              <w:spacing w:after="200" w:line="276" w:lineRule="auto"/>
              <w:rPr>
                <w:rFonts w:ascii="Times New Roman" w:hAnsi="Times New Roman" w:cs="Times New Roman"/>
              </w:rPr>
            </w:pPr>
            <w:r w:rsidRPr="006A4359">
              <w:rPr>
                <w:rFonts w:ascii="Times New Roman" w:hAnsi="Times New Roman" w:cs="Times New Roman"/>
              </w:rPr>
              <w:t xml:space="preserve"> 2 BP values of ≥160/110 at least 4 hours apart</w:t>
            </w:r>
          </w:p>
          <w:p w14:paraId="60F7BA76" w14:textId="3E84CADE" w:rsidR="006A4359" w:rsidRPr="006A4359" w:rsidRDefault="006A4359" w:rsidP="00020FE2">
            <w:pPr>
              <w:numPr>
                <w:ilvl w:val="0"/>
                <w:numId w:val="2"/>
              </w:numPr>
              <w:spacing w:after="200" w:line="276" w:lineRule="auto"/>
              <w:rPr>
                <w:rFonts w:ascii="Times New Roman" w:hAnsi="Times New Roman" w:cs="Times New Roman"/>
              </w:rPr>
            </w:pPr>
            <w:r w:rsidRPr="006A4359">
              <w:rPr>
                <w:rFonts w:ascii="Times New Roman" w:hAnsi="Times New Roman" w:cs="Times New Roman"/>
              </w:rPr>
              <w:t xml:space="preserve">Abnormal laboratory values:  creatinine &gt; 1.1, platelets &lt; 100,000/microliter, AST ≥ 2x upper limit of normal, or </w:t>
            </w:r>
            <w:r w:rsidR="000E4FF7">
              <w:rPr>
                <w:rFonts w:ascii="Times New Roman" w:hAnsi="Times New Roman" w:cs="Times New Roman"/>
              </w:rPr>
              <w:br/>
            </w:r>
            <w:r w:rsidRPr="006A4359">
              <w:rPr>
                <w:rFonts w:ascii="Times New Roman" w:hAnsi="Times New Roman" w:cs="Times New Roman"/>
              </w:rPr>
              <w:t>ALT ≥ 2 x upper limit of normal</w:t>
            </w:r>
          </w:p>
          <w:p w14:paraId="1AB91C95" w14:textId="77777777" w:rsidR="006A4359" w:rsidRPr="006A4359" w:rsidRDefault="006A4359" w:rsidP="00020FE2">
            <w:pPr>
              <w:numPr>
                <w:ilvl w:val="0"/>
                <w:numId w:val="2"/>
              </w:numPr>
              <w:spacing w:after="200" w:line="276" w:lineRule="auto"/>
              <w:rPr>
                <w:rFonts w:ascii="Times New Roman" w:hAnsi="Times New Roman" w:cs="Times New Roman"/>
              </w:rPr>
            </w:pPr>
            <w:r w:rsidRPr="006A4359">
              <w:rPr>
                <w:rFonts w:ascii="Times New Roman" w:hAnsi="Times New Roman" w:cs="Times New Roman"/>
              </w:rPr>
              <w:t>Diagnosis code for pulmonary edema, ICD-9 code 514 or 518.4</w:t>
            </w:r>
          </w:p>
          <w:p w14:paraId="4A8A4031" w14:textId="2F5EAEF4" w:rsidR="006A4359" w:rsidRPr="006A4359" w:rsidRDefault="006A4359" w:rsidP="00020FE2">
            <w:pPr>
              <w:numPr>
                <w:ilvl w:val="0"/>
                <w:numId w:val="2"/>
              </w:numPr>
              <w:spacing w:after="200" w:line="276" w:lineRule="auto"/>
              <w:rPr>
                <w:rFonts w:ascii="Times New Roman" w:hAnsi="Times New Roman" w:cs="Times New Roman"/>
              </w:rPr>
            </w:pPr>
            <w:r w:rsidRPr="006A4359">
              <w:rPr>
                <w:rFonts w:ascii="Times New Roman" w:hAnsi="Times New Roman" w:cs="Times New Roman"/>
              </w:rPr>
              <w:t xml:space="preserve">Diagnosis of eclampsia, </w:t>
            </w:r>
            <w:r w:rsidR="005F7EBF">
              <w:rPr>
                <w:rFonts w:ascii="Times New Roman" w:hAnsi="Times New Roman" w:cs="Times New Roman"/>
              </w:rPr>
              <w:t xml:space="preserve">ICD-9 code </w:t>
            </w:r>
            <w:r w:rsidRPr="006A4359">
              <w:rPr>
                <w:rFonts w:ascii="Times New Roman" w:hAnsi="Times New Roman" w:cs="Times New Roman"/>
              </w:rPr>
              <w:t>642.6</w:t>
            </w:r>
          </w:p>
        </w:tc>
      </w:tr>
      <w:tr w:rsidR="006A4359" w:rsidRPr="006A4359" w14:paraId="13478E54" w14:textId="77777777" w:rsidTr="00FC7148">
        <w:tc>
          <w:tcPr>
            <w:tcW w:w="0" w:type="auto"/>
          </w:tcPr>
          <w:p w14:paraId="4A4AFE34"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Stillbirth or termination at ≥ 20 weeks gestation</w:t>
            </w:r>
          </w:p>
        </w:tc>
        <w:tc>
          <w:tcPr>
            <w:tcW w:w="0" w:type="auto"/>
          </w:tcPr>
          <w:p w14:paraId="365B2E9A" w14:textId="77777777" w:rsidR="004E2466" w:rsidRDefault="006A4359" w:rsidP="00020FE2">
            <w:pPr>
              <w:spacing w:after="200" w:line="276" w:lineRule="auto"/>
              <w:rPr>
                <w:rFonts w:ascii="Times New Roman" w:hAnsi="Times New Roman" w:cs="Times New Roman"/>
              </w:rPr>
            </w:pPr>
            <w:r w:rsidRPr="006A4359">
              <w:rPr>
                <w:rFonts w:ascii="Times New Roman" w:hAnsi="Times New Roman" w:cs="Times New Roman"/>
              </w:rPr>
              <w:t xml:space="preserve">ICD-9 codes used to identify potential cases to undergo chart review and/or linkage to fetal death certificates: </w:t>
            </w:r>
          </w:p>
          <w:p w14:paraId="4EA977C8" w14:textId="31D79425" w:rsidR="006A4359" w:rsidRPr="006A4359" w:rsidRDefault="006A4359" w:rsidP="00020FE2">
            <w:pPr>
              <w:rPr>
                <w:rFonts w:ascii="Times New Roman" w:hAnsi="Times New Roman" w:cs="Times New Roman"/>
              </w:rPr>
            </w:pPr>
            <w:r w:rsidRPr="006A4359">
              <w:rPr>
                <w:rFonts w:ascii="Times New Roman" w:hAnsi="Times New Roman" w:cs="Times New Roman"/>
              </w:rPr>
              <w:t>Stillbirth codes</w:t>
            </w:r>
            <w:r w:rsidR="005F7EBF">
              <w:rPr>
                <w:rFonts w:ascii="Times New Roman" w:hAnsi="Times New Roman" w:cs="Times New Roman"/>
              </w:rPr>
              <w:t>:</w:t>
            </w:r>
          </w:p>
          <w:p w14:paraId="56651C54" w14:textId="64E19457" w:rsidR="006A4359" w:rsidRDefault="006A4359" w:rsidP="00020FE2">
            <w:pPr>
              <w:rPr>
                <w:rFonts w:ascii="Times New Roman" w:hAnsi="Times New Roman" w:cs="Times New Roman"/>
              </w:rPr>
            </w:pPr>
            <w:r w:rsidRPr="006A4359">
              <w:rPr>
                <w:rFonts w:ascii="Times New Roman" w:hAnsi="Times New Roman" w:cs="Times New Roman"/>
              </w:rPr>
              <w:t>646.01, 656.4, 656.40, 656.41, 656.43, 768.0, 768.1, V27.1, V27.4, V27.7, V27.3, V27.6, V32, V32.0, V32.00, V32.01, V32.1, V32.2, V35, V35.0, V35.00, V35.01, V35.1, V35.2, V36, V36.0, V36.00, V36.01, V36.1, V36.2</w:t>
            </w:r>
          </w:p>
          <w:p w14:paraId="3D04C7E4" w14:textId="77777777" w:rsidR="00403EAE" w:rsidRDefault="00403EAE" w:rsidP="00020FE2">
            <w:pPr>
              <w:rPr>
                <w:rFonts w:ascii="Times New Roman" w:hAnsi="Times New Roman" w:cs="Times New Roman"/>
              </w:rPr>
            </w:pPr>
          </w:p>
          <w:p w14:paraId="1D59CEF1" w14:textId="3B310524"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Termination diagnosis codes</w:t>
            </w:r>
            <w:r w:rsidR="005F7EBF">
              <w:rPr>
                <w:rFonts w:ascii="Times New Roman" w:hAnsi="Times New Roman" w:cs="Times New Roman"/>
              </w:rPr>
              <w:t>:</w:t>
            </w:r>
          </w:p>
          <w:p w14:paraId="1964BF4E" w14:textId="25F1056B" w:rsidR="006A4359" w:rsidRDefault="006A4359" w:rsidP="00020FE2">
            <w:pPr>
              <w:rPr>
                <w:rFonts w:ascii="Times New Roman" w:hAnsi="Times New Roman" w:cs="Times New Roman"/>
              </w:rPr>
            </w:pPr>
            <w:r w:rsidRPr="006A4359">
              <w:rPr>
                <w:rFonts w:ascii="Times New Roman" w:hAnsi="Times New Roman" w:cs="Times New Roman"/>
              </w:rPr>
              <w:t>635, 635.0, 635.00, 635.01, 635.02, 635.1, 635.10, 635.11, 635.12, 635.2, 635.20, 635.21, 635.22, 635.3, 635.30, 635.31, 635.32, 635.4, 635.40, 635.41, 635.42, 635.5, 635.50, 635.51, 635.52, 635.6, 635.60, 635.61, 635.62, 635.7, 635.70, 635.71, 635.72, 635.8, 635.80, 635.81, 635.82, 635.9, 635.90, 635.91, 635.92, 636, 636.0, 636.00, 636.01, 636.02, 636.1, 636.10, 636.11, 636.12, 636.2, 636.20, 636.21, 636.22, 636.3, 636.30, 636.31, 636.32, 636.4, 636.40, 636.41, 636.42, 636.5, 636.50, 636.51, 636.52, 636.6, 636.60, 636.61, 636.62, 636.7, 636.70, 636.71, 636.72, 636.8, 636.80, 636.81, 636.82, 636.9, 636.90, 636.91, 636.92, 637.xx, 779.6</w:t>
            </w:r>
          </w:p>
          <w:p w14:paraId="2A69985D" w14:textId="77777777" w:rsidR="004E2466" w:rsidRPr="006A4359" w:rsidRDefault="004E2466" w:rsidP="00020FE2">
            <w:pPr>
              <w:rPr>
                <w:rFonts w:ascii="Times New Roman" w:hAnsi="Times New Roman" w:cs="Times New Roman"/>
              </w:rPr>
            </w:pPr>
          </w:p>
          <w:p w14:paraId="6782E0F1" w14:textId="629F0E7E" w:rsidR="006A4359" w:rsidRPr="006A4359" w:rsidRDefault="006A4359" w:rsidP="00020FE2">
            <w:pPr>
              <w:rPr>
                <w:rFonts w:ascii="Times New Roman" w:hAnsi="Times New Roman" w:cs="Times New Roman"/>
              </w:rPr>
            </w:pPr>
            <w:r w:rsidRPr="006A4359">
              <w:rPr>
                <w:rFonts w:ascii="Times New Roman" w:hAnsi="Times New Roman" w:cs="Times New Roman"/>
              </w:rPr>
              <w:t>Termination procedure codes</w:t>
            </w:r>
            <w:r w:rsidR="005F7EBF">
              <w:rPr>
                <w:rFonts w:ascii="Times New Roman" w:hAnsi="Times New Roman" w:cs="Times New Roman"/>
              </w:rPr>
              <w:t>:</w:t>
            </w:r>
          </w:p>
          <w:p w14:paraId="22FC786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01964, 01966, 59830, 59840, 59841, 59850, 59851, 59852, 59855, 59856, 59857, 69.01, 69.51, 74.91, 75.0, S0199, S2260, S2262, S2265, S2266, S2267</w:t>
            </w:r>
          </w:p>
          <w:p w14:paraId="14E50AAF" w14:textId="77777777" w:rsidR="004E2466" w:rsidRDefault="004E2466" w:rsidP="00020FE2">
            <w:pPr>
              <w:rPr>
                <w:rFonts w:ascii="Times New Roman" w:hAnsi="Times New Roman" w:cs="Times New Roman"/>
              </w:rPr>
            </w:pPr>
          </w:p>
          <w:p w14:paraId="3962682C" w14:textId="3006EDFF" w:rsidR="006A4359" w:rsidRPr="006A4359" w:rsidRDefault="006A4359" w:rsidP="00020FE2">
            <w:pPr>
              <w:rPr>
                <w:rFonts w:ascii="Times New Roman" w:hAnsi="Times New Roman" w:cs="Times New Roman"/>
              </w:rPr>
            </w:pPr>
            <w:r w:rsidRPr="006A4359">
              <w:rPr>
                <w:rFonts w:ascii="Times New Roman" w:hAnsi="Times New Roman" w:cs="Times New Roman"/>
              </w:rPr>
              <w:t>Miscarriage codes (cases were selected for medical record review</w:t>
            </w:r>
            <w:r w:rsidR="00515E80">
              <w:rPr>
                <w:rFonts w:ascii="Times New Roman" w:hAnsi="Times New Roman" w:cs="Times New Roman"/>
              </w:rPr>
              <w:t xml:space="preserve"> and possible inclusion</w:t>
            </w:r>
            <w:r w:rsidRPr="006A4359">
              <w:rPr>
                <w:rFonts w:ascii="Times New Roman" w:hAnsi="Times New Roman" w:cs="Times New Roman"/>
              </w:rPr>
              <w:t xml:space="preserve"> if gestational age was recorded </w:t>
            </w:r>
            <w:r w:rsidR="00515E80">
              <w:rPr>
                <w:rFonts w:ascii="Times New Roman" w:hAnsi="Times New Roman" w:cs="Times New Roman"/>
              </w:rPr>
              <w:t xml:space="preserve">in the EHR </w:t>
            </w:r>
            <w:r w:rsidRPr="006A4359">
              <w:rPr>
                <w:rFonts w:ascii="Times New Roman" w:hAnsi="Times New Roman" w:cs="Times New Roman"/>
              </w:rPr>
              <w:t xml:space="preserve">as being ≥ 20 weeks): </w:t>
            </w:r>
          </w:p>
          <w:p w14:paraId="0F4339FA" w14:textId="623D28A1" w:rsidR="006A4359" w:rsidRPr="006A4359" w:rsidRDefault="005F7EBF" w:rsidP="00020FE2">
            <w:pPr>
              <w:rPr>
                <w:rFonts w:ascii="Times New Roman" w:hAnsi="Times New Roman" w:cs="Times New Roman"/>
              </w:rPr>
            </w:pPr>
            <w:r>
              <w:rPr>
                <w:rFonts w:ascii="Times New Roman" w:hAnsi="Times New Roman" w:cs="Times New Roman"/>
                <w:i/>
              </w:rPr>
              <w:t>ICD-9 d</w:t>
            </w:r>
            <w:r w:rsidR="006A4359" w:rsidRPr="006A4359">
              <w:rPr>
                <w:rFonts w:ascii="Times New Roman" w:hAnsi="Times New Roman" w:cs="Times New Roman"/>
                <w:i/>
              </w:rPr>
              <w:t xml:space="preserve">iagnosis codes: </w:t>
            </w:r>
            <w:r w:rsidR="006A4359" w:rsidRPr="006A4359">
              <w:rPr>
                <w:rFonts w:ascii="Times New Roman" w:hAnsi="Times New Roman" w:cs="Times New Roman"/>
              </w:rPr>
              <w:t>631, 632, 634, 640.01, 640.81, 640.91</w:t>
            </w:r>
          </w:p>
          <w:p w14:paraId="2113E511" w14:textId="61240B4F" w:rsidR="006A4359" w:rsidRPr="006A4359" w:rsidRDefault="006A4359" w:rsidP="00020FE2">
            <w:pPr>
              <w:rPr>
                <w:rFonts w:ascii="Times New Roman" w:hAnsi="Times New Roman" w:cs="Times New Roman"/>
              </w:rPr>
            </w:pPr>
            <w:r w:rsidRPr="006A4359">
              <w:rPr>
                <w:rFonts w:ascii="Times New Roman" w:hAnsi="Times New Roman" w:cs="Times New Roman"/>
                <w:i/>
              </w:rPr>
              <w:t xml:space="preserve">Procedure codes: </w:t>
            </w:r>
            <w:r w:rsidRPr="006A4359">
              <w:rPr>
                <w:rFonts w:ascii="Times New Roman" w:hAnsi="Times New Roman" w:cs="Times New Roman"/>
              </w:rPr>
              <w:t xml:space="preserve">59812, 59820, 59821 </w:t>
            </w:r>
          </w:p>
        </w:tc>
      </w:tr>
      <w:tr w:rsidR="006A4359" w:rsidRPr="006A4359" w14:paraId="23EB6290" w14:textId="77777777" w:rsidTr="00FC7148">
        <w:tc>
          <w:tcPr>
            <w:tcW w:w="0" w:type="auto"/>
            <w:gridSpan w:val="2"/>
          </w:tcPr>
          <w:p w14:paraId="6D279E28" w14:textId="77777777" w:rsidR="006A4359" w:rsidRPr="006A4359" w:rsidRDefault="006A4359" w:rsidP="00020FE2">
            <w:pPr>
              <w:spacing w:after="200" w:line="276" w:lineRule="auto"/>
              <w:rPr>
                <w:rFonts w:ascii="Times New Roman" w:hAnsi="Times New Roman" w:cs="Times New Roman"/>
                <w:b/>
              </w:rPr>
            </w:pPr>
            <w:r w:rsidRPr="006A4359">
              <w:rPr>
                <w:rFonts w:ascii="Times New Roman" w:hAnsi="Times New Roman" w:cs="Times New Roman"/>
                <w:b/>
              </w:rPr>
              <w:lastRenderedPageBreak/>
              <w:t>Covariates</w:t>
            </w:r>
          </w:p>
        </w:tc>
      </w:tr>
      <w:tr w:rsidR="006A4359" w:rsidRPr="006A4359" w14:paraId="34C75FF1" w14:textId="77777777" w:rsidTr="00FC7148">
        <w:tc>
          <w:tcPr>
            <w:tcW w:w="0" w:type="auto"/>
          </w:tcPr>
          <w:p w14:paraId="1830F5D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Chronic hypertension </w:t>
            </w:r>
          </w:p>
        </w:tc>
        <w:tc>
          <w:tcPr>
            <w:tcW w:w="0" w:type="auto"/>
          </w:tcPr>
          <w:p w14:paraId="29553166" w14:textId="77777777" w:rsidR="006A4359" w:rsidRPr="006A4359" w:rsidRDefault="006A4359" w:rsidP="00020FE2">
            <w:pPr>
              <w:spacing w:after="200" w:line="276" w:lineRule="auto"/>
              <w:rPr>
                <w:rFonts w:ascii="Times New Roman" w:hAnsi="Times New Roman" w:cs="Times New Roman"/>
              </w:rPr>
            </w:pPr>
            <w:r w:rsidRPr="006A4359">
              <w:rPr>
                <w:rFonts w:ascii="Times New Roman" w:hAnsi="Times New Roman" w:cs="Times New Roman"/>
              </w:rPr>
              <w:t xml:space="preserve">(Adaptation of the criteria used above to define hypertension, focusing on the </w:t>
            </w:r>
            <w:proofErr w:type="gramStart"/>
            <w:r w:rsidRPr="006A4359">
              <w:rPr>
                <w:rFonts w:ascii="Times New Roman" w:hAnsi="Times New Roman" w:cs="Times New Roman"/>
              </w:rPr>
              <w:t>time period</w:t>
            </w:r>
            <w:proofErr w:type="gramEnd"/>
            <w:r w:rsidRPr="006A4359">
              <w:rPr>
                <w:rFonts w:ascii="Times New Roman" w:hAnsi="Times New Roman" w:cs="Times New Roman"/>
              </w:rPr>
              <w:t xml:space="preserve"> from 2 years prior to the start of pregnancy through 20 weeks gestation): </w:t>
            </w:r>
          </w:p>
          <w:p w14:paraId="4454D12C" w14:textId="77777777" w:rsidR="006A4359" w:rsidRPr="006A4359" w:rsidRDefault="006A4359" w:rsidP="00020FE2">
            <w:pPr>
              <w:numPr>
                <w:ilvl w:val="0"/>
                <w:numId w:val="3"/>
              </w:numPr>
              <w:spacing w:after="200" w:line="276" w:lineRule="auto"/>
              <w:rPr>
                <w:rFonts w:ascii="Times New Roman" w:hAnsi="Times New Roman" w:cs="Times New Roman"/>
              </w:rPr>
            </w:pPr>
            <w:r w:rsidRPr="006A4359">
              <w:rPr>
                <w:rFonts w:ascii="Times New Roman" w:hAnsi="Times New Roman" w:cs="Times New Roman"/>
              </w:rPr>
              <w:t xml:space="preserve"> 2 BPs ≥ 140/90 within 30 days, or</w:t>
            </w:r>
          </w:p>
          <w:p w14:paraId="04E96AE4" w14:textId="77777777" w:rsidR="006A4359" w:rsidRPr="006A4359" w:rsidRDefault="006A4359" w:rsidP="00020FE2">
            <w:pPr>
              <w:numPr>
                <w:ilvl w:val="0"/>
                <w:numId w:val="3"/>
              </w:numPr>
              <w:spacing w:after="200" w:line="276" w:lineRule="auto"/>
              <w:rPr>
                <w:rFonts w:ascii="Times New Roman" w:hAnsi="Times New Roman" w:cs="Times New Roman"/>
              </w:rPr>
            </w:pPr>
            <w:r w:rsidRPr="006A4359">
              <w:rPr>
                <w:rFonts w:ascii="Times New Roman" w:hAnsi="Times New Roman" w:cs="Times New Roman"/>
              </w:rPr>
              <w:t>≥1 hypertension diagnosis code and ≥1 antihypertensive medication fill within 12 months of each other, or</w:t>
            </w:r>
          </w:p>
          <w:p w14:paraId="09B66182" w14:textId="77777777" w:rsidR="006A4359" w:rsidRPr="006A4359" w:rsidRDefault="006A4359" w:rsidP="00020FE2">
            <w:pPr>
              <w:numPr>
                <w:ilvl w:val="0"/>
                <w:numId w:val="3"/>
              </w:numPr>
              <w:spacing w:after="200" w:line="276" w:lineRule="auto"/>
              <w:rPr>
                <w:rFonts w:ascii="Times New Roman" w:hAnsi="Times New Roman" w:cs="Times New Roman"/>
              </w:rPr>
            </w:pPr>
            <w:r w:rsidRPr="006A4359">
              <w:rPr>
                <w:rFonts w:ascii="Times New Roman" w:hAnsi="Times New Roman" w:cs="Times New Roman"/>
              </w:rPr>
              <w:t>1 BP ≥ 140/90 along with 1+ hypertension diagnosis code(s) and 1+ medication fill(s) within 7 days of the elevated BP</w:t>
            </w:r>
          </w:p>
        </w:tc>
      </w:tr>
      <w:tr w:rsidR="006A4359" w:rsidRPr="006A4359" w14:paraId="59C5C648" w14:textId="77777777" w:rsidTr="00FC7148">
        <w:tc>
          <w:tcPr>
            <w:tcW w:w="0" w:type="auto"/>
          </w:tcPr>
          <w:p w14:paraId="5FB85E5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Gestational hypertension</w:t>
            </w:r>
          </w:p>
        </w:tc>
        <w:tc>
          <w:tcPr>
            <w:tcW w:w="0" w:type="auto"/>
          </w:tcPr>
          <w:p w14:paraId="3F09105E"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Meets criteria for hypertension in pregnancy but does not meet any of the criteria above for chronic hypertension</w:t>
            </w:r>
          </w:p>
        </w:tc>
      </w:tr>
      <w:tr w:rsidR="00A37745" w:rsidRPr="006A4359" w14:paraId="42089C63" w14:textId="77777777" w:rsidTr="00FC7148">
        <w:tc>
          <w:tcPr>
            <w:tcW w:w="0" w:type="auto"/>
          </w:tcPr>
          <w:p w14:paraId="0BB5E905" w14:textId="0DED2CB4" w:rsidR="00A37745" w:rsidRPr="006A4359" w:rsidRDefault="00A37745" w:rsidP="00020FE2">
            <w:pPr>
              <w:rPr>
                <w:rFonts w:ascii="Times New Roman" w:hAnsi="Times New Roman" w:cs="Times New Roman"/>
              </w:rPr>
            </w:pPr>
            <w:r>
              <w:rPr>
                <w:rFonts w:ascii="Times New Roman" w:hAnsi="Times New Roman" w:cs="Times New Roman"/>
              </w:rPr>
              <w:t>Prior antihypertensive medication use</w:t>
            </w:r>
          </w:p>
        </w:tc>
        <w:tc>
          <w:tcPr>
            <w:tcW w:w="0" w:type="auto"/>
          </w:tcPr>
          <w:p w14:paraId="0BC0D6A5" w14:textId="09CDD484" w:rsidR="00A37745" w:rsidRDefault="00A37745" w:rsidP="00020FE2">
            <w:pPr>
              <w:rPr>
                <w:rFonts w:ascii="Times New Roman" w:hAnsi="Times New Roman" w:cs="Times New Roman"/>
              </w:rPr>
            </w:pPr>
            <w:r>
              <w:rPr>
                <w:rFonts w:ascii="Times New Roman" w:hAnsi="Times New Roman" w:cs="Times New Roman"/>
              </w:rPr>
              <w:t xml:space="preserve">Categorized as no prior use, continuous use up to the index fill, or prior use with a gap. </w:t>
            </w:r>
          </w:p>
          <w:p w14:paraId="385E7CA8" w14:textId="77777777" w:rsidR="00A37745" w:rsidRDefault="00A37745" w:rsidP="00020FE2">
            <w:pPr>
              <w:rPr>
                <w:rFonts w:ascii="Times New Roman" w:hAnsi="Times New Roman" w:cs="Times New Roman"/>
              </w:rPr>
            </w:pPr>
          </w:p>
          <w:p w14:paraId="0AB76282" w14:textId="7936113E" w:rsidR="00A37745" w:rsidRDefault="00A37745" w:rsidP="00020FE2">
            <w:pPr>
              <w:rPr>
                <w:rFonts w:ascii="Times New Roman" w:hAnsi="Times New Roman" w:cs="Times New Roman"/>
              </w:rPr>
            </w:pPr>
            <w:r>
              <w:rPr>
                <w:rFonts w:ascii="Times New Roman" w:hAnsi="Times New Roman" w:cs="Times New Roman"/>
              </w:rPr>
              <w:t xml:space="preserve">No prior use was defined as no fills for an antihypertensive medication during pregnancy before the index fill or in the two years prior to pregnancy. </w:t>
            </w:r>
          </w:p>
          <w:p w14:paraId="7B4C690D" w14:textId="77777777" w:rsidR="00A37745" w:rsidRDefault="00A37745" w:rsidP="00020FE2">
            <w:pPr>
              <w:rPr>
                <w:rFonts w:ascii="Times New Roman" w:hAnsi="Times New Roman" w:cs="Times New Roman"/>
              </w:rPr>
            </w:pPr>
          </w:p>
          <w:p w14:paraId="1603EBC0" w14:textId="5B182DDF" w:rsidR="00A37745" w:rsidRDefault="00A37745" w:rsidP="00020FE2">
            <w:pPr>
              <w:rPr>
                <w:rFonts w:ascii="Times New Roman" w:hAnsi="Times New Roman" w:cs="Times New Roman"/>
              </w:rPr>
            </w:pPr>
            <w:r>
              <w:rPr>
                <w:rFonts w:ascii="Times New Roman" w:hAnsi="Times New Roman" w:cs="Times New Roman"/>
              </w:rPr>
              <w:t>Continuous use:  we estimated a run</w:t>
            </w:r>
            <w:r w:rsidR="004E2466">
              <w:rPr>
                <w:rFonts w:ascii="Times New Roman" w:hAnsi="Times New Roman" w:cs="Times New Roman"/>
              </w:rPr>
              <w:t>-</w:t>
            </w:r>
            <w:r>
              <w:rPr>
                <w:rFonts w:ascii="Times New Roman" w:hAnsi="Times New Roman" w:cs="Times New Roman"/>
              </w:rPr>
              <w:t>out date for the antihypertensive medication fill prior to the index date assuming 80% adherence. If this run</w:t>
            </w:r>
            <w:r w:rsidR="004E2466">
              <w:rPr>
                <w:rFonts w:ascii="Times New Roman" w:hAnsi="Times New Roman" w:cs="Times New Roman"/>
              </w:rPr>
              <w:t>-</w:t>
            </w:r>
            <w:r>
              <w:rPr>
                <w:rFonts w:ascii="Times New Roman" w:hAnsi="Times New Roman" w:cs="Times New Roman"/>
              </w:rPr>
              <w:t>out date was on or after the index fill date, then use was considered continuous.  If a woman had multiple prescriptions for antihypertensive medications prior to the index fill date, then the latest run</w:t>
            </w:r>
            <w:r w:rsidR="004E2466">
              <w:rPr>
                <w:rFonts w:ascii="Times New Roman" w:hAnsi="Times New Roman" w:cs="Times New Roman"/>
              </w:rPr>
              <w:t>-</w:t>
            </w:r>
            <w:r>
              <w:rPr>
                <w:rFonts w:ascii="Times New Roman" w:hAnsi="Times New Roman" w:cs="Times New Roman"/>
              </w:rPr>
              <w:t xml:space="preserve">out date was used. </w:t>
            </w:r>
          </w:p>
          <w:p w14:paraId="06690A75" w14:textId="77777777" w:rsidR="00A37745" w:rsidRDefault="00A37745" w:rsidP="00020FE2">
            <w:pPr>
              <w:rPr>
                <w:rFonts w:ascii="Times New Roman" w:hAnsi="Times New Roman" w:cs="Times New Roman"/>
              </w:rPr>
            </w:pPr>
          </w:p>
          <w:p w14:paraId="5CB90BDA" w14:textId="4EC39DC7" w:rsidR="00A37745" w:rsidRPr="006A4359" w:rsidRDefault="00A37745" w:rsidP="00020FE2">
            <w:pPr>
              <w:rPr>
                <w:rFonts w:ascii="Times New Roman" w:hAnsi="Times New Roman" w:cs="Times New Roman"/>
              </w:rPr>
            </w:pPr>
            <w:r>
              <w:rPr>
                <w:rFonts w:ascii="Times New Roman" w:hAnsi="Times New Roman" w:cs="Times New Roman"/>
              </w:rPr>
              <w:lastRenderedPageBreak/>
              <w:t>Prior use with a gap:  if a woman had prior antihypertensive medication fills before the index date but run</w:t>
            </w:r>
            <w:r w:rsidR="004E2466">
              <w:rPr>
                <w:rFonts w:ascii="Times New Roman" w:hAnsi="Times New Roman" w:cs="Times New Roman"/>
              </w:rPr>
              <w:t>-</w:t>
            </w:r>
            <w:r>
              <w:rPr>
                <w:rFonts w:ascii="Times New Roman" w:hAnsi="Times New Roman" w:cs="Times New Roman"/>
              </w:rPr>
              <w:t xml:space="preserve">out dates (assuming 80% adherence) were before the date of the index fill, she was considered to have a gap in use. </w:t>
            </w:r>
          </w:p>
        </w:tc>
      </w:tr>
      <w:tr w:rsidR="006A4359" w:rsidRPr="006A4359" w14:paraId="2EF0725F" w14:textId="77777777" w:rsidTr="00FC7148">
        <w:tc>
          <w:tcPr>
            <w:tcW w:w="0" w:type="auto"/>
          </w:tcPr>
          <w:p w14:paraId="135493B9"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Diabetes</w:t>
            </w:r>
          </w:p>
        </w:tc>
        <w:tc>
          <w:tcPr>
            <w:tcW w:w="0" w:type="auto"/>
          </w:tcPr>
          <w:p w14:paraId="2EB3D256" w14:textId="37B51845" w:rsidR="006A4359" w:rsidRPr="006A4359" w:rsidRDefault="006A4359" w:rsidP="00020FE2">
            <w:pPr>
              <w:rPr>
                <w:rFonts w:ascii="Times New Roman" w:hAnsi="Times New Roman" w:cs="Times New Roman"/>
              </w:rPr>
            </w:pPr>
            <w:r w:rsidRPr="006A4359">
              <w:rPr>
                <w:rFonts w:ascii="Times New Roman" w:hAnsi="Times New Roman" w:cs="Times New Roman"/>
              </w:rPr>
              <w:t>1)  ≥1 inpatient ICD-9-CM codes 250</w:t>
            </w:r>
            <w:r w:rsidR="00B86CEB">
              <w:rPr>
                <w:rFonts w:ascii="Times New Roman" w:hAnsi="Times New Roman" w:cs="Times New Roman"/>
              </w:rPr>
              <w:t>.XX</w:t>
            </w:r>
            <w:r w:rsidRPr="006A4359">
              <w:rPr>
                <w:rFonts w:ascii="Times New Roman" w:hAnsi="Times New Roman" w:cs="Times New Roman"/>
              </w:rPr>
              <w:t xml:space="preserve"> (all inclusive) or 648.0X (all inclusive) or 648.8X (all inclusive)</w:t>
            </w:r>
          </w:p>
          <w:p w14:paraId="4398F493"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OR</w:t>
            </w:r>
          </w:p>
          <w:p w14:paraId="5DEB823E" w14:textId="3F2D1B99" w:rsidR="006A4359" w:rsidRPr="006A4359" w:rsidRDefault="006A4359" w:rsidP="00020FE2">
            <w:pPr>
              <w:rPr>
                <w:rFonts w:ascii="Times New Roman" w:hAnsi="Times New Roman" w:cs="Times New Roman"/>
              </w:rPr>
            </w:pPr>
            <w:r w:rsidRPr="006A4359">
              <w:rPr>
                <w:rFonts w:ascii="Times New Roman" w:hAnsi="Times New Roman" w:cs="Times New Roman"/>
              </w:rPr>
              <w:t>2)  ≥2 outpatient or emergency department ICD-9-CM codes 250</w:t>
            </w:r>
            <w:r w:rsidR="008D665D">
              <w:rPr>
                <w:rFonts w:ascii="Times New Roman" w:hAnsi="Times New Roman" w:cs="Times New Roman"/>
              </w:rPr>
              <w:t>.XX</w:t>
            </w:r>
            <w:r w:rsidRPr="006A4359">
              <w:rPr>
                <w:rFonts w:ascii="Times New Roman" w:hAnsi="Times New Roman" w:cs="Times New Roman"/>
              </w:rPr>
              <w:t xml:space="preserve"> (all inclusive) or 648.0X (all inclusive) or 648.8X (all inclusive) that occurred on different dates</w:t>
            </w:r>
          </w:p>
        </w:tc>
      </w:tr>
      <w:tr w:rsidR="006A4359" w:rsidRPr="006A4359" w14:paraId="44696325" w14:textId="77777777" w:rsidTr="00FC7148">
        <w:tc>
          <w:tcPr>
            <w:tcW w:w="0" w:type="auto"/>
          </w:tcPr>
          <w:p w14:paraId="596064E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Depression </w:t>
            </w:r>
          </w:p>
        </w:tc>
        <w:tc>
          <w:tcPr>
            <w:tcW w:w="0" w:type="auto"/>
          </w:tcPr>
          <w:p w14:paraId="620CBDB3" w14:textId="77777777" w:rsidR="006A4359" w:rsidRPr="00A37745" w:rsidRDefault="006A4359" w:rsidP="00020FE2">
            <w:pPr>
              <w:rPr>
                <w:rFonts w:ascii="Times New Roman" w:hAnsi="Times New Roman" w:cs="Times New Roman"/>
              </w:rPr>
            </w:pPr>
            <w:r w:rsidRPr="00A37745">
              <w:rPr>
                <w:rFonts w:ascii="Times New Roman" w:hAnsi="Times New Roman" w:cs="Times New Roman"/>
              </w:rPr>
              <w:t xml:space="preserve">Two outpatient diagnosis codes, or one inpatient code, or one outpatient code and one dispensing for an antidepressant. </w:t>
            </w:r>
          </w:p>
          <w:p w14:paraId="0402AC62" w14:textId="77777777" w:rsidR="006A4359" w:rsidRDefault="00A37745" w:rsidP="00020FE2">
            <w:pPr>
              <w:rPr>
                <w:rFonts w:ascii="Times New Roman" w:hAnsi="Times New Roman" w:cs="Times New Roman"/>
              </w:rPr>
            </w:pPr>
            <w:r w:rsidRPr="00A37745">
              <w:rPr>
                <w:rFonts w:ascii="Times New Roman" w:hAnsi="Times New Roman" w:cs="Times New Roman"/>
              </w:rPr>
              <w:t>ICD-9-CM d</w:t>
            </w:r>
            <w:r w:rsidR="006A4359" w:rsidRPr="00A37745">
              <w:rPr>
                <w:rFonts w:ascii="Times New Roman" w:hAnsi="Times New Roman" w:cs="Times New Roman"/>
              </w:rPr>
              <w:t xml:space="preserve">iagnosis codes: </w:t>
            </w:r>
            <w:r w:rsidR="0095796A" w:rsidRPr="00A37745">
              <w:rPr>
                <w:rFonts w:ascii="Times New Roman" w:hAnsi="Times New Roman" w:cs="Times New Roman"/>
              </w:rPr>
              <w:t>311.XX</w:t>
            </w:r>
          </w:p>
          <w:p w14:paraId="1DD6618F" w14:textId="711862F2" w:rsidR="0098434F" w:rsidRPr="00A37745" w:rsidRDefault="0098434F" w:rsidP="00020FE2">
            <w:pPr>
              <w:rPr>
                <w:rFonts w:ascii="Times New Roman" w:hAnsi="Times New Roman" w:cs="Times New Roman"/>
              </w:rPr>
            </w:pPr>
            <w:r>
              <w:rPr>
                <w:rFonts w:ascii="Times New Roman" w:hAnsi="Times New Roman" w:cs="Times New Roman"/>
              </w:rPr>
              <w:t xml:space="preserve">See below for a list of antidepressant names. </w:t>
            </w:r>
          </w:p>
        </w:tc>
      </w:tr>
      <w:tr w:rsidR="006A4359" w:rsidRPr="006A4359" w14:paraId="2B921A9F" w14:textId="77777777" w:rsidTr="00FC7148">
        <w:tc>
          <w:tcPr>
            <w:tcW w:w="0" w:type="auto"/>
          </w:tcPr>
          <w:p w14:paraId="1A0D6520"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Statin medications</w:t>
            </w:r>
          </w:p>
        </w:tc>
        <w:tc>
          <w:tcPr>
            <w:tcW w:w="0" w:type="auto"/>
          </w:tcPr>
          <w:p w14:paraId="0EED3892"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Atorvastatin</w:t>
            </w:r>
            <w:r w:rsidRPr="006A4359">
              <w:rPr>
                <w:rFonts w:ascii="Times New Roman" w:hAnsi="Times New Roman" w:cs="Times New Roman"/>
              </w:rPr>
              <w:br/>
              <w:t>Cerivastatin</w:t>
            </w:r>
            <w:r w:rsidRPr="006A4359">
              <w:rPr>
                <w:rFonts w:ascii="Times New Roman" w:hAnsi="Times New Roman" w:cs="Times New Roman"/>
              </w:rPr>
              <w:br/>
              <w:t>Fluvastatin</w:t>
            </w:r>
          </w:p>
          <w:p w14:paraId="3D9FF881"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Lovastatin</w:t>
            </w:r>
          </w:p>
          <w:p w14:paraId="3D0D40E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Pravastatin</w:t>
            </w:r>
            <w:r w:rsidRPr="006A4359">
              <w:rPr>
                <w:rFonts w:ascii="Times New Roman" w:hAnsi="Times New Roman" w:cs="Times New Roman"/>
              </w:rPr>
              <w:br/>
              <w:t>Rosuvastatin</w:t>
            </w:r>
            <w:r w:rsidRPr="006A4359">
              <w:rPr>
                <w:rFonts w:ascii="Times New Roman" w:hAnsi="Times New Roman" w:cs="Times New Roman"/>
              </w:rPr>
              <w:br/>
              <w:t>Simvastatin</w:t>
            </w:r>
          </w:p>
          <w:p w14:paraId="4080E305" w14:textId="77777777" w:rsidR="006A4359" w:rsidRPr="006A4359" w:rsidRDefault="006A4359" w:rsidP="00020FE2">
            <w:pPr>
              <w:rPr>
                <w:rFonts w:ascii="Times New Roman" w:hAnsi="Times New Roman" w:cs="Times New Roman"/>
              </w:rPr>
            </w:pPr>
            <w:proofErr w:type="spellStart"/>
            <w:r w:rsidRPr="006A4359">
              <w:rPr>
                <w:rFonts w:ascii="Times New Roman" w:hAnsi="Times New Roman" w:cs="Times New Roman"/>
              </w:rPr>
              <w:t>Pitavastatin</w:t>
            </w:r>
            <w:proofErr w:type="spellEnd"/>
          </w:p>
        </w:tc>
      </w:tr>
      <w:tr w:rsidR="006A4359" w:rsidRPr="006A4359" w14:paraId="759FF31E" w14:textId="77777777" w:rsidTr="00FC7148">
        <w:tc>
          <w:tcPr>
            <w:tcW w:w="0" w:type="auto"/>
          </w:tcPr>
          <w:p w14:paraId="1F141D81"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Benzodiazepine medications</w:t>
            </w:r>
          </w:p>
        </w:tc>
        <w:tc>
          <w:tcPr>
            <w:tcW w:w="0" w:type="auto"/>
          </w:tcPr>
          <w:p w14:paraId="61BCAC3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Alprazolam</w:t>
            </w:r>
          </w:p>
          <w:p w14:paraId="1E2879DA"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Chlordiazepoxide</w:t>
            </w:r>
          </w:p>
          <w:p w14:paraId="11D763E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Clonazepam</w:t>
            </w:r>
          </w:p>
          <w:p w14:paraId="0F218319"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Clorazepate</w:t>
            </w:r>
          </w:p>
          <w:p w14:paraId="13AEFD33"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Diazepam</w:t>
            </w:r>
          </w:p>
          <w:p w14:paraId="3B3439F6" w14:textId="77777777" w:rsidR="006A4359" w:rsidRPr="006A4359" w:rsidRDefault="006A4359" w:rsidP="00020FE2">
            <w:pPr>
              <w:rPr>
                <w:rFonts w:ascii="Times New Roman" w:hAnsi="Times New Roman" w:cs="Times New Roman"/>
              </w:rPr>
            </w:pPr>
            <w:proofErr w:type="spellStart"/>
            <w:r w:rsidRPr="006A4359">
              <w:rPr>
                <w:rFonts w:ascii="Times New Roman" w:hAnsi="Times New Roman" w:cs="Times New Roman"/>
              </w:rPr>
              <w:t>Estazolam</w:t>
            </w:r>
            <w:proofErr w:type="spellEnd"/>
          </w:p>
          <w:p w14:paraId="5DA06131"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Flurazepam</w:t>
            </w:r>
          </w:p>
          <w:p w14:paraId="6CBD71E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Lorazepam</w:t>
            </w:r>
          </w:p>
          <w:p w14:paraId="3AC8D58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Oxazepam </w:t>
            </w:r>
          </w:p>
          <w:p w14:paraId="45B5B2FA"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Quazepam </w:t>
            </w:r>
          </w:p>
          <w:p w14:paraId="66A00D77"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Temazepam </w:t>
            </w:r>
          </w:p>
          <w:p w14:paraId="2531769C"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Triazolam</w:t>
            </w:r>
          </w:p>
        </w:tc>
      </w:tr>
      <w:tr w:rsidR="006A4359" w:rsidRPr="006A4359" w14:paraId="447D7E17" w14:textId="77777777" w:rsidTr="00FC7148">
        <w:tc>
          <w:tcPr>
            <w:tcW w:w="0" w:type="auto"/>
          </w:tcPr>
          <w:p w14:paraId="143ECBCC"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Antidepressant medications</w:t>
            </w:r>
          </w:p>
        </w:tc>
        <w:tc>
          <w:tcPr>
            <w:tcW w:w="0" w:type="auto"/>
          </w:tcPr>
          <w:p w14:paraId="1EB1C4DF" w14:textId="77777777" w:rsidR="006A4359" w:rsidRDefault="005F7EBF" w:rsidP="00020FE2">
            <w:pPr>
              <w:rPr>
                <w:rFonts w:ascii="Times New Roman" w:hAnsi="Times New Roman" w:cs="Times New Roman"/>
              </w:rPr>
            </w:pPr>
            <w:r>
              <w:rPr>
                <w:rFonts w:ascii="Times New Roman" w:hAnsi="Times New Roman" w:cs="Times New Roman"/>
              </w:rPr>
              <w:t>Amitriptyline</w:t>
            </w:r>
          </w:p>
          <w:p w14:paraId="35C53ECE" w14:textId="77777777" w:rsidR="005F7EBF" w:rsidRDefault="005F7EBF" w:rsidP="00020FE2">
            <w:pPr>
              <w:rPr>
                <w:rFonts w:ascii="Times New Roman" w:hAnsi="Times New Roman" w:cs="Times New Roman"/>
              </w:rPr>
            </w:pPr>
            <w:r>
              <w:rPr>
                <w:rFonts w:ascii="Times New Roman" w:hAnsi="Times New Roman" w:cs="Times New Roman"/>
              </w:rPr>
              <w:t>Amoxapine</w:t>
            </w:r>
          </w:p>
          <w:p w14:paraId="2BAB2FFC" w14:textId="77777777" w:rsidR="005F7EBF" w:rsidRDefault="005F7EBF" w:rsidP="00020FE2">
            <w:pPr>
              <w:rPr>
                <w:rFonts w:ascii="Times New Roman" w:hAnsi="Times New Roman" w:cs="Times New Roman"/>
              </w:rPr>
            </w:pPr>
            <w:r>
              <w:rPr>
                <w:rFonts w:ascii="Times New Roman" w:hAnsi="Times New Roman" w:cs="Times New Roman"/>
              </w:rPr>
              <w:t>Atomoxetine</w:t>
            </w:r>
          </w:p>
          <w:p w14:paraId="4375D641" w14:textId="6FAFD8BF" w:rsidR="005F7EBF" w:rsidRDefault="005F7EBF" w:rsidP="00020FE2">
            <w:pPr>
              <w:rPr>
                <w:rFonts w:ascii="Times New Roman" w:hAnsi="Times New Roman" w:cs="Times New Roman"/>
              </w:rPr>
            </w:pPr>
            <w:r>
              <w:rPr>
                <w:rFonts w:ascii="Times New Roman" w:hAnsi="Times New Roman" w:cs="Times New Roman"/>
              </w:rPr>
              <w:t>Bupropion</w:t>
            </w:r>
          </w:p>
          <w:p w14:paraId="12EA572B" w14:textId="77777777" w:rsidR="005F7EBF" w:rsidRDefault="005F7EBF" w:rsidP="00020FE2">
            <w:pPr>
              <w:rPr>
                <w:rFonts w:ascii="Times New Roman" w:hAnsi="Times New Roman" w:cs="Times New Roman"/>
              </w:rPr>
            </w:pPr>
            <w:r>
              <w:rPr>
                <w:rFonts w:ascii="Times New Roman" w:hAnsi="Times New Roman" w:cs="Times New Roman"/>
              </w:rPr>
              <w:t>Citalopram</w:t>
            </w:r>
          </w:p>
          <w:p w14:paraId="51C6345D" w14:textId="77777777" w:rsidR="005F7EBF" w:rsidRDefault="005F7EBF" w:rsidP="00020FE2">
            <w:pPr>
              <w:rPr>
                <w:rFonts w:ascii="Times New Roman" w:hAnsi="Times New Roman" w:cs="Times New Roman"/>
              </w:rPr>
            </w:pPr>
            <w:r>
              <w:rPr>
                <w:rFonts w:ascii="Times New Roman" w:hAnsi="Times New Roman" w:cs="Times New Roman"/>
              </w:rPr>
              <w:t>Clomipramine</w:t>
            </w:r>
          </w:p>
          <w:p w14:paraId="6086C97C" w14:textId="77777777" w:rsidR="005F7EBF" w:rsidRDefault="005F7EBF" w:rsidP="00020FE2">
            <w:pPr>
              <w:rPr>
                <w:rFonts w:ascii="Times New Roman" w:hAnsi="Times New Roman" w:cs="Times New Roman"/>
              </w:rPr>
            </w:pPr>
            <w:r>
              <w:rPr>
                <w:rFonts w:ascii="Times New Roman" w:hAnsi="Times New Roman" w:cs="Times New Roman"/>
              </w:rPr>
              <w:t>Desipramine</w:t>
            </w:r>
          </w:p>
          <w:p w14:paraId="30B7A947" w14:textId="77777777" w:rsidR="005F7EBF" w:rsidRDefault="005F7EBF" w:rsidP="00020FE2">
            <w:pPr>
              <w:rPr>
                <w:rFonts w:ascii="Times New Roman" w:hAnsi="Times New Roman" w:cs="Times New Roman"/>
              </w:rPr>
            </w:pPr>
            <w:r>
              <w:rPr>
                <w:rFonts w:ascii="Times New Roman" w:hAnsi="Times New Roman" w:cs="Times New Roman"/>
              </w:rPr>
              <w:t>Desvenlafaxine</w:t>
            </w:r>
          </w:p>
          <w:p w14:paraId="7F15CD6C" w14:textId="77777777" w:rsidR="005F7EBF" w:rsidRDefault="005F7EBF" w:rsidP="00020FE2">
            <w:pPr>
              <w:rPr>
                <w:rFonts w:ascii="Times New Roman" w:hAnsi="Times New Roman" w:cs="Times New Roman"/>
              </w:rPr>
            </w:pPr>
            <w:r>
              <w:rPr>
                <w:rFonts w:ascii="Times New Roman" w:hAnsi="Times New Roman" w:cs="Times New Roman"/>
              </w:rPr>
              <w:t>Doxepin</w:t>
            </w:r>
          </w:p>
          <w:p w14:paraId="1644E248" w14:textId="62EEC1BF" w:rsidR="005F7EBF" w:rsidRDefault="005F7EBF" w:rsidP="00020FE2">
            <w:pPr>
              <w:rPr>
                <w:rFonts w:ascii="Times New Roman" w:hAnsi="Times New Roman" w:cs="Times New Roman"/>
              </w:rPr>
            </w:pPr>
            <w:r>
              <w:rPr>
                <w:rFonts w:ascii="Times New Roman" w:hAnsi="Times New Roman" w:cs="Times New Roman"/>
              </w:rPr>
              <w:t>Duloxetine</w:t>
            </w:r>
          </w:p>
          <w:p w14:paraId="03799C71" w14:textId="77777777" w:rsidR="005F7EBF" w:rsidRDefault="005F7EBF" w:rsidP="00020FE2">
            <w:pPr>
              <w:rPr>
                <w:rFonts w:ascii="Times New Roman" w:hAnsi="Times New Roman" w:cs="Times New Roman"/>
              </w:rPr>
            </w:pPr>
            <w:r>
              <w:rPr>
                <w:rFonts w:ascii="Times New Roman" w:hAnsi="Times New Roman" w:cs="Times New Roman"/>
              </w:rPr>
              <w:t>Escitalopram</w:t>
            </w:r>
          </w:p>
          <w:p w14:paraId="29F5F581" w14:textId="0D94361F" w:rsidR="005F7EBF" w:rsidRDefault="005F7EBF" w:rsidP="00020FE2">
            <w:pPr>
              <w:rPr>
                <w:rFonts w:ascii="Times New Roman" w:hAnsi="Times New Roman" w:cs="Times New Roman"/>
              </w:rPr>
            </w:pPr>
            <w:r>
              <w:rPr>
                <w:rFonts w:ascii="Times New Roman" w:hAnsi="Times New Roman" w:cs="Times New Roman"/>
              </w:rPr>
              <w:t>Fluoxetine</w:t>
            </w:r>
          </w:p>
          <w:p w14:paraId="4EE3E9FC" w14:textId="77777777" w:rsidR="005F7EBF" w:rsidRDefault="005F7EBF" w:rsidP="00020FE2">
            <w:pPr>
              <w:rPr>
                <w:rFonts w:ascii="Times New Roman" w:hAnsi="Times New Roman" w:cs="Times New Roman"/>
              </w:rPr>
            </w:pPr>
            <w:r>
              <w:rPr>
                <w:rFonts w:ascii="Times New Roman" w:hAnsi="Times New Roman" w:cs="Times New Roman"/>
              </w:rPr>
              <w:t>Fluvoxamine</w:t>
            </w:r>
          </w:p>
          <w:p w14:paraId="5F620DC1" w14:textId="77777777" w:rsidR="005F7EBF" w:rsidRDefault="005F7EBF" w:rsidP="00020FE2">
            <w:pPr>
              <w:rPr>
                <w:rFonts w:ascii="Times New Roman" w:hAnsi="Times New Roman" w:cs="Times New Roman"/>
              </w:rPr>
            </w:pPr>
            <w:proofErr w:type="spellStart"/>
            <w:r>
              <w:rPr>
                <w:rFonts w:ascii="Times New Roman" w:hAnsi="Times New Roman" w:cs="Times New Roman"/>
              </w:rPr>
              <w:t>Isocarboxazid</w:t>
            </w:r>
            <w:proofErr w:type="spellEnd"/>
          </w:p>
          <w:p w14:paraId="6B159141" w14:textId="77777777" w:rsidR="005F7EBF" w:rsidRDefault="005F7EBF" w:rsidP="00020FE2">
            <w:pPr>
              <w:rPr>
                <w:rFonts w:ascii="Times New Roman" w:hAnsi="Times New Roman" w:cs="Times New Roman"/>
              </w:rPr>
            </w:pPr>
            <w:r>
              <w:rPr>
                <w:rFonts w:ascii="Times New Roman" w:hAnsi="Times New Roman" w:cs="Times New Roman"/>
              </w:rPr>
              <w:t>Maprotiline</w:t>
            </w:r>
          </w:p>
          <w:p w14:paraId="0EB350F8" w14:textId="77777777" w:rsidR="005F7EBF" w:rsidRDefault="005F7EBF" w:rsidP="00020FE2">
            <w:pPr>
              <w:rPr>
                <w:rFonts w:ascii="Times New Roman" w:hAnsi="Times New Roman" w:cs="Times New Roman"/>
              </w:rPr>
            </w:pPr>
            <w:r>
              <w:rPr>
                <w:rFonts w:ascii="Times New Roman" w:hAnsi="Times New Roman" w:cs="Times New Roman"/>
              </w:rPr>
              <w:t>Milnacipran</w:t>
            </w:r>
          </w:p>
          <w:p w14:paraId="2DB2B550" w14:textId="77777777" w:rsidR="005F7EBF" w:rsidRDefault="005F7EBF" w:rsidP="00020FE2">
            <w:pPr>
              <w:rPr>
                <w:rFonts w:ascii="Times New Roman" w:hAnsi="Times New Roman" w:cs="Times New Roman"/>
              </w:rPr>
            </w:pPr>
            <w:r>
              <w:rPr>
                <w:rFonts w:ascii="Times New Roman" w:hAnsi="Times New Roman" w:cs="Times New Roman"/>
              </w:rPr>
              <w:t>Mirtazapine</w:t>
            </w:r>
          </w:p>
          <w:p w14:paraId="3E3B4BF0" w14:textId="77777777" w:rsidR="005F7EBF" w:rsidRDefault="005F7EBF" w:rsidP="00020FE2">
            <w:pPr>
              <w:rPr>
                <w:rFonts w:ascii="Times New Roman" w:hAnsi="Times New Roman" w:cs="Times New Roman"/>
              </w:rPr>
            </w:pPr>
            <w:r>
              <w:rPr>
                <w:rFonts w:ascii="Times New Roman" w:hAnsi="Times New Roman" w:cs="Times New Roman"/>
              </w:rPr>
              <w:lastRenderedPageBreak/>
              <w:t>Nefazodone</w:t>
            </w:r>
          </w:p>
          <w:p w14:paraId="78DB73A7" w14:textId="77777777" w:rsidR="005F7EBF" w:rsidRDefault="005F7EBF" w:rsidP="00020FE2">
            <w:pPr>
              <w:rPr>
                <w:rFonts w:ascii="Times New Roman" w:hAnsi="Times New Roman" w:cs="Times New Roman"/>
              </w:rPr>
            </w:pPr>
            <w:r>
              <w:rPr>
                <w:rFonts w:ascii="Times New Roman" w:hAnsi="Times New Roman" w:cs="Times New Roman"/>
              </w:rPr>
              <w:t>Nortriptyline</w:t>
            </w:r>
          </w:p>
          <w:p w14:paraId="25CD09C5" w14:textId="77777777" w:rsidR="005F7EBF" w:rsidRDefault="005F7EBF" w:rsidP="00020FE2">
            <w:pPr>
              <w:rPr>
                <w:rFonts w:ascii="Times New Roman" w:hAnsi="Times New Roman" w:cs="Times New Roman"/>
              </w:rPr>
            </w:pPr>
            <w:r>
              <w:rPr>
                <w:rFonts w:ascii="Times New Roman" w:hAnsi="Times New Roman" w:cs="Times New Roman"/>
              </w:rPr>
              <w:t>Paroxetine</w:t>
            </w:r>
          </w:p>
          <w:p w14:paraId="7C62CF85" w14:textId="77777777" w:rsidR="005F7EBF" w:rsidRDefault="005F7EBF" w:rsidP="00020FE2">
            <w:pPr>
              <w:rPr>
                <w:rFonts w:ascii="Times New Roman" w:hAnsi="Times New Roman" w:cs="Times New Roman"/>
              </w:rPr>
            </w:pPr>
            <w:r>
              <w:rPr>
                <w:rFonts w:ascii="Times New Roman" w:hAnsi="Times New Roman" w:cs="Times New Roman"/>
              </w:rPr>
              <w:t>Phenelzine</w:t>
            </w:r>
          </w:p>
          <w:p w14:paraId="0C61F3D0" w14:textId="77777777" w:rsidR="005F7EBF" w:rsidRDefault="005F7EBF" w:rsidP="00020FE2">
            <w:pPr>
              <w:rPr>
                <w:rFonts w:ascii="Times New Roman" w:hAnsi="Times New Roman" w:cs="Times New Roman"/>
              </w:rPr>
            </w:pPr>
            <w:r>
              <w:rPr>
                <w:rFonts w:ascii="Times New Roman" w:hAnsi="Times New Roman" w:cs="Times New Roman"/>
              </w:rPr>
              <w:t>Protriptyline</w:t>
            </w:r>
          </w:p>
          <w:p w14:paraId="1CC851DC" w14:textId="77777777" w:rsidR="005F7EBF" w:rsidRDefault="005F7EBF" w:rsidP="00020FE2">
            <w:pPr>
              <w:rPr>
                <w:rFonts w:ascii="Times New Roman" w:hAnsi="Times New Roman" w:cs="Times New Roman"/>
              </w:rPr>
            </w:pPr>
            <w:r>
              <w:rPr>
                <w:rFonts w:ascii="Times New Roman" w:hAnsi="Times New Roman" w:cs="Times New Roman"/>
              </w:rPr>
              <w:t>Selegiline</w:t>
            </w:r>
          </w:p>
          <w:p w14:paraId="1C86A96E" w14:textId="77777777" w:rsidR="005F7EBF" w:rsidRDefault="005F7EBF" w:rsidP="00020FE2">
            <w:pPr>
              <w:rPr>
                <w:rFonts w:ascii="Times New Roman" w:hAnsi="Times New Roman" w:cs="Times New Roman"/>
              </w:rPr>
            </w:pPr>
            <w:r>
              <w:rPr>
                <w:rFonts w:ascii="Times New Roman" w:hAnsi="Times New Roman" w:cs="Times New Roman"/>
              </w:rPr>
              <w:t>Sertraline</w:t>
            </w:r>
          </w:p>
          <w:p w14:paraId="5B91DA33" w14:textId="77777777" w:rsidR="005F7EBF" w:rsidRDefault="005F7EBF" w:rsidP="00020FE2">
            <w:pPr>
              <w:rPr>
                <w:rFonts w:ascii="Times New Roman" w:hAnsi="Times New Roman" w:cs="Times New Roman"/>
              </w:rPr>
            </w:pPr>
            <w:r>
              <w:rPr>
                <w:rFonts w:ascii="Times New Roman" w:hAnsi="Times New Roman" w:cs="Times New Roman"/>
              </w:rPr>
              <w:t>Tranylcypromine</w:t>
            </w:r>
          </w:p>
          <w:p w14:paraId="22FC2F5E" w14:textId="77777777" w:rsidR="005F7EBF" w:rsidRDefault="005F7EBF" w:rsidP="00020FE2">
            <w:pPr>
              <w:rPr>
                <w:rFonts w:ascii="Times New Roman" w:hAnsi="Times New Roman" w:cs="Times New Roman"/>
              </w:rPr>
            </w:pPr>
            <w:r>
              <w:rPr>
                <w:rFonts w:ascii="Times New Roman" w:hAnsi="Times New Roman" w:cs="Times New Roman"/>
              </w:rPr>
              <w:t>Trazodone</w:t>
            </w:r>
          </w:p>
          <w:p w14:paraId="5C14C044" w14:textId="77777777" w:rsidR="005F7EBF" w:rsidRDefault="005F7EBF" w:rsidP="00020FE2">
            <w:pPr>
              <w:rPr>
                <w:rFonts w:ascii="Times New Roman" w:hAnsi="Times New Roman" w:cs="Times New Roman"/>
              </w:rPr>
            </w:pPr>
            <w:r>
              <w:rPr>
                <w:rFonts w:ascii="Times New Roman" w:hAnsi="Times New Roman" w:cs="Times New Roman"/>
              </w:rPr>
              <w:t>Trimipramine</w:t>
            </w:r>
          </w:p>
          <w:p w14:paraId="6A76A8B6" w14:textId="77777777" w:rsidR="005F7EBF" w:rsidRDefault="005F7EBF" w:rsidP="00020FE2">
            <w:pPr>
              <w:rPr>
                <w:rFonts w:ascii="Times New Roman" w:hAnsi="Times New Roman" w:cs="Times New Roman"/>
              </w:rPr>
            </w:pPr>
            <w:r>
              <w:rPr>
                <w:rFonts w:ascii="Times New Roman" w:hAnsi="Times New Roman" w:cs="Times New Roman"/>
              </w:rPr>
              <w:t>Venlafaxine</w:t>
            </w:r>
          </w:p>
          <w:p w14:paraId="25D3AC16" w14:textId="01DB7EC5" w:rsidR="005F7EBF" w:rsidRPr="006A4359" w:rsidRDefault="005F7EBF" w:rsidP="00020FE2">
            <w:pPr>
              <w:rPr>
                <w:rFonts w:ascii="Times New Roman" w:hAnsi="Times New Roman" w:cs="Times New Roman"/>
              </w:rPr>
            </w:pPr>
            <w:r>
              <w:rPr>
                <w:rFonts w:ascii="Times New Roman" w:hAnsi="Times New Roman" w:cs="Times New Roman"/>
              </w:rPr>
              <w:t>Vilazodone</w:t>
            </w:r>
          </w:p>
        </w:tc>
      </w:tr>
      <w:tr w:rsidR="006A4359" w:rsidRPr="006A4359" w14:paraId="557D871C" w14:textId="77777777" w:rsidTr="00FC7148">
        <w:tc>
          <w:tcPr>
            <w:tcW w:w="0" w:type="auto"/>
          </w:tcPr>
          <w:p w14:paraId="1D5B17BE"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Diabetes medications</w:t>
            </w:r>
          </w:p>
        </w:tc>
        <w:tc>
          <w:tcPr>
            <w:tcW w:w="0" w:type="auto"/>
          </w:tcPr>
          <w:p w14:paraId="4AAA9044" w14:textId="77777777" w:rsidR="006A4359" w:rsidRPr="006A4359" w:rsidRDefault="006A4359" w:rsidP="00020FE2">
            <w:pPr>
              <w:rPr>
                <w:rFonts w:ascii="Times New Roman" w:hAnsi="Times New Roman" w:cs="Times New Roman"/>
              </w:rPr>
            </w:pPr>
            <w:r w:rsidRPr="006A4359">
              <w:rPr>
                <w:rFonts w:ascii="Times New Roman" w:hAnsi="Times New Roman" w:cs="Times New Roman"/>
                <w:u w:val="single"/>
              </w:rPr>
              <w:t>Insulins</w:t>
            </w:r>
            <w:r w:rsidRPr="006A4359">
              <w:rPr>
                <w:rFonts w:ascii="Times New Roman" w:hAnsi="Times New Roman" w:cs="Times New Roman"/>
              </w:rPr>
              <w:t xml:space="preserve"> </w:t>
            </w:r>
          </w:p>
          <w:p w14:paraId="0C6D5C0B"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Lantus</w:t>
            </w:r>
          </w:p>
          <w:p w14:paraId="5A70D595"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Glargine</w:t>
            </w:r>
          </w:p>
          <w:p w14:paraId="35BE88D3"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Regular</w:t>
            </w:r>
          </w:p>
          <w:p w14:paraId="6993DC5E"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NPH</w:t>
            </w:r>
          </w:p>
          <w:p w14:paraId="6879FA8E" w14:textId="77777777" w:rsidR="006A4359" w:rsidRPr="006A4359" w:rsidRDefault="006A4359" w:rsidP="00020FE2">
            <w:pPr>
              <w:rPr>
                <w:rFonts w:ascii="Times New Roman" w:hAnsi="Times New Roman" w:cs="Times New Roman"/>
              </w:rPr>
            </w:pPr>
            <w:proofErr w:type="spellStart"/>
            <w:r w:rsidRPr="006A4359">
              <w:rPr>
                <w:rFonts w:ascii="Times New Roman" w:hAnsi="Times New Roman" w:cs="Times New Roman"/>
              </w:rPr>
              <w:t>Aspart</w:t>
            </w:r>
            <w:proofErr w:type="spellEnd"/>
          </w:p>
          <w:p w14:paraId="2A8E15D2"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Lispro </w:t>
            </w:r>
          </w:p>
          <w:p w14:paraId="27E7D2E9"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Detemir</w:t>
            </w:r>
          </w:p>
          <w:p w14:paraId="03930246" w14:textId="77777777" w:rsidR="006A4359" w:rsidRPr="006A4359" w:rsidRDefault="006A4359" w:rsidP="00020FE2">
            <w:pPr>
              <w:rPr>
                <w:rFonts w:ascii="Times New Roman" w:hAnsi="Times New Roman" w:cs="Times New Roman"/>
              </w:rPr>
            </w:pPr>
            <w:proofErr w:type="spellStart"/>
            <w:r w:rsidRPr="006A4359">
              <w:rPr>
                <w:rFonts w:ascii="Times New Roman" w:hAnsi="Times New Roman" w:cs="Times New Roman"/>
              </w:rPr>
              <w:t>Glulisine</w:t>
            </w:r>
            <w:proofErr w:type="spellEnd"/>
          </w:p>
          <w:p w14:paraId="39CAF1CD" w14:textId="77777777" w:rsidR="006A4359" w:rsidRPr="006A4359" w:rsidRDefault="006A4359" w:rsidP="00020FE2">
            <w:pPr>
              <w:rPr>
                <w:rFonts w:ascii="Times New Roman" w:hAnsi="Times New Roman" w:cs="Times New Roman"/>
              </w:rPr>
            </w:pPr>
          </w:p>
          <w:p w14:paraId="39AB0C0E" w14:textId="77777777" w:rsidR="006A4359" w:rsidRPr="006A4359" w:rsidRDefault="006A4359" w:rsidP="00020FE2">
            <w:pPr>
              <w:rPr>
                <w:rFonts w:ascii="Times New Roman" w:hAnsi="Times New Roman" w:cs="Times New Roman"/>
                <w:u w:val="single"/>
              </w:rPr>
            </w:pPr>
            <w:r w:rsidRPr="006A4359">
              <w:rPr>
                <w:rFonts w:ascii="Times New Roman" w:hAnsi="Times New Roman" w:cs="Times New Roman"/>
                <w:u w:val="single"/>
              </w:rPr>
              <w:t>Oral medications</w:t>
            </w:r>
          </w:p>
          <w:p w14:paraId="71FA52F8" w14:textId="77777777" w:rsidR="006A4359" w:rsidRPr="006A4359" w:rsidRDefault="006A4359" w:rsidP="00020FE2">
            <w:pPr>
              <w:rPr>
                <w:rFonts w:ascii="Times New Roman" w:hAnsi="Times New Roman" w:cs="Times New Roman"/>
                <w:u w:val="single"/>
              </w:rPr>
            </w:pPr>
            <w:r w:rsidRPr="006A4359">
              <w:rPr>
                <w:rFonts w:ascii="Times New Roman" w:hAnsi="Times New Roman" w:cs="Times New Roman"/>
              </w:rPr>
              <w:t>Metformin</w:t>
            </w:r>
          </w:p>
          <w:p w14:paraId="2B4DE4CA"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Acetohexamide</w:t>
            </w:r>
            <w:r w:rsidRPr="006A4359">
              <w:rPr>
                <w:rFonts w:ascii="Times New Roman" w:hAnsi="Times New Roman" w:cs="Times New Roman"/>
              </w:rPr>
              <w:br/>
              <w:t>Chlorpropamide</w:t>
            </w:r>
            <w:r w:rsidRPr="006A4359">
              <w:rPr>
                <w:rFonts w:ascii="Times New Roman" w:hAnsi="Times New Roman" w:cs="Times New Roman"/>
              </w:rPr>
              <w:br/>
              <w:t>Glimepiride</w:t>
            </w:r>
            <w:r w:rsidRPr="006A4359">
              <w:rPr>
                <w:rFonts w:ascii="Times New Roman" w:hAnsi="Times New Roman" w:cs="Times New Roman"/>
              </w:rPr>
              <w:br/>
              <w:t>Glipizide</w:t>
            </w:r>
            <w:r w:rsidRPr="006A4359">
              <w:rPr>
                <w:rFonts w:ascii="Times New Roman" w:hAnsi="Times New Roman" w:cs="Times New Roman"/>
              </w:rPr>
              <w:br/>
              <w:t>Glyburide</w:t>
            </w:r>
            <w:r w:rsidRPr="006A4359">
              <w:rPr>
                <w:rFonts w:ascii="Times New Roman" w:hAnsi="Times New Roman" w:cs="Times New Roman"/>
              </w:rPr>
              <w:br/>
              <w:t>Tolazamide</w:t>
            </w:r>
            <w:r w:rsidRPr="006A4359">
              <w:rPr>
                <w:rFonts w:ascii="Times New Roman" w:hAnsi="Times New Roman" w:cs="Times New Roman"/>
              </w:rPr>
              <w:br/>
              <w:t>Tolbutamide</w:t>
            </w:r>
          </w:p>
          <w:p w14:paraId="664ED40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 xml:space="preserve">Gliclazide </w:t>
            </w:r>
          </w:p>
          <w:p w14:paraId="7929D92D"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Pioglitazone</w:t>
            </w:r>
            <w:r w:rsidRPr="006A4359">
              <w:rPr>
                <w:rFonts w:ascii="Times New Roman" w:hAnsi="Times New Roman" w:cs="Times New Roman"/>
              </w:rPr>
              <w:br/>
              <w:t>Rosiglitazone</w:t>
            </w:r>
            <w:r w:rsidRPr="006A4359">
              <w:rPr>
                <w:rFonts w:ascii="Times New Roman" w:hAnsi="Times New Roman" w:cs="Times New Roman"/>
              </w:rPr>
              <w:br/>
              <w:t>Acarbose</w:t>
            </w:r>
            <w:r w:rsidRPr="006A4359">
              <w:rPr>
                <w:rFonts w:ascii="Times New Roman" w:hAnsi="Times New Roman" w:cs="Times New Roman"/>
              </w:rPr>
              <w:br/>
              <w:t>Miglitol</w:t>
            </w:r>
            <w:r w:rsidRPr="006A4359">
              <w:rPr>
                <w:rFonts w:ascii="Times New Roman" w:hAnsi="Times New Roman" w:cs="Times New Roman"/>
              </w:rPr>
              <w:br/>
            </w:r>
            <w:proofErr w:type="spellStart"/>
            <w:r w:rsidRPr="006A4359">
              <w:rPr>
                <w:rFonts w:ascii="Times New Roman" w:hAnsi="Times New Roman" w:cs="Times New Roman"/>
              </w:rPr>
              <w:t>Voglibose</w:t>
            </w:r>
            <w:proofErr w:type="spellEnd"/>
            <w:r w:rsidRPr="006A4359">
              <w:rPr>
                <w:rFonts w:ascii="Times New Roman" w:hAnsi="Times New Roman" w:cs="Times New Roman"/>
              </w:rPr>
              <w:br/>
              <w:t>Sitagliptin</w:t>
            </w:r>
            <w:r w:rsidRPr="006A4359">
              <w:rPr>
                <w:rFonts w:ascii="Times New Roman" w:hAnsi="Times New Roman" w:cs="Times New Roman"/>
              </w:rPr>
              <w:br/>
            </w:r>
            <w:proofErr w:type="spellStart"/>
            <w:r w:rsidRPr="006A4359">
              <w:rPr>
                <w:rFonts w:ascii="Times New Roman" w:hAnsi="Times New Roman" w:cs="Times New Roman"/>
              </w:rPr>
              <w:t>Saxagliptin</w:t>
            </w:r>
            <w:proofErr w:type="spellEnd"/>
            <w:r w:rsidRPr="006A4359">
              <w:rPr>
                <w:rFonts w:ascii="Times New Roman" w:hAnsi="Times New Roman" w:cs="Times New Roman"/>
              </w:rPr>
              <w:br/>
              <w:t>Linagliptin</w:t>
            </w:r>
            <w:r w:rsidRPr="006A4359">
              <w:rPr>
                <w:rFonts w:ascii="Times New Roman" w:hAnsi="Times New Roman" w:cs="Times New Roman"/>
              </w:rPr>
              <w:br/>
            </w:r>
            <w:proofErr w:type="spellStart"/>
            <w:r w:rsidRPr="006A4359">
              <w:rPr>
                <w:rFonts w:ascii="Times New Roman" w:hAnsi="Times New Roman" w:cs="Times New Roman"/>
              </w:rPr>
              <w:t>Nateglinide</w:t>
            </w:r>
            <w:proofErr w:type="spellEnd"/>
            <w:r w:rsidRPr="006A4359">
              <w:rPr>
                <w:rFonts w:ascii="Times New Roman" w:hAnsi="Times New Roman" w:cs="Times New Roman"/>
              </w:rPr>
              <w:br/>
              <w:t>Repaglinide</w:t>
            </w:r>
            <w:r w:rsidRPr="006A4359">
              <w:rPr>
                <w:rFonts w:ascii="Times New Roman" w:hAnsi="Times New Roman" w:cs="Times New Roman"/>
              </w:rPr>
              <w:br/>
              <w:t xml:space="preserve">Exenatide </w:t>
            </w:r>
            <w:r w:rsidRPr="006A4359">
              <w:rPr>
                <w:rFonts w:ascii="Times New Roman" w:hAnsi="Times New Roman" w:cs="Times New Roman"/>
              </w:rPr>
              <w:br/>
              <w:t>Pramlintide</w:t>
            </w:r>
          </w:p>
        </w:tc>
      </w:tr>
      <w:tr w:rsidR="006A4359" w:rsidRPr="006A4359" w14:paraId="2920F10B" w14:textId="77777777" w:rsidTr="00FC7148">
        <w:tc>
          <w:tcPr>
            <w:tcW w:w="0" w:type="auto"/>
          </w:tcPr>
          <w:p w14:paraId="4BB52F70"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Anticonvulsant medications</w:t>
            </w:r>
          </w:p>
        </w:tc>
        <w:tc>
          <w:tcPr>
            <w:tcW w:w="0" w:type="auto"/>
          </w:tcPr>
          <w:p w14:paraId="00E9B59B"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Phenytoin (</w:t>
            </w:r>
            <w:proofErr w:type="spellStart"/>
            <w:r w:rsidRPr="006A4359">
              <w:rPr>
                <w:rFonts w:ascii="Times New Roman" w:hAnsi="Times New Roman" w:cs="Times New Roman"/>
              </w:rPr>
              <w:t>Fosphenytoin</w:t>
            </w:r>
            <w:proofErr w:type="spellEnd"/>
            <w:r w:rsidRPr="006A4359">
              <w:rPr>
                <w:rFonts w:ascii="Times New Roman" w:hAnsi="Times New Roman" w:cs="Times New Roman"/>
              </w:rPr>
              <w:t>)</w:t>
            </w:r>
          </w:p>
          <w:p w14:paraId="20E8AD96"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Phenobarbital (</w:t>
            </w:r>
            <w:proofErr w:type="spellStart"/>
            <w:r w:rsidRPr="006A4359">
              <w:rPr>
                <w:rFonts w:ascii="Times New Roman" w:hAnsi="Times New Roman" w:cs="Times New Roman"/>
              </w:rPr>
              <w:t>Mephobarbital</w:t>
            </w:r>
            <w:proofErr w:type="spellEnd"/>
            <w:r w:rsidRPr="006A4359">
              <w:rPr>
                <w:rFonts w:ascii="Times New Roman" w:hAnsi="Times New Roman" w:cs="Times New Roman"/>
              </w:rPr>
              <w:t>)</w:t>
            </w:r>
          </w:p>
          <w:p w14:paraId="195828C4"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Primidone</w:t>
            </w:r>
          </w:p>
          <w:p w14:paraId="66209AF0"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Ethosuximide</w:t>
            </w:r>
          </w:p>
          <w:p w14:paraId="0BE4E66F"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Gabapentin</w:t>
            </w:r>
          </w:p>
          <w:p w14:paraId="6768E812"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Lamotrigine</w:t>
            </w:r>
          </w:p>
          <w:p w14:paraId="3E9BD9C6"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Levetiracetam</w:t>
            </w:r>
          </w:p>
          <w:p w14:paraId="7BFE5598"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lastRenderedPageBreak/>
              <w:t>Oxcarbazepine</w:t>
            </w:r>
          </w:p>
          <w:p w14:paraId="6726B229"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Pregabalin</w:t>
            </w:r>
          </w:p>
          <w:p w14:paraId="528DB82B"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Tiagabine</w:t>
            </w:r>
          </w:p>
          <w:p w14:paraId="21DF2B54" w14:textId="77777777" w:rsidR="006A4359" w:rsidRPr="006A4359" w:rsidRDefault="006A4359" w:rsidP="00020FE2">
            <w:pPr>
              <w:rPr>
                <w:rFonts w:ascii="Times New Roman" w:hAnsi="Times New Roman" w:cs="Times New Roman"/>
              </w:rPr>
            </w:pPr>
            <w:r w:rsidRPr="006A4359">
              <w:rPr>
                <w:rFonts w:ascii="Times New Roman" w:hAnsi="Times New Roman" w:cs="Times New Roman"/>
              </w:rPr>
              <w:t>Topiramate</w:t>
            </w:r>
          </w:p>
          <w:p w14:paraId="098E09F7" w14:textId="77777777" w:rsidR="006A4359" w:rsidRPr="006A4359" w:rsidRDefault="006A4359" w:rsidP="00020FE2">
            <w:pPr>
              <w:rPr>
                <w:rFonts w:ascii="Times New Roman" w:hAnsi="Times New Roman" w:cs="Times New Roman"/>
              </w:rPr>
            </w:pPr>
            <w:proofErr w:type="spellStart"/>
            <w:r w:rsidRPr="006A4359">
              <w:rPr>
                <w:rFonts w:ascii="Times New Roman" w:hAnsi="Times New Roman" w:cs="Times New Roman"/>
              </w:rPr>
              <w:t>Zonisamide</w:t>
            </w:r>
            <w:proofErr w:type="spellEnd"/>
            <w:r w:rsidRPr="006A4359">
              <w:rPr>
                <w:rFonts w:ascii="Times New Roman" w:hAnsi="Times New Roman" w:cs="Times New Roman"/>
              </w:rPr>
              <w:t xml:space="preserve"> </w:t>
            </w:r>
          </w:p>
        </w:tc>
      </w:tr>
    </w:tbl>
    <w:p w14:paraId="6FCC0231" w14:textId="77777777" w:rsidR="006A4359" w:rsidRPr="006A4359" w:rsidRDefault="006A4359" w:rsidP="00020FE2">
      <w:pPr>
        <w:rPr>
          <w:rFonts w:ascii="Times New Roman" w:hAnsi="Times New Roman" w:cs="Times New Roman"/>
        </w:rPr>
      </w:pPr>
    </w:p>
    <w:p w14:paraId="3F374F4D" w14:textId="476F5649" w:rsidR="006A4359" w:rsidRPr="00BE29CB" w:rsidRDefault="006A4359" w:rsidP="00020FE2">
      <w:pPr>
        <w:pStyle w:val="Heading1"/>
      </w:pPr>
      <w:r w:rsidRPr="006A4359">
        <w:br w:type="page"/>
      </w:r>
      <w:bookmarkStart w:id="6" w:name="_Toc78979671"/>
      <w:r w:rsidR="00F46FBE" w:rsidRPr="00724E64">
        <w:rPr>
          <w:sz w:val="22"/>
          <w:szCs w:val="22"/>
        </w:rPr>
        <w:lastRenderedPageBreak/>
        <w:t>S</w:t>
      </w:r>
      <w:r w:rsidRPr="00724E64">
        <w:rPr>
          <w:sz w:val="22"/>
          <w:szCs w:val="22"/>
        </w:rPr>
        <w:t>2</w:t>
      </w:r>
      <w:r w:rsidR="007950DB">
        <w:rPr>
          <w:sz w:val="22"/>
          <w:szCs w:val="22"/>
        </w:rPr>
        <w:t xml:space="preserve"> Table</w:t>
      </w:r>
      <w:r w:rsidR="00946308" w:rsidRPr="00724E64">
        <w:rPr>
          <w:sz w:val="22"/>
          <w:szCs w:val="22"/>
        </w:rPr>
        <w:t>.</w:t>
      </w:r>
      <w:r w:rsidRPr="00724E64">
        <w:rPr>
          <w:sz w:val="22"/>
          <w:szCs w:val="22"/>
        </w:rPr>
        <w:t xml:space="preserve"> </w:t>
      </w:r>
      <w:bookmarkStart w:id="7" w:name="_Hlk28264766"/>
      <w:r w:rsidRPr="00724E64">
        <w:rPr>
          <w:sz w:val="22"/>
          <w:szCs w:val="22"/>
        </w:rPr>
        <w:t xml:space="preserve">Covariates included in </w:t>
      </w:r>
      <w:r w:rsidR="00946308" w:rsidRPr="00724E64">
        <w:rPr>
          <w:sz w:val="22"/>
          <w:szCs w:val="22"/>
        </w:rPr>
        <w:t>p</w:t>
      </w:r>
      <w:r w:rsidRPr="00724E64">
        <w:rPr>
          <w:sz w:val="22"/>
          <w:szCs w:val="22"/>
        </w:rPr>
        <w:t xml:space="preserve">ropensity </w:t>
      </w:r>
      <w:r w:rsidR="00946308" w:rsidRPr="00724E64">
        <w:rPr>
          <w:sz w:val="22"/>
          <w:szCs w:val="22"/>
        </w:rPr>
        <w:t>s</w:t>
      </w:r>
      <w:r w:rsidRPr="00724E64">
        <w:rPr>
          <w:sz w:val="22"/>
          <w:szCs w:val="22"/>
        </w:rPr>
        <w:t xml:space="preserve">core </w:t>
      </w:r>
      <w:r w:rsidR="00946308" w:rsidRPr="00724E64">
        <w:rPr>
          <w:sz w:val="22"/>
          <w:szCs w:val="22"/>
        </w:rPr>
        <w:t>m</w:t>
      </w:r>
      <w:r w:rsidRPr="00724E64">
        <w:rPr>
          <w:sz w:val="22"/>
          <w:szCs w:val="22"/>
        </w:rPr>
        <w:t>odels</w:t>
      </w:r>
      <w:r w:rsidR="005F7EBF" w:rsidRPr="00724E64">
        <w:rPr>
          <w:sz w:val="22"/>
          <w:szCs w:val="22"/>
        </w:rPr>
        <w:t xml:space="preserve"> </w:t>
      </w:r>
      <w:r w:rsidR="00946308" w:rsidRPr="00724E64">
        <w:rPr>
          <w:sz w:val="22"/>
          <w:szCs w:val="22"/>
        </w:rPr>
        <w:t>p</w:t>
      </w:r>
      <w:r w:rsidR="005F7EBF" w:rsidRPr="00724E64">
        <w:rPr>
          <w:sz w:val="22"/>
          <w:szCs w:val="22"/>
        </w:rPr>
        <w:t xml:space="preserve">redicting </w:t>
      </w:r>
      <w:r w:rsidR="00946308" w:rsidRPr="00724E64">
        <w:rPr>
          <w:sz w:val="22"/>
          <w:szCs w:val="22"/>
        </w:rPr>
        <w:t>t</w:t>
      </w:r>
      <w:r w:rsidR="007530A9" w:rsidRPr="00724E64">
        <w:rPr>
          <w:sz w:val="22"/>
          <w:szCs w:val="22"/>
        </w:rPr>
        <w:t xml:space="preserve">ype of </w:t>
      </w:r>
      <w:r w:rsidR="00946308" w:rsidRPr="00724E64">
        <w:rPr>
          <w:sz w:val="22"/>
          <w:szCs w:val="22"/>
        </w:rPr>
        <w:t>a</w:t>
      </w:r>
      <w:r w:rsidR="007530A9" w:rsidRPr="00724E64">
        <w:rPr>
          <w:sz w:val="22"/>
          <w:szCs w:val="22"/>
        </w:rPr>
        <w:t xml:space="preserve">ntihypertensive </w:t>
      </w:r>
      <w:r w:rsidR="00946308" w:rsidRPr="00724E64">
        <w:rPr>
          <w:sz w:val="22"/>
          <w:szCs w:val="22"/>
        </w:rPr>
        <w:t>m</w:t>
      </w:r>
      <w:r w:rsidR="007530A9" w:rsidRPr="00724E64">
        <w:rPr>
          <w:sz w:val="22"/>
          <w:szCs w:val="22"/>
        </w:rPr>
        <w:t xml:space="preserve">edication </w:t>
      </w:r>
      <w:r w:rsidR="00946308" w:rsidRPr="00724E64">
        <w:rPr>
          <w:sz w:val="22"/>
          <w:szCs w:val="22"/>
        </w:rPr>
        <w:t>u</w:t>
      </w:r>
      <w:r w:rsidR="007530A9" w:rsidRPr="00724E64">
        <w:rPr>
          <w:sz w:val="22"/>
          <w:szCs w:val="22"/>
        </w:rPr>
        <w:t>sed</w:t>
      </w:r>
      <w:bookmarkEnd w:id="7"/>
      <w:r w:rsidR="00946308" w:rsidRPr="00724E64">
        <w:rPr>
          <w:sz w:val="22"/>
          <w:szCs w:val="22"/>
        </w:rPr>
        <w:t>.</w:t>
      </w:r>
      <w:bookmarkEnd w:id="6"/>
    </w:p>
    <w:tbl>
      <w:tblPr>
        <w:tblStyle w:val="TableGrid"/>
        <w:tblW w:w="0" w:type="auto"/>
        <w:tblLook w:val="04A0" w:firstRow="1" w:lastRow="0" w:firstColumn="1" w:lastColumn="0" w:noHBand="0" w:noVBand="1"/>
      </w:tblPr>
      <w:tblGrid>
        <w:gridCol w:w="9350"/>
      </w:tblGrid>
      <w:tr w:rsidR="006A4359" w14:paraId="781E5664" w14:textId="77777777" w:rsidTr="006A4359">
        <w:tc>
          <w:tcPr>
            <w:tcW w:w="9350" w:type="dxa"/>
          </w:tcPr>
          <w:p w14:paraId="47EA0714" w14:textId="77777777" w:rsidR="006A4359" w:rsidRPr="00076FE7" w:rsidRDefault="006A4359" w:rsidP="00020FE2">
            <w:pPr>
              <w:rPr>
                <w:rFonts w:ascii="Times New Roman" w:hAnsi="Times New Roman" w:cs="Times New Roman"/>
                <w:b/>
              </w:rPr>
            </w:pPr>
            <w:r w:rsidRPr="00076FE7">
              <w:rPr>
                <w:rFonts w:ascii="Times New Roman" w:hAnsi="Times New Roman" w:cs="Times New Roman"/>
                <w:b/>
              </w:rPr>
              <w:t>Variables</w:t>
            </w:r>
          </w:p>
        </w:tc>
      </w:tr>
      <w:tr w:rsidR="006A4359" w14:paraId="78686327" w14:textId="77777777" w:rsidTr="006A4359">
        <w:tc>
          <w:tcPr>
            <w:tcW w:w="9350" w:type="dxa"/>
          </w:tcPr>
          <w:p w14:paraId="3EE52926" w14:textId="77E33813" w:rsidR="006A4359" w:rsidRDefault="006A4359" w:rsidP="00020FE2">
            <w:pPr>
              <w:rPr>
                <w:rFonts w:ascii="Times New Roman" w:hAnsi="Times New Roman" w:cs="Times New Roman"/>
              </w:rPr>
            </w:pPr>
            <w:r>
              <w:rPr>
                <w:rFonts w:ascii="Times New Roman" w:hAnsi="Times New Roman" w:cs="Times New Roman"/>
              </w:rPr>
              <w:t>Maternal age at delivery</w:t>
            </w:r>
            <w:r w:rsidR="008343CF">
              <w:rPr>
                <w:rFonts w:ascii="Times New Roman" w:hAnsi="Times New Roman" w:cs="Times New Roman"/>
              </w:rPr>
              <w:t xml:space="preserve"> (grouped as &lt;30, 30-34, 35-39 or </w:t>
            </w:r>
            <w:bookmarkStart w:id="8" w:name="_Hlk41035952"/>
            <w:r w:rsidR="008343CF">
              <w:rPr>
                <w:rFonts w:ascii="Times New Roman" w:hAnsi="Times New Roman" w:cs="Times New Roman"/>
              </w:rPr>
              <w:t>≥</w:t>
            </w:r>
            <w:bookmarkEnd w:id="8"/>
            <w:r w:rsidR="008343CF">
              <w:rPr>
                <w:rFonts w:ascii="Times New Roman" w:hAnsi="Times New Roman" w:cs="Times New Roman"/>
              </w:rPr>
              <w:t xml:space="preserve"> 40 years)</w:t>
            </w:r>
          </w:p>
        </w:tc>
      </w:tr>
      <w:tr w:rsidR="006A4359" w14:paraId="35975B42" w14:textId="77777777" w:rsidTr="006A4359">
        <w:tc>
          <w:tcPr>
            <w:tcW w:w="9350" w:type="dxa"/>
          </w:tcPr>
          <w:p w14:paraId="57B0D2E4" w14:textId="77777777" w:rsidR="006A4359" w:rsidRDefault="006A4359" w:rsidP="00020FE2">
            <w:pPr>
              <w:rPr>
                <w:rFonts w:ascii="Times New Roman" w:hAnsi="Times New Roman" w:cs="Times New Roman"/>
              </w:rPr>
            </w:pPr>
            <w:r>
              <w:rPr>
                <w:rFonts w:ascii="Times New Roman" w:hAnsi="Times New Roman" w:cs="Times New Roman"/>
              </w:rPr>
              <w:t>Maternal race/ethnicity</w:t>
            </w:r>
          </w:p>
        </w:tc>
      </w:tr>
      <w:tr w:rsidR="006A4359" w14:paraId="05800DC5" w14:textId="77777777" w:rsidTr="006A4359">
        <w:tc>
          <w:tcPr>
            <w:tcW w:w="9350" w:type="dxa"/>
          </w:tcPr>
          <w:p w14:paraId="0A94B212" w14:textId="77777777" w:rsidR="006A4359" w:rsidRDefault="006A4359" w:rsidP="00020FE2">
            <w:pPr>
              <w:rPr>
                <w:rFonts w:ascii="Times New Roman" w:hAnsi="Times New Roman" w:cs="Times New Roman"/>
              </w:rPr>
            </w:pPr>
            <w:r>
              <w:rPr>
                <w:rFonts w:ascii="Times New Roman" w:hAnsi="Times New Roman" w:cs="Times New Roman"/>
              </w:rPr>
              <w:t>Year of delivery (grouped as 2005-2008, 2009-2010, 2011-2012, 2013-2014)</w:t>
            </w:r>
          </w:p>
        </w:tc>
      </w:tr>
      <w:tr w:rsidR="006A4359" w14:paraId="4DEFAB4B" w14:textId="77777777" w:rsidTr="006A4359">
        <w:tc>
          <w:tcPr>
            <w:tcW w:w="9350" w:type="dxa"/>
          </w:tcPr>
          <w:p w14:paraId="1C9CFF02" w14:textId="2B3D6D18" w:rsidR="006A4359" w:rsidRDefault="006A4359" w:rsidP="00020FE2">
            <w:pPr>
              <w:rPr>
                <w:rFonts w:ascii="Times New Roman" w:hAnsi="Times New Roman" w:cs="Times New Roman"/>
              </w:rPr>
            </w:pPr>
            <w:r>
              <w:rPr>
                <w:rFonts w:ascii="Times New Roman" w:hAnsi="Times New Roman" w:cs="Times New Roman"/>
              </w:rPr>
              <w:t>K</w:t>
            </w:r>
            <w:r w:rsidR="005F7EBF">
              <w:rPr>
                <w:rFonts w:ascii="Times New Roman" w:hAnsi="Times New Roman" w:cs="Times New Roman"/>
              </w:rPr>
              <w:t xml:space="preserve">aiser </w:t>
            </w:r>
            <w:r>
              <w:rPr>
                <w:rFonts w:ascii="Times New Roman" w:hAnsi="Times New Roman" w:cs="Times New Roman"/>
              </w:rPr>
              <w:t>P</w:t>
            </w:r>
            <w:r w:rsidR="005F7EBF">
              <w:rPr>
                <w:rFonts w:ascii="Times New Roman" w:hAnsi="Times New Roman" w:cs="Times New Roman"/>
              </w:rPr>
              <w:t>ermanente</w:t>
            </w:r>
            <w:r>
              <w:rPr>
                <w:rFonts w:ascii="Times New Roman" w:hAnsi="Times New Roman" w:cs="Times New Roman"/>
              </w:rPr>
              <w:t xml:space="preserve"> region</w:t>
            </w:r>
            <w:r w:rsidR="005F7EBF">
              <w:rPr>
                <w:rFonts w:ascii="Times New Roman" w:hAnsi="Times New Roman" w:cs="Times New Roman"/>
              </w:rPr>
              <w:t xml:space="preserve"> (Northern California, Southern </w:t>
            </w:r>
            <w:proofErr w:type="gramStart"/>
            <w:r w:rsidR="005F7EBF">
              <w:rPr>
                <w:rFonts w:ascii="Times New Roman" w:hAnsi="Times New Roman" w:cs="Times New Roman"/>
              </w:rPr>
              <w:t>California</w:t>
            </w:r>
            <w:proofErr w:type="gramEnd"/>
            <w:r w:rsidR="005F7EBF">
              <w:rPr>
                <w:rFonts w:ascii="Times New Roman" w:hAnsi="Times New Roman" w:cs="Times New Roman"/>
              </w:rPr>
              <w:t xml:space="preserve"> or Washington)</w:t>
            </w:r>
          </w:p>
        </w:tc>
      </w:tr>
      <w:tr w:rsidR="006A4359" w14:paraId="3FF9C0E5" w14:textId="77777777" w:rsidTr="006A4359">
        <w:tc>
          <w:tcPr>
            <w:tcW w:w="9350" w:type="dxa"/>
          </w:tcPr>
          <w:p w14:paraId="7E8B4597" w14:textId="77777777" w:rsidR="006A4359" w:rsidRDefault="006A4359" w:rsidP="00020FE2">
            <w:pPr>
              <w:rPr>
                <w:rFonts w:ascii="Times New Roman" w:hAnsi="Times New Roman" w:cs="Times New Roman"/>
              </w:rPr>
            </w:pPr>
            <w:r>
              <w:rPr>
                <w:rFonts w:ascii="Times New Roman" w:hAnsi="Times New Roman" w:cs="Times New Roman"/>
              </w:rPr>
              <w:t>Medicaid insurance</w:t>
            </w:r>
          </w:p>
        </w:tc>
      </w:tr>
      <w:tr w:rsidR="006A4359" w14:paraId="580033DF" w14:textId="77777777" w:rsidTr="006A4359">
        <w:tc>
          <w:tcPr>
            <w:tcW w:w="9350" w:type="dxa"/>
          </w:tcPr>
          <w:p w14:paraId="6B69E196" w14:textId="77777777" w:rsidR="006A4359" w:rsidRDefault="006A4359" w:rsidP="00020FE2">
            <w:pPr>
              <w:rPr>
                <w:rFonts w:ascii="Times New Roman" w:hAnsi="Times New Roman" w:cs="Times New Roman"/>
              </w:rPr>
            </w:pPr>
            <w:r>
              <w:rPr>
                <w:rFonts w:ascii="Times New Roman" w:hAnsi="Times New Roman" w:cs="Times New Roman"/>
              </w:rPr>
              <w:t>Tobacco use during pregnancy</w:t>
            </w:r>
          </w:p>
        </w:tc>
      </w:tr>
      <w:tr w:rsidR="006A4359" w14:paraId="26E59936" w14:textId="77777777" w:rsidTr="006A4359">
        <w:tc>
          <w:tcPr>
            <w:tcW w:w="9350" w:type="dxa"/>
          </w:tcPr>
          <w:p w14:paraId="1AD2DFEF" w14:textId="77777777" w:rsidR="006A4359" w:rsidRDefault="006A4359" w:rsidP="00020FE2">
            <w:pPr>
              <w:rPr>
                <w:rFonts w:ascii="Times New Roman" w:hAnsi="Times New Roman" w:cs="Times New Roman"/>
              </w:rPr>
            </w:pPr>
            <w:r>
              <w:rPr>
                <w:rFonts w:ascii="Times New Roman" w:hAnsi="Times New Roman" w:cs="Times New Roman"/>
              </w:rPr>
              <w:t>Depression</w:t>
            </w:r>
          </w:p>
        </w:tc>
      </w:tr>
      <w:tr w:rsidR="006A4359" w14:paraId="3C1F7D33" w14:textId="77777777" w:rsidTr="006A4359">
        <w:tc>
          <w:tcPr>
            <w:tcW w:w="9350" w:type="dxa"/>
          </w:tcPr>
          <w:p w14:paraId="513367BC" w14:textId="77777777" w:rsidR="006A4359" w:rsidRDefault="006A4359" w:rsidP="00020FE2">
            <w:pPr>
              <w:rPr>
                <w:rFonts w:ascii="Times New Roman" w:hAnsi="Times New Roman" w:cs="Times New Roman"/>
              </w:rPr>
            </w:pPr>
            <w:r>
              <w:rPr>
                <w:rFonts w:ascii="Times New Roman" w:hAnsi="Times New Roman" w:cs="Times New Roman"/>
              </w:rPr>
              <w:t>Pregestational diabetes</w:t>
            </w:r>
          </w:p>
        </w:tc>
      </w:tr>
      <w:tr w:rsidR="006A4359" w14:paraId="3370D0C1" w14:textId="77777777" w:rsidTr="006A4359">
        <w:tc>
          <w:tcPr>
            <w:tcW w:w="9350" w:type="dxa"/>
          </w:tcPr>
          <w:p w14:paraId="1F12E891" w14:textId="77777777" w:rsidR="006A4359" w:rsidRDefault="006A4359" w:rsidP="00020FE2">
            <w:pPr>
              <w:rPr>
                <w:rFonts w:ascii="Times New Roman" w:hAnsi="Times New Roman" w:cs="Times New Roman"/>
              </w:rPr>
            </w:pPr>
            <w:r>
              <w:rPr>
                <w:rFonts w:ascii="Times New Roman" w:hAnsi="Times New Roman" w:cs="Times New Roman"/>
              </w:rPr>
              <w:t>Type of hypertension (chronic vs. gestational)</w:t>
            </w:r>
          </w:p>
        </w:tc>
      </w:tr>
      <w:tr w:rsidR="006A4359" w14:paraId="058C33AF" w14:textId="77777777" w:rsidTr="006A4359">
        <w:tc>
          <w:tcPr>
            <w:tcW w:w="9350" w:type="dxa"/>
          </w:tcPr>
          <w:p w14:paraId="0A0539EF" w14:textId="7AEB7F76" w:rsidR="006A4359" w:rsidRDefault="006A4359" w:rsidP="00020FE2">
            <w:pPr>
              <w:rPr>
                <w:rFonts w:ascii="Times New Roman" w:hAnsi="Times New Roman" w:cs="Times New Roman"/>
              </w:rPr>
            </w:pPr>
            <w:r>
              <w:rPr>
                <w:rFonts w:ascii="Times New Roman" w:hAnsi="Times New Roman" w:cs="Times New Roman"/>
              </w:rPr>
              <w:t>Gestational age at time of index fill</w:t>
            </w:r>
            <w:r w:rsidR="008343CF">
              <w:rPr>
                <w:rFonts w:ascii="Times New Roman" w:hAnsi="Times New Roman" w:cs="Times New Roman"/>
              </w:rPr>
              <w:t xml:space="preserve"> (modeled as a linear spline with knots at </w:t>
            </w:r>
            <w:proofErr w:type="gramStart"/>
            <w:r w:rsidR="008343CF">
              <w:rPr>
                <w:rFonts w:ascii="Times New Roman" w:hAnsi="Times New Roman" w:cs="Times New Roman"/>
              </w:rPr>
              <w:t>140 and 210 days</w:t>
            </w:r>
            <w:proofErr w:type="gramEnd"/>
            <w:r w:rsidR="008343CF">
              <w:rPr>
                <w:rFonts w:ascii="Times New Roman" w:hAnsi="Times New Roman" w:cs="Times New Roman"/>
              </w:rPr>
              <w:t xml:space="preserve"> gestation)</w:t>
            </w:r>
          </w:p>
        </w:tc>
      </w:tr>
      <w:tr w:rsidR="006A4359" w14:paraId="2A0D5D88" w14:textId="77777777" w:rsidTr="006A4359">
        <w:tc>
          <w:tcPr>
            <w:tcW w:w="9350" w:type="dxa"/>
          </w:tcPr>
          <w:p w14:paraId="6EA77A57" w14:textId="77777777" w:rsidR="006A4359" w:rsidRDefault="006A4359" w:rsidP="00020FE2">
            <w:pPr>
              <w:rPr>
                <w:rFonts w:ascii="Times New Roman" w:hAnsi="Times New Roman" w:cs="Times New Roman"/>
              </w:rPr>
            </w:pPr>
            <w:r>
              <w:rPr>
                <w:rFonts w:ascii="Times New Roman" w:hAnsi="Times New Roman" w:cs="Times New Roman"/>
              </w:rPr>
              <w:t>Prior history of antihypertensive medication use (no use, prior use with continuous use up to index date, prior use with a gap before index date)</w:t>
            </w:r>
          </w:p>
        </w:tc>
      </w:tr>
      <w:tr w:rsidR="006A4359" w14:paraId="29E3B8A1" w14:textId="77777777" w:rsidTr="006A4359">
        <w:tc>
          <w:tcPr>
            <w:tcW w:w="9350" w:type="dxa"/>
          </w:tcPr>
          <w:p w14:paraId="5DCA030C" w14:textId="77777777" w:rsidR="006A4359" w:rsidRDefault="006A4359" w:rsidP="00020FE2">
            <w:pPr>
              <w:rPr>
                <w:rFonts w:ascii="Times New Roman" w:hAnsi="Times New Roman" w:cs="Times New Roman"/>
              </w:rPr>
            </w:pPr>
            <w:r>
              <w:rPr>
                <w:rFonts w:ascii="Times New Roman" w:hAnsi="Times New Roman" w:cs="Times New Roman"/>
              </w:rPr>
              <w:t>History of ACEI/ARB use</w:t>
            </w:r>
          </w:p>
        </w:tc>
      </w:tr>
      <w:tr w:rsidR="006A4359" w14:paraId="3D988596" w14:textId="77777777" w:rsidTr="006A4359">
        <w:tc>
          <w:tcPr>
            <w:tcW w:w="9350" w:type="dxa"/>
          </w:tcPr>
          <w:p w14:paraId="202EC717" w14:textId="77777777" w:rsidR="006A4359" w:rsidRDefault="006A4359" w:rsidP="00020FE2">
            <w:pPr>
              <w:rPr>
                <w:rFonts w:ascii="Times New Roman" w:hAnsi="Times New Roman" w:cs="Times New Roman"/>
              </w:rPr>
            </w:pPr>
            <w:r>
              <w:rPr>
                <w:rFonts w:ascii="Times New Roman" w:hAnsi="Times New Roman" w:cs="Times New Roman"/>
              </w:rPr>
              <w:t>History of thiazide diuretic use</w:t>
            </w:r>
          </w:p>
        </w:tc>
      </w:tr>
      <w:tr w:rsidR="006A4359" w14:paraId="67EDF8D3" w14:textId="77777777" w:rsidTr="006A4359">
        <w:tc>
          <w:tcPr>
            <w:tcW w:w="9350" w:type="dxa"/>
          </w:tcPr>
          <w:p w14:paraId="1F49A93B" w14:textId="77777777" w:rsidR="006A4359" w:rsidRDefault="006A4359" w:rsidP="00020FE2">
            <w:pPr>
              <w:rPr>
                <w:rFonts w:ascii="Times New Roman" w:hAnsi="Times New Roman" w:cs="Times New Roman"/>
              </w:rPr>
            </w:pPr>
            <w:r>
              <w:rPr>
                <w:rFonts w:ascii="Times New Roman" w:hAnsi="Times New Roman" w:cs="Times New Roman"/>
              </w:rPr>
              <w:t>Use of antidiabetic medications</w:t>
            </w:r>
          </w:p>
        </w:tc>
      </w:tr>
      <w:tr w:rsidR="006A4359" w14:paraId="685728CD" w14:textId="77777777" w:rsidTr="006A4359">
        <w:tc>
          <w:tcPr>
            <w:tcW w:w="9350" w:type="dxa"/>
          </w:tcPr>
          <w:p w14:paraId="2F6F9FEE" w14:textId="77777777" w:rsidR="006A4359" w:rsidRDefault="006A4359" w:rsidP="00020FE2">
            <w:pPr>
              <w:rPr>
                <w:rFonts w:ascii="Times New Roman" w:hAnsi="Times New Roman" w:cs="Times New Roman"/>
              </w:rPr>
            </w:pPr>
            <w:r>
              <w:rPr>
                <w:rFonts w:ascii="Times New Roman" w:hAnsi="Times New Roman" w:cs="Times New Roman"/>
              </w:rPr>
              <w:t>Statin use</w:t>
            </w:r>
          </w:p>
        </w:tc>
      </w:tr>
      <w:tr w:rsidR="006A4359" w14:paraId="138007D6" w14:textId="77777777" w:rsidTr="006A4359">
        <w:tc>
          <w:tcPr>
            <w:tcW w:w="9350" w:type="dxa"/>
          </w:tcPr>
          <w:p w14:paraId="72C53B47" w14:textId="77777777" w:rsidR="006A4359" w:rsidRDefault="006A4359" w:rsidP="00020FE2">
            <w:pPr>
              <w:rPr>
                <w:rFonts w:ascii="Times New Roman" w:hAnsi="Times New Roman" w:cs="Times New Roman"/>
              </w:rPr>
            </w:pPr>
            <w:r>
              <w:rPr>
                <w:rFonts w:ascii="Times New Roman" w:hAnsi="Times New Roman" w:cs="Times New Roman"/>
              </w:rPr>
              <w:t>Benzodiazepine use</w:t>
            </w:r>
          </w:p>
        </w:tc>
      </w:tr>
      <w:tr w:rsidR="006A4359" w14:paraId="2BB4D81F" w14:textId="77777777" w:rsidTr="006A4359">
        <w:tc>
          <w:tcPr>
            <w:tcW w:w="9350" w:type="dxa"/>
          </w:tcPr>
          <w:p w14:paraId="31B945BB" w14:textId="77777777" w:rsidR="006A4359" w:rsidRDefault="006A4359" w:rsidP="00020FE2">
            <w:pPr>
              <w:rPr>
                <w:rFonts w:ascii="Times New Roman" w:hAnsi="Times New Roman" w:cs="Times New Roman"/>
              </w:rPr>
            </w:pPr>
            <w:r>
              <w:rPr>
                <w:rFonts w:ascii="Times New Roman" w:hAnsi="Times New Roman" w:cs="Times New Roman"/>
              </w:rPr>
              <w:t>Anticonvulsant use</w:t>
            </w:r>
          </w:p>
        </w:tc>
      </w:tr>
      <w:tr w:rsidR="00C424EF" w14:paraId="0D4B0258" w14:textId="77777777" w:rsidTr="006A4359">
        <w:tc>
          <w:tcPr>
            <w:tcW w:w="9350" w:type="dxa"/>
          </w:tcPr>
          <w:p w14:paraId="640E2269" w14:textId="7DBDB698" w:rsidR="00C424EF" w:rsidRDefault="00C424EF" w:rsidP="00020FE2">
            <w:pPr>
              <w:rPr>
                <w:rFonts w:ascii="Times New Roman" w:hAnsi="Times New Roman" w:cs="Times New Roman"/>
              </w:rPr>
            </w:pPr>
            <w:r>
              <w:rPr>
                <w:rFonts w:ascii="Times New Roman" w:hAnsi="Times New Roman" w:cs="Times New Roman"/>
              </w:rPr>
              <w:t>Antidepressant use</w:t>
            </w:r>
          </w:p>
        </w:tc>
      </w:tr>
      <w:tr w:rsidR="006A4359" w14:paraId="05E3B04F" w14:textId="77777777" w:rsidTr="006A4359">
        <w:tc>
          <w:tcPr>
            <w:tcW w:w="9350" w:type="dxa"/>
          </w:tcPr>
          <w:p w14:paraId="53D3F826" w14:textId="464B1CA2" w:rsidR="006A4359" w:rsidRDefault="006A4359" w:rsidP="00020FE2">
            <w:pPr>
              <w:rPr>
                <w:rFonts w:ascii="Times New Roman" w:hAnsi="Times New Roman" w:cs="Times New Roman"/>
              </w:rPr>
            </w:pPr>
            <w:r>
              <w:rPr>
                <w:rFonts w:ascii="Times New Roman" w:hAnsi="Times New Roman" w:cs="Times New Roman"/>
              </w:rPr>
              <w:t>BP value closest to and prior to index fill (systolic and diastolic BP values modeled separately</w:t>
            </w:r>
            <w:r w:rsidR="008343CF">
              <w:rPr>
                <w:rFonts w:ascii="Times New Roman" w:hAnsi="Times New Roman" w:cs="Times New Roman"/>
              </w:rPr>
              <w:t xml:space="preserve">, </w:t>
            </w:r>
            <w:proofErr w:type="gramStart"/>
            <w:r w:rsidR="008343CF">
              <w:rPr>
                <w:rFonts w:ascii="Times New Roman" w:hAnsi="Times New Roman" w:cs="Times New Roman"/>
              </w:rPr>
              <w:t>entered into</w:t>
            </w:r>
            <w:proofErr w:type="gramEnd"/>
            <w:r w:rsidR="008343CF">
              <w:rPr>
                <w:rFonts w:ascii="Times New Roman" w:hAnsi="Times New Roman" w:cs="Times New Roman"/>
              </w:rPr>
              <w:t xml:space="preserve"> model as continuous variables</w:t>
            </w:r>
            <w:r w:rsidR="00EA6482">
              <w:rPr>
                <w:rFonts w:ascii="Times New Roman" w:hAnsi="Times New Roman" w:cs="Times New Roman"/>
              </w:rPr>
              <w:t xml:space="preserve"> </w:t>
            </w:r>
            <w:r w:rsidR="002504EF">
              <w:rPr>
                <w:rFonts w:ascii="Times New Roman" w:hAnsi="Times New Roman" w:cs="Times New Roman"/>
              </w:rPr>
              <w:t xml:space="preserve">using linear splines, with </w:t>
            </w:r>
            <w:r w:rsidR="00EA6482">
              <w:rPr>
                <w:rFonts w:ascii="Times New Roman" w:hAnsi="Times New Roman" w:cs="Times New Roman"/>
              </w:rPr>
              <w:t xml:space="preserve">knots at 140 </w:t>
            </w:r>
            <w:r w:rsidR="002504EF">
              <w:rPr>
                <w:rFonts w:ascii="Times New Roman" w:hAnsi="Times New Roman" w:cs="Times New Roman"/>
              </w:rPr>
              <w:t xml:space="preserve">mm Hg </w:t>
            </w:r>
            <w:r w:rsidR="00EA6482">
              <w:rPr>
                <w:rFonts w:ascii="Times New Roman" w:hAnsi="Times New Roman" w:cs="Times New Roman"/>
              </w:rPr>
              <w:t xml:space="preserve">for systolic </w:t>
            </w:r>
            <w:r w:rsidR="002504EF">
              <w:rPr>
                <w:rFonts w:ascii="Times New Roman" w:hAnsi="Times New Roman" w:cs="Times New Roman"/>
              </w:rPr>
              <w:t xml:space="preserve">BP </w:t>
            </w:r>
            <w:r w:rsidR="00EA6482">
              <w:rPr>
                <w:rFonts w:ascii="Times New Roman" w:hAnsi="Times New Roman" w:cs="Times New Roman"/>
              </w:rPr>
              <w:t xml:space="preserve">and 90 </w:t>
            </w:r>
            <w:r w:rsidR="002504EF">
              <w:rPr>
                <w:rFonts w:ascii="Times New Roman" w:hAnsi="Times New Roman" w:cs="Times New Roman"/>
              </w:rPr>
              <w:t xml:space="preserve">mm Hg </w:t>
            </w:r>
            <w:r w:rsidR="00EA6482">
              <w:rPr>
                <w:rFonts w:ascii="Times New Roman" w:hAnsi="Times New Roman" w:cs="Times New Roman"/>
              </w:rPr>
              <w:t>for diastolic</w:t>
            </w:r>
            <w:r w:rsidR="002504EF">
              <w:rPr>
                <w:rFonts w:ascii="Times New Roman" w:hAnsi="Times New Roman" w:cs="Times New Roman"/>
              </w:rPr>
              <w:t xml:space="preserve"> BP</w:t>
            </w:r>
            <w:r>
              <w:rPr>
                <w:rFonts w:ascii="Times New Roman" w:hAnsi="Times New Roman" w:cs="Times New Roman"/>
              </w:rPr>
              <w:t>)</w:t>
            </w:r>
          </w:p>
        </w:tc>
      </w:tr>
      <w:tr w:rsidR="006A4359" w14:paraId="22F7C1F3" w14:textId="77777777" w:rsidTr="006A4359">
        <w:tc>
          <w:tcPr>
            <w:tcW w:w="9350" w:type="dxa"/>
          </w:tcPr>
          <w:p w14:paraId="0AEF8CC3" w14:textId="63FF102C" w:rsidR="006A4359" w:rsidRDefault="00396A85" w:rsidP="00020FE2">
            <w:pPr>
              <w:rPr>
                <w:rFonts w:ascii="Times New Roman" w:hAnsi="Times New Roman" w:cs="Times New Roman"/>
              </w:rPr>
            </w:pPr>
            <w:r>
              <w:rPr>
                <w:rFonts w:ascii="Times New Roman" w:hAnsi="Times New Roman" w:cs="Times New Roman"/>
              </w:rPr>
              <w:t>History of one or more BP values ≥ 160/110</w:t>
            </w:r>
          </w:p>
        </w:tc>
      </w:tr>
    </w:tbl>
    <w:p w14:paraId="255278C4" w14:textId="36C02660" w:rsidR="006A4359" w:rsidRDefault="00946308" w:rsidP="00020FE2">
      <w:pPr>
        <w:rPr>
          <w:rFonts w:ascii="Times New Roman" w:hAnsi="Times New Roman" w:cs="Times New Roman"/>
        </w:rPr>
      </w:pPr>
      <w:r>
        <w:rPr>
          <w:rFonts w:ascii="Times New Roman" w:hAnsi="Times New Roman" w:cs="Times New Roman"/>
        </w:rPr>
        <w:t>A</w:t>
      </w:r>
      <w:r w:rsidR="006A4359">
        <w:rPr>
          <w:rFonts w:ascii="Times New Roman" w:hAnsi="Times New Roman" w:cs="Times New Roman"/>
        </w:rPr>
        <w:t xml:space="preserve">bbreviations: ACEI, angiotensin converting enzyme inhibitor; ARB, angiotensin receptor blocker; BP, blood pressure. </w:t>
      </w:r>
    </w:p>
    <w:p w14:paraId="56CF5E37" w14:textId="6C5E3653" w:rsidR="00EA6482" w:rsidRDefault="00EA6482" w:rsidP="00020FE2">
      <w:pPr>
        <w:tabs>
          <w:tab w:val="left" w:pos="7410"/>
        </w:tabs>
        <w:rPr>
          <w:rFonts w:ascii="Times New Roman" w:hAnsi="Times New Roman" w:cs="Times New Roman"/>
        </w:rPr>
      </w:pPr>
      <w:r>
        <w:rPr>
          <w:rFonts w:ascii="Times New Roman" w:hAnsi="Times New Roman" w:cs="Times New Roman"/>
        </w:rPr>
        <w:tab/>
      </w:r>
    </w:p>
    <w:p w14:paraId="67EFCBF2" w14:textId="0267FB38" w:rsidR="006A4359" w:rsidRPr="00BE29CB" w:rsidRDefault="006A4359" w:rsidP="00020FE2">
      <w:pPr>
        <w:tabs>
          <w:tab w:val="left" w:pos="7410"/>
        </w:tabs>
        <w:rPr>
          <w:rFonts w:ascii="Times New Roman" w:hAnsi="Times New Roman" w:cs="Times New Roman"/>
          <w:b/>
        </w:rPr>
      </w:pPr>
      <w:r w:rsidRPr="00EA6482">
        <w:rPr>
          <w:rFonts w:ascii="Times New Roman" w:hAnsi="Times New Roman" w:cs="Times New Roman"/>
        </w:rPr>
        <w:br w:type="page"/>
      </w:r>
      <w:bookmarkStart w:id="9" w:name="_Hlk28264796"/>
    </w:p>
    <w:p w14:paraId="33620957" w14:textId="7DD117A5" w:rsidR="006A4359" w:rsidRPr="00724E64" w:rsidRDefault="007950DB" w:rsidP="00020FE2">
      <w:pPr>
        <w:pStyle w:val="Heading1"/>
        <w:rPr>
          <w:sz w:val="22"/>
          <w:szCs w:val="22"/>
        </w:rPr>
      </w:pPr>
      <w:bookmarkStart w:id="10" w:name="_Toc78979672"/>
      <w:r>
        <w:rPr>
          <w:sz w:val="22"/>
          <w:szCs w:val="22"/>
        </w:rPr>
        <w:lastRenderedPageBreak/>
        <w:t>S3 T</w:t>
      </w:r>
      <w:r w:rsidR="006A4359" w:rsidRPr="00724E64">
        <w:rPr>
          <w:sz w:val="22"/>
          <w:szCs w:val="22"/>
        </w:rPr>
        <w:t>able</w:t>
      </w:r>
      <w:r w:rsidR="00946308" w:rsidRPr="00724E64">
        <w:rPr>
          <w:sz w:val="22"/>
          <w:szCs w:val="22"/>
        </w:rPr>
        <w:t>.</w:t>
      </w:r>
      <w:r w:rsidR="006A4359" w:rsidRPr="00724E64">
        <w:rPr>
          <w:sz w:val="22"/>
          <w:szCs w:val="22"/>
        </w:rPr>
        <w:t xml:space="preserve"> </w:t>
      </w:r>
      <w:r w:rsidR="00946308" w:rsidRPr="00724E64">
        <w:rPr>
          <w:sz w:val="22"/>
          <w:szCs w:val="22"/>
        </w:rPr>
        <w:t>C</w:t>
      </w:r>
      <w:r w:rsidR="006A4359" w:rsidRPr="00724E64">
        <w:rPr>
          <w:sz w:val="22"/>
          <w:szCs w:val="22"/>
        </w:rPr>
        <w:t xml:space="preserve">ovariates </w:t>
      </w:r>
      <w:r w:rsidR="00946308" w:rsidRPr="00724E64">
        <w:rPr>
          <w:sz w:val="22"/>
          <w:szCs w:val="22"/>
        </w:rPr>
        <w:t>i</w:t>
      </w:r>
      <w:r w:rsidR="006A4359" w:rsidRPr="00724E64">
        <w:rPr>
          <w:sz w:val="22"/>
          <w:szCs w:val="22"/>
        </w:rPr>
        <w:t xml:space="preserve">ncluded in </w:t>
      </w:r>
      <w:r w:rsidR="00946308" w:rsidRPr="00724E64">
        <w:rPr>
          <w:sz w:val="22"/>
          <w:szCs w:val="22"/>
        </w:rPr>
        <w:t>m</w:t>
      </w:r>
      <w:r w:rsidR="006A4359" w:rsidRPr="00724E64">
        <w:rPr>
          <w:sz w:val="22"/>
          <w:szCs w:val="22"/>
        </w:rPr>
        <w:t xml:space="preserve">odel for </w:t>
      </w:r>
      <w:r w:rsidR="00946308" w:rsidRPr="00724E64">
        <w:rPr>
          <w:sz w:val="22"/>
          <w:szCs w:val="22"/>
        </w:rPr>
        <w:t>i</w:t>
      </w:r>
      <w:r w:rsidR="006A4359" w:rsidRPr="00724E64">
        <w:rPr>
          <w:sz w:val="22"/>
          <w:szCs w:val="22"/>
        </w:rPr>
        <w:t xml:space="preserve">nverse </w:t>
      </w:r>
      <w:r w:rsidR="00946308" w:rsidRPr="00724E64">
        <w:rPr>
          <w:sz w:val="22"/>
          <w:szCs w:val="22"/>
        </w:rPr>
        <w:t>p</w:t>
      </w:r>
      <w:r w:rsidR="006A4359" w:rsidRPr="00724E64">
        <w:rPr>
          <w:sz w:val="22"/>
          <w:szCs w:val="22"/>
        </w:rPr>
        <w:t xml:space="preserve">robability of </w:t>
      </w:r>
      <w:r w:rsidR="00946308" w:rsidRPr="00724E64">
        <w:rPr>
          <w:sz w:val="22"/>
          <w:szCs w:val="22"/>
        </w:rPr>
        <w:t>c</w:t>
      </w:r>
      <w:r w:rsidR="006A4359" w:rsidRPr="00724E64">
        <w:rPr>
          <w:sz w:val="22"/>
          <w:szCs w:val="22"/>
        </w:rPr>
        <w:t xml:space="preserve">ensoring </w:t>
      </w:r>
      <w:proofErr w:type="spellStart"/>
      <w:proofErr w:type="gramStart"/>
      <w:r w:rsidR="00946308" w:rsidRPr="00724E64">
        <w:rPr>
          <w:sz w:val="22"/>
          <w:szCs w:val="22"/>
        </w:rPr>
        <w:t>w</w:t>
      </w:r>
      <w:r w:rsidR="006A4359" w:rsidRPr="00724E64">
        <w:rPr>
          <w:sz w:val="22"/>
          <w:szCs w:val="22"/>
        </w:rPr>
        <w:t>eights</w:t>
      </w:r>
      <w:r w:rsidR="00946308" w:rsidRPr="00724E64">
        <w:rPr>
          <w:sz w:val="22"/>
          <w:szCs w:val="22"/>
        </w:rPr>
        <w:t>.</w:t>
      </w:r>
      <w:bookmarkEnd w:id="10"/>
      <w:r w:rsidR="00DE0D1C">
        <w:rPr>
          <w:sz w:val="22"/>
          <w:szCs w:val="22"/>
          <w:vertAlign w:val="superscript"/>
        </w:rPr>
        <w:t>a</w:t>
      </w:r>
      <w:proofErr w:type="spellEnd"/>
      <w:proofErr w:type="gramEnd"/>
      <w:r w:rsidR="006A4359" w:rsidRPr="00724E64">
        <w:rPr>
          <w:sz w:val="22"/>
          <w:szCs w:val="22"/>
        </w:rPr>
        <w:t xml:space="preserve"> </w:t>
      </w:r>
    </w:p>
    <w:tbl>
      <w:tblPr>
        <w:tblStyle w:val="TableGrid"/>
        <w:tblW w:w="0" w:type="auto"/>
        <w:tblLook w:val="04A0" w:firstRow="1" w:lastRow="0" w:firstColumn="1" w:lastColumn="0" w:noHBand="0" w:noVBand="1"/>
      </w:tblPr>
      <w:tblGrid>
        <w:gridCol w:w="9350"/>
      </w:tblGrid>
      <w:tr w:rsidR="006A4359" w:rsidRPr="00B45533" w14:paraId="37A7F3B0" w14:textId="77777777" w:rsidTr="006A4359">
        <w:tc>
          <w:tcPr>
            <w:tcW w:w="9350" w:type="dxa"/>
          </w:tcPr>
          <w:bookmarkEnd w:id="9"/>
          <w:p w14:paraId="530D133D" w14:textId="77777777" w:rsidR="006A4359" w:rsidRPr="00B45533" w:rsidRDefault="006A4359" w:rsidP="00020FE2">
            <w:pPr>
              <w:rPr>
                <w:rFonts w:ascii="Times New Roman" w:hAnsi="Times New Roman" w:cs="Times New Roman"/>
                <w:b/>
              </w:rPr>
            </w:pPr>
            <w:r w:rsidRPr="00B45533">
              <w:rPr>
                <w:rFonts w:ascii="Times New Roman" w:hAnsi="Times New Roman" w:cs="Times New Roman"/>
                <w:b/>
              </w:rPr>
              <w:t>Variables</w:t>
            </w:r>
          </w:p>
        </w:tc>
      </w:tr>
      <w:tr w:rsidR="006A4359" w:rsidRPr="00B45533" w14:paraId="45A16C72" w14:textId="77777777" w:rsidTr="006A4359">
        <w:tc>
          <w:tcPr>
            <w:tcW w:w="9350" w:type="dxa"/>
          </w:tcPr>
          <w:p w14:paraId="413C6953" w14:textId="77777777" w:rsidR="006A4359" w:rsidRPr="00B45533" w:rsidRDefault="006A4359" w:rsidP="00020FE2">
            <w:pPr>
              <w:rPr>
                <w:rFonts w:ascii="Times New Roman" w:hAnsi="Times New Roman" w:cs="Times New Roman"/>
              </w:rPr>
            </w:pPr>
            <w:r w:rsidRPr="00B45533">
              <w:rPr>
                <w:rFonts w:ascii="Times New Roman" w:hAnsi="Times New Roman" w:cs="Times New Roman"/>
              </w:rPr>
              <w:t>Maternal age at delivery</w:t>
            </w:r>
          </w:p>
        </w:tc>
      </w:tr>
      <w:tr w:rsidR="006A4359" w:rsidRPr="00B45533" w14:paraId="50AE2805" w14:textId="77777777" w:rsidTr="006A4359">
        <w:tc>
          <w:tcPr>
            <w:tcW w:w="9350" w:type="dxa"/>
          </w:tcPr>
          <w:p w14:paraId="5CCA1C57" w14:textId="77777777" w:rsidR="006A4359" w:rsidRPr="00B45533" w:rsidRDefault="006A4359" w:rsidP="00020FE2">
            <w:pPr>
              <w:rPr>
                <w:rFonts w:ascii="Times New Roman" w:hAnsi="Times New Roman" w:cs="Times New Roman"/>
              </w:rPr>
            </w:pPr>
            <w:r w:rsidRPr="00B45533">
              <w:rPr>
                <w:rFonts w:ascii="Times New Roman" w:hAnsi="Times New Roman" w:cs="Times New Roman"/>
              </w:rPr>
              <w:t>Maternal race/ethnicity</w:t>
            </w:r>
          </w:p>
        </w:tc>
      </w:tr>
      <w:tr w:rsidR="005F7EBF" w:rsidRPr="00B45533" w14:paraId="3A2B8385" w14:textId="77777777" w:rsidTr="006A4359">
        <w:tc>
          <w:tcPr>
            <w:tcW w:w="9350" w:type="dxa"/>
          </w:tcPr>
          <w:p w14:paraId="44422FAB" w14:textId="44023BDA" w:rsidR="005F7EBF" w:rsidRPr="00B45533" w:rsidRDefault="005F7EBF" w:rsidP="00020FE2">
            <w:pPr>
              <w:rPr>
                <w:rFonts w:ascii="Times New Roman" w:hAnsi="Times New Roman" w:cs="Times New Roman"/>
              </w:rPr>
            </w:pPr>
            <w:r w:rsidRPr="00B45533">
              <w:rPr>
                <w:rFonts w:ascii="Times New Roman" w:hAnsi="Times New Roman" w:cs="Times New Roman"/>
              </w:rPr>
              <w:t xml:space="preserve">Kaiser Permanente region (Northern California, Southern </w:t>
            </w:r>
            <w:proofErr w:type="gramStart"/>
            <w:r w:rsidRPr="00B45533">
              <w:rPr>
                <w:rFonts w:ascii="Times New Roman" w:hAnsi="Times New Roman" w:cs="Times New Roman"/>
              </w:rPr>
              <w:t>California</w:t>
            </w:r>
            <w:proofErr w:type="gramEnd"/>
            <w:r w:rsidRPr="00B45533">
              <w:rPr>
                <w:rFonts w:ascii="Times New Roman" w:hAnsi="Times New Roman" w:cs="Times New Roman"/>
              </w:rPr>
              <w:t xml:space="preserve"> or Washington)</w:t>
            </w:r>
          </w:p>
        </w:tc>
      </w:tr>
      <w:tr w:rsidR="005F7EBF" w:rsidRPr="00B45533" w14:paraId="135CE48E" w14:textId="77777777" w:rsidTr="006A4359">
        <w:tc>
          <w:tcPr>
            <w:tcW w:w="9350" w:type="dxa"/>
          </w:tcPr>
          <w:p w14:paraId="037AA6C7" w14:textId="669473F1" w:rsidR="005F7EBF" w:rsidRPr="00B45533" w:rsidRDefault="005F7EBF" w:rsidP="00020FE2">
            <w:pPr>
              <w:rPr>
                <w:rFonts w:ascii="Times New Roman" w:hAnsi="Times New Roman" w:cs="Times New Roman"/>
              </w:rPr>
            </w:pPr>
            <w:r w:rsidRPr="00B45533">
              <w:rPr>
                <w:rFonts w:ascii="Times New Roman" w:hAnsi="Times New Roman" w:cs="Times New Roman"/>
              </w:rPr>
              <w:t>Tobacco use during pregnancy</w:t>
            </w:r>
          </w:p>
        </w:tc>
      </w:tr>
      <w:tr w:rsidR="005F7EBF" w:rsidRPr="00B45533" w14:paraId="1A2135C4" w14:textId="77777777" w:rsidTr="006A4359">
        <w:tc>
          <w:tcPr>
            <w:tcW w:w="9350" w:type="dxa"/>
          </w:tcPr>
          <w:p w14:paraId="0C75B158" w14:textId="4BC8C82C" w:rsidR="005F7EBF" w:rsidRPr="00B45533" w:rsidRDefault="005F7EBF" w:rsidP="00020FE2">
            <w:pPr>
              <w:rPr>
                <w:rFonts w:ascii="Times New Roman" w:hAnsi="Times New Roman" w:cs="Times New Roman"/>
              </w:rPr>
            </w:pPr>
            <w:r w:rsidRPr="00B45533">
              <w:rPr>
                <w:rFonts w:ascii="Times New Roman" w:hAnsi="Times New Roman" w:cs="Times New Roman"/>
              </w:rPr>
              <w:t>Gestational age at time of index fill</w:t>
            </w:r>
          </w:p>
        </w:tc>
      </w:tr>
      <w:tr w:rsidR="005F7EBF" w:rsidRPr="00B45533" w14:paraId="5BF9B9CC" w14:textId="77777777" w:rsidTr="006A4359">
        <w:tc>
          <w:tcPr>
            <w:tcW w:w="9350" w:type="dxa"/>
          </w:tcPr>
          <w:p w14:paraId="32615B56" w14:textId="21430C2C" w:rsidR="005F7EBF" w:rsidRPr="00B45533" w:rsidRDefault="00EE5FBE" w:rsidP="00020FE2">
            <w:pPr>
              <w:rPr>
                <w:rFonts w:ascii="Times New Roman" w:hAnsi="Times New Roman" w:cs="Times New Roman"/>
              </w:rPr>
            </w:pPr>
            <w:r w:rsidRPr="00B45533">
              <w:rPr>
                <w:rFonts w:ascii="Times New Roman" w:hAnsi="Times New Roman" w:cs="Times New Roman"/>
              </w:rPr>
              <w:t>Type of antihypertensive medication used</w:t>
            </w:r>
            <w:r w:rsidR="00494E30" w:rsidRPr="00B45533">
              <w:rPr>
                <w:rFonts w:ascii="Times New Roman" w:hAnsi="Times New Roman" w:cs="Times New Roman"/>
              </w:rPr>
              <w:t xml:space="preserve"> </w:t>
            </w:r>
            <w:r w:rsidR="00F10318" w:rsidRPr="00B45533">
              <w:rPr>
                <w:rFonts w:ascii="Times New Roman" w:hAnsi="Times New Roman" w:cs="Times New Roman"/>
              </w:rPr>
              <w:t>(4 levels)</w:t>
            </w:r>
          </w:p>
        </w:tc>
      </w:tr>
      <w:tr w:rsidR="005F7EBF" w:rsidRPr="00B45533" w14:paraId="0A2F5D0B" w14:textId="77777777" w:rsidTr="006A4359">
        <w:tc>
          <w:tcPr>
            <w:tcW w:w="9350" w:type="dxa"/>
          </w:tcPr>
          <w:p w14:paraId="1659B2DC" w14:textId="346095CA" w:rsidR="005F7EBF" w:rsidRPr="00B45533" w:rsidRDefault="005F7EBF" w:rsidP="00020FE2">
            <w:pPr>
              <w:rPr>
                <w:rFonts w:ascii="Times New Roman" w:hAnsi="Times New Roman" w:cs="Times New Roman"/>
              </w:rPr>
            </w:pPr>
            <w:r w:rsidRPr="00B45533">
              <w:rPr>
                <w:rFonts w:ascii="Times New Roman" w:hAnsi="Times New Roman" w:cs="Times New Roman"/>
              </w:rPr>
              <w:t>Pre</w:t>
            </w:r>
            <w:r w:rsidR="00EE5FBE" w:rsidRPr="00B45533">
              <w:rPr>
                <w:rFonts w:ascii="Times New Roman" w:hAnsi="Times New Roman" w:cs="Times New Roman"/>
              </w:rPr>
              <w:t>-</w:t>
            </w:r>
            <w:r w:rsidRPr="00B45533">
              <w:rPr>
                <w:rFonts w:ascii="Times New Roman" w:hAnsi="Times New Roman" w:cs="Times New Roman"/>
              </w:rPr>
              <w:t>gestational diabetes</w:t>
            </w:r>
          </w:p>
        </w:tc>
      </w:tr>
      <w:tr w:rsidR="005F7EBF" w:rsidRPr="00B45533" w14:paraId="7A079A72" w14:textId="77777777" w:rsidTr="006A4359">
        <w:tc>
          <w:tcPr>
            <w:tcW w:w="9350" w:type="dxa"/>
          </w:tcPr>
          <w:p w14:paraId="3A30B7CA" w14:textId="3A20B3C2" w:rsidR="005F7EBF" w:rsidRPr="00B45533" w:rsidRDefault="005F7EBF" w:rsidP="00020FE2">
            <w:pPr>
              <w:rPr>
                <w:rFonts w:ascii="Times New Roman" w:hAnsi="Times New Roman" w:cs="Times New Roman"/>
              </w:rPr>
            </w:pPr>
            <w:r w:rsidRPr="00B45533">
              <w:rPr>
                <w:rFonts w:ascii="Times New Roman" w:hAnsi="Times New Roman" w:cs="Times New Roman"/>
              </w:rPr>
              <w:t>BP value closest to and prior to index fill (systolic and diastolic BP values, modeled separately)</w:t>
            </w:r>
          </w:p>
        </w:tc>
      </w:tr>
      <w:tr w:rsidR="005F7EBF" w:rsidRPr="00B45533" w14:paraId="32A612BF" w14:textId="77777777" w:rsidTr="006A4359">
        <w:tc>
          <w:tcPr>
            <w:tcW w:w="9350" w:type="dxa"/>
          </w:tcPr>
          <w:p w14:paraId="4D00CC2F" w14:textId="1DF92364" w:rsidR="005F7EBF" w:rsidRPr="00B45533" w:rsidRDefault="00F10318" w:rsidP="00020FE2">
            <w:pPr>
              <w:rPr>
                <w:rFonts w:ascii="Times New Roman" w:hAnsi="Times New Roman" w:cs="Times New Roman"/>
              </w:rPr>
            </w:pPr>
            <w:r w:rsidRPr="00B45533">
              <w:rPr>
                <w:rFonts w:ascii="Times New Roman" w:hAnsi="Times New Roman" w:cs="Times New Roman"/>
              </w:rPr>
              <w:t>History of one or more BP values</w:t>
            </w:r>
            <w:r w:rsidR="005F7EBF" w:rsidRPr="00B45533">
              <w:rPr>
                <w:rFonts w:ascii="Times New Roman" w:hAnsi="Times New Roman" w:cs="Times New Roman"/>
              </w:rPr>
              <w:t xml:space="preserve"> ≥ 160/11</w:t>
            </w:r>
            <w:r w:rsidR="007530A9" w:rsidRPr="00B45533">
              <w:rPr>
                <w:rFonts w:ascii="Times New Roman" w:hAnsi="Times New Roman" w:cs="Times New Roman"/>
              </w:rPr>
              <w:t>0</w:t>
            </w:r>
          </w:p>
        </w:tc>
      </w:tr>
    </w:tbl>
    <w:p w14:paraId="7F4B8B45" w14:textId="018D3936" w:rsidR="006A4359" w:rsidRPr="00B45533" w:rsidRDefault="00EE5FBE" w:rsidP="00020FE2">
      <w:pPr>
        <w:spacing w:after="0"/>
        <w:rPr>
          <w:rFonts w:ascii="Times New Roman" w:hAnsi="Times New Roman" w:cs="Times New Roman"/>
        </w:rPr>
      </w:pPr>
      <w:r w:rsidRPr="00B45533">
        <w:rPr>
          <w:rFonts w:ascii="Times New Roman" w:hAnsi="Times New Roman" w:cs="Times New Roman"/>
        </w:rPr>
        <w:t xml:space="preserve">Abbreviations:  BP, blood pressure. </w:t>
      </w:r>
    </w:p>
    <w:p w14:paraId="21D87980" w14:textId="77777777" w:rsidR="00946308" w:rsidRPr="00B45533" w:rsidRDefault="00946308" w:rsidP="00020FE2">
      <w:pPr>
        <w:spacing w:after="0"/>
        <w:rPr>
          <w:rFonts w:ascii="Times New Roman" w:hAnsi="Times New Roman" w:cs="Times New Roman"/>
        </w:rPr>
      </w:pPr>
    </w:p>
    <w:p w14:paraId="23A384D4" w14:textId="626C140B" w:rsidR="00EE5FBE" w:rsidRPr="00B45533" w:rsidRDefault="00DE0D1C" w:rsidP="00020FE2">
      <w:pPr>
        <w:spacing w:after="0"/>
        <w:rPr>
          <w:rFonts w:ascii="Times New Roman" w:hAnsi="Times New Roman" w:cs="Times New Roman"/>
        </w:rPr>
      </w:pPr>
      <w:proofErr w:type="spellStart"/>
      <w:r>
        <w:rPr>
          <w:rFonts w:ascii="Times New Roman" w:hAnsi="Times New Roman" w:cs="Times New Roman"/>
          <w:vertAlign w:val="superscript"/>
        </w:rPr>
        <w:t>a</w:t>
      </w:r>
      <w:r w:rsidR="00EE5FBE" w:rsidRPr="00B45533">
        <w:rPr>
          <w:rFonts w:ascii="Times New Roman" w:hAnsi="Times New Roman" w:cs="Times New Roman"/>
        </w:rPr>
        <w:t>For</w:t>
      </w:r>
      <w:proofErr w:type="spellEnd"/>
      <w:r w:rsidR="00EE5FBE" w:rsidRPr="00B45533">
        <w:rPr>
          <w:rFonts w:ascii="Times New Roman" w:hAnsi="Times New Roman" w:cs="Times New Roman"/>
        </w:rPr>
        <w:t xml:space="preserve"> analyses that excluded stillbirths and terminations due to competing risks. </w:t>
      </w:r>
    </w:p>
    <w:p w14:paraId="2CA7829D" w14:textId="6984E687" w:rsidR="006A4359" w:rsidRPr="00B45533" w:rsidRDefault="006A4359" w:rsidP="00020FE2">
      <w:pPr>
        <w:rPr>
          <w:rFonts w:ascii="Times New Roman" w:hAnsi="Times New Roman" w:cs="Times New Roman"/>
        </w:rPr>
      </w:pPr>
      <w:r w:rsidRPr="00B45533">
        <w:rPr>
          <w:rFonts w:ascii="Times New Roman" w:hAnsi="Times New Roman" w:cs="Times New Roman"/>
        </w:rPr>
        <w:br w:type="page"/>
      </w:r>
    </w:p>
    <w:p w14:paraId="07288F73" w14:textId="33B6FE13" w:rsidR="00B76886" w:rsidRPr="00B45533" w:rsidRDefault="00B76886" w:rsidP="00020FE2">
      <w:pPr>
        <w:spacing w:after="0" w:line="480" w:lineRule="auto"/>
        <w:rPr>
          <w:rFonts w:ascii="Times New Roman" w:hAnsi="Times New Roman" w:cs="Times New Roman"/>
        </w:rPr>
        <w:sectPr w:rsidR="00B76886" w:rsidRPr="00B45533" w:rsidSect="00020FE2">
          <w:pgSz w:w="12240" w:h="15840"/>
          <w:pgMar w:top="1440" w:right="1440" w:bottom="1440" w:left="1440" w:header="720" w:footer="720" w:gutter="0"/>
          <w:cols w:space="720"/>
          <w:docGrid w:linePitch="360"/>
        </w:sectPr>
      </w:pPr>
    </w:p>
    <w:p w14:paraId="2900E83A" w14:textId="18E42120" w:rsidR="004239BC" w:rsidRPr="00DE0D1C" w:rsidRDefault="007950DB" w:rsidP="00020FE2">
      <w:pPr>
        <w:pStyle w:val="Heading1"/>
        <w:rPr>
          <w:sz w:val="22"/>
          <w:szCs w:val="22"/>
          <w:vertAlign w:val="superscript"/>
        </w:rPr>
      </w:pPr>
      <w:bookmarkStart w:id="11" w:name="_Toc78979673"/>
      <w:r>
        <w:rPr>
          <w:sz w:val="22"/>
          <w:szCs w:val="22"/>
        </w:rPr>
        <w:lastRenderedPageBreak/>
        <w:t xml:space="preserve">S4 </w:t>
      </w:r>
      <w:r w:rsidR="004239BC" w:rsidRPr="00724E64">
        <w:rPr>
          <w:sz w:val="22"/>
          <w:szCs w:val="22"/>
        </w:rPr>
        <w:t xml:space="preserve">Table. </w:t>
      </w:r>
      <w:bookmarkStart w:id="12" w:name="_Hlk73714168"/>
      <w:r w:rsidR="004239BC" w:rsidRPr="00724E64">
        <w:rPr>
          <w:sz w:val="22"/>
          <w:szCs w:val="22"/>
        </w:rPr>
        <w:t>Baseline characteristics of the population, overall and by medication category, before inverse probability of treatment weighting (expanded</w:t>
      </w:r>
      <w:proofErr w:type="gramStart"/>
      <w:r w:rsidR="004239BC" w:rsidRPr="00724E64">
        <w:rPr>
          <w:sz w:val="22"/>
          <w:szCs w:val="22"/>
        </w:rPr>
        <w:t>)</w:t>
      </w:r>
      <w:bookmarkEnd w:id="12"/>
      <w:r w:rsidR="00875DBB">
        <w:rPr>
          <w:sz w:val="22"/>
          <w:szCs w:val="22"/>
        </w:rPr>
        <w:t>.</w:t>
      </w:r>
      <w:bookmarkEnd w:id="11"/>
      <w:r w:rsidR="00DE0D1C">
        <w:rPr>
          <w:sz w:val="22"/>
          <w:szCs w:val="22"/>
          <w:vertAlign w:val="superscript"/>
        </w:rPr>
        <w:t>a</w:t>
      </w:r>
      <w:proofErr w:type="gramEnd"/>
    </w:p>
    <w:tbl>
      <w:tblPr>
        <w:tblStyle w:val="TableGrid"/>
        <w:tblW w:w="9625" w:type="dxa"/>
        <w:tblLook w:val="04A0" w:firstRow="1" w:lastRow="0" w:firstColumn="1" w:lastColumn="0" w:noHBand="0" w:noVBand="1"/>
      </w:tblPr>
      <w:tblGrid>
        <w:gridCol w:w="2559"/>
        <w:gridCol w:w="1418"/>
        <w:gridCol w:w="1341"/>
        <w:gridCol w:w="1457"/>
        <w:gridCol w:w="1430"/>
        <w:gridCol w:w="1420"/>
      </w:tblGrid>
      <w:tr w:rsidR="004239BC" w:rsidRPr="00B45533" w14:paraId="0906AD4E" w14:textId="77777777" w:rsidTr="004239BC">
        <w:tc>
          <w:tcPr>
            <w:tcW w:w="2559" w:type="dxa"/>
          </w:tcPr>
          <w:p w14:paraId="22D9C593" w14:textId="77777777" w:rsidR="004239BC" w:rsidRPr="00B45533" w:rsidRDefault="004239BC" w:rsidP="00020FE2">
            <w:pPr>
              <w:spacing w:line="480" w:lineRule="auto"/>
              <w:rPr>
                <w:rFonts w:ascii="Times New Roman" w:hAnsi="Times New Roman" w:cs="Times New Roman"/>
                <w:b/>
              </w:rPr>
            </w:pPr>
          </w:p>
          <w:p w14:paraId="177D5D57" w14:textId="77777777" w:rsidR="004239BC" w:rsidRPr="00B45533" w:rsidRDefault="004239BC" w:rsidP="00020FE2">
            <w:pPr>
              <w:spacing w:line="480" w:lineRule="auto"/>
              <w:rPr>
                <w:rFonts w:ascii="Times New Roman" w:hAnsi="Times New Roman" w:cs="Times New Roman"/>
                <w:b/>
              </w:rPr>
            </w:pPr>
            <w:r w:rsidRPr="00B45533">
              <w:rPr>
                <w:rFonts w:ascii="Times New Roman" w:hAnsi="Times New Roman" w:cs="Times New Roman"/>
                <w:b/>
              </w:rPr>
              <w:t>Characteristic</w:t>
            </w:r>
          </w:p>
        </w:tc>
        <w:tc>
          <w:tcPr>
            <w:tcW w:w="1418" w:type="dxa"/>
          </w:tcPr>
          <w:p w14:paraId="3F728A47"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Overall</w:t>
            </w:r>
          </w:p>
          <w:p w14:paraId="282F9E0F"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N=6346</w:t>
            </w:r>
          </w:p>
        </w:tc>
        <w:tc>
          <w:tcPr>
            <w:tcW w:w="1341" w:type="dxa"/>
          </w:tcPr>
          <w:p w14:paraId="45CF7E3D"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Labetalol</w:t>
            </w:r>
          </w:p>
          <w:p w14:paraId="442ACD5E"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N=3017</w:t>
            </w:r>
          </w:p>
        </w:tc>
        <w:tc>
          <w:tcPr>
            <w:tcW w:w="1457" w:type="dxa"/>
          </w:tcPr>
          <w:p w14:paraId="39155582"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Methyldopa</w:t>
            </w:r>
          </w:p>
          <w:p w14:paraId="027E2536"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N=1834</w:t>
            </w:r>
          </w:p>
        </w:tc>
        <w:tc>
          <w:tcPr>
            <w:tcW w:w="1430" w:type="dxa"/>
          </w:tcPr>
          <w:p w14:paraId="3C6638F2"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Nifedipine</w:t>
            </w:r>
          </w:p>
          <w:p w14:paraId="38A37BD3"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N=1105</w:t>
            </w:r>
          </w:p>
        </w:tc>
        <w:tc>
          <w:tcPr>
            <w:tcW w:w="1420" w:type="dxa"/>
          </w:tcPr>
          <w:p w14:paraId="72D22B4F"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 xml:space="preserve">Other </w:t>
            </w:r>
            <w:r w:rsidRPr="00B45533">
              <w:rPr>
                <w:rFonts w:ascii="Times New Roman" w:hAnsi="Times New Roman" w:cs="Times New Roman"/>
                <w:b/>
              </w:rPr>
              <w:br/>
              <w:t>β- blockers</w:t>
            </w:r>
          </w:p>
          <w:p w14:paraId="03D477DB"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N=390</w:t>
            </w:r>
          </w:p>
        </w:tc>
      </w:tr>
      <w:tr w:rsidR="004239BC" w:rsidRPr="00B45533" w14:paraId="54F1D65E" w14:textId="77777777" w:rsidTr="004239BC">
        <w:tc>
          <w:tcPr>
            <w:tcW w:w="2559" w:type="dxa"/>
          </w:tcPr>
          <w:p w14:paraId="60334B4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Maternal age, in years; </w:t>
            </w:r>
            <w:proofErr w:type="gramStart"/>
            <w:r w:rsidRPr="00B45533">
              <w:rPr>
                <w:rFonts w:ascii="Times New Roman" w:hAnsi="Times New Roman" w:cs="Times New Roman"/>
              </w:rPr>
              <w:t>mean(</w:t>
            </w:r>
            <w:proofErr w:type="gramEnd"/>
            <w:r w:rsidRPr="00B45533">
              <w:rPr>
                <w:rFonts w:ascii="Times New Roman" w:hAnsi="Times New Roman" w:cs="Times New Roman"/>
              </w:rPr>
              <w:t>SD)</w:t>
            </w:r>
          </w:p>
        </w:tc>
        <w:tc>
          <w:tcPr>
            <w:tcW w:w="1418" w:type="dxa"/>
            <w:vAlign w:val="bottom"/>
          </w:tcPr>
          <w:p w14:paraId="2ADB904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33.6</w:t>
            </w:r>
            <w:r w:rsidRPr="00B45533">
              <w:rPr>
                <w:rFonts w:ascii="Times New Roman" w:hAnsi="Times New Roman" w:cs="Times New Roman"/>
              </w:rPr>
              <w:t>±</w:t>
            </w:r>
            <w:r w:rsidRPr="00B45533">
              <w:rPr>
                <w:rFonts w:ascii="Times New Roman" w:hAnsi="Times New Roman" w:cs="Times New Roman"/>
                <w:color w:val="000000"/>
              </w:rPr>
              <w:t>5.3</w:t>
            </w:r>
          </w:p>
        </w:tc>
        <w:tc>
          <w:tcPr>
            <w:tcW w:w="1341" w:type="dxa"/>
            <w:vAlign w:val="bottom"/>
          </w:tcPr>
          <w:p w14:paraId="443AB11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33.5</w:t>
            </w:r>
            <w:r w:rsidRPr="00B45533">
              <w:rPr>
                <w:rFonts w:ascii="Times New Roman" w:hAnsi="Times New Roman" w:cs="Times New Roman"/>
              </w:rPr>
              <w:t>±</w:t>
            </w:r>
            <w:r w:rsidRPr="00B45533">
              <w:rPr>
                <w:rFonts w:ascii="Times New Roman" w:hAnsi="Times New Roman" w:cs="Times New Roman"/>
                <w:color w:val="000000"/>
              </w:rPr>
              <w:t>5.2</w:t>
            </w:r>
          </w:p>
        </w:tc>
        <w:tc>
          <w:tcPr>
            <w:tcW w:w="1457" w:type="dxa"/>
            <w:vAlign w:val="bottom"/>
          </w:tcPr>
          <w:p w14:paraId="1AA862C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33.9</w:t>
            </w:r>
            <w:r w:rsidRPr="00B45533">
              <w:rPr>
                <w:rFonts w:ascii="Times New Roman" w:hAnsi="Times New Roman" w:cs="Times New Roman"/>
              </w:rPr>
              <w:t>±</w:t>
            </w:r>
            <w:r w:rsidRPr="00B45533">
              <w:rPr>
                <w:rFonts w:ascii="Times New Roman" w:hAnsi="Times New Roman" w:cs="Times New Roman"/>
                <w:color w:val="000000"/>
              </w:rPr>
              <w:t>5.3</w:t>
            </w:r>
          </w:p>
        </w:tc>
        <w:tc>
          <w:tcPr>
            <w:tcW w:w="1430" w:type="dxa"/>
            <w:vAlign w:val="bottom"/>
          </w:tcPr>
          <w:p w14:paraId="48E302B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33.2</w:t>
            </w:r>
            <w:r w:rsidRPr="00B45533">
              <w:rPr>
                <w:rFonts w:ascii="Times New Roman" w:hAnsi="Times New Roman" w:cs="Times New Roman"/>
              </w:rPr>
              <w:t>±</w:t>
            </w:r>
            <w:r w:rsidRPr="00B45533">
              <w:rPr>
                <w:rFonts w:ascii="Times New Roman" w:hAnsi="Times New Roman" w:cs="Times New Roman"/>
                <w:color w:val="000000"/>
              </w:rPr>
              <w:t>5.6</w:t>
            </w:r>
          </w:p>
        </w:tc>
        <w:tc>
          <w:tcPr>
            <w:tcW w:w="1420" w:type="dxa"/>
            <w:vAlign w:val="bottom"/>
          </w:tcPr>
          <w:p w14:paraId="47EC728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33.8</w:t>
            </w:r>
            <w:r w:rsidRPr="00B45533">
              <w:rPr>
                <w:rFonts w:ascii="Times New Roman" w:hAnsi="Times New Roman" w:cs="Times New Roman"/>
              </w:rPr>
              <w:t>±</w:t>
            </w:r>
            <w:r w:rsidRPr="00B45533">
              <w:rPr>
                <w:rFonts w:ascii="Times New Roman" w:hAnsi="Times New Roman" w:cs="Times New Roman"/>
                <w:color w:val="000000"/>
              </w:rPr>
              <w:t>5.2</w:t>
            </w:r>
          </w:p>
        </w:tc>
      </w:tr>
      <w:tr w:rsidR="004239BC" w:rsidRPr="00B45533" w14:paraId="5D462BE2" w14:textId="77777777" w:rsidTr="004239BC">
        <w:tc>
          <w:tcPr>
            <w:tcW w:w="2559" w:type="dxa"/>
          </w:tcPr>
          <w:p w14:paraId="5CB9B8A0" w14:textId="62E148AD" w:rsidR="004239BC" w:rsidRPr="00B45533" w:rsidRDefault="004239BC" w:rsidP="00020FE2">
            <w:pPr>
              <w:spacing w:line="480" w:lineRule="auto"/>
              <w:rPr>
                <w:rFonts w:ascii="Times New Roman" w:hAnsi="Times New Roman" w:cs="Times New Roman"/>
              </w:rPr>
            </w:pPr>
            <w:proofErr w:type="spellStart"/>
            <w:proofErr w:type="gramStart"/>
            <w:r w:rsidRPr="00B45533">
              <w:rPr>
                <w:rFonts w:ascii="Times New Roman" w:hAnsi="Times New Roman" w:cs="Times New Roman"/>
              </w:rPr>
              <w:t>Parity,</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w:t>
            </w:r>
          </w:p>
        </w:tc>
        <w:tc>
          <w:tcPr>
            <w:tcW w:w="1418" w:type="dxa"/>
            <w:vAlign w:val="bottom"/>
          </w:tcPr>
          <w:p w14:paraId="5BECC237" w14:textId="77777777" w:rsidR="004239BC" w:rsidRPr="00B45533" w:rsidRDefault="004239BC" w:rsidP="00020FE2">
            <w:pPr>
              <w:spacing w:line="480" w:lineRule="auto"/>
              <w:jc w:val="center"/>
              <w:rPr>
                <w:rFonts w:ascii="Times New Roman" w:hAnsi="Times New Roman" w:cs="Times New Roman"/>
              </w:rPr>
            </w:pPr>
          </w:p>
        </w:tc>
        <w:tc>
          <w:tcPr>
            <w:tcW w:w="1341" w:type="dxa"/>
            <w:vAlign w:val="bottom"/>
          </w:tcPr>
          <w:p w14:paraId="24E3ADFF" w14:textId="77777777" w:rsidR="004239BC" w:rsidRPr="00B45533" w:rsidRDefault="004239BC" w:rsidP="00020FE2">
            <w:pPr>
              <w:spacing w:line="480" w:lineRule="auto"/>
              <w:jc w:val="center"/>
              <w:rPr>
                <w:rFonts w:ascii="Times New Roman" w:hAnsi="Times New Roman" w:cs="Times New Roman"/>
              </w:rPr>
            </w:pPr>
          </w:p>
        </w:tc>
        <w:tc>
          <w:tcPr>
            <w:tcW w:w="1457" w:type="dxa"/>
            <w:vAlign w:val="bottom"/>
          </w:tcPr>
          <w:p w14:paraId="4D96C655" w14:textId="77777777" w:rsidR="004239BC" w:rsidRPr="00B45533" w:rsidRDefault="004239BC" w:rsidP="00020FE2">
            <w:pPr>
              <w:spacing w:line="480" w:lineRule="auto"/>
              <w:jc w:val="center"/>
              <w:rPr>
                <w:rFonts w:ascii="Times New Roman" w:hAnsi="Times New Roman" w:cs="Times New Roman"/>
              </w:rPr>
            </w:pPr>
          </w:p>
        </w:tc>
        <w:tc>
          <w:tcPr>
            <w:tcW w:w="1430" w:type="dxa"/>
            <w:vAlign w:val="bottom"/>
          </w:tcPr>
          <w:p w14:paraId="2C439BA6" w14:textId="77777777" w:rsidR="004239BC" w:rsidRPr="00B45533" w:rsidRDefault="004239BC" w:rsidP="00020FE2">
            <w:pPr>
              <w:spacing w:line="480" w:lineRule="auto"/>
              <w:jc w:val="center"/>
              <w:rPr>
                <w:rFonts w:ascii="Times New Roman" w:hAnsi="Times New Roman" w:cs="Times New Roman"/>
              </w:rPr>
            </w:pPr>
          </w:p>
        </w:tc>
        <w:tc>
          <w:tcPr>
            <w:tcW w:w="1420" w:type="dxa"/>
            <w:vAlign w:val="bottom"/>
          </w:tcPr>
          <w:p w14:paraId="38B6F0F1"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7485CBFE" w14:textId="77777777" w:rsidTr="004239BC">
        <w:tc>
          <w:tcPr>
            <w:tcW w:w="2559" w:type="dxa"/>
          </w:tcPr>
          <w:p w14:paraId="680E713D"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Nulliparous</w:t>
            </w:r>
          </w:p>
        </w:tc>
        <w:tc>
          <w:tcPr>
            <w:tcW w:w="1418" w:type="dxa"/>
            <w:vAlign w:val="bottom"/>
          </w:tcPr>
          <w:p w14:paraId="0D1B1FD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2369 (37.3)</w:t>
            </w:r>
          </w:p>
        </w:tc>
        <w:tc>
          <w:tcPr>
            <w:tcW w:w="1341" w:type="dxa"/>
            <w:vAlign w:val="bottom"/>
          </w:tcPr>
          <w:p w14:paraId="64A0ECB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1109 (36.8)</w:t>
            </w:r>
          </w:p>
        </w:tc>
        <w:tc>
          <w:tcPr>
            <w:tcW w:w="1457" w:type="dxa"/>
            <w:vAlign w:val="bottom"/>
          </w:tcPr>
          <w:p w14:paraId="0CA62D7B"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699 (38.1)</w:t>
            </w:r>
          </w:p>
        </w:tc>
        <w:tc>
          <w:tcPr>
            <w:tcW w:w="1430" w:type="dxa"/>
            <w:vAlign w:val="bottom"/>
          </w:tcPr>
          <w:p w14:paraId="5E2B8AF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422 (38.2)</w:t>
            </w:r>
          </w:p>
        </w:tc>
        <w:tc>
          <w:tcPr>
            <w:tcW w:w="1420" w:type="dxa"/>
            <w:vAlign w:val="bottom"/>
          </w:tcPr>
          <w:p w14:paraId="477F2A47"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139 (35.6)</w:t>
            </w:r>
          </w:p>
        </w:tc>
      </w:tr>
      <w:tr w:rsidR="004239BC" w:rsidRPr="00B45533" w14:paraId="1B8C9AEA" w14:textId="77777777" w:rsidTr="004239BC">
        <w:tc>
          <w:tcPr>
            <w:tcW w:w="2559" w:type="dxa"/>
          </w:tcPr>
          <w:p w14:paraId="4BEFC62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Parous</w:t>
            </w:r>
          </w:p>
        </w:tc>
        <w:tc>
          <w:tcPr>
            <w:tcW w:w="1418" w:type="dxa"/>
            <w:vAlign w:val="bottom"/>
          </w:tcPr>
          <w:p w14:paraId="4892DD1A"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3757 (59.2)</w:t>
            </w:r>
          </w:p>
        </w:tc>
        <w:tc>
          <w:tcPr>
            <w:tcW w:w="1341" w:type="dxa"/>
          </w:tcPr>
          <w:p w14:paraId="45391B17"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1781 (59.0)</w:t>
            </w:r>
          </w:p>
        </w:tc>
        <w:tc>
          <w:tcPr>
            <w:tcW w:w="1457" w:type="dxa"/>
          </w:tcPr>
          <w:p w14:paraId="3AD129BB"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1084 (59.1)</w:t>
            </w:r>
          </w:p>
        </w:tc>
        <w:tc>
          <w:tcPr>
            <w:tcW w:w="1430" w:type="dxa"/>
          </w:tcPr>
          <w:p w14:paraId="053AC5C0"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652 (59.0)</w:t>
            </w:r>
          </w:p>
        </w:tc>
        <w:tc>
          <w:tcPr>
            <w:tcW w:w="1420" w:type="dxa"/>
          </w:tcPr>
          <w:p w14:paraId="3AC10FEC"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240 (61.5)</w:t>
            </w:r>
          </w:p>
        </w:tc>
      </w:tr>
      <w:tr w:rsidR="004239BC" w:rsidRPr="00B45533" w14:paraId="151DABBE" w14:textId="77777777" w:rsidTr="004239BC">
        <w:tc>
          <w:tcPr>
            <w:tcW w:w="2559" w:type="dxa"/>
          </w:tcPr>
          <w:p w14:paraId="7C1FD61A"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418" w:type="dxa"/>
            <w:vAlign w:val="bottom"/>
          </w:tcPr>
          <w:p w14:paraId="6C658E2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220 (3.5)</w:t>
            </w:r>
          </w:p>
        </w:tc>
        <w:tc>
          <w:tcPr>
            <w:tcW w:w="1341" w:type="dxa"/>
            <w:vAlign w:val="bottom"/>
          </w:tcPr>
          <w:p w14:paraId="0F0AEE1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127 (4.2)</w:t>
            </w:r>
          </w:p>
        </w:tc>
        <w:tc>
          <w:tcPr>
            <w:tcW w:w="1457" w:type="dxa"/>
            <w:vAlign w:val="bottom"/>
          </w:tcPr>
          <w:p w14:paraId="315CE1A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51 (2.8)</w:t>
            </w:r>
          </w:p>
        </w:tc>
        <w:tc>
          <w:tcPr>
            <w:tcW w:w="1430" w:type="dxa"/>
            <w:vAlign w:val="bottom"/>
          </w:tcPr>
          <w:p w14:paraId="534A138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31 (2.8)</w:t>
            </w:r>
          </w:p>
        </w:tc>
        <w:tc>
          <w:tcPr>
            <w:tcW w:w="1420" w:type="dxa"/>
            <w:vAlign w:val="bottom"/>
          </w:tcPr>
          <w:p w14:paraId="5BDBAA3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 (2.8)</w:t>
            </w:r>
          </w:p>
        </w:tc>
      </w:tr>
      <w:tr w:rsidR="004239BC" w:rsidRPr="00B45533" w14:paraId="03F26DEE" w14:textId="77777777" w:rsidTr="004239BC">
        <w:tc>
          <w:tcPr>
            <w:tcW w:w="2559" w:type="dxa"/>
          </w:tcPr>
          <w:p w14:paraId="2E524E7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Race/ethnicity, no. (%)</w:t>
            </w:r>
          </w:p>
        </w:tc>
        <w:tc>
          <w:tcPr>
            <w:tcW w:w="1418" w:type="dxa"/>
            <w:vAlign w:val="bottom"/>
          </w:tcPr>
          <w:p w14:paraId="269A3A00" w14:textId="77777777" w:rsidR="004239BC" w:rsidRPr="00B45533" w:rsidRDefault="004239BC" w:rsidP="00020FE2">
            <w:pPr>
              <w:spacing w:line="480" w:lineRule="auto"/>
              <w:jc w:val="center"/>
              <w:rPr>
                <w:rFonts w:ascii="Times New Roman" w:hAnsi="Times New Roman" w:cs="Times New Roman"/>
              </w:rPr>
            </w:pPr>
          </w:p>
        </w:tc>
        <w:tc>
          <w:tcPr>
            <w:tcW w:w="1341" w:type="dxa"/>
          </w:tcPr>
          <w:p w14:paraId="05AFE001" w14:textId="77777777" w:rsidR="004239BC" w:rsidRPr="00B45533" w:rsidRDefault="004239BC" w:rsidP="00020FE2">
            <w:pPr>
              <w:spacing w:line="480" w:lineRule="auto"/>
              <w:jc w:val="center"/>
              <w:rPr>
                <w:rFonts w:ascii="Times New Roman" w:hAnsi="Times New Roman" w:cs="Times New Roman"/>
              </w:rPr>
            </w:pPr>
          </w:p>
        </w:tc>
        <w:tc>
          <w:tcPr>
            <w:tcW w:w="1457" w:type="dxa"/>
          </w:tcPr>
          <w:p w14:paraId="47313D36" w14:textId="77777777" w:rsidR="004239BC" w:rsidRPr="00B45533" w:rsidRDefault="004239BC" w:rsidP="00020FE2">
            <w:pPr>
              <w:spacing w:line="480" w:lineRule="auto"/>
              <w:jc w:val="center"/>
              <w:rPr>
                <w:rFonts w:ascii="Times New Roman" w:hAnsi="Times New Roman" w:cs="Times New Roman"/>
              </w:rPr>
            </w:pPr>
          </w:p>
        </w:tc>
        <w:tc>
          <w:tcPr>
            <w:tcW w:w="1430" w:type="dxa"/>
          </w:tcPr>
          <w:p w14:paraId="470618F5" w14:textId="77777777" w:rsidR="004239BC" w:rsidRPr="00B45533" w:rsidRDefault="004239BC" w:rsidP="00020FE2">
            <w:pPr>
              <w:spacing w:line="480" w:lineRule="auto"/>
              <w:jc w:val="center"/>
              <w:rPr>
                <w:rFonts w:ascii="Times New Roman" w:hAnsi="Times New Roman" w:cs="Times New Roman"/>
              </w:rPr>
            </w:pPr>
          </w:p>
        </w:tc>
        <w:tc>
          <w:tcPr>
            <w:tcW w:w="1420" w:type="dxa"/>
          </w:tcPr>
          <w:p w14:paraId="4FF84EC3"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3669BE4C" w14:textId="77777777" w:rsidTr="004239BC">
        <w:tc>
          <w:tcPr>
            <w:tcW w:w="2559" w:type="dxa"/>
          </w:tcPr>
          <w:p w14:paraId="066FE3D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White, non-Hispanic</w:t>
            </w:r>
          </w:p>
        </w:tc>
        <w:tc>
          <w:tcPr>
            <w:tcW w:w="1418" w:type="dxa"/>
            <w:vAlign w:val="bottom"/>
          </w:tcPr>
          <w:p w14:paraId="0D8427D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2106 (33.2)</w:t>
            </w:r>
          </w:p>
        </w:tc>
        <w:tc>
          <w:tcPr>
            <w:tcW w:w="1341" w:type="dxa"/>
            <w:vAlign w:val="bottom"/>
          </w:tcPr>
          <w:p w14:paraId="21F9253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1011 (33.5)</w:t>
            </w:r>
          </w:p>
        </w:tc>
        <w:tc>
          <w:tcPr>
            <w:tcW w:w="1457" w:type="dxa"/>
            <w:vAlign w:val="bottom"/>
          </w:tcPr>
          <w:p w14:paraId="6E14AA9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551 (30.0)</w:t>
            </w:r>
          </w:p>
        </w:tc>
        <w:tc>
          <w:tcPr>
            <w:tcW w:w="1430" w:type="dxa"/>
            <w:vAlign w:val="bottom"/>
          </w:tcPr>
          <w:p w14:paraId="29E0F18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369 (33.4)</w:t>
            </w:r>
          </w:p>
        </w:tc>
        <w:tc>
          <w:tcPr>
            <w:tcW w:w="1420" w:type="dxa"/>
            <w:vAlign w:val="bottom"/>
          </w:tcPr>
          <w:p w14:paraId="359F2C0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175 (44.9)</w:t>
            </w:r>
          </w:p>
        </w:tc>
      </w:tr>
      <w:tr w:rsidR="004239BC" w:rsidRPr="00B45533" w14:paraId="221E86C1" w14:textId="77777777" w:rsidTr="004239BC">
        <w:tc>
          <w:tcPr>
            <w:tcW w:w="2559" w:type="dxa"/>
          </w:tcPr>
          <w:p w14:paraId="11B63FB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Hispanic </w:t>
            </w:r>
          </w:p>
        </w:tc>
        <w:tc>
          <w:tcPr>
            <w:tcW w:w="1418" w:type="dxa"/>
            <w:vAlign w:val="bottom"/>
          </w:tcPr>
          <w:p w14:paraId="17B6AAE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1882 (29.7)</w:t>
            </w:r>
          </w:p>
        </w:tc>
        <w:tc>
          <w:tcPr>
            <w:tcW w:w="1341" w:type="dxa"/>
            <w:vAlign w:val="bottom"/>
          </w:tcPr>
          <w:p w14:paraId="55C7BAA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928 (30.8)</w:t>
            </w:r>
          </w:p>
        </w:tc>
        <w:tc>
          <w:tcPr>
            <w:tcW w:w="1457" w:type="dxa"/>
            <w:vAlign w:val="bottom"/>
          </w:tcPr>
          <w:p w14:paraId="6A4FBAB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604 (32.9)</w:t>
            </w:r>
          </w:p>
        </w:tc>
        <w:tc>
          <w:tcPr>
            <w:tcW w:w="1430" w:type="dxa"/>
            <w:vAlign w:val="bottom"/>
          </w:tcPr>
          <w:p w14:paraId="0FBA942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275 (24.9)</w:t>
            </w:r>
          </w:p>
        </w:tc>
        <w:tc>
          <w:tcPr>
            <w:tcW w:w="1420" w:type="dxa"/>
            <w:vAlign w:val="bottom"/>
          </w:tcPr>
          <w:p w14:paraId="03D1C92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75 (19.2)</w:t>
            </w:r>
          </w:p>
        </w:tc>
      </w:tr>
      <w:tr w:rsidR="004239BC" w:rsidRPr="00B45533" w14:paraId="207FCC18" w14:textId="77777777" w:rsidTr="004239BC">
        <w:tc>
          <w:tcPr>
            <w:tcW w:w="2559" w:type="dxa"/>
          </w:tcPr>
          <w:p w14:paraId="08246CB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Black, non-Hispanic</w:t>
            </w:r>
          </w:p>
        </w:tc>
        <w:tc>
          <w:tcPr>
            <w:tcW w:w="1418" w:type="dxa"/>
            <w:vAlign w:val="bottom"/>
          </w:tcPr>
          <w:p w14:paraId="786A55D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956 (15.1)</w:t>
            </w:r>
          </w:p>
        </w:tc>
        <w:tc>
          <w:tcPr>
            <w:tcW w:w="1341" w:type="dxa"/>
            <w:vAlign w:val="bottom"/>
          </w:tcPr>
          <w:p w14:paraId="226C9C0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470 (15.6)</w:t>
            </w:r>
          </w:p>
        </w:tc>
        <w:tc>
          <w:tcPr>
            <w:tcW w:w="1457" w:type="dxa"/>
            <w:vAlign w:val="bottom"/>
          </w:tcPr>
          <w:p w14:paraId="3BABBBB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242 (13.2)</w:t>
            </w:r>
          </w:p>
        </w:tc>
        <w:tc>
          <w:tcPr>
            <w:tcW w:w="1430" w:type="dxa"/>
            <w:vAlign w:val="bottom"/>
          </w:tcPr>
          <w:p w14:paraId="464C8A1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184 (16.7)</w:t>
            </w:r>
          </w:p>
        </w:tc>
        <w:tc>
          <w:tcPr>
            <w:tcW w:w="1420" w:type="dxa"/>
            <w:vAlign w:val="bottom"/>
          </w:tcPr>
          <w:p w14:paraId="015B23F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60 (15.4)</w:t>
            </w:r>
          </w:p>
        </w:tc>
      </w:tr>
      <w:tr w:rsidR="004239BC" w:rsidRPr="00B45533" w14:paraId="26E70FC0" w14:textId="77777777" w:rsidTr="004239BC">
        <w:tc>
          <w:tcPr>
            <w:tcW w:w="2559" w:type="dxa"/>
          </w:tcPr>
          <w:p w14:paraId="61C576E1"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Asian</w:t>
            </w:r>
          </w:p>
        </w:tc>
        <w:tc>
          <w:tcPr>
            <w:tcW w:w="1418" w:type="dxa"/>
            <w:vAlign w:val="bottom"/>
          </w:tcPr>
          <w:p w14:paraId="6F6E89F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1323 (20.8)</w:t>
            </w:r>
          </w:p>
        </w:tc>
        <w:tc>
          <w:tcPr>
            <w:tcW w:w="1341" w:type="dxa"/>
            <w:vAlign w:val="bottom"/>
          </w:tcPr>
          <w:p w14:paraId="7EB094C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575 (19.1)</w:t>
            </w:r>
          </w:p>
        </w:tc>
        <w:tc>
          <w:tcPr>
            <w:tcW w:w="1457" w:type="dxa"/>
            <w:vAlign w:val="bottom"/>
          </w:tcPr>
          <w:p w14:paraId="5749CA9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414 (22.6)</w:t>
            </w:r>
          </w:p>
        </w:tc>
        <w:tc>
          <w:tcPr>
            <w:tcW w:w="1430" w:type="dxa"/>
            <w:vAlign w:val="bottom"/>
          </w:tcPr>
          <w:p w14:paraId="44EE441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261 (23.6)</w:t>
            </w:r>
          </w:p>
        </w:tc>
        <w:tc>
          <w:tcPr>
            <w:tcW w:w="1420" w:type="dxa"/>
            <w:vAlign w:val="bottom"/>
          </w:tcPr>
          <w:p w14:paraId="03B737D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73 (18.7)</w:t>
            </w:r>
          </w:p>
        </w:tc>
      </w:tr>
      <w:tr w:rsidR="004239BC" w:rsidRPr="00B45533" w14:paraId="07E5A811" w14:textId="77777777" w:rsidTr="004239BC">
        <w:tc>
          <w:tcPr>
            <w:tcW w:w="2559" w:type="dxa"/>
          </w:tcPr>
          <w:p w14:paraId="0953F2E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Other </w:t>
            </w:r>
          </w:p>
        </w:tc>
        <w:tc>
          <w:tcPr>
            <w:tcW w:w="1418" w:type="dxa"/>
          </w:tcPr>
          <w:p w14:paraId="749A133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46 (0.7)</w:t>
            </w:r>
          </w:p>
        </w:tc>
        <w:tc>
          <w:tcPr>
            <w:tcW w:w="1341" w:type="dxa"/>
            <w:vAlign w:val="bottom"/>
          </w:tcPr>
          <w:p w14:paraId="55E0A8A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22 (0.7)</w:t>
            </w:r>
          </w:p>
        </w:tc>
        <w:tc>
          <w:tcPr>
            <w:tcW w:w="1457" w:type="dxa"/>
            <w:vAlign w:val="bottom"/>
          </w:tcPr>
          <w:p w14:paraId="26B40AE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 (0.6)</w:t>
            </w:r>
          </w:p>
        </w:tc>
        <w:tc>
          <w:tcPr>
            <w:tcW w:w="1430" w:type="dxa"/>
            <w:vAlign w:val="bottom"/>
          </w:tcPr>
          <w:p w14:paraId="64141FA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 (0.9)</w:t>
            </w:r>
          </w:p>
        </w:tc>
        <w:tc>
          <w:tcPr>
            <w:tcW w:w="1420" w:type="dxa"/>
            <w:vAlign w:val="bottom"/>
          </w:tcPr>
          <w:p w14:paraId="730E552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 (0.8)</w:t>
            </w:r>
          </w:p>
        </w:tc>
      </w:tr>
      <w:tr w:rsidR="004239BC" w:rsidRPr="00B45533" w14:paraId="0F57A9F7" w14:textId="77777777" w:rsidTr="004239BC">
        <w:tc>
          <w:tcPr>
            <w:tcW w:w="2559" w:type="dxa"/>
          </w:tcPr>
          <w:p w14:paraId="106D411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Unknown</w:t>
            </w:r>
          </w:p>
        </w:tc>
        <w:tc>
          <w:tcPr>
            <w:tcW w:w="1418" w:type="dxa"/>
          </w:tcPr>
          <w:p w14:paraId="4A65AEB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33 (0.5)</w:t>
            </w:r>
          </w:p>
        </w:tc>
        <w:tc>
          <w:tcPr>
            <w:tcW w:w="1341" w:type="dxa"/>
            <w:vAlign w:val="bottom"/>
          </w:tcPr>
          <w:p w14:paraId="39ECB39E"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11 (0.4)</w:t>
            </w:r>
          </w:p>
        </w:tc>
        <w:tc>
          <w:tcPr>
            <w:tcW w:w="1457" w:type="dxa"/>
            <w:vAlign w:val="bottom"/>
          </w:tcPr>
          <w:p w14:paraId="48B3880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12 (0.7)</w:t>
            </w:r>
          </w:p>
        </w:tc>
        <w:tc>
          <w:tcPr>
            <w:tcW w:w="1430" w:type="dxa"/>
            <w:vAlign w:val="bottom"/>
          </w:tcPr>
          <w:p w14:paraId="2A75F69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6 (0.5)</w:t>
            </w:r>
          </w:p>
        </w:tc>
        <w:tc>
          <w:tcPr>
            <w:tcW w:w="1420" w:type="dxa"/>
            <w:vAlign w:val="bottom"/>
          </w:tcPr>
          <w:p w14:paraId="0A80EED9"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4 (1.0)</w:t>
            </w:r>
          </w:p>
        </w:tc>
      </w:tr>
      <w:tr w:rsidR="004239BC" w:rsidRPr="00B45533" w14:paraId="77DEAD58" w14:textId="77777777" w:rsidTr="004239BC">
        <w:tc>
          <w:tcPr>
            <w:tcW w:w="2559" w:type="dxa"/>
          </w:tcPr>
          <w:p w14:paraId="312025E0" w14:textId="69FD8154"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Maternal </w:t>
            </w:r>
            <w:proofErr w:type="spellStart"/>
            <w:proofErr w:type="gramStart"/>
            <w:r w:rsidRPr="00B45533">
              <w:rPr>
                <w:rFonts w:ascii="Times New Roman" w:hAnsi="Times New Roman" w:cs="Times New Roman"/>
              </w:rPr>
              <w:t>BMI,</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 </w:t>
            </w:r>
          </w:p>
        </w:tc>
        <w:tc>
          <w:tcPr>
            <w:tcW w:w="1418" w:type="dxa"/>
          </w:tcPr>
          <w:p w14:paraId="3959BE3E" w14:textId="77777777" w:rsidR="004239BC" w:rsidRPr="00B45533" w:rsidRDefault="004239BC" w:rsidP="00020FE2">
            <w:pPr>
              <w:spacing w:line="480" w:lineRule="auto"/>
              <w:jc w:val="center"/>
              <w:rPr>
                <w:rFonts w:ascii="Times New Roman" w:hAnsi="Times New Roman" w:cs="Times New Roman"/>
              </w:rPr>
            </w:pPr>
          </w:p>
        </w:tc>
        <w:tc>
          <w:tcPr>
            <w:tcW w:w="1341" w:type="dxa"/>
          </w:tcPr>
          <w:p w14:paraId="42E42F62" w14:textId="77777777" w:rsidR="004239BC" w:rsidRPr="00B45533" w:rsidRDefault="004239BC" w:rsidP="00020FE2">
            <w:pPr>
              <w:spacing w:line="480" w:lineRule="auto"/>
              <w:jc w:val="center"/>
              <w:rPr>
                <w:rFonts w:ascii="Times New Roman" w:hAnsi="Times New Roman" w:cs="Times New Roman"/>
              </w:rPr>
            </w:pPr>
          </w:p>
        </w:tc>
        <w:tc>
          <w:tcPr>
            <w:tcW w:w="1457" w:type="dxa"/>
          </w:tcPr>
          <w:p w14:paraId="46FA9ACB" w14:textId="77777777" w:rsidR="004239BC" w:rsidRPr="00B45533" w:rsidRDefault="004239BC" w:rsidP="00020FE2">
            <w:pPr>
              <w:spacing w:line="480" w:lineRule="auto"/>
              <w:jc w:val="center"/>
              <w:rPr>
                <w:rFonts w:ascii="Times New Roman" w:hAnsi="Times New Roman" w:cs="Times New Roman"/>
              </w:rPr>
            </w:pPr>
          </w:p>
        </w:tc>
        <w:tc>
          <w:tcPr>
            <w:tcW w:w="1430" w:type="dxa"/>
          </w:tcPr>
          <w:p w14:paraId="17112F92" w14:textId="77777777" w:rsidR="004239BC" w:rsidRPr="00B45533" w:rsidRDefault="004239BC" w:rsidP="00020FE2">
            <w:pPr>
              <w:spacing w:line="480" w:lineRule="auto"/>
              <w:jc w:val="center"/>
              <w:rPr>
                <w:rFonts w:ascii="Times New Roman" w:hAnsi="Times New Roman" w:cs="Times New Roman"/>
              </w:rPr>
            </w:pPr>
          </w:p>
        </w:tc>
        <w:tc>
          <w:tcPr>
            <w:tcW w:w="1420" w:type="dxa"/>
          </w:tcPr>
          <w:p w14:paraId="095AB501"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5E47BED9" w14:textId="77777777" w:rsidTr="004239BC">
        <w:tc>
          <w:tcPr>
            <w:tcW w:w="2559" w:type="dxa"/>
          </w:tcPr>
          <w:p w14:paraId="34ACFBD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Normal or underweight (&lt; 25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418" w:type="dxa"/>
            <w:vAlign w:val="bottom"/>
          </w:tcPr>
          <w:p w14:paraId="6B4605C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889 (14.0)</w:t>
            </w:r>
          </w:p>
        </w:tc>
        <w:tc>
          <w:tcPr>
            <w:tcW w:w="1341" w:type="dxa"/>
            <w:vAlign w:val="bottom"/>
          </w:tcPr>
          <w:p w14:paraId="78577BC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407 (13.5)</w:t>
            </w:r>
          </w:p>
        </w:tc>
        <w:tc>
          <w:tcPr>
            <w:tcW w:w="1457" w:type="dxa"/>
            <w:vAlign w:val="bottom"/>
          </w:tcPr>
          <w:p w14:paraId="4F336F4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253 (13.8)</w:t>
            </w:r>
          </w:p>
        </w:tc>
        <w:tc>
          <w:tcPr>
            <w:tcW w:w="1430" w:type="dxa"/>
            <w:vAlign w:val="bottom"/>
          </w:tcPr>
          <w:p w14:paraId="0340103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180 (16.3)</w:t>
            </w:r>
          </w:p>
        </w:tc>
        <w:tc>
          <w:tcPr>
            <w:tcW w:w="1420" w:type="dxa"/>
            <w:vAlign w:val="bottom"/>
          </w:tcPr>
          <w:p w14:paraId="4BBAF4A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49 (12.6)</w:t>
            </w:r>
          </w:p>
        </w:tc>
      </w:tr>
      <w:tr w:rsidR="004239BC" w:rsidRPr="00B45533" w14:paraId="275BFD83" w14:textId="77777777" w:rsidTr="004239BC">
        <w:tc>
          <w:tcPr>
            <w:tcW w:w="2559" w:type="dxa"/>
          </w:tcPr>
          <w:p w14:paraId="01716D11"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Overweight (25-29.9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418" w:type="dxa"/>
            <w:vAlign w:val="bottom"/>
          </w:tcPr>
          <w:p w14:paraId="7771DDA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1377 (21.7)</w:t>
            </w:r>
          </w:p>
        </w:tc>
        <w:tc>
          <w:tcPr>
            <w:tcW w:w="1341" w:type="dxa"/>
            <w:vAlign w:val="bottom"/>
          </w:tcPr>
          <w:p w14:paraId="6651E7A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702 (23.3)</w:t>
            </w:r>
          </w:p>
        </w:tc>
        <w:tc>
          <w:tcPr>
            <w:tcW w:w="1457" w:type="dxa"/>
            <w:vAlign w:val="bottom"/>
          </w:tcPr>
          <w:p w14:paraId="6F31B54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358 (19.5)</w:t>
            </w:r>
          </w:p>
        </w:tc>
        <w:tc>
          <w:tcPr>
            <w:tcW w:w="1430" w:type="dxa"/>
            <w:vAlign w:val="bottom"/>
          </w:tcPr>
          <w:p w14:paraId="6104786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252 (22.8)</w:t>
            </w:r>
          </w:p>
        </w:tc>
        <w:tc>
          <w:tcPr>
            <w:tcW w:w="1420" w:type="dxa"/>
            <w:vAlign w:val="bottom"/>
          </w:tcPr>
          <w:p w14:paraId="038BDAF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65 (16.7)</w:t>
            </w:r>
          </w:p>
        </w:tc>
      </w:tr>
      <w:tr w:rsidR="004239BC" w:rsidRPr="00B45533" w14:paraId="7E8C97C8" w14:textId="77777777" w:rsidTr="004239BC">
        <w:tc>
          <w:tcPr>
            <w:tcW w:w="2559" w:type="dxa"/>
          </w:tcPr>
          <w:p w14:paraId="0F1964E2"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Obese (≥ 30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418" w:type="dxa"/>
            <w:vAlign w:val="bottom"/>
          </w:tcPr>
          <w:p w14:paraId="5C3FE0D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3568 (56.2)</w:t>
            </w:r>
          </w:p>
        </w:tc>
        <w:tc>
          <w:tcPr>
            <w:tcW w:w="1341" w:type="dxa"/>
            <w:vAlign w:val="bottom"/>
          </w:tcPr>
          <w:p w14:paraId="19A2189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1796 (59.5)</w:t>
            </w:r>
          </w:p>
        </w:tc>
        <w:tc>
          <w:tcPr>
            <w:tcW w:w="1457" w:type="dxa"/>
            <w:vAlign w:val="bottom"/>
          </w:tcPr>
          <w:p w14:paraId="7A9602F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968 (52.8)</w:t>
            </w:r>
          </w:p>
        </w:tc>
        <w:tc>
          <w:tcPr>
            <w:tcW w:w="1430" w:type="dxa"/>
            <w:vAlign w:val="bottom"/>
          </w:tcPr>
          <w:p w14:paraId="67FC9AB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581 (52.6)</w:t>
            </w:r>
          </w:p>
        </w:tc>
        <w:tc>
          <w:tcPr>
            <w:tcW w:w="1420" w:type="dxa"/>
            <w:vAlign w:val="bottom"/>
          </w:tcPr>
          <w:p w14:paraId="60C8485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223 (57.2)</w:t>
            </w:r>
          </w:p>
        </w:tc>
      </w:tr>
      <w:tr w:rsidR="004239BC" w:rsidRPr="00B45533" w14:paraId="6AAC9301" w14:textId="77777777" w:rsidTr="004239BC">
        <w:tc>
          <w:tcPr>
            <w:tcW w:w="2559" w:type="dxa"/>
          </w:tcPr>
          <w:p w14:paraId="72A7D3DB"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418" w:type="dxa"/>
            <w:vAlign w:val="bottom"/>
          </w:tcPr>
          <w:p w14:paraId="2B7770A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512 (8.1)</w:t>
            </w:r>
          </w:p>
        </w:tc>
        <w:tc>
          <w:tcPr>
            <w:tcW w:w="1341" w:type="dxa"/>
            <w:vAlign w:val="bottom"/>
          </w:tcPr>
          <w:p w14:paraId="202A308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112 (3.7)</w:t>
            </w:r>
          </w:p>
        </w:tc>
        <w:tc>
          <w:tcPr>
            <w:tcW w:w="1457" w:type="dxa"/>
            <w:vAlign w:val="bottom"/>
          </w:tcPr>
          <w:p w14:paraId="0D9588A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255 (13.9)</w:t>
            </w:r>
          </w:p>
        </w:tc>
        <w:tc>
          <w:tcPr>
            <w:tcW w:w="1430" w:type="dxa"/>
            <w:vAlign w:val="bottom"/>
          </w:tcPr>
          <w:p w14:paraId="3CA8836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92 (8.3)</w:t>
            </w:r>
          </w:p>
        </w:tc>
        <w:tc>
          <w:tcPr>
            <w:tcW w:w="1420" w:type="dxa"/>
            <w:vAlign w:val="bottom"/>
          </w:tcPr>
          <w:p w14:paraId="27C5CF4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53 (13.6)</w:t>
            </w:r>
          </w:p>
        </w:tc>
      </w:tr>
      <w:tr w:rsidR="004239BC" w:rsidRPr="00B45533" w14:paraId="47EA7111" w14:textId="77777777" w:rsidTr="004239BC">
        <w:tc>
          <w:tcPr>
            <w:tcW w:w="2559" w:type="dxa"/>
          </w:tcPr>
          <w:p w14:paraId="79907583"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lastRenderedPageBreak/>
              <w:t>Tobacco use in pregnancy, no. (%)</w:t>
            </w:r>
          </w:p>
        </w:tc>
        <w:tc>
          <w:tcPr>
            <w:tcW w:w="1418" w:type="dxa"/>
            <w:vAlign w:val="bottom"/>
          </w:tcPr>
          <w:p w14:paraId="35F90ED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292 (4.6)</w:t>
            </w:r>
          </w:p>
        </w:tc>
        <w:tc>
          <w:tcPr>
            <w:tcW w:w="1341" w:type="dxa"/>
            <w:vAlign w:val="bottom"/>
          </w:tcPr>
          <w:p w14:paraId="2EBBF9E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150 (5.0)</w:t>
            </w:r>
          </w:p>
        </w:tc>
        <w:tc>
          <w:tcPr>
            <w:tcW w:w="1457" w:type="dxa"/>
            <w:vAlign w:val="bottom"/>
          </w:tcPr>
          <w:p w14:paraId="7C6E963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68 (3.7)</w:t>
            </w:r>
          </w:p>
        </w:tc>
        <w:tc>
          <w:tcPr>
            <w:tcW w:w="1430" w:type="dxa"/>
            <w:vAlign w:val="bottom"/>
          </w:tcPr>
          <w:p w14:paraId="3985958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53 (4.8)</w:t>
            </w:r>
          </w:p>
        </w:tc>
        <w:tc>
          <w:tcPr>
            <w:tcW w:w="1420" w:type="dxa"/>
            <w:vAlign w:val="bottom"/>
          </w:tcPr>
          <w:p w14:paraId="54C5EB8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 (5.4)</w:t>
            </w:r>
          </w:p>
        </w:tc>
      </w:tr>
      <w:tr w:rsidR="004239BC" w:rsidRPr="00B45533" w14:paraId="2DC0E01D" w14:textId="77777777" w:rsidTr="004239BC">
        <w:tc>
          <w:tcPr>
            <w:tcW w:w="2559" w:type="dxa"/>
          </w:tcPr>
          <w:p w14:paraId="080061C9"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Chronic hypertension, no. (%)</w:t>
            </w:r>
          </w:p>
        </w:tc>
        <w:tc>
          <w:tcPr>
            <w:tcW w:w="1418" w:type="dxa"/>
            <w:vAlign w:val="bottom"/>
          </w:tcPr>
          <w:p w14:paraId="11B40FE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5513 (86.9)</w:t>
            </w:r>
          </w:p>
        </w:tc>
        <w:tc>
          <w:tcPr>
            <w:tcW w:w="1341" w:type="dxa"/>
            <w:vAlign w:val="bottom"/>
          </w:tcPr>
          <w:p w14:paraId="43D1AC2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2550 (84.5)</w:t>
            </w:r>
          </w:p>
        </w:tc>
        <w:tc>
          <w:tcPr>
            <w:tcW w:w="1457" w:type="dxa"/>
            <w:vAlign w:val="bottom"/>
          </w:tcPr>
          <w:p w14:paraId="5DC68C0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1693 (92.3)</w:t>
            </w:r>
          </w:p>
        </w:tc>
        <w:tc>
          <w:tcPr>
            <w:tcW w:w="1430" w:type="dxa"/>
            <w:vAlign w:val="bottom"/>
          </w:tcPr>
          <w:p w14:paraId="24F7521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910 (82.4)</w:t>
            </w:r>
          </w:p>
        </w:tc>
        <w:tc>
          <w:tcPr>
            <w:tcW w:w="1420" w:type="dxa"/>
            <w:vAlign w:val="bottom"/>
          </w:tcPr>
          <w:p w14:paraId="3F15433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360 (92.3)</w:t>
            </w:r>
          </w:p>
        </w:tc>
      </w:tr>
      <w:tr w:rsidR="004239BC" w:rsidRPr="00B45533" w14:paraId="5C8174C0" w14:textId="77777777" w:rsidTr="004239BC">
        <w:tc>
          <w:tcPr>
            <w:tcW w:w="2559" w:type="dxa"/>
          </w:tcPr>
          <w:p w14:paraId="5B627C6B"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Pre-gestational diabetes, no. (%)</w:t>
            </w:r>
          </w:p>
        </w:tc>
        <w:tc>
          <w:tcPr>
            <w:tcW w:w="1418" w:type="dxa"/>
            <w:vAlign w:val="bottom"/>
          </w:tcPr>
          <w:p w14:paraId="6C4C047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1233 (19.4)</w:t>
            </w:r>
          </w:p>
        </w:tc>
        <w:tc>
          <w:tcPr>
            <w:tcW w:w="1341" w:type="dxa"/>
            <w:vAlign w:val="bottom"/>
          </w:tcPr>
          <w:p w14:paraId="3B53284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560 (18.6)</w:t>
            </w:r>
          </w:p>
        </w:tc>
        <w:tc>
          <w:tcPr>
            <w:tcW w:w="1457" w:type="dxa"/>
            <w:vAlign w:val="bottom"/>
          </w:tcPr>
          <w:p w14:paraId="003D4C1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355 (19.4)</w:t>
            </w:r>
          </w:p>
        </w:tc>
        <w:tc>
          <w:tcPr>
            <w:tcW w:w="1430" w:type="dxa"/>
            <w:vAlign w:val="bottom"/>
          </w:tcPr>
          <w:p w14:paraId="4A9BEFF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250 (22.6)</w:t>
            </w:r>
          </w:p>
        </w:tc>
        <w:tc>
          <w:tcPr>
            <w:tcW w:w="1420" w:type="dxa"/>
            <w:vAlign w:val="bottom"/>
          </w:tcPr>
          <w:p w14:paraId="5B51644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68 (17.4)</w:t>
            </w:r>
          </w:p>
        </w:tc>
      </w:tr>
      <w:tr w:rsidR="004239BC" w:rsidRPr="00B45533" w14:paraId="51C19207" w14:textId="77777777" w:rsidTr="004239BC">
        <w:tc>
          <w:tcPr>
            <w:tcW w:w="2559" w:type="dxa"/>
          </w:tcPr>
          <w:p w14:paraId="6D68CBFB" w14:textId="5A5EE0CC" w:rsidR="004239BC" w:rsidRPr="00B45533" w:rsidRDefault="004239BC" w:rsidP="00020FE2">
            <w:pPr>
              <w:spacing w:line="480" w:lineRule="auto"/>
              <w:rPr>
                <w:rFonts w:ascii="Times New Roman" w:hAnsi="Times New Roman" w:cs="Times New Roman"/>
              </w:rPr>
            </w:pPr>
            <w:proofErr w:type="spellStart"/>
            <w:proofErr w:type="gramStart"/>
            <w:r w:rsidRPr="00B45533">
              <w:rPr>
                <w:rFonts w:ascii="Times New Roman" w:hAnsi="Times New Roman" w:cs="Times New Roman"/>
              </w:rPr>
              <w:t>Education,</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   </w:t>
            </w:r>
          </w:p>
        </w:tc>
        <w:tc>
          <w:tcPr>
            <w:tcW w:w="1418" w:type="dxa"/>
            <w:vAlign w:val="bottom"/>
          </w:tcPr>
          <w:p w14:paraId="68663B0A" w14:textId="77777777" w:rsidR="004239BC" w:rsidRPr="00B45533" w:rsidRDefault="004239BC" w:rsidP="00020FE2">
            <w:pPr>
              <w:spacing w:line="480" w:lineRule="auto"/>
              <w:jc w:val="center"/>
              <w:rPr>
                <w:rFonts w:ascii="Times New Roman" w:hAnsi="Times New Roman" w:cs="Times New Roman"/>
              </w:rPr>
            </w:pPr>
          </w:p>
        </w:tc>
        <w:tc>
          <w:tcPr>
            <w:tcW w:w="1341" w:type="dxa"/>
            <w:vAlign w:val="bottom"/>
          </w:tcPr>
          <w:p w14:paraId="34F3ED56" w14:textId="77777777" w:rsidR="004239BC" w:rsidRPr="00B45533" w:rsidRDefault="004239BC" w:rsidP="00020FE2">
            <w:pPr>
              <w:spacing w:line="480" w:lineRule="auto"/>
              <w:jc w:val="center"/>
              <w:rPr>
                <w:rFonts w:ascii="Times New Roman" w:hAnsi="Times New Roman" w:cs="Times New Roman"/>
              </w:rPr>
            </w:pPr>
          </w:p>
        </w:tc>
        <w:tc>
          <w:tcPr>
            <w:tcW w:w="1457" w:type="dxa"/>
            <w:vAlign w:val="bottom"/>
          </w:tcPr>
          <w:p w14:paraId="0CE4DC01" w14:textId="77777777" w:rsidR="004239BC" w:rsidRPr="00B45533" w:rsidRDefault="004239BC" w:rsidP="00020FE2">
            <w:pPr>
              <w:spacing w:line="480" w:lineRule="auto"/>
              <w:jc w:val="center"/>
              <w:rPr>
                <w:rFonts w:ascii="Times New Roman" w:hAnsi="Times New Roman" w:cs="Times New Roman"/>
              </w:rPr>
            </w:pPr>
          </w:p>
        </w:tc>
        <w:tc>
          <w:tcPr>
            <w:tcW w:w="1430" w:type="dxa"/>
            <w:vAlign w:val="bottom"/>
          </w:tcPr>
          <w:p w14:paraId="42D8CB16" w14:textId="77777777" w:rsidR="004239BC" w:rsidRPr="00B45533" w:rsidRDefault="004239BC" w:rsidP="00020FE2">
            <w:pPr>
              <w:spacing w:line="480" w:lineRule="auto"/>
              <w:jc w:val="center"/>
              <w:rPr>
                <w:rFonts w:ascii="Times New Roman" w:hAnsi="Times New Roman" w:cs="Times New Roman"/>
              </w:rPr>
            </w:pPr>
          </w:p>
        </w:tc>
        <w:tc>
          <w:tcPr>
            <w:tcW w:w="1420" w:type="dxa"/>
            <w:vAlign w:val="bottom"/>
          </w:tcPr>
          <w:p w14:paraId="11F3D1BA"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16057FF0" w14:textId="77777777" w:rsidTr="004239BC">
        <w:tc>
          <w:tcPr>
            <w:tcW w:w="2559" w:type="dxa"/>
          </w:tcPr>
          <w:p w14:paraId="0A0BFEF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Less than college</w:t>
            </w:r>
          </w:p>
        </w:tc>
        <w:tc>
          <w:tcPr>
            <w:tcW w:w="1418" w:type="dxa"/>
            <w:vAlign w:val="bottom"/>
          </w:tcPr>
          <w:p w14:paraId="0942380F" w14:textId="77777777" w:rsidR="004239BC" w:rsidRPr="00B45533" w:rsidDel="006D530D"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3350 (52.8)</w:t>
            </w:r>
          </w:p>
        </w:tc>
        <w:tc>
          <w:tcPr>
            <w:tcW w:w="1341" w:type="dxa"/>
          </w:tcPr>
          <w:p w14:paraId="4C6D4C7F" w14:textId="77777777" w:rsidR="004239BC" w:rsidRPr="00B45533" w:rsidDel="006D530D"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1588 (52.6)</w:t>
            </w:r>
          </w:p>
        </w:tc>
        <w:tc>
          <w:tcPr>
            <w:tcW w:w="1457" w:type="dxa"/>
          </w:tcPr>
          <w:p w14:paraId="181C950E" w14:textId="77777777" w:rsidR="004239BC" w:rsidRPr="00B45533" w:rsidDel="006D530D"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975 (53.2)</w:t>
            </w:r>
          </w:p>
        </w:tc>
        <w:tc>
          <w:tcPr>
            <w:tcW w:w="1430" w:type="dxa"/>
          </w:tcPr>
          <w:p w14:paraId="1B8F09AA" w14:textId="77777777" w:rsidR="004239BC" w:rsidRPr="00B45533" w:rsidDel="006D530D"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570 (51.6)</w:t>
            </w:r>
          </w:p>
        </w:tc>
        <w:tc>
          <w:tcPr>
            <w:tcW w:w="1420" w:type="dxa"/>
          </w:tcPr>
          <w:p w14:paraId="59726E7C" w14:textId="77777777" w:rsidR="004239BC" w:rsidRPr="00B45533" w:rsidDel="006D530D"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217 (55.6)</w:t>
            </w:r>
          </w:p>
        </w:tc>
      </w:tr>
      <w:tr w:rsidR="004239BC" w:rsidRPr="00B45533" w14:paraId="61EFBCA8" w14:textId="77777777" w:rsidTr="004239BC">
        <w:tc>
          <w:tcPr>
            <w:tcW w:w="2559" w:type="dxa"/>
          </w:tcPr>
          <w:p w14:paraId="6C09DB73"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Completed college, or beyond</w:t>
            </w:r>
          </w:p>
        </w:tc>
        <w:tc>
          <w:tcPr>
            <w:tcW w:w="1418" w:type="dxa"/>
            <w:vAlign w:val="bottom"/>
          </w:tcPr>
          <w:p w14:paraId="5134ACA2"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2724 (42.9)</w:t>
            </w:r>
          </w:p>
        </w:tc>
        <w:tc>
          <w:tcPr>
            <w:tcW w:w="1341" w:type="dxa"/>
            <w:vAlign w:val="bottom"/>
          </w:tcPr>
          <w:p w14:paraId="6CCFA56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1308 (43.4)</w:t>
            </w:r>
          </w:p>
        </w:tc>
        <w:tc>
          <w:tcPr>
            <w:tcW w:w="1457" w:type="dxa"/>
            <w:vAlign w:val="bottom"/>
          </w:tcPr>
          <w:p w14:paraId="750874F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782 (42.6)</w:t>
            </w:r>
          </w:p>
        </w:tc>
        <w:tc>
          <w:tcPr>
            <w:tcW w:w="1430" w:type="dxa"/>
            <w:vAlign w:val="bottom"/>
          </w:tcPr>
          <w:p w14:paraId="607C3C50"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479 (43.3)</w:t>
            </w:r>
          </w:p>
        </w:tc>
        <w:tc>
          <w:tcPr>
            <w:tcW w:w="1420" w:type="dxa"/>
            <w:vAlign w:val="bottom"/>
          </w:tcPr>
          <w:p w14:paraId="1922AA66"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155 (39.7)</w:t>
            </w:r>
          </w:p>
        </w:tc>
      </w:tr>
      <w:tr w:rsidR="004239BC" w:rsidRPr="00B45533" w14:paraId="15DEE37D" w14:textId="77777777" w:rsidTr="004239BC">
        <w:tc>
          <w:tcPr>
            <w:tcW w:w="2559" w:type="dxa"/>
          </w:tcPr>
          <w:p w14:paraId="45255C5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418" w:type="dxa"/>
            <w:vAlign w:val="bottom"/>
          </w:tcPr>
          <w:p w14:paraId="4553366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272 (4.3)</w:t>
            </w:r>
          </w:p>
        </w:tc>
        <w:tc>
          <w:tcPr>
            <w:tcW w:w="1341" w:type="dxa"/>
            <w:vAlign w:val="bottom"/>
          </w:tcPr>
          <w:p w14:paraId="245A5F3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121 (4.0)</w:t>
            </w:r>
          </w:p>
        </w:tc>
        <w:tc>
          <w:tcPr>
            <w:tcW w:w="1457" w:type="dxa"/>
            <w:vAlign w:val="bottom"/>
          </w:tcPr>
          <w:p w14:paraId="3A028B8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77 (4.2)</w:t>
            </w:r>
          </w:p>
        </w:tc>
        <w:tc>
          <w:tcPr>
            <w:tcW w:w="1430" w:type="dxa"/>
            <w:vAlign w:val="bottom"/>
          </w:tcPr>
          <w:p w14:paraId="0EAEB04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56 (5.1)</w:t>
            </w:r>
          </w:p>
        </w:tc>
        <w:tc>
          <w:tcPr>
            <w:tcW w:w="1420" w:type="dxa"/>
            <w:vAlign w:val="bottom"/>
          </w:tcPr>
          <w:p w14:paraId="5EAC5FA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 (4.6)</w:t>
            </w:r>
          </w:p>
        </w:tc>
      </w:tr>
      <w:tr w:rsidR="004239BC" w:rsidRPr="00B45533" w14:paraId="25792DBB" w14:textId="77777777" w:rsidTr="004239BC">
        <w:tc>
          <w:tcPr>
            <w:tcW w:w="2559" w:type="dxa"/>
          </w:tcPr>
          <w:p w14:paraId="22C9E703" w14:textId="0D212AA8"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Timing of initiating prenatal </w:t>
            </w:r>
            <w:proofErr w:type="spellStart"/>
            <w:proofErr w:type="gramStart"/>
            <w:r w:rsidRPr="00B45533">
              <w:rPr>
                <w:rFonts w:ascii="Times New Roman" w:hAnsi="Times New Roman" w:cs="Times New Roman"/>
              </w:rPr>
              <w:t>care,</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w:t>
            </w:r>
          </w:p>
        </w:tc>
        <w:tc>
          <w:tcPr>
            <w:tcW w:w="1418" w:type="dxa"/>
            <w:vAlign w:val="bottom"/>
          </w:tcPr>
          <w:p w14:paraId="36B02533" w14:textId="77777777" w:rsidR="004239BC" w:rsidRPr="00B45533" w:rsidRDefault="004239BC" w:rsidP="00020FE2">
            <w:pPr>
              <w:spacing w:line="480" w:lineRule="auto"/>
              <w:jc w:val="center"/>
              <w:rPr>
                <w:rFonts w:ascii="Times New Roman" w:hAnsi="Times New Roman" w:cs="Times New Roman"/>
              </w:rPr>
            </w:pPr>
          </w:p>
        </w:tc>
        <w:tc>
          <w:tcPr>
            <w:tcW w:w="1341" w:type="dxa"/>
            <w:vAlign w:val="bottom"/>
          </w:tcPr>
          <w:p w14:paraId="1E8FD777" w14:textId="77777777" w:rsidR="004239BC" w:rsidRPr="00B45533" w:rsidRDefault="004239BC" w:rsidP="00020FE2">
            <w:pPr>
              <w:spacing w:line="480" w:lineRule="auto"/>
              <w:jc w:val="center"/>
              <w:rPr>
                <w:rFonts w:ascii="Times New Roman" w:hAnsi="Times New Roman" w:cs="Times New Roman"/>
              </w:rPr>
            </w:pPr>
          </w:p>
        </w:tc>
        <w:tc>
          <w:tcPr>
            <w:tcW w:w="1457" w:type="dxa"/>
            <w:vAlign w:val="bottom"/>
          </w:tcPr>
          <w:p w14:paraId="0F49C414" w14:textId="77777777" w:rsidR="004239BC" w:rsidRPr="00B45533" w:rsidRDefault="004239BC" w:rsidP="00020FE2">
            <w:pPr>
              <w:spacing w:line="480" w:lineRule="auto"/>
              <w:jc w:val="center"/>
              <w:rPr>
                <w:rFonts w:ascii="Times New Roman" w:hAnsi="Times New Roman" w:cs="Times New Roman"/>
              </w:rPr>
            </w:pPr>
          </w:p>
        </w:tc>
        <w:tc>
          <w:tcPr>
            <w:tcW w:w="1430" w:type="dxa"/>
            <w:vAlign w:val="bottom"/>
          </w:tcPr>
          <w:p w14:paraId="1BF3F08F" w14:textId="77777777" w:rsidR="004239BC" w:rsidRPr="00B45533" w:rsidRDefault="004239BC" w:rsidP="00020FE2">
            <w:pPr>
              <w:spacing w:line="480" w:lineRule="auto"/>
              <w:jc w:val="center"/>
              <w:rPr>
                <w:rFonts w:ascii="Times New Roman" w:hAnsi="Times New Roman" w:cs="Times New Roman"/>
              </w:rPr>
            </w:pPr>
          </w:p>
        </w:tc>
        <w:tc>
          <w:tcPr>
            <w:tcW w:w="1420" w:type="dxa"/>
            <w:vAlign w:val="bottom"/>
          </w:tcPr>
          <w:p w14:paraId="786067C0"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36ED2BD3" w14:textId="77777777" w:rsidTr="004239BC">
        <w:tc>
          <w:tcPr>
            <w:tcW w:w="2559" w:type="dxa"/>
          </w:tcPr>
          <w:p w14:paraId="34DC37E0" w14:textId="13B201A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First </w:t>
            </w:r>
            <w:proofErr w:type="spellStart"/>
            <w:r w:rsidRPr="00B45533">
              <w:rPr>
                <w:rFonts w:ascii="Times New Roman" w:hAnsi="Times New Roman" w:cs="Times New Roman"/>
              </w:rPr>
              <w:t>trimester</w:t>
            </w:r>
            <w:r w:rsidR="00DE0D1C">
              <w:rPr>
                <w:rFonts w:ascii="Times New Roman" w:hAnsi="Times New Roman" w:cs="Times New Roman"/>
                <w:vertAlign w:val="superscript"/>
              </w:rPr>
              <w:t>c</w:t>
            </w:r>
            <w:proofErr w:type="spellEnd"/>
            <w:r w:rsidRPr="00B45533" w:rsidDel="00C56589">
              <w:rPr>
                <w:rFonts w:ascii="Times New Roman" w:hAnsi="Times New Roman" w:cs="Times New Roman"/>
              </w:rPr>
              <w:t xml:space="preserve"> </w:t>
            </w:r>
          </w:p>
        </w:tc>
        <w:tc>
          <w:tcPr>
            <w:tcW w:w="1418" w:type="dxa"/>
            <w:vAlign w:val="center"/>
          </w:tcPr>
          <w:p w14:paraId="7F585726"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5254 (82.8)</w:t>
            </w:r>
          </w:p>
        </w:tc>
        <w:tc>
          <w:tcPr>
            <w:tcW w:w="1341" w:type="dxa"/>
            <w:vAlign w:val="center"/>
          </w:tcPr>
          <w:p w14:paraId="7B1457A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2653 (87.9)</w:t>
            </w:r>
          </w:p>
        </w:tc>
        <w:tc>
          <w:tcPr>
            <w:tcW w:w="1457" w:type="dxa"/>
            <w:vAlign w:val="center"/>
          </w:tcPr>
          <w:p w14:paraId="5673451C"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1402 (76.4)</w:t>
            </w:r>
          </w:p>
        </w:tc>
        <w:tc>
          <w:tcPr>
            <w:tcW w:w="1430" w:type="dxa"/>
            <w:vAlign w:val="center"/>
          </w:tcPr>
          <w:p w14:paraId="1F2F19DE"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922 (83.4)</w:t>
            </w:r>
          </w:p>
        </w:tc>
        <w:tc>
          <w:tcPr>
            <w:tcW w:w="1420" w:type="dxa"/>
            <w:vAlign w:val="center"/>
          </w:tcPr>
          <w:p w14:paraId="6D00133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277 (71.0)</w:t>
            </w:r>
          </w:p>
        </w:tc>
      </w:tr>
      <w:tr w:rsidR="004239BC" w:rsidRPr="00B45533" w14:paraId="26BF7B54" w14:textId="77777777" w:rsidTr="004239BC">
        <w:tc>
          <w:tcPr>
            <w:tcW w:w="2559" w:type="dxa"/>
          </w:tcPr>
          <w:p w14:paraId="43B6FC38"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After first trimester </w:t>
            </w:r>
          </w:p>
        </w:tc>
        <w:tc>
          <w:tcPr>
            <w:tcW w:w="1418" w:type="dxa"/>
            <w:vAlign w:val="center"/>
          </w:tcPr>
          <w:p w14:paraId="5DF6BD8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423 (6.7)</w:t>
            </w:r>
          </w:p>
        </w:tc>
        <w:tc>
          <w:tcPr>
            <w:tcW w:w="1341" w:type="dxa"/>
            <w:vAlign w:val="center"/>
          </w:tcPr>
          <w:p w14:paraId="5DD1749A"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175 (5.8)</w:t>
            </w:r>
          </w:p>
        </w:tc>
        <w:tc>
          <w:tcPr>
            <w:tcW w:w="1457" w:type="dxa"/>
            <w:vAlign w:val="center"/>
          </w:tcPr>
          <w:p w14:paraId="4773174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145 (7.9)</w:t>
            </w:r>
          </w:p>
        </w:tc>
        <w:tc>
          <w:tcPr>
            <w:tcW w:w="1430" w:type="dxa"/>
            <w:vAlign w:val="center"/>
          </w:tcPr>
          <w:p w14:paraId="254FF44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74 (6.7)</w:t>
            </w:r>
          </w:p>
        </w:tc>
        <w:tc>
          <w:tcPr>
            <w:tcW w:w="1420" w:type="dxa"/>
            <w:vAlign w:val="center"/>
          </w:tcPr>
          <w:p w14:paraId="075A1AB6"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29 (7.4)</w:t>
            </w:r>
          </w:p>
        </w:tc>
      </w:tr>
      <w:tr w:rsidR="004239BC" w:rsidRPr="00B45533" w14:paraId="50B3C2CD" w14:textId="77777777" w:rsidTr="004239BC">
        <w:tc>
          <w:tcPr>
            <w:tcW w:w="2559" w:type="dxa"/>
          </w:tcPr>
          <w:p w14:paraId="1AEB1CBC"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418" w:type="dxa"/>
            <w:vAlign w:val="center"/>
          </w:tcPr>
          <w:p w14:paraId="48BA1C4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669 (10.5)</w:t>
            </w:r>
          </w:p>
        </w:tc>
        <w:tc>
          <w:tcPr>
            <w:tcW w:w="1341" w:type="dxa"/>
            <w:vAlign w:val="center"/>
          </w:tcPr>
          <w:p w14:paraId="26DAE02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189 (6.3)</w:t>
            </w:r>
          </w:p>
        </w:tc>
        <w:tc>
          <w:tcPr>
            <w:tcW w:w="1457" w:type="dxa"/>
            <w:vAlign w:val="center"/>
          </w:tcPr>
          <w:p w14:paraId="35D5F94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287 (15.6)</w:t>
            </w:r>
          </w:p>
        </w:tc>
        <w:tc>
          <w:tcPr>
            <w:tcW w:w="1430" w:type="dxa"/>
            <w:vAlign w:val="center"/>
          </w:tcPr>
          <w:p w14:paraId="6CC9131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109 (9.9)</w:t>
            </w:r>
          </w:p>
        </w:tc>
        <w:tc>
          <w:tcPr>
            <w:tcW w:w="1420" w:type="dxa"/>
            <w:vAlign w:val="center"/>
          </w:tcPr>
          <w:p w14:paraId="78EDAA8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84 (21.5)</w:t>
            </w:r>
          </w:p>
        </w:tc>
      </w:tr>
      <w:tr w:rsidR="004239BC" w:rsidRPr="00B45533" w14:paraId="01AF2495" w14:textId="77777777" w:rsidTr="004239BC">
        <w:tc>
          <w:tcPr>
            <w:tcW w:w="2559" w:type="dxa"/>
          </w:tcPr>
          <w:p w14:paraId="1B451083"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Weeks of gestation at index fill, </w:t>
            </w:r>
            <w:proofErr w:type="spellStart"/>
            <w:r w:rsidRPr="00B45533">
              <w:rPr>
                <w:rFonts w:ascii="Times New Roman" w:hAnsi="Times New Roman" w:cs="Times New Roman"/>
              </w:rPr>
              <w:t>mean±SD</w:t>
            </w:r>
            <w:proofErr w:type="spellEnd"/>
          </w:p>
        </w:tc>
        <w:tc>
          <w:tcPr>
            <w:tcW w:w="1418" w:type="dxa"/>
            <w:vAlign w:val="center"/>
          </w:tcPr>
          <w:p w14:paraId="4397237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18.4</w:t>
            </w:r>
            <w:r w:rsidRPr="00B45533">
              <w:rPr>
                <w:rFonts w:ascii="Times New Roman" w:hAnsi="Times New Roman" w:cs="Times New Roman"/>
              </w:rPr>
              <w:t>±</w:t>
            </w:r>
            <w:r w:rsidRPr="00B45533">
              <w:rPr>
                <w:rFonts w:ascii="Times New Roman" w:hAnsi="Times New Roman" w:cs="Times New Roman"/>
                <w:color w:val="000000"/>
              </w:rPr>
              <w:t>9.2</w:t>
            </w:r>
          </w:p>
        </w:tc>
        <w:tc>
          <w:tcPr>
            <w:tcW w:w="1341" w:type="dxa"/>
            <w:vAlign w:val="center"/>
          </w:tcPr>
          <w:p w14:paraId="1839719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w:t>
            </w:r>
            <w:r w:rsidRPr="00B45533">
              <w:rPr>
                <w:rFonts w:ascii="Times New Roman" w:hAnsi="Times New Roman" w:cs="Times New Roman"/>
              </w:rPr>
              <w:t>±</w:t>
            </w:r>
            <w:r w:rsidRPr="00B45533">
              <w:rPr>
                <w:rFonts w:ascii="Times New Roman" w:hAnsi="Times New Roman" w:cs="Times New Roman"/>
                <w:color w:val="000000"/>
              </w:rPr>
              <w:t>9.6</w:t>
            </w:r>
          </w:p>
        </w:tc>
        <w:tc>
          <w:tcPr>
            <w:tcW w:w="1457" w:type="dxa"/>
            <w:vAlign w:val="center"/>
          </w:tcPr>
          <w:p w14:paraId="6EC6848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16.5</w:t>
            </w:r>
            <w:r w:rsidRPr="00B45533">
              <w:rPr>
                <w:rFonts w:ascii="Times New Roman" w:hAnsi="Times New Roman" w:cs="Times New Roman"/>
              </w:rPr>
              <w:t>±</w:t>
            </w:r>
            <w:r w:rsidRPr="00B45533">
              <w:rPr>
                <w:rFonts w:ascii="Times New Roman" w:hAnsi="Times New Roman" w:cs="Times New Roman"/>
                <w:color w:val="000000"/>
              </w:rPr>
              <w:t>8.0</w:t>
            </w:r>
          </w:p>
        </w:tc>
        <w:tc>
          <w:tcPr>
            <w:tcW w:w="1430" w:type="dxa"/>
            <w:vAlign w:val="center"/>
          </w:tcPr>
          <w:p w14:paraId="50D6A8A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20.8</w:t>
            </w:r>
            <w:r w:rsidRPr="00B45533">
              <w:rPr>
                <w:rFonts w:ascii="Times New Roman" w:hAnsi="Times New Roman" w:cs="Times New Roman"/>
              </w:rPr>
              <w:t>±</w:t>
            </w:r>
            <w:r w:rsidRPr="00B45533">
              <w:rPr>
                <w:rFonts w:ascii="Times New Roman" w:hAnsi="Times New Roman" w:cs="Times New Roman"/>
                <w:color w:val="000000"/>
              </w:rPr>
              <w:t>9.6</w:t>
            </w:r>
          </w:p>
        </w:tc>
        <w:tc>
          <w:tcPr>
            <w:tcW w:w="1420" w:type="dxa"/>
            <w:vAlign w:val="center"/>
          </w:tcPr>
          <w:p w14:paraId="5611BDE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17.1</w:t>
            </w:r>
            <w:r w:rsidRPr="00B45533">
              <w:rPr>
                <w:rFonts w:ascii="Times New Roman" w:hAnsi="Times New Roman" w:cs="Times New Roman"/>
              </w:rPr>
              <w:t>±</w:t>
            </w:r>
            <w:r w:rsidRPr="00B45533">
              <w:rPr>
                <w:rFonts w:ascii="Times New Roman" w:hAnsi="Times New Roman" w:cs="Times New Roman"/>
                <w:color w:val="000000"/>
              </w:rPr>
              <w:t>7.9</w:t>
            </w:r>
          </w:p>
        </w:tc>
      </w:tr>
      <w:tr w:rsidR="004239BC" w:rsidRPr="00B45533" w14:paraId="50B4BE71" w14:textId="77777777" w:rsidTr="004239BC">
        <w:tc>
          <w:tcPr>
            <w:tcW w:w="2559" w:type="dxa"/>
          </w:tcPr>
          <w:p w14:paraId="371B1D8E"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Systolic BP before index fill, mm Hg; </w:t>
            </w:r>
            <w:proofErr w:type="spellStart"/>
            <w:r w:rsidRPr="00B45533">
              <w:rPr>
                <w:rFonts w:ascii="Times New Roman" w:hAnsi="Times New Roman" w:cs="Times New Roman"/>
              </w:rPr>
              <w:t>mean±SD</w:t>
            </w:r>
            <w:proofErr w:type="spellEnd"/>
            <w:r w:rsidRPr="00B45533">
              <w:rPr>
                <w:rFonts w:ascii="Times New Roman" w:hAnsi="Times New Roman" w:cs="Times New Roman"/>
              </w:rPr>
              <w:t xml:space="preserve"> </w:t>
            </w:r>
          </w:p>
        </w:tc>
        <w:tc>
          <w:tcPr>
            <w:tcW w:w="1418" w:type="dxa"/>
            <w:vAlign w:val="bottom"/>
          </w:tcPr>
          <w:p w14:paraId="2649979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140.3 (17.0)</w:t>
            </w:r>
          </w:p>
        </w:tc>
        <w:tc>
          <w:tcPr>
            <w:tcW w:w="1341" w:type="dxa"/>
            <w:vAlign w:val="bottom"/>
          </w:tcPr>
          <w:p w14:paraId="704A80B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142.8 (17.2)</w:t>
            </w:r>
          </w:p>
        </w:tc>
        <w:tc>
          <w:tcPr>
            <w:tcW w:w="1457" w:type="dxa"/>
            <w:vAlign w:val="bottom"/>
          </w:tcPr>
          <w:p w14:paraId="75397B3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138.7 (15.7)</w:t>
            </w:r>
          </w:p>
        </w:tc>
        <w:tc>
          <w:tcPr>
            <w:tcW w:w="1430" w:type="dxa"/>
            <w:vAlign w:val="bottom"/>
          </w:tcPr>
          <w:p w14:paraId="3938115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138.9 (17.0)</w:t>
            </w:r>
          </w:p>
        </w:tc>
        <w:tc>
          <w:tcPr>
            <w:tcW w:w="1420" w:type="dxa"/>
            <w:vAlign w:val="bottom"/>
          </w:tcPr>
          <w:p w14:paraId="36FE314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132.8 (17.3)</w:t>
            </w:r>
          </w:p>
        </w:tc>
      </w:tr>
      <w:tr w:rsidR="004239BC" w:rsidRPr="00B45533" w14:paraId="1992C7D9" w14:textId="77777777" w:rsidTr="004239BC">
        <w:tc>
          <w:tcPr>
            <w:tcW w:w="2559" w:type="dxa"/>
          </w:tcPr>
          <w:p w14:paraId="40FACC7E"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Diastolic BP before index fill, mm Hg; </w:t>
            </w:r>
            <w:proofErr w:type="spellStart"/>
            <w:r w:rsidRPr="00B45533">
              <w:rPr>
                <w:rFonts w:ascii="Times New Roman" w:hAnsi="Times New Roman" w:cs="Times New Roman"/>
              </w:rPr>
              <w:t>mean±SD</w:t>
            </w:r>
            <w:proofErr w:type="spellEnd"/>
          </w:p>
        </w:tc>
        <w:tc>
          <w:tcPr>
            <w:tcW w:w="1418" w:type="dxa"/>
            <w:vAlign w:val="bottom"/>
          </w:tcPr>
          <w:p w14:paraId="7083D6A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86.1 (12.0)</w:t>
            </w:r>
          </w:p>
        </w:tc>
        <w:tc>
          <w:tcPr>
            <w:tcW w:w="1341" w:type="dxa"/>
            <w:vAlign w:val="bottom"/>
          </w:tcPr>
          <w:p w14:paraId="0CCE156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88.0 (12.1)</w:t>
            </w:r>
          </w:p>
        </w:tc>
        <w:tc>
          <w:tcPr>
            <w:tcW w:w="1457" w:type="dxa"/>
            <w:vAlign w:val="bottom"/>
          </w:tcPr>
          <w:p w14:paraId="59175FA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84.9 (10.9)</w:t>
            </w:r>
          </w:p>
        </w:tc>
        <w:tc>
          <w:tcPr>
            <w:tcW w:w="1430" w:type="dxa"/>
            <w:vAlign w:val="bottom"/>
          </w:tcPr>
          <w:p w14:paraId="70BCE6E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84.9 (12.9)</w:t>
            </w:r>
          </w:p>
        </w:tc>
        <w:tc>
          <w:tcPr>
            <w:tcW w:w="1420" w:type="dxa"/>
            <w:vAlign w:val="bottom"/>
          </w:tcPr>
          <w:p w14:paraId="19F2FAF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80.7 (11.9)</w:t>
            </w:r>
          </w:p>
        </w:tc>
      </w:tr>
      <w:tr w:rsidR="004239BC" w:rsidRPr="00B45533" w14:paraId="61FD7D77" w14:textId="77777777" w:rsidTr="004239BC">
        <w:tc>
          <w:tcPr>
            <w:tcW w:w="2559" w:type="dxa"/>
          </w:tcPr>
          <w:p w14:paraId="2F099BD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BP ≥ 160/110 before the start of this pregnancy, no. (%)</w:t>
            </w:r>
          </w:p>
        </w:tc>
        <w:tc>
          <w:tcPr>
            <w:tcW w:w="1418" w:type="dxa"/>
            <w:vAlign w:val="bottom"/>
          </w:tcPr>
          <w:p w14:paraId="1EAB351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1864 (29.4)</w:t>
            </w:r>
          </w:p>
        </w:tc>
        <w:tc>
          <w:tcPr>
            <w:tcW w:w="1341" w:type="dxa"/>
            <w:vAlign w:val="bottom"/>
          </w:tcPr>
          <w:p w14:paraId="29203B2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901 (29.9)</w:t>
            </w:r>
          </w:p>
        </w:tc>
        <w:tc>
          <w:tcPr>
            <w:tcW w:w="1457" w:type="dxa"/>
            <w:vAlign w:val="bottom"/>
          </w:tcPr>
          <w:p w14:paraId="5489F67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538 (29.3)</w:t>
            </w:r>
          </w:p>
        </w:tc>
        <w:tc>
          <w:tcPr>
            <w:tcW w:w="1430" w:type="dxa"/>
            <w:vAlign w:val="bottom"/>
          </w:tcPr>
          <w:p w14:paraId="4BC064D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309 (28.0)</w:t>
            </w:r>
          </w:p>
        </w:tc>
        <w:tc>
          <w:tcPr>
            <w:tcW w:w="1420" w:type="dxa"/>
            <w:vAlign w:val="bottom"/>
          </w:tcPr>
          <w:p w14:paraId="2EE9FF8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116 (29.7)</w:t>
            </w:r>
          </w:p>
        </w:tc>
      </w:tr>
      <w:tr w:rsidR="004239BC" w:rsidRPr="00B45533" w14:paraId="33E23F2B" w14:textId="77777777" w:rsidTr="004239BC">
        <w:tc>
          <w:tcPr>
            <w:tcW w:w="2559" w:type="dxa"/>
          </w:tcPr>
          <w:p w14:paraId="54C335BD"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lastRenderedPageBreak/>
              <w:t>BP ≥ 160/110 during pregnancy before the index fill, no. (%)</w:t>
            </w:r>
          </w:p>
        </w:tc>
        <w:tc>
          <w:tcPr>
            <w:tcW w:w="1418" w:type="dxa"/>
            <w:vAlign w:val="bottom"/>
          </w:tcPr>
          <w:p w14:paraId="5FF188F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1180 (18.6)</w:t>
            </w:r>
          </w:p>
        </w:tc>
        <w:tc>
          <w:tcPr>
            <w:tcW w:w="1341" w:type="dxa"/>
            <w:vAlign w:val="bottom"/>
          </w:tcPr>
          <w:p w14:paraId="502189B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669 (22.2)</w:t>
            </w:r>
          </w:p>
        </w:tc>
        <w:tc>
          <w:tcPr>
            <w:tcW w:w="1457" w:type="dxa"/>
            <w:vAlign w:val="bottom"/>
          </w:tcPr>
          <w:p w14:paraId="31ACD44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270 (14.7)</w:t>
            </w:r>
          </w:p>
        </w:tc>
        <w:tc>
          <w:tcPr>
            <w:tcW w:w="1430" w:type="dxa"/>
            <w:vAlign w:val="bottom"/>
          </w:tcPr>
          <w:p w14:paraId="4E57598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204 (18.5)</w:t>
            </w:r>
          </w:p>
        </w:tc>
        <w:tc>
          <w:tcPr>
            <w:tcW w:w="1420" w:type="dxa"/>
            <w:vAlign w:val="bottom"/>
          </w:tcPr>
          <w:p w14:paraId="0811F49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37 (9.5)</w:t>
            </w:r>
          </w:p>
        </w:tc>
      </w:tr>
      <w:tr w:rsidR="004239BC" w:rsidRPr="00B45533" w14:paraId="36E5A3D9" w14:textId="77777777" w:rsidTr="004239BC">
        <w:tc>
          <w:tcPr>
            <w:tcW w:w="2559" w:type="dxa"/>
          </w:tcPr>
          <w:p w14:paraId="099E326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Prior antihypertensive medication use, no. (%)</w:t>
            </w:r>
          </w:p>
        </w:tc>
        <w:tc>
          <w:tcPr>
            <w:tcW w:w="1418" w:type="dxa"/>
            <w:vAlign w:val="bottom"/>
          </w:tcPr>
          <w:p w14:paraId="15018FB0" w14:textId="77777777" w:rsidR="004239BC" w:rsidRPr="00B45533" w:rsidRDefault="004239BC" w:rsidP="00020FE2">
            <w:pPr>
              <w:spacing w:line="480" w:lineRule="auto"/>
              <w:jc w:val="center"/>
              <w:rPr>
                <w:rFonts w:ascii="Times New Roman" w:hAnsi="Times New Roman" w:cs="Times New Roman"/>
              </w:rPr>
            </w:pPr>
          </w:p>
        </w:tc>
        <w:tc>
          <w:tcPr>
            <w:tcW w:w="1341" w:type="dxa"/>
          </w:tcPr>
          <w:p w14:paraId="77F211B9" w14:textId="77777777" w:rsidR="004239BC" w:rsidRPr="00B45533" w:rsidRDefault="004239BC" w:rsidP="00020FE2">
            <w:pPr>
              <w:spacing w:line="480" w:lineRule="auto"/>
              <w:jc w:val="center"/>
              <w:rPr>
                <w:rFonts w:ascii="Times New Roman" w:hAnsi="Times New Roman" w:cs="Times New Roman"/>
              </w:rPr>
            </w:pPr>
          </w:p>
        </w:tc>
        <w:tc>
          <w:tcPr>
            <w:tcW w:w="1457" w:type="dxa"/>
          </w:tcPr>
          <w:p w14:paraId="1C9EEEA7" w14:textId="77777777" w:rsidR="004239BC" w:rsidRPr="00B45533" w:rsidRDefault="004239BC" w:rsidP="00020FE2">
            <w:pPr>
              <w:spacing w:line="480" w:lineRule="auto"/>
              <w:jc w:val="center"/>
              <w:rPr>
                <w:rFonts w:ascii="Times New Roman" w:hAnsi="Times New Roman" w:cs="Times New Roman"/>
              </w:rPr>
            </w:pPr>
          </w:p>
        </w:tc>
        <w:tc>
          <w:tcPr>
            <w:tcW w:w="1430" w:type="dxa"/>
          </w:tcPr>
          <w:p w14:paraId="18364DAB" w14:textId="77777777" w:rsidR="004239BC" w:rsidRPr="00B45533" w:rsidRDefault="004239BC" w:rsidP="00020FE2">
            <w:pPr>
              <w:spacing w:line="480" w:lineRule="auto"/>
              <w:jc w:val="center"/>
              <w:rPr>
                <w:rFonts w:ascii="Times New Roman" w:hAnsi="Times New Roman" w:cs="Times New Roman"/>
              </w:rPr>
            </w:pPr>
          </w:p>
        </w:tc>
        <w:tc>
          <w:tcPr>
            <w:tcW w:w="1420" w:type="dxa"/>
          </w:tcPr>
          <w:p w14:paraId="764E5A28"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462A9DEA" w14:textId="77777777" w:rsidTr="004239BC">
        <w:tc>
          <w:tcPr>
            <w:tcW w:w="2559" w:type="dxa"/>
          </w:tcPr>
          <w:p w14:paraId="22CB844A"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Prior use, continuous</w:t>
            </w:r>
          </w:p>
        </w:tc>
        <w:tc>
          <w:tcPr>
            <w:tcW w:w="1418" w:type="dxa"/>
            <w:vAlign w:val="bottom"/>
          </w:tcPr>
          <w:p w14:paraId="749ED72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2341 (36.9)</w:t>
            </w:r>
          </w:p>
        </w:tc>
        <w:tc>
          <w:tcPr>
            <w:tcW w:w="1341" w:type="dxa"/>
            <w:vAlign w:val="bottom"/>
          </w:tcPr>
          <w:p w14:paraId="0CB1164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1018 (33.7)</w:t>
            </w:r>
          </w:p>
        </w:tc>
        <w:tc>
          <w:tcPr>
            <w:tcW w:w="1457" w:type="dxa"/>
            <w:vAlign w:val="bottom"/>
          </w:tcPr>
          <w:p w14:paraId="00B0D8F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813 (44.3)</w:t>
            </w:r>
          </w:p>
        </w:tc>
        <w:tc>
          <w:tcPr>
            <w:tcW w:w="1430" w:type="dxa"/>
            <w:vAlign w:val="bottom"/>
          </w:tcPr>
          <w:p w14:paraId="1B81666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348 (31.5)</w:t>
            </w:r>
          </w:p>
        </w:tc>
        <w:tc>
          <w:tcPr>
            <w:tcW w:w="1420" w:type="dxa"/>
            <w:vAlign w:val="bottom"/>
          </w:tcPr>
          <w:p w14:paraId="4E419CD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162 (41.5)</w:t>
            </w:r>
          </w:p>
        </w:tc>
      </w:tr>
      <w:tr w:rsidR="004239BC" w:rsidRPr="00B45533" w14:paraId="3778A2EC" w14:textId="77777777" w:rsidTr="004239BC">
        <w:tc>
          <w:tcPr>
            <w:tcW w:w="2559" w:type="dxa"/>
          </w:tcPr>
          <w:p w14:paraId="6BF8E5D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Prior use with a gap</w:t>
            </w:r>
          </w:p>
        </w:tc>
        <w:tc>
          <w:tcPr>
            <w:tcW w:w="1418" w:type="dxa"/>
            <w:vAlign w:val="bottom"/>
          </w:tcPr>
          <w:p w14:paraId="469615B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1839 (29.0)</w:t>
            </w:r>
          </w:p>
        </w:tc>
        <w:tc>
          <w:tcPr>
            <w:tcW w:w="1341" w:type="dxa"/>
            <w:vAlign w:val="bottom"/>
          </w:tcPr>
          <w:p w14:paraId="06CADDC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839 (27.8)</w:t>
            </w:r>
          </w:p>
        </w:tc>
        <w:tc>
          <w:tcPr>
            <w:tcW w:w="1457" w:type="dxa"/>
            <w:vAlign w:val="bottom"/>
          </w:tcPr>
          <w:p w14:paraId="2FAAD0C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577 (31.5)</w:t>
            </w:r>
          </w:p>
        </w:tc>
        <w:tc>
          <w:tcPr>
            <w:tcW w:w="1430" w:type="dxa"/>
            <w:vAlign w:val="bottom"/>
          </w:tcPr>
          <w:p w14:paraId="4718C9B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296 (26.8)</w:t>
            </w:r>
          </w:p>
        </w:tc>
        <w:tc>
          <w:tcPr>
            <w:tcW w:w="1420" w:type="dxa"/>
            <w:vAlign w:val="bottom"/>
          </w:tcPr>
          <w:p w14:paraId="1D00819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127 (32.6)</w:t>
            </w:r>
          </w:p>
        </w:tc>
      </w:tr>
      <w:tr w:rsidR="004239BC" w:rsidRPr="00B45533" w14:paraId="349FE5B2" w14:textId="77777777" w:rsidTr="004239BC">
        <w:tc>
          <w:tcPr>
            <w:tcW w:w="2559" w:type="dxa"/>
          </w:tcPr>
          <w:p w14:paraId="2A0F177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No prior use</w:t>
            </w:r>
          </w:p>
        </w:tc>
        <w:tc>
          <w:tcPr>
            <w:tcW w:w="1418" w:type="dxa"/>
            <w:vAlign w:val="bottom"/>
          </w:tcPr>
          <w:p w14:paraId="20051BD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2166 (34.1)</w:t>
            </w:r>
          </w:p>
        </w:tc>
        <w:tc>
          <w:tcPr>
            <w:tcW w:w="1341" w:type="dxa"/>
            <w:vAlign w:val="bottom"/>
          </w:tcPr>
          <w:p w14:paraId="7F0A8DA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1160 (38.4)</w:t>
            </w:r>
          </w:p>
        </w:tc>
        <w:tc>
          <w:tcPr>
            <w:tcW w:w="1457" w:type="dxa"/>
            <w:vAlign w:val="bottom"/>
          </w:tcPr>
          <w:p w14:paraId="52E92B7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444 (24.2)</w:t>
            </w:r>
          </w:p>
        </w:tc>
        <w:tc>
          <w:tcPr>
            <w:tcW w:w="1430" w:type="dxa"/>
            <w:vAlign w:val="bottom"/>
          </w:tcPr>
          <w:p w14:paraId="563642E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461 (41.7)</w:t>
            </w:r>
          </w:p>
        </w:tc>
        <w:tc>
          <w:tcPr>
            <w:tcW w:w="1420" w:type="dxa"/>
            <w:vAlign w:val="bottom"/>
          </w:tcPr>
          <w:p w14:paraId="7AB2B39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101 (25.9)</w:t>
            </w:r>
          </w:p>
        </w:tc>
      </w:tr>
      <w:tr w:rsidR="004239BC" w:rsidRPr="00B45533" w14:paraId="13B92544" w14:textId="77777777" w:rsidTr="004239BC">
        <w:tc>
          <w:tcPr>
            <w:tcW w:w="2559" w:type="dxa"/>
          </w:tcPr>
          <w:p w14:paraId="753BA8AA"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Delivery year, no. (%) </w:t>
            </w:r>
          </w:p>
        </w:tc>
        <w:tc>
          <w:tcPr>
            <w:tcW w:w="1418" w:type="dxa"/>
            <w:vAlign w:val="bottom"/>
          </w:tcPr>
          <w:p w14:paraId="0CC27B25" w14:textId="77777777" w:rsidR="004239BC" w:rsidRPr="00B45533" w:rsidRDefault="004239BC" w:rsidP="00020FE2">
            <w:pPr>
              <w:spacing w:line="480" w:lineRule="auto"/>
              <w:jc w:val="center"/>
              <w:rPr>
                <w:rFonts w:ascii="Times New Roman" w:hAnsi="Times New Roman" w:cs="Times New Roman"/>
              </w:rPr>
            </w:pPr>
          </w:p>
        </w:tc>
        <w:tc>
          <w:tcPr>
            <w:tcW w:w="1341" w:type="dxa"/>
            <w:vAlign w:val="bottom"/>
          </w:tcPr>
          <w:p w14:paraId="1BFAF7CF" w14:textId="77777777" w:rsidR="004239BC" w:rsidRPr="00B45533" w:rsidRDefault="004239BC" w:rsidP="00020FE2">
            <w:pPr>
              <w:spacing w:line="480" w:lineRule="auto"/>
              <w:jc w:val="center"/>
              <w:rPr>
                <w:rFonts w:ascii="Times New Roman" w:hAnsi="Times New Roman" w:cs="Times New Roman"/>
              </w:rPr>
            </w:pPr>
          </w:p>
        </w:tc>
        <w:tc>
          <w:tcPr>
            <w:tcW w:w="1457" w:type="dxa"/>
            <w:vAlign w:val="bottom"/>
          </w:tcPr>
          <w:p w14:paraId="060190FA" w14:textId="77777777" w:rsidR="004239BC" w:rsidRPr="00B45533" w:rsidRDefault="004239BC" w:rsidP="00020FE2">
            <w:pPr>
              <w:spacing w:line="480" w:lineRule="auto"/>
              <w:jc w:val="center"/>
              <w:rPr>
                <w:rFonts w:ascii="Times New Roman" w:hAnsi="Times New Roman" w:cs="Times New Roman"/>
              </w:rPr>
            </w:pPr>
          </w:p>
        </w:tc>
        <w:tc>
          <w:tcPr>
            <w:tcW w:w="1430" w:type="dxa"/>
            <w:vAlign w:val="bottom"/>
          </w:tcPr>
          <w:p w14:paraId="052372F5" w14:textId="77777777" w:rsidR="004239BC" w:rsidRPr="00B45533" w:rsidRDefault="004239BC" w:rsidP="00020FE2">
            <w:pPr>
              <w:spacing w:line="480" w:lineRule="auto"/>
              <w:jc w:val="center"/>
              <w:rPr>
                <w:rFonts w:ascii="Times New Roman" w:hAnsi="Times New Roman" w:cs="Times New Roman"/>
              </w:rPr>
            </w:pPr>
          </w:p>
        </w:tc>
        <w:tc>
          <w:tcPr>
            <w:tcW w:w="1420" w:type="dxa"/>
            <w:vAlign w:val="bottom"/>
          </w:tcPr>
          <w:p w14:paraId="3BFDD3F5"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6D33A4EF" w14:textId="77777777" w:rsidTr="004239BC">
        <w:tc>
          <w:tcPr>
            <w:tcW w:w="2559" w:type="dxa"/>
          </w:tcPr>
          <w:p w14:paraId="40D74B37"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2005-2008</w:t>
            </w:r>
          </w:p>
        </w:tc>
        <w:tc>
          <w:tcPr>
            <w:tcW w:w="1418" w:type="dxa"/>
          </w:tcPr>
          <w:p w14:paraId="1E6D489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1657 (26.1)</w:t>
            </w:r>
          </w:p>
        </w:tc>
        <w:tc>
          <w:tcPr>
            <w:tcW w:w="1341" w:type="dxa"/>
            <w:vAlign w:val="bottom"/>
          </w:tcPr>
          <w:p w14:paraId="6186608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500 (16.6)</w:t>
            </w:r>
          </w:p>
        </w:tc>
        <w:tc>
          <w:tcPr>
            <w:tcW w:w="1457" w:type="dxa"/>
            <w:vAlign w:val="bottom"/>
          </w:tcPr>
          <w:p w14:paraId="7B322A8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704 (38.4)</w:t>
            </w:r>
          </w:p>
        </w:tc>
        <w:tc>
          <w:tcPr>
            <w:tcW w:w="1430" w:type="dxa"/>
            <w:vAlign w:val="bottom"/>
          </w:tcPr>
          <w:p w14:paraId="4E96772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314 (28.4)</w:t>
            </w:r>
          </w:p>
        </w:tc>
        <w:tc>
          <w:tcPr>
            <w:tcW w:w="1420" w:type="dxa"/>
            <w:vAlign w:val="bottom"/>
          </w:tcPr>
          <w:p w14:paraId="7D66D62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139 (35.6)</w:t>
            </w:r>
          </w:p>
        </w:tc>
      </w:tr>
      <w:tr w:rsidR="004239BC" w:rsidRPr="00B45533" w14:paraId="609CA80D" w14:textId="77777777" w:rsidTr="004239BC">
        <w:tc>
          <w:tcPr>
            <w:tcW w:w="2559" w:type="dxa"/>
          </w:tcPr>
          <w:p w14:paraId="714B595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2009-2010</w:t>
            </w:r>
          </w:p>
        </w:tc>
        <w:tc>
          <w:tcPr>
            <w:tcW w:w="1418" w:type="dxa"/>
          </w:tcPr>
          <w:p w14:paraId="72AF237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1551 (24.4)</w:t>
            </w:r>
          </w:p>
        </w:tc>
        <w:tc>
          <w:tcPr>
            <w:tcW w:w="1341" w:type="dxa"/>
            <w:vAlign w:val="bottom"/>
          </w:tcPr>
          <w:p w14:paraId="43F0635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713 (23.6)</w:t>
            </w:r>
          </w:p>
        </w:tc>
        <w:tc>
          <w:tcPr>
            <w:tcW w:w="1457" w:type="dxa"/>
            <w:vAlign w:val="bottom"/>
          </w:tcPr>
          <w:p w14:paraId="782116F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489 (26.7)</w:t>
            </w:r>
          </w:p>
        </w:tc>
        <w:tc>
          <w:tcPr>
            <w:tcW w:w="1430" w:type="dxa"/>
            <w:vAlign w:val="bottom"/>
          </w:tcPr>
          <w:p w14:paraId="2879F6D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250 (22.6)</w:t>
            </w:r>
          </w:p>
        </w:tc>
        <w:tc>
          <w:tcPr>
            <w:tcW w:w="1420" w:type="dxa"/>
            <w:vAlign w:val="bottom"/>
          </w:tcPr>
          <w:p w14:paraId="69FE6CB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99 (25.4)</w:t>
            </w:r>
          </w:p>
        </w:tc>
      </w:tr>
      <w:tr w:rsidR="004239BC" w:rsidRPr="00B45533" w14:paraId="2B7A850E" w14:textId="77777777" w:rsidTr="004239BC">
        <w:tc>
          <w:tcPr>
            <w:tcW w:w="2559" w:type="dxa"/>
          </w:tcPr>
          <w:p w14:paraId="74E7EE2F"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2011-2012</w:t>
            </w:r>
          </w:p>
        </w:tc>
        <w:tc>
          <w:tcPr>
            <w:tcW w:w="1418" w:type="dxa"/>
          </w:tcPr>
          <w:p w14:paraId="00A97DC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1584 (25.0)</w:t>
            </w:r>
          </w:p>
        </w:tc>
        <w:tc>
          <w:tcPr>
            <w:tcW w:w="1341" w:type="dxa"/>
            <w:vAlign w:val="bottom"/>
          </w:tcPr>
          <w:p w14:paraId="014A388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860 (28.5)</w:t>
            </w:r>
          </w:p>
        </w:tc>
        <w:tc>
          <w:tcPr>
            <w:tcW w:w="1457" w:type="dxa"/>
            <w:vAlign w:val="bottom"/>
          </w:tcPr>
          <w:p w14:paraId="176807C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348 (19.0)</w:t>
            </w:r>
          </w:p>
        </w:tc>
        <w:tc>
          <w:tcPr>
            <w:tcW w:w="1430" w:type="dxa"/>
            <w:vAlign w:val="bottom"/>
          </w:tcPr>
          <w:p w14:paraId="0CFE8BF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287 (26.0)</w:t>
            </w:r>
          </w:p>
        </w:tc>
        <w:tc>
          <w:tcPr>
            <w:tcW w:w="1420" w:type="dxa"/>
            <w:vAlign w:val="bottom"/>
          </w:tcPr>
          <w:p w14:paraId="1C4C057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89 (22.8)</w:t>
            </w:r>
          </w:p>
        </w:tc>
      </w:tr>
      <w:tr w:rsidR="004239BC" w:rsidRPr="00B45533" w14:paraId="28072093" w14:textId="77777777" w:rsidTr="004239BC">
        <w:tc>
          <w:tcPr>
            <w:tcW w:w="2559" w:type="dxa"/>
          </w:tcPr>
          <w:p w14:paraId="164F2B9D"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2013-2014</w:t>
            </w:r>
          </w:p>
        </w:tc>
        <w:tc>
          <w:tcPr>
            <w:tcW w:w="1418" w:type="dxa"/>
          </w:tcPr>
          <w:p w14:paraId="7648E6B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1554 (24.5)</w:t>
            </w:r>
          </w:p>
        </w:tc>
        <w:tc>
          <w:tcPr>
            <w:tcW w:w="1341" w:type="dxa"/>
            <w:vAlign w:val="bottom"/>
          </w:tcPr>
          <w:p w14:paraId="65C8A16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944 (31.3)</w:t>
            </w:r>
          </w:p>
        </w:tc>
        <w:tc>
          <w:tcPr>
            <w:tcW w:w="1457" w:type="dxa"/>
            <w:vAlign w:val="bottom"/>
          </w:tcPr>
          <w:p w14:paraId="5CE60D8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293 (16.0)</w:t>
            </w:r>
          </w:p>
        </w:tc>
        <w:tc>
          <w:tcPr>
            <w:tcW w:w="1430" w:type="dxa"/>
            <w:vAlign w:val="bottom"/>
          </w:tcPr>
          <w:p w14:paraId="00A26EC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254 (23.0)</w:t>
            </w:r>
          </w:p>
        </w:tc>
        <w:tc>
          <w:tcPr>
            <w:tcW w:w="1420" w:type="dxa"/>
            <w:vAlign w:val="bottom"/>
          </w:tcPr>
          <w:p w14:paraId="727FB31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63 (16.2)</w:t>
            </w:r>
          </w:p>
        </w:tc>
      </w:tr>
    </w:tbl>
    <w:p w14:paraId="34797FE5" w14:textId="77777777" w:rsidR="004239BC" w:rsidRPr="00B45533" w:rsidRDefault="004239BC" w:rsidP="00020FE2">
      <w:pPr>
        <w:spacing w:after="0" w:line="480" w:lineRule="auto"/>
        <w:rPr>
          <w:rFonts w:ascii="Times New Roman" w:hAnsi="Times New Roman" w:cs="Times New Roman"/>
        </w:rPr>
      </w:pPr>
      <w:r w:rsidRPr="00B45533">
        <w:rPr>
          <w:rFonts w:ascii="Times New Roman" w:hAnsi="Times New Roman" w:cs="Times New Roman"/>
        </w:rPr>
        <w:t xml:space="preserve">Abbreviations: BMI, body mass index; BP, blood pressure; SD, standard deviation. </w:t>
      </w:r>
    </w:p>
    <w:p w14:paraId="342C3B86" w14:textId="34D3D63B"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a</w:t>
      </w:r>
      <w:r w:rsidR="004239BC" w:rsidRPr="00B45533">
        <w:rPr>
          <w:rFonts w:ascii="Times New Roman" w:hAnsi="Times New Roman" w:cs="Times New Roman"/>
        </w:rPr>
        <w:t>All</w:t>
      </w:r>
      <w:proofErr w:type="spellEnd"/>
      <w:r w:rsidR="004239BC" w:rsidRPr="00B45533">
        <w:rPr>
          <w:rFonts w:ascii="Times New Roman" w:hAnsi="Times New Roman" w:cs="Times New Roman"/>
        </w:rPr>
        <w:t xml:space="preserve"> characteristics measured prior to the index medication fill, except for delivery year. </w:t>
      </w:r>
    </w:p>
    <w:p w14:paraId="1FF45A86" w14:textId="48FD07BF"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b</w:t>
      </w:r>
      <w:r w:rsidR="004239BC" w:rsidRPr="00B45533">
        <w:rPr>
          <w:rFonts w:ascii="Times New Roman" w:hAnsi="Times New Roman" w:cs="Times New Roman"/>
        </w:rPr>
        <w:t>Covariates</w:t>
      </w:r>
      <w:proofErr w:type="spellEnd"/>
      <w:r w:rsidR="004239BC" w:rsidRPr="00B45533">
        <w:rPr>
          <w:rFonts w:ascii="Times New Roman" w:hAnsi="Times New Roman" w:cs="Times New Roman"/>
        </w:rPr>
        <w:t xml:space="preserve"> that are not in the propensity score model.</w:t>
      </w:r>
    </w:p>
    <w:p w14:paraId="7C418E28" w14:textId="76CF784B"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c</w:t>
      </w:r>
      <w:r w:rsidR="004239BC" w:rsidRPr="00B45533">
        <w:rPr>
          <w:rFonts w:ascii="Times New Roman" w:hAnsi="Times New Roman" w:cs="Times New Roman"/>
        </w:rPr>
        <w:t>Defined</w:t>
      </w:r>
      <w:proofErr w:type="spellEnd"/>
      <w:r w:rsidR="004239BC" w:rsidRPr="00B45533">
        <w:rPr>
          <w:rFonts w:ascii="Times New Roman" w:hAnsi="Times New Roman" w:cs="Times New Roman"/>
        </w:rPr>
        <w:t xml:space="preserve"> as first 90 days of pregnancy. </w:t>
      </w:r>
    </w:p>
    <w:p w14:paraId="79F79FAB" w14:textId="77777777" w:rsidR="004239BC" w:rsidRPr="00B45533" w:rsidRDefault="004239BC" w:rsidP="00020FE2">
      <w:pPr>
        <w:spacing w:after="0" w:line="480" w:lineRule="auto"/>
        <w:rPr>
          <w:rFonts w:ascii="Times New Roman" w:hAnsi="Times New Roman" w:cs="Times New Roman"/>
        </w:rPr>
        <w:sectPr w:rsidR="004239BC" w:rsidRPr="00B45533" w:rsidSect="00020FE2">
          <w:headerReference w:type="default" r:id="rId18"/>
          <w:footerReference w:type="default" r:id="rId19"/>
          <w:pgSz w:w="12240" w:h="15840"/>
          <w:pgMar w:top="1440" w:right="1440" w:bottom="1440" w:left="1440" w:header="720" w:footer="720" w:gutter="0"/>
          <w:cols w:space="720"/>
          <w:docGrid w:linePitch="360"/>
        </w:sectPr>
      </w:pPr>
    </w:p>
    <w:p w14:paraId="2BB56F2A" w14:textId="4F23DAD7" w:rsidR="004239BC" w:rsidRPr="00DE0D1C" w:rsidRDefault="007950DB" w:rsidP="00020FE2">
      <w:pPr>
        <w:pStyle w:val="Heading1"/>
        <w:rPr>
          <w:sz w:val="22"/>
          <w:szCs w:val="22"/>
          <w:vertAlign w:val="superscript"/>
        </w:rPr>
      </w:pPr>
      <w:bookmarkStart w:id="13" w:name="_Toc78979674"/>
      <w:bookmarkStart w:id="14" w:name="_Hlk28264820"/>
      <w:r>
        <w:rPr>
          <w:sz w:val="22"/>
          <w:szCs w:val="22"/>
        </w:rPr>
        <w:lastRenderedPageBreak/>
        <w:t xml:space="preserve">S5 </w:t>
      </w:r>
      <w:r w:rsidR="004239BC" w:rsidRPr="00724E64">
        <w:rPr>
          <w:sz w:val="22"/>
          <w:szCs w:val="22"/>
        </w:rPr>
        <w:t>Table</w:t>
      </w:r>
      <w:r w:rsidR="00875DBB">
        <w:rPr>
          <w:sz w:val="22"/>
          <w:szCs w:val="22"/>
        </w:rPr>
        <w:t>.</w:t>
      </w:r>
      <w:r w:rsidR="004239BC" w:rsidRPr="00724E64">
        <w:rPr>
          <w:sz w:val="22"/>
          <w:szCs w:val="22"/>
        </w:rPr>
        <w:t xml:space="preserve"> </w:t>
      </w:r>
      <w:bookmarkStart w:id="15" w:name="_Hlk73714204"/>
      <w:r w:rsidR="004239BC" w:rsidRPr="00724E64">
        <w:rPr>
          <w:sz w:val="22"/>
          <w:szCs w:val="22"/>
        </w:rPr>
        <w:t xml:space="preserve">Baseline characteristics by medication exposure category, after inverse probability of treatment </w:t>
      </w:r>
      <w:proofErr w:type="spellStart"/>
      <w:proofErr w:type="gramStart"/>
      <w:r w:rsidR="004239BC" w:rsidRPr="00724E64">
        <w:rPr>
          <w:sz w:val="22"/>
          <w:szCs w:val="22"/>
        </w:rPr>
        <w:t>weighting</w:t>
      </w:r>
      <w:r w:rsidR="00875DBB">
        <w:rPr>
          <w:sz w:val="22"/>
          <w:szCs w:val="22"/>
        </w:rPr>
        <w:t>.</w:t>
      </w:r>
      <w:bookmarkEnd w:id="13"/>
      <w:r w:rsidR="00DE0D1C">
        <w:rPr>
          <w:sz w:val="22"/>
          <w:szCs w:val="22"/>
          <w:vertAlign w:val="superscript"/>
        </w:rPr>
        <w:t>a</w:t>
      </w:r>
      <w:proofErr w:type="spellEnd"/>
      <w:proofErr w:type="gramEnd"/>
    </w:p>
    <w:bookmarkEnd w:id="14"/>
    <w:bookmarkEnd w:id="15"/>
    <w:tbl>
      <w:tblPr>
        <w:tblStyle w:val="TableGrid"/>
        <w:tblW w:w="12950" w:type="dxa"/>
        <w:tblLook w:val="04A0" w:firstRow="1" w:lastRow="0" w:firstColumn="1" w:lastColumn="0" w:noHBand="0" w:noVBand="1"/>
      </w:tblPr>
      <w:tblGrid>
        <w:gridCol w:w="4405"/>
        <w:gridCol w:w="1620"/>
        <w:gridCol w:w="1620"/>
        <w:gridCol w:w="1620"/>
        <w:gridCol w:w="1890"/>
        <w:gridCol w:w="1795"/>
      </w:tblGrid>
      <w:tr w:rsidR="004239BC" w:rsidRPr="00B45533" w14:paraId="32A1C0D7" w14:textId="77777777" w:rsidTr="006237FF">
        <w:tc>
          <w:tcPr>
            <w:tcW w:w="4405" w:type="dxa"/>
          </w:tcPr>
          <w:p w14:paraId="6A766477" w14:textId="77777777" w:rsidR="004239BC" w:rsidRPr="00B45533" w:rsidRDefault="004239BC" w:rsidP="00020FE2">
            <w:pPr>
              <w:spacing w:line="480" w:lineRule="auto"/>
              <w:rPr>
                <w:rFonts w:ascii="Times New Roman" w:hAnsi="Times New Roman" w:cs="Times New Roman"/>
                <w:b/>
              </w:rPr>
            </w:pPr>
          </w:p>
          <w:p w14:paraId="5AF90AA3" w14:textId="77777777" w:rsidR="004239BC" w:rsidRPr="00B45533" w:rsidRDefault="004239BC" w:rsidP="00020FE2">
            <w:pPr>
              <w:spacing w:line="480" w:lineRule="auto"/>
              <w:rPr>
                <w:rFonts w:ascii="Times New Roman" w:hAnsi="Times New Roman" w:cs="Times New Roman"/>
                <w:b/>
              </w:rPr>
            </w:pPr>
            <w:r w:rsidRPr="00B45533">
              <w:rPr>
                <w:rFonts w:ascii="Times New Roman" w:hAnsi="Times New Roman" w:cs="Times New Roman"/>
                <w:b/>
              </w:rPr>
              <w:t>Characteristic</w:t>
            </w:r>
          </w:p>
        </w:tc>
        <w:tc>
          <w:tcPr>
            <w:tcW w:w="1620" w:type="dxa"/>
          </w:tcPr>
          <w:p w14:paraId="1F19EE27" w14:textId="77777777" w:rsidR="004239BC" w:rsidRPr="00B45533" w:rsidRDefault="004239BC" w:rsidP="00020FE2">
            <w:pPr>
              <w:spacing w:line="480" w:lineRule="auto"/>
              <w:jc w:val="center"/>
              <w:rPr>
                <w:rFonts w:ascii="Times New Roman" w:hAnsi="Times New Roman" w:cs="Times New Roman"/>
                <w:b/>
              </w:rPr>
            </w:pPr>
          </w:p>
          <w:p w14:paraId="40D206F7"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Labetalol</w:t>
            </w:r>
          </w:p>
        </w:tc>
        <w:tc>
          <w:tcPr>
            <w:tcW w:w="1620" w:type="dxa"/>
          </w:tcPr>
          <w:p w14:paraId="5461FF6E" w14:textId="77777777" w:rsidR="004239BC" w:rsidRPr="00B45533" w:rsidRDefault="004239BC" w:rsidP="00020FE2">
            <w:pPr>
              <w:spacing w:line="480" w:lineRule="auto"/>
              <w:jc w:val="center"/>
              <w:rPr>
                <w:rFonts w:ascii="Times New Roman" w:hAnsi="Times New Roman" w:cs="Times New Roman"/>
                <w:b/>
              </w:rPr>
            </w:pPr>
          </w:p>
          <w:p w14:paraId="4E9106A9"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Methyldopa</w:t>
            </w:r>
          </w:p>
        </w:tc>
        <w:tc>
          <w:tcPr>
            <w:tcW w:w="1620" w:type="dxa"/>
          </w:tcPr>
          <w:p w14:paraId="2CB96A39" w14:textId="77777777" w:rsidR="004239BC" w:rsidRPr="00B45533" w:rsidRDefault="004239BC" w:rsidP="00020FE2">
            <w:pPr>
              <w:spacing w:line="480" w:lineRule="auto"/>
              <w:jc w:val="center"/>
              <w:rPr>
                <w:rFonts w:ascii="Times New Roman" w:hAnsi="Times New Roman" w:cs="Times New Roman"/>
                <w:b/>
              </w:rPr>
            </w:pPr>
          </w:p>
          <w:p w14:paraId="602CC49A"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Nifedipine</w:t>
            </w:r>
          </w:p>
        </w:tc>
        <w:tc>
          <w:tcPr>
            <w:tcW w:w="1890" w:type="dxa"/>
          </w:tcPr>
          <w:p w14:paraId="307F351E"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Other beta blockers</w:t>
            </w:r>
          </w:p>
        </w:tc>
        <w:tc>
          <w:tcPr>
            <w:tcW w:w="1795" w:type="dxa"/>
          </w:tcPr>
          <w:p w14:paraId="1B258C54" w14:textId="77777777" w:rsidR="004239BC" w:rsidRPr="00B45533" w:rsidRDefault="004239BC" w:rsidP="00020FE2">
            <w:pPr>
              <w:spacing w:line="480" w:lineRule="auto"/>
              <w:rPr>
                <w:rFonts w:ascii="Times New Roman" w:hAnsi="Times New Roman" w:cs="Times New Roman"/>
                <w:b/>
              </w:rPr>
            </w:pPr>
          </w:p>
          <w:p w14:paraId="0A85307C" w14:textId="77777777" w:rsidR="004239BC" w:rsidRPr="00B45533" w:rsidRDefault="004239BC" w:rsidP="00020FE2">
            <w:pPr>
              <w:spacing w:line="480" w:lineRule="auto"/>
              <w:jc w:val="center"/>
              <w:rPr>
                <w:rFonts w:ascii="Times New Roman" w:hAnsi="Times New Roman" w:cs="Times New Roman"/>
                <w:b/>
              </w:rPr>
            </w:pPr>
            <w:r w:rsidRPr="00B45533">
              <w:rPr>
                <w:rFonts w:ascii="Times New Roman" w:hAnsi="Times New Roman" w:cs="Times New Roman"/>
                <w:b/>
              </w:rPr>
              <w:t xml:space="preserve">SMD equivalent </w:t>
            </w:r>
          </w:p>
        </w:tc>
      </w:tr>
      <w:tr w:rsidR="004239BC" w:rsidRPr="00B45533" w14:paraId="10BC3D01" w14:textId="77777777" w:rsidTr="006237FF">
        <w:tc>
          <w:tcPr>
            <w:tcW w:w="4405" w:type="dxa"/>
          </w:tcPr>
          <w:p w14:paraId="026FD00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Maternal age, in years; </w:t>
            </w:r>
            <w:proofErr w:type="spellStart"/>
            <w:r w:rsidRPr="00B45533">
              <w:rPr>
                <w:rFonts w:ascii="Times New Roman" w:hAnsi="Times New Roman" w:cs="Times New Roman"/>
              </w:rPr>
              <w:t>mean±SD</w:t>
            </w:r>
            <w:proofErr w:type="spellEnd"/>
          </w:p>
        </w:tc>
        <w:tc>
          <w:tcPr>
            <w:tcW w:w="1620" w:type="dxa"/>
            <w:vAlign w:val="bottom"/>
          </w:tcPr>
          <w:p w14:paraId="168B45F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33.6</w:t>
            </w:r>
            <w:r w:rsidRPr="00B45533">
              <w:rPr>
                <w:rFonts w:ascii="Times New Roman" w:hAnsi="Times New Roman" w:cs="Times New Roman"/>
              </w:rPr>
              <w:t>±</w:t>
            </w:r>
            <w:r w:rsidRPr="00B45533">
              <w:rPr>
                <w:rFonts w:ascii="Times New Roman" w:hAnsi="Times New Roman" w:cs="Times New Roman"/>
                <w:color w:val="000000"/>
              </w:rPr>
              <w:t>5.2</w:t>
            </w:r>
          </w:p>
        </w:tc>
        <w:tc>
          <w:tcPr>
            <w:tcW w:w="1620" w:type="dxa"/>
            <w:vAlign w:val="bottom"/>
          </w:tcPr>
          <w:p w14:paraId="78074CB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33.8</w:t>
            </w:r>
            <w:r w:rsidRPr="00B45533">
              <w:rPr>
                <w:rFonts w:ascii="Times New Roman" w:hAnsi="Times New Roman" w:cs="Times New Roman"/>
              </w:rPr>
              <w:t>±</w:t>
            </w:r>
            <w:r w:rsidRPr="00B45533">
              <w:rPr>
                <w:rFonts w:ascii="Times New Roman" w:hAnsi="Times New Roman" w:cs="Times New Roman"/>
                <w:color w:val="000000"/>
              </w:rPr>
              <w:t>5.3</w:t>
            </w:r>
          </w:p>
        </w:tc>
        <w:tc>
          <w:tcPr>
            <w:tcW w:w="1620" w:type="dxa"/>
            <w:vAlign w:val="bottom"/>
          </w:tcPr>
          <w:p w14:paraId="4B17570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33.6</w:t>
            </w:r>
            <w:r w:rsidRPr="00B45533">
              <w:rPr>
                <w:rFonts w:ascii="Times New Roman" w:hAnsi="Times New Roman" w:cs="Times New Roman"/>
              </w:rPr>
              <w:t>±</w:t>
            </w:r>
            <w:r w:rsidRPr="00B45533">
              <w:rPr>
                <w:rFonts w:ascii="Times New Roman" w:hAnsi="Times New Roman" w:cs="Times New Roman"/>
                <w:color w:val="000000"/>
              </w:rPr>
              <w:t>5.4</w:t>
            </w:r>
          </w:p>
        </w:tc>
        <w:tc>
          <w:tcPr>
            <w:tcW w:w="1890" w:type="dxa"/>
            <w:vAlign w:val="bottom"/>
          </w:tcPr>
          <w:p w14:paraId="5973AC0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33.4</w:t>
            </w:r>
            <w:r w:rsidRPr="00B45533">
              <w:rPr>
                <w:rFonts w:ascii="Times New Roman" w:hAnsi="Times New Roman" w:cs="Times New Roman"/>
              </w:rPr>
              <w:t>±</w:t>
            </w:r>
            <w:r w:rsidRPr="00B45533">
              <w:rPr>
                <w:rFonts w:ascii="Times New Roman" w:hAnsi="Times New Roman" w:cs="Times New Roman"/>
                <w:color w:val="000000"/>
              </w:rPr>
              <w:t>5.4</w:t>
            </w:r>
          </w:p>
        </w:tc>
        <w:tc>
          <w:tcPr>
            <w:tcW w:w="1795" w:type="dxa"/>
            <w:vAlign w:val="bottom"/>
          </w:tcPr>
          <w:p w14:paraId="459C1AC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0.029</w:t>
            </w:r>
          </w:p>
        </w:tc>
      </w:tr>
      <w:tr w:rsidR="004239BC" w:rsidRPr="00B45533" w14:paraId="16E57084" w14:textId="77777777" w:rsidTr="006237FF">
        <w:tc>
          <w:tcPr>
            <w:tcW w:w="4405" w:type="dxa"/>
          </w:tcPr>
          <w:p w14:paraId="207D1ABE" w14:textId="044FDE61" w:rsidR="004239BC" w:rsidRPr="00B45533" w:rsidRDefault="004239BC" w:rsidP="00020FE2">
            <w:pPr>
              <w:spacing w:line="480" w:lineRule="auto"/>
              <w:rPr>
                <w:rFonts w:ascii="Times New Roman" w:hAnsi="Times New Roman" w:cs="Times New Roman"/>
              </w:rPr>
            </w:pPr>
            <w:proofErr w:type="spellStart"/>
            <w:proofErr w:type="gramStart"/>
            <w:r w:rsidRPr="00B45533">
              <w:rPr>
                <w:rFonts w:ascii="Times New Roman" w:hAnsi="Times New Roman" w:cs="Times New Roman"/>
              </w:rPr>
              <w:t>Parity,</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w:t>
            </w:r>
          </w:p>
        </w:tc>
        <w:tc>
          <w:tcPr>
            <w:tcW w:w="1620" w:type="dxa"/>
            <w:vAlign w:val="bottom"/>
          </w:tcPr>
          <w:p w14:paraId="7A77BA85"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5E3B75CD"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2A23327C" w14:textId="77777777" w:rsidR="004239BC" w:rsidRPr="00B45533" w:rsidRDefault="004239BC" w:rsidP="00020FE2">
            <w:pPr>
              <w:spacing w:line="480" w:lineRule="auto"/>
              <w:jc w:val="center"/>
              <w:rPr>
                <w:rFonts w:ascii="Times New Roman" w:hAnsi="Times New Roman" w:cs="Times New Roman"/>
              </w:rPr>
            </w:pPr>
          </w:p>
        </w:tc>
        <w:tc>
          <w:tcPr>
            <w:tcW w:w="1890" w:type="dxa"/>
            <w:vAlign w:val="bottom"/>
          </w:tcPr>
          <w:p w14:paraId="23547FF0" w14:textId="77777777" w:rsidR="004239BC" w:rsidRPr="00B45533" w:rsidRDefault="004239BC" w:rsidP="00020FE2">
            <w:pPr>
              <w:spacing w:line="480" w:lineRule="auto"/>
              <w:jc w:val="center"/>
              <w:rPr>
                <w:rFonts w:ascii="Times New Roman" w:hAnsi="Times New Roman" w:cs="Times New Roman"/>
              </w:rPr>
            </w:pPr>
          </w:p>
        </w:tc>
        <w:tc>
          <w:tcPr>
            <w:tcW w:w="1795" w:type="dxa"/>
            <w:vAlign w:val="bottom"/>
          </w:tcPr>
          <w:p w14:paraId="7BBCD933"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588D77F1" w14:textId="77777777" w:rsidTr="006237FF">
        <w:tc>
          <w:tcPr>
            <w:tcW w:w="4405" w:type="dxa"/>
          </w:tcPr>
          <w:p w14:paraId="7B1A3C82"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Nulliparous</w:t>
            </w:r>
          </w:p>
        </w:tc>
        <w:tc>
          <w:tcPr>
            <w:tcW w:w="1620" w:type="dxa"/>
            <w:vAlign w:val="bottom"/>
          </w:tcPr>
          <w:p w14:paraId="38904F26"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2381.5 (37.3)</w:t>
            </w:r>
          </w:p>
        </w:tc>
        <w:tc>
          <w:tcPr>
            <w:tcW w:w="1620" w:type="dxa"/>
            <w:vAlign w:val="bottom"/>
          </w:tcPr>
          <w:p w14:paraId="13392B77"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2450.1 (39.8)</w:t>
            </w:r>
          </w:p>
        </w:tc>
        <w:tc>
          <w:tcPr>
            <w:tcW w:w="1620" w:type="dxa"/>
            <w:vAlign w:val="bottom"/>
          </w:tcPr>
          <w:p w14:paraId="134532B9"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2327.0 (36.4)</w:t>
            </w:r>
          </w:p>
        </w:tc>
        <w:tc>
          <w:tcPr>
            <w:tcW w:w="1890" w:type="dxa"/>
            <w:vAlign w:val="bottom"/>
          </w:tcPr>
          <w:p w14:paraId="60B7A96A"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2343.5 (36.5)</w:t>
            </w:r>
          </w:p>
        </w:tc>
        <w:tc>
          <w:tcPr>
            <w:tcW w:w="1795" w:type="dxa"/>
            <w:vAlign w:val="bottom"/>
          </w:tcPr>
          <w:p w14:paraId="00EB28EB"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0.077</w:t>
            </w:r>
          </w:p>
        </w:tc>
      </w:tr>
      <w:tr w:rsidR="004239BC" w:rsidRPr="00B45533" w14:paraId="65347818" w14:textId="77777777" w:rsidTr="006237FF">
        <w:tc>
          <w:tcPr>
            <w:tcW w:w="4405" w:type="dxa"/>
          </w:tcPr>
          <w:p w14:paraId="463F37B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Parous</w:t>
            </w:r>
          </w:p>
        </w:tc>
        <w:tc>
          <w:tcPr>
            <w:tcW w:w="1620" w:type="dxa"/>
          </w:tcPr>
          <w:p w14:paraId="02491A49"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3773.4 (59.1)</w:t>
            </w:r>
          </w:p>
        </w:tc>
        <w:tc>
          <w:tcPr>
            <w:tcW w:w="1620" w:type="dxa"/>
          </w:tcPr>
          <w:p w14:paraId="49821BD7"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3523.5 (57.2)</w:t>
            </w:r>
          </w:p>
        </w:tc>
        <w:tc>
          <w:tcPr>
            <w:tcW w:w="1620" w:type="dxa"/>
          </w:tcPr>
          <w:p w14:paraId="1F72DF3A"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3895.2 (60.9)</w:t>
            </w:r>
          </w:p>
        </w:tc>
        <w:tc>
          <w:tcPr>
            <w:tcW w:w="1890" w:type="dxa"/>
          </w:tcPr>
          <w:p w14:paraId="14EA6F9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3956.6 (61.6)</w:t>
            </w:r>
          </w:p>
        </w:tc>
        <w:tc>
          <w:tcPr>
            <w:tcW w:w="1795" w:type="dxa"/>
            <w:vAlign w:val="bottom"/>
          </w:tcPr>
          <w:p w14:paraId="00C6C9B3" w14:textId="77777777" w:rsidR="004239BC" w:rsidRPr="00B45533" w:rsidRDefault="004239BC" w:rsidP="00020FE2">
            <w:pPr>
              <w:spacing w:line="480" w:lineRule="auto"/>
              <w:jc w:val="center"/>
              <w:rPr>
                <w:rFonts w:ascii="Times New Roman" w:hAnsi="Times New Roman" w:cs="Times New Roman"/>
                <w:color w:val="000000"/>
              </w:rPr>
            </w:pPr>
          </w:p>
        </w:tc>
      </w:tr>
      <w:tr w:rsidR="004239BC" w:rsidRPr="00B45533" w14:paraId="1C0E77AB" w14:textId="77777777" w:rsidTr="006237FF">
        <w:tc>
          <w:tcPr>
            <w:tcW w:w="4405" w:type="dxa"/>
          </w:tcPr>
          <w:p w14:paraId="28F02709"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620" w:type="dxa"/>
            <w:vAlign w:val="bottom"/>
          </w:tcPr>
          <w:p w14:paraId="20163BF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231.3 (3.6)</w:t>
            </w:r>
          </w:p>
        </w:tc>
        <w:tc>
          <w:tcPr>
            <w:tcW w:w="1620" w:type="dxa"/>
            <w:vAlign w:val="bottom"/>
          </w:tcPr>
          <w:p w14:paraId="100664D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183.8 (3.0)</w:t>
            </w:r>
          </w:p>
        </w:tc>
        <w:tc>
          <w:tcPr>
            <w:tcW w:w="1620" w:type="dxa"/>
            <w:vAlign w:val="bottom"/>
          </w:tcPr>
          <w:p w14:paraId="60567EB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172.7 (2.7)</w:t>
            </w:r>
          </w:p>
        </w:tc>
        <w:tc>
          <w:tcPr>
            <w:tcW w:w="1890" w:type="dxa"/>
            <w:vAlign w:val="bottom"/>
          </w:tcPr>
          <w:p w14:paraId="714815A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122.3 (1.9)</w:t>
            </w:r>
          </w:p>
        </w:tc>
        <w:tc>
          <w:tcPr>
            <w:tcW w:w="1795" w:type="dxa"/>
            <w:vAlign w:val="bottom"/>
          </w:tcPr>
          <w:p w14:paraId="7574C74B"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25BFBF5" w14:textId="77777777" w:rsidTr="006237FF">
        <w:tc>
          <w:tcPr>
            <w:tcW w:w="4405" w:type="dxa"/>
          </w:tcPr>
          <w:p w14:paraId="7211927E" w14:textId="7A14BDB6" w:rsidR="004239BC" w:rsidRPr="00B45533" w:rsidRDefault="004239BC" w:rsidP="00020FE2">
            <w:pPr>
              <w:spacing w:line="480" w:lineRule="auto"/>
              <w:rPr>
                <w:rFonts w:ascii="Times New Roman" w:hAnsi="Times New Roman" w:cs="Times New Roman"/>
                <w:vertAlign w:val="superscript"/>
              </w:rPr>
            </w:pPr>
            <w:r w:rsidRPr="00B45533">
              <w:rPr>
                <w:rFonts w:ascii="Times New Roman" w:hAnsi="Times New Roman" w:cs="Times New Roman"/>
              </w:rPr>
              <w:t>Race/</w:t>
            </w:r>
            <w:proofErr w:type="spellStart"/>
            <w:proofErr w:type="gramStart"/>
            <w:r w:rsidRPr="00B45533">
              <w:rPr>
                <w:rFonts w:ascii="Times New Roman" w:hAnsi="Times New Roman" w:cs="Times New Roman"/>
              </w:rPr>
              <w:t>ethnicity,</w:t>
            </w:r>
            <w:r w:rsidR="00DE0D1C">
              <w:rPr>
                <w:rFonts w:ascii="Times New Roman" w:hAnsi="Times New Roman" w:cs="Times New Roman"/>
                <w:vertAlign w:val="superscript"/>
              </w:rPr>
              <w:t>c</w:t>
            </w:r>
            <w:proofErr w:type="spellEnd"/>
            <w:proofErr w:type="gramEnd"/>
            <w:r w:rsidRPr="00B45533">
              <w:rPr>
                <w:rFonts w:ascii="Times New Roman" w:hAnsi="Times New Roman" w:cs="Times New Roman"/>
              </w:rPr>
              <w:t xml:space="preserve"> no. (%)</w:t>
            </w:r>
          </w:p>
        </w:tc>
        <w:tc>
          <w:tcPr>
            <w:tcW w:w="1620" w:type="dxa"/>
            <w:vAlign w:val="bottom"/>
          </w:tcPr>
          <w:p w14:paraId="272DCE88"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2358FA78"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278D96E0" w14:textId="77777777" w:rsidR="004239BC" w:rsidRPr="00B45533" w:rsidRDefault="004239BC" w:rsidP="00020FE2">
            <w:pPr>
              <w:spacing w:line="480" w:lineRule="auto"/>
              <w:jc w:val="center"/>
              <w:rPr>
                <w:rFonts w:ascii="Times New Roman" w:hAnsi="Times New Roman" w:cs="Times New Roman"/>
              </w:rPr>
            </w:pPr>
          </w:p>
        </w:tc>
        <w:tc>
          <w:tcPr>
            <w:tcW w:w="1890" w:type="dxa"/>
            <w:vAlign w:val="bottom"/>
          </w:tcPr>
          <w:p w14:paraId="7DE1DB93" w14:textId="77777777" w:rsidR="004239BC" w:rsidRPr="00B45533" w:rsidRDefault="004239BC" w:rsidP="00020FE2">
            <w:pPr>
              <w:spacing w:line="480" w:lineRule="auto"/>
              <w:jc w:val="center"/>
              <w:rPr>
                <w:rFonts w:ascii="Times New Roman" w:hAnsi="Times New Roman" w:cs="Times New Roman"/>
              </w:rPr>
            </w:pPr>
          </w:p>
        </w:tc>
        <w:tc>
          <w:tcPr>
            <w:tcW w:w="1795" w:type="dxa"/>
            <w:vAlign w:val="bottom"/>
          </w:tcPr>
          <w:p w14:paraId="5CB18C30"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773F899E" w14:textId="77777777" w:rsidTr="006237FF">
        <w:tc>
          <w:tcPr>
            <w:tcW w:w="4405" w:type="dxa"/>
          </w:tcPr>
          <w:p w14:paraId="3DDDBCC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White, non-Hispanic</w:t>
            </w:r>
          </w:p>
        </w:tc>
        <w:tc>
          <w:tcPr>
            <w:tcW w:w="1620" w:type="dxa"/>
            <w:vAlign w:val="bottom"/>
          </w:tcPr>
          <w:p w14:paraId="7E9FB87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2146.4 (33.6)</w:t>
            </w:r>
          </w:p>
        </w:tc>
        <w:tc>
          <w:tcPr>
            <w:tcW w:w="1620" w:type="dxa"/>
            <w:vAlign w:val="bottom"/>
          </w:tcPr>
          <w:p w14:paraId="5073AFF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2019.2 (32.8)</w:t>
            </w:r>
          </w:p>
        </w:tc>
        <w:tc>
          <w:tcPr>
            <w:tcW w:w="1620" w:type="dxa"/>
            <w:vAlign w:val="bottom"/>
          </w:tcPr>
          <w:p w14:paraId="0131E28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2176.5 (34.0)</w:t>
            </w:r>
          </w:p>
        </w:tc>
        <w:tc>
          <w:tcPr>
            <w:tcW w:w="1890" w:type="dxa"/>
            <w:vAlign w:val="bottom"/>
          </w:tcPr>
          <w:p w14:paraId="71CB57E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2254.5 (35.1)</w:t>
            </w:r>
          </w:p>
        </w:tc>
        <w:tc>
          <w:tcPr>
            <w:tcW w:w="1795" w:type="dxa"/>
            <w:vAlign w:val="bottom"/>
          </w:tcPr>
          <w:p w14:paraId="20F878D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0.075</w:t>
            </w:r>
          </w:p>
        </w:tc>
      </w:tr>
      <w:tr w:rsidR="004239BC" w:rsidRPr="00B45533" w14:paraId="1EDD120C" w14:textId="77777777" w:rsidTr="006237FF">
        <w:tc>
          <w:tcPr>
            <w:tcW w:w="4405" w:type="dxa"/>
          </w:tcPr>
          <w:p w14:paraId="5B8F6C3B"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Hispanic </w:t>
            </w:r>
          </w:p>
        </w:tc>
        <w:tc>
          <w:tcPr>
            <w:tcW w:w="1620" w:type="dxa"/>
            <w:vAlign w:val="bottom"/>
          </w:tcPr>
          <w:p w14:paraId="2837FAC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1890.7 (29.6)</w:t>
            </w:r>
          </w:p>
        </w:tc>
        <w:tc>
          <w:tcPr>
            <w:tcW w:w="1620" w:type="dxa"/>
            <w:vAlign w:val="bottom"/>
          </w:tcPr>
          <w:p w14:paraId="069BD0D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1884.0 (30.6)</w:t>
            </w:r>
          </w:p>
        </w:tc>
        <w:tc>
          <w:tcPr>
            <w:tcW w:w="1620" w:type="dxa"/>
            <w:vAlign w:val="bottom"/>
          </w:tcPr>
          <w:p w14:paraId="22A6FB2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1797.5 (28.1)</w:t>
            </w:r>
          </w:p>
        </w:tc>
        <w:tc>
          <w:tcPr>
            <w:tcW w:w="1890" w:type="dxa"/>
            <w:vAlign w:val="bottom"/>
          </w:tcPr>
          <w:p w14:paraId="7AFDF27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1692.3 (26.4)</w:t>
            </w:r>
          </w:p>
        </w:tc>
        <w:tc>
          <w:tcPr>
            <w:tcW w:w="1795" w:type="dxa"/>
            <w:vAlign w:val="bottom"/>
          </w:tcPr>
          <w:p w14:paraId="7B4B9D43"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3308BB99" w14:textId="77777777" w:rsidTr="006237FF">
        <w:tc>
          <w:tcPr>
            <w:tcW w:w="4405" w:type="dxa"/>
          </w:tcPr>
          <w:p w14:paraId="220A0FD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Black, non-Hispanic</w:t>
            </w:r>
          </w:p>
        </w:tc>
        <w:tc>
          <w:tcPr>
            <w:tcW w:w="1620" w:type="dxa"/>
            <w:vAlign w:val="bottom"/>
          </w:tcPr>
          <w:p w14:paraId="770E1E1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973.4 (15.2)</w:t>
            </w:r>
          </w:p>
        </w:tc>
        <w:tc>
          <w:tcPr>
            <w:tcW w:w="1620" w:type="dxa"/>
            <w:vAlign w:val="bottom"/>
          </w:tcPr>
          <w:p w14:paraId="73A45B2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919.4 (14.9)</w:t>
            </w:r>
          </w:p>
        </w:tc>
        <w:tc>
          <w:tcPr>
            <w:tcW w:w="1620" w:type="dxa"/>
            <w:vAlign w:val="bottom"/>
          </w:tcPr>
          <w:p w14:paraId="0349AD1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986.5 (15.4)</w:t>
            </w:r>
          </w:p>
        </w:tc>
        <w:tc>
          <w:tcPr>
            <w:tcW w:w="1890" w:type="dxa"/>
            <w:vAlign w:val="bottom"/>
          </w:tcPr>
          <w:p w14:paraId="3C819DE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946.5 (14.7)</w:t>
            </w:r>
          </w:p>
        </w:tc>
        <w:tc>
          <w:tcPr>
            <w:tcW w:w="1795" w:type="dxa"/>
            <w:vAlign w:val="bottom"/>
          </w:tcPr>
          <w:p w14:paraId="53926A66"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B960AE5" w14:textId="77777777" w:rsidTr="006237FF">
        <w:tc>
          <w:tcPr>
            <w:tcW w:w="4405" w:type="dxa"/>
          </w:tcPr>
          <w:p w14:paraId="7111AFAD"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Asian</w:t>
            </w:r>
          </w:p>
        </w:tc>
        <w:tc>
          <w:tcPr>
            <w:tcW w:w="1620" w:type="dxa"/>
            <w:vAlign w:val="bottom"/>
          </w:tcPr>
          <w:p w14:paraId="4E8D6A8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1306.3 (20.5)</w:t>
            </w:r>
          </w:p>
        </w:tc>
        <w:tc>
          <w:tcPr>
            <w:tcW w:w="1620" w:type="dxa"/>
            <w:vAlign w:val="bottom"/>
          </w:tcPr>
          <w:p w14:paraId="223D498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1262.4 (20.5)</w:t>
            </w:r>
          </w:p>
        </w:tc>
        <w:tc>
          <w:tcPr>
            <w:tcW w:w="1620" w:type="dxa"/>
            <w:vAlign w:val="bottom"/>
          </w:tcPr>
          <w:p w14:paraId="2439F97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1358.1 (21.2)</w:t>
            </w:r>
          </w:p>
        </w:tc>
        <w:tc>
          <w:tcPr>
            <w:tcW w:w="1890" w:type="dxa"/>
            <w:vAlign w:val="bottom"/>
          </w:tcPr>
          <w:p w14:paraId="5F23F9A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1495.4 (23.3)</w:t>
            </w:r>
          </w:p>
        </w:tc>
        <w:tc>
          <w:tcPr>
            <w:tcW w:w="1795" w:type="dxa"/>
            <w:vAlign w:val="bottom"/>
          </w:tcPr>
          <w:p w14:paraId="022DA16A"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426D18DD" w14:textId="77777777" w:rsidTr="006237FF">
        <w:tc>
          <w:tcPr>
            <w:tcW w:w="4405" w:type="dxa"/>
          </w:tcPr>
          <w:p w14:paraId="362CAD3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Other </w:t>
            </w:r>
          </w:p>
        </w:tc>
        <w:tc>
          <w:tcPr>
            <w:tcW w:w="1620" w:type="dxa"/>
          </w:tcPr>
          <w:p w14:paraId="6AFCEB8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46.9 (0.7)</w:t>
            </w:r>
          </w:p>
        </w:tc>
        <w:tc>
          <w:tcPr>
            <w:tcW w:w="1620" w:type="dxa"/>
          </w:tcPr>
          <w:p w14:paraId="03E51CE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41.0 (0.7)</w:t>
            </w:r>
          </w:p>
        </w:tc>
        <w:tc>
          <w:tcPr>
            <w:tcW w:w="1620" w:type="dxa"/>
          </w:tcPr>
          <w:p w14:paraId="0793531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53.2 (0.8)</w:t>
            </w:r>
          </w:p>
        </w:tc>
        <w:tc>
          <w:tcPr>
            <w:tcW w:w="1890" w:type="dxa"/>
          </w:tcPr>
          <w:p w14:paraId="39E76C8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7.1 (0.1)</w:t>
            </w:r>
          </w:p>
        </w:tc>
        <w:tc>
          <w:tcPr>
            <w:tcW w:w="1795" w:type="dxa"/>
            <w:vAlign w:val="bottom"/>
          </w:tcPr>
          <w:p w14:paraId="7E3B4258"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7104DC83" w14:textId="77777777" w:rsidTr="006237FF">
        <w:tc>
          <w:tcPr>
            <w:tcW w:w="4405" w:type="dxa"/>
          </w:tcPr>
          <w:p w14:paraId="6E5FA987"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Unknown</w:t>
            </w:r>
          </w:p>
        </w:tc>
        <w:tc>
          <w:tcPr>
            <w:tcW w:w="1620" w:type="dxa"/>
          </w:tcPr>
          <w:p w14:paraId="66F798AD"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22.5 (0.4)</w:t>
            </w:r>
          </w:p>
        </w:tc>
        <w:tc>
          <w:tcPr>
            <w:tcW w:w="1620" w:type="dxa"/>
          </w:tcPr>
          <w:p w14:paraId="43A90FC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31.5 (0.5)</w:t>
            </w:r>
          </w:p>
        </w:tc>
        <w:tc>
          <w:tcPr>
            <w:tcW w:w="1620" w:type="dxa"/>
          </w:tcPr>
          <w:p w14:paraId="47CEDA1F"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23.1 (0.4)</w:t>
            </w:r>
          </w:p>
        </w:tc>
        <w:tc>
          <w:tcPr>
            <w:tcW w:w="1890" w:type="dxa"/>
          </w:tcPr>
          <w:p w14:paraId="6592C42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26.5 (0.4)</w:t>
            </w:r>
          </w:p>
        </w:tc>
        <w:tc>
          <w:tcPr>
            <w:tcW w:w="1795" w:type="dxa"/>
            <w:vAlign w:val="bottom"/>
          </w:tcPr>
          <w:p w14:paraId="4A7B2345"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CAEEEB3" w14:textId="77777777" w:rsidTr="006237FF">
        <w:tc>
          <w:tcPr>
            <w:tcW w:w="4405" w:type="dxa"/>
          </w:tcPr>
          <w:p w14:paraId="628C949C" w14:textId="1DAE289C"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Maternal </w:t>
            </w:r>
            <w:proofErr w:type="spellStart"/>
            <w:proofErr w:type="gramStart"/>
            <w:r w:rsidRPr="00B45533">
              <w:rPr>
                <w:rFonts w:ascii="Times New Roman" w:hAnsi="Times New Roman" w:cs="Times New Roman"/>
              </w:rPr>
              <w:t>BMI,</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 </w:t>
            </w:r>
          </w:p>
        </w:tc>
        <w:tc>
          <w:tcPr>
            <w:tcW w:w="1620" w:type="dxa"/>
          </w:tcPr>
          <w:p w14:paraId="462E0ACD"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6F61240D"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7CB0EECB" w14:textId="77777777" w:rsidR="004239BC" w:rsidRPr="00B45533" w:rsidRDefault="004239BC" w:rsidP="00020FE2">
            <w:pPr>
              <w:spacing w:line="480" w:lineRule="auto"/>
              <w:jc w:val="center"/>
              <w:rPr>
                <w:rFonts w:ascii="Times New Roman" w:hAnsi="Times New Roman" w:cs="Times New Roman"/>
              </w:rPr>
            </w:pPr>
          </w:p>
        </w:tc>
        <w:tc>
          <w:tcPr>
            <w:tcW w:w="1890" w:type="dxa"/>
          </w:tcPr>
          <w:p w14:paraId="2AC5ED7D" w14:textId="77777777" w:rsidR="004239BC" w:rsidRPr="00B45533" w:rsidRDefault="004239BC" w:rsidP="00020FE2">
            <w:pPr>
              <w:spacing w:line="480" w:lineRule="auto"/>
              <w:jc w:val="center"/>
              <w:rPr>
                <w:rFonts w:ascii="Times New Roman" w:hAnsi="Times New Roman" w:cs="Times New Roman"/>
              </w:rPr>
            </w:pPr>
          </w:p>
        </w:tc>
        <w:tc>
          <w:tcPr>
            <w:tcW w:w="1795" w:type="dxa"/>
          </w:tcPr>
          <w:p w14:paraId="0634A51D"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002FB74A" w14:textId="77777777" w:rsidTr="006237FF">
        <w:tc>
          <w:tcPr>
            <w:tcW w:w="4405" w:type="dxa"/>
          </w:tcPr>
          <w:p w14:paraId="4E08267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Normal or underweight (&lt; 25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620" w:type="dxa"/>
            <w:vAlign w:val="bottom"/>
          </w:tcPr>
          <w:p w14:paraId="29B86A1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834.5 (13.1)</w:t>
            </w:r>
          </w:p>
        </w:tc>
        <w:tc>
          <w:tcPr>
            <w:tcW w:w="1620" w:type="dxa"/>
            <w:vAlign w:val="bottom"/>
          </w:tcPr>
          <w:p w14:paraId="22CBADE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832.6 (13.5)</w:t>
            </w:r>
          </w:p>
        </w:tc>
        <w:tc>
          <w:tcPr>
            <w:tcW w:w="1620" w:type="dxa"/>
            <w:vAlign w:val="bottom"/>
          </w:tcPr>
          <w:p w14:paraId="7ADC63A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936.8 (14.6)</w:t>
            </w:r>
          </w:p>
        </w:tc>
        <w:tc>
          <w:tcPr>
            <w:tcW w:w="1890" w:type="dxa"/>
            <w:vAlign w:val="bottom"/>
          </w:tcPr>
          <w:p w14:paraId="73E879A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960.7 (15.0)</w:t>
            </w:r>
          </w:p>
        </w:tc>
        <w:tc>
          <w:tcPr>
            <w:tcW w:w="1795" w:type="dxa"/>
            <w:vAlign w:val="bottom"/>
          </w:tcPr>
          <w:p w14:paraId="388FD01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0.140</w:t>
            </w:r>
          </w:p>
        </w:tc>
      </w:tr>
      <w:tr w:rsidR="004239BC" w:rsidRPr="00B45533" w14:paraId="2CAEB78D" w14:textId="77777777" w:rsidTr="006237FF">
        <w:tc>
          <w:tcPr>
            <w:tcW w:w="4405" w:type="dxa"/>
          </w:tcPr>
          <w:p w14:paraId="419741B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lastRenderedPageBreak/>
              <w:t xml:space="preserve">     Overweight (25-29.9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620" w:type="dxa"/>
            <w:vAlign w:val="bottom"/>
          </w:tcPr>
          <w:p w14:paraId="62BFD26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1422.8 (22.3)</w:t>
            </w:r>
          </w:p>
        </w:tc>
        <w:tc>
          <w:tcPr>
            <w:tcW w:w="1620" w:type="dxa"/>
            <w:vAlign w:val="bottom"/>
          </w:tcPr>
          <w:p w14:paraId="73F8B7D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1224.4 (19.9)</w:t>
            </w:r>
          </w:p>
        </w:tc>
        <w:tc>
          <w:tcPr>
            <w:tcW w:w="1620" w:type="dxa"/>
            <w:vAlign w:val="bottom"/>
          </w:tcPr>
          <w:p w14:paraId="27B203A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1466.1 (22.9)</w:t>
            </w:r>
          </w:p>
        </w:tc>
        <w:tc>
          <w:tcPr>
            <w:tcW w:w="1890" w:type="dxa"/>
            <w:vAlign w:val="bottom"/>
          </w:tcPr>
          <w:p w14:paraId="734224C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1306.7 (20.3)</w:t>
            </w:r>
          </w:p>
        </w:tc>
        <w:tc>
          <w:tcPr>
            <w:tcW w:w="1795" w:type="dxa"/>
            <w:vAlign w:val="bottom"/>
          </w:tcPr>
          <w:p w14:paraId="4B8AF390"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2A1B025" w14:textId="77777777" w:rsidTr="006237FF">
        <w:tc>
          <w:tcPr>
            <w:tcW w:w="4405" w:type="dxa"/>
          </w:tcPr>
          <w:p w14:paraId="45C466B4"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Obese (≥ 30 kg/m</w:t>
            </w:r>
            <w:r w:rsidRPr="00B45533">
              <w:rPr>
                <w:rFonts w:ascii="Times New Roman" w:hAnsi="Times New Roman" w:cs="Times New Roman"/>
                <w:vertAlign w:val="superscript"/>
              </w:rPr>
              <w:t>2</w:t>
            </w:r>
            <w:r w:rsidRPr="00B45533">
              <w:rPr>
                <w:rFonts w:ascii="Times New Roman" w:hAnsi="Times New Roman" w:cs="Times New Roman"/>
              </w:rPr>
              <w:t>)</w:t>
            </w:r>
          </w:p>
        </w:tc>
        <w:tc>
          <w:tcPr>
            <w:tcW w:w="1620" w:type="dxa"/>
            <w:vAlign w:val="bottom"/>
          </w:tcPr>
          <w:p w14:paraId="1AA4D00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3757.0 (58.8)</w:t>
            </w:r>
          </w:p>
        </w:tc>
        <w:tc>
          <w:tcPr>
            <w:tcW w:w="1620" w:type="dxa"/>
            <w:vAlign w:val="bottom"/>
          </w:tcPr>
          <w:p w14:paraId="3FCC43D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3396.8 (55.2)</w:t>
            </w:r>
          </w:p>
        </w:tc>
        <w:tc>
          <w:tcPr>
            <w:tcW w:w="1620" w:type="dxa"/>
            <w:vAlign w:val="bottom"/>
          </w:tcPr>
          <w:p w14:paraId="1A53D05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3553.7 (55.6)</w:t>
            </w:r>
          </w:p>
        </w:tc>
        <w:tc>
          <w:tcPr>
            <w:tcW w:w="1890" w:type="dxa"/>
            <w:vAlign w:val="bottom"/>
          </w:tcPr>
          <w:p w14:paraId="1C6CAB1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3459.8 (53.9)</w:t>
            </w:r>
          </w:p>
        </w:tc>
        <w:tc>
          <w:tcPr>
            <w:tcW w:w="1795" w:type="dxa"/>
            <w:vAlign w:val="bottom"/>
          </w:tcPr>
          <w:p w14:paraId="0FED6E00"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73F2D8B8" w14:textId="77777777" w:rsidTr="006237FF">
        <w:tc>
          <w:tcPr>
            <w:tcW w:w="4405" w:type="dxa"/>
          </w:tcPr>
          <w:p w14:paraId="2FEF537C"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620" w:type="dxa"/>
            <w:vAlign w:val="bottom"/>
          </w:tcPr>
          <w:p w14:paraId="0B627FE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371.8 (5.8)</w:t>
            </w:r>
          </w:p>
        </w:tc>
        <w:tc>
          <w:tcPr>
            <w:tcW w:w="1620" w:type="dxa"/>
            <w:vAlign w:val="bottom"/>
          </w:tcPr>
          <w:p w14:paraId="5CD2BD0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703.6 (11.4)</w:t>
            </w:r>
          </w:p>
        </w:tc>
        <w:tc>
          <w:tcPr>
            <w:tcW w:w="1620" w:type="dxa"/>
            <w:vAlign w:val="bottom"/>
          </w:tcPr>
          <w:p w14:paraId="1BAAA12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438.3 (6.9)</w:t>
            </w:r>
          </w:p>
        </w:tc>
        <w:tc>
          <w:tcPr>
            <w:tcW w:w="1890" w:type="dxa"/>
            <w:vAlign w:val="bottom"/>
          </w:tcPr>
          <w:p w14:paraId="7BF4B59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695.1 (10.8)</w:t>
            </w:r>
          </w:p>
        </w:tc>
        <w:tc>
          <w:tcPr>
            <w:tcW w:w="1795" w:type="dxa"/>
            <w:vAlign w:val="bottom"/>
          </w:tcPr>
          <w:p w14:paraId="75E882E7"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64E4EDB0" w14:textId="77777777" w:rsidTr="006237FF">
        <w:tc>
          <w:tcPr>
            <w:tcW w:w="4405" w:type="dxa"/>
          </w:tcPr>
          <w:p w14:paraId="4670EDF9"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Tobacco use in pregnancy, no. (%)</w:t>
            </w:r>
          </w:p>
        </w:tc>
        <w:tc>
          <w:tcPr>
            <w:tcW w:w="1620" w:type="dxa"/>
            <w:vAlign w:val="bottom"/>
          </w:tcPr>
          <w:p w14:paraId="75664F4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303.0 (4.7)</w:t>
            </w:r>
          </w:p>
        </w:tc>
        <w:tc>
          <w:tcPr>
            <w:tcW w:w="1620" w:type="dxa"/>
            <w:vAlign w:val="bottom"/>
          </w:tcPr>
          <w:p w14:paraId="70FC779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274.1 (4.5)</w:t>
            </w:r>
          </w:p>
        </w:tc>
        <w:tc>
          <w:tcPr>
            <w:tcW w:w="1620" w:type="dxa"/>
            <w:vAlign w:val="bottom"/>
          </w:tcPr>
          <w:p w14:paraId="2084AE3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304.5 (4.8)</w:t>
            </w:r>
          </w:p>
        </w:tc>
        <w:tc>
          <w:tcPr>
            <w:tcW w:w="1890" w:type="dxa"/>
            <w:vAlign w:val="bottom"/>
          </w:tcPr>
          <w:p w14:paraId="1D1BCC5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399.3 (6.2)</w:t>
            </w:r>
          </w:p>
        </w:tc>
        <w:tc>
          <w:tcPr>
            <w:tcW w:w="1795" w:type="dxa"/>
            <w:vAlign w:val="bottom"/>
          </w:tcPr>
          <w:p w14:paraId="4E7B226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0.039</w:t>
            </w:r>
          </w:p>
        </w:tc>
      </w:tr>
      <w:tr w:rsidR="004239BC" w:rsidRPr="00B45533" w14:paraId="1F06CEB5" w14:textId="77777777" w:rsidTr="006237FF">
        <w:tc>
          <w:tcPr>
            <w:tcW w:w="4405" w:type="dxa"/>
          </w:tcPr>
          <w:p w14:paraId="3D7F7252" w14:textId="0B17D33B" w:rsidR="004239BC" w:rsidRPr="00B45533" w:rsidRDefault="004239BC" w:rsidP="00020FE2">
            <w:pPr>
              <w:spacing w:line="480" w:lineRule="auto"/>
              <w:rPr>
                <w:rFonts w:ascii="Times New Roman" w:hAnsi="Times New Roman" w:cs="Times New Roman"/>
                <w:vertAlign w:val="superscript"/>
              </w:rPr>
            </w:pPr>
            <w:r w:rsidRPr="00B45533">
              <w:rPr>
                <w:rFonts w:ascii="Times New Roman" w:hAnsi="Times New Roman" w:cs="Times New Roman"/>
              </w:rPr>
              <w:t xml:space="preserve">Chronic </w:t>
            </w:r>
            <w:proofErr w:type="spellStart"/>
            <w:proofErr w:type="gramStart"/>
            <w:r w:rsidRPr="00B45533">
              <w:rPr>
                <w:rFonts w:ascii="Times New Roman" w:hAnsi="Times New Roman" w:cs="Times New Roman"/>
              </w:rPr>
              <w:t>hypertension,</w:t>
            </w:r>
            <w:r w:rsidR="00DE0D1C">
              <w:rPr>
                <w:rFonts w:ascii="Times New Roman" w:hAnsi="Times New Roman" w:cs="Times New Roman"/>
                <w:vertAlign w:val="superscript"/>
              </w:rPr>
              <w:t>c</w:t>
            </w:r>
            <w:proofErr w:type="spellEnd"/>
            <w:proofErr w:type="gramEnd"/>
            <w:r w:rsidRPr="00B45533">
              <w:rPr>
                <w:rFonts w:ascii="Times New Roman" w:hAnsi="Times New Roman" w:cs="Times New Roman"/>
              </w:rPr>
              <w:t xml:space="preserve"> no. (%)</w:t>
            </w:r>
          </w:p>
        </w:tc>
        <w:tc>
          <w:tcPr>
            <w:tcW w:w="1620" w:type="dxa"/>
            <w:vAlign w:val="bottom"/>
          </w:tcPr>
          <w:p w14:paraId="5D51978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5581.0 (87.4)</w:t>
            </w:r>
          </w:p>
        </w:tc>
        <w:tc>
          <w:tcPr>
            <w:tcW w:w="1620" w:type="dxa"/>
            <w:vAlign w:val="bottom"/>
          </w:tcPr>
          <w:p w14:paraId="1E2E9A1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5467.1 (88.8)</w:t>
            </w:r>
          </w:p>
        </w:tc>
        <w:tc>
          <w:tcPr>
            <w:tcW w:w="1620" w:type="dxa"/>
            <w:vAlign w:val="bottom"/>
          </w:tcPr>
          <w:p w14:paraId="7CDA36D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5575.7 (87.2)</w:t>
            </w:r>
          </w:p>
        </w:tc>
        <w:tc>
          <w:tcPr>
            <w:tcW w:w="1890" w:type="dxa"/>
            <w:vAlign w:val="bottom"/>
          </w:tcPr>
          <w:p w14:paraId="5A77228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5774.4 (89.9)</w:t>
            </w:r>
          </w:p>
        </w:tc>
        <w:tc>
          <w:tcPr>
            <w:tcW w:w="1795" w:type="dxa"/>
            <w:vAlign w:val="bottom"/>
          </w:tcPr>
          <w:p w14:paraId="2773C2D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0.050</w:t>
            </w:r>
          </w:p>
        </w:tc>
      </w:tr>
      <w:tr w:rsidR="004239BC" w:rsidRPr="00B45533" w14:paraId="68848105" w14:textId="77777777" w:rsidTr="006237FF">
        <w:tc>
          <w:tcPr>
            <w:tcW w:w="4405" w:type="dxa"/>
          </w:tcPr>
          <w:p w14:paraId="6334C15B" w14:textId="5E92E276" w:rsidR="004239BC" w:rsidRPr="00B45533" w:rsidRDefault="004239BC" w:rsidP="00020FE2">
            <w:pPr>
              <w:spacing w:line="480" w:lineRule="auto"/>
              <w:rPr>
                <w:rFonts w:ascii="Times New Roman" w:hAnsi="Times New Roman" w:cs="Times New Roman"/>
                <w:vertAlign w:val="superscript"/>
              </w:rPr>
            </w:pPr>
            <w:r w:rsidRPr="00B45533">
              <w:rPr>
                <w:rFonts w:ascii="Times New Roman" w:hAnsi="Times New Roman" w:cs="Times New Roman"/>
              </w:rPr>
              <w:t xml:space="preserve">Pre-gestational </w:t>
            </w:r>
            <w:proofErr w:type="spellStart"/>
            <w:proofErr w:type="gramStart"/>
            <w:r w:rsidRPr="00B45533">
              <w:rPr>
                <w:rFonts w:ascii="Times New Roman" w:hAnsi="Times New Roman" w:cs="Times New Roman"/>
              </w:rPr>
              <w:t>diabetes,</w:t>
            </w:r>
            <w:r w:rsidR="00DE0D1C">
              <w:rPr>
                <w:rFonts w:ascii="Times New Roman" w:hAnsi="Times New Roman" w:cs="Times New Roman"/>
                <w:vertAlign w:val="superscript"/>
              </w:rPr>
              <w:t>c</w:t>
            </w:r>
            <w:proofErr w:type="spellEnd"/>
            <w:proofErr w:type="gramEnd"/>
            <w:r w:rsidRPr="00B45533">
              <w:rPr>
                <w:rFonts w:ascii="Times New Roman" w:hAnsi="Times New Roman" w:cs="Times New Roman"/>
              </w:rPr>
              <w:t xml:space="preserve"> no. (%)</w:t>
            </w:r>
          </w:p>
        </w:tc>
        <w:tc>
          <w:tcPr>
            <w:tcW w:w="1620" w:type="dxa"/>
            <w:vAlign w:val="bottom"/>
          </w:tcPr>
          <w:p w14:paraId="79EAA47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1230.5 (19.3)</w:t>
            </w:r>
          </w:p>
        </w:tc>
        <w:tc>
          <w:tcPr>
            <w:tcW w:w="1620" w:type="dxa"/>
            <w:vAlign w:val="bottom"/>
          </w:tcPr>
          <w:p w14:paraId="39B42BF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1208.8 (19.6)</w:t>
            </w:r>
          </w:p>
        </w:tc>
        <w:tc>
          <w:tcPr>
            <w:tcW w:w="1620" w:type="dxa"/>
            <w:vAlign w:val="bottom"/>
          </w:tcPr>
          <w:p w14:paraId="5008831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1190.4 (18.6)</w:t>
            </w:r>
          </w:p>
        </w:tc>
        <w:tc>
          <w:tcPr>
            <w:tcW w:w="1890" w:type="dxa"/>
            <w:vAlign w:val="bottom"/>
          </w:tcPr>
          <w:p w14:paraId="719AF98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1253.3 (19.5)</w:t>
            </w:r>
          </w:p>
        </w:tc>
        <w:tc>
          <w:tcPr>
            <w:tcW w:w="1795" w:type="dxa"/>
            <w:vAlign w:val="bottom"/>
          </w:tcPr>
          <w:p w14:paraId="6164866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0.014</w:t>
            </w:r>
          </w:p>
        </w:tc>
      </w:tr>
      <w:tr w:rsidR="004239BC" w:rsidRPr="00B45533" w14:paraId="7985EB29" w14:textId="77777777" w:rsidTr="006237FF">
        <w:tc>
          <w:tcPr>
            <w:tcW w:w="4405" w:type="dxa"/>
          </w:tcPr>
          <w:p w14:paraId="3E567CBA" w14:textId="4F4ED7E6" w:rsidR="004239BC" w:rsidRPr="00B45533" w:rsidRDefault="004239BC" w:rsidP="00020FE2">
            <w:pPr>
              <w:spacing w:line="480" w:lineRule="auto"/>
              <w:rPr>
                <w:rFonts w:ascii="Times New Roman" w:hAnsi="Times New Roman" w:cs="Times New Roman"/>
              </w:rPr>
            </w:pPr>
            <w:proofErr w:type="spellStart"/>
            <w:proofErr w:type="gramStart"/>
            <w:r w:rsidRPr="00B45533">
              <w:rPr>
                <w:rFonts w:ascii="Times New Roman" w:hAnsi="Times New Roman" w:cs="Times New Roman"/>
              </w:rPr>
              <w:t>Education,</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   </w:t>
            </w:r>
          </w:p>
        </w:tc>
        <w:tc>
          <w:tcPr>
            <w:tcW w:w="1620" w:type="dxa"/>
            <w:vAlign w:val="bottom"/>
          </w:tcPr>
          <w:p w14:paraId="16FBB23B"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50F13FEC"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522E2D4E" w14:textId="77777777" w:rsidR="004239BC" w:rsidRPr="00B45533" w:rsidRDefault="004239BC" w:rsidP="00020FE2">
            <w:pPr>
              <w:spacing w:line="480" w:lineRule="auto"/>
              <w:jc w:val="center"/>
              <w:rPr>
                <w:rFonts w:ascii="Times New Roman" w:hAnsi="Times New Roman" w:cs="Times New Roman"/>
              </w:rPr>
            </w:pPr>
          </w:p>
        </w:tc>
        <w:tc>
          <w:tcPr>
            <w:tcW w:w="1890" w:type="dxa"/>
            <w:vAlign w:val="bottom"/>
          </w:tcPr>
          <w:p w14:paraId="508CEABE" w14:textId="77777777" w:rsidR="004239BC" w:rsidRPr="00B45533" w:rsidRDefault="004239BC" w:rsidP="00020FE2">
            <w:pPr>
              <w:spacing w:line="480" w:lineRule="auto"/>
              <w:jc w:val="center"/>
              <w:rPr>
                <w:rFonts w:ascii="Times New Roman" w:hAnsi="Times New Roman" w:cs="Times New Roman"/>
              </w:rPr>
            </w:pPr>
          </w:p>
        </w:tc>
        <w:tc>
          <w:tcPr>
            <w:tcW w:w="1795" w:type="dxa"/>
            <w:vAlign w:val="bottom"/>
          </w:tcPr>
          <w:p w14:paraId="491659F5"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4198E892" w14:textId="77777777" w:rsidTr="006237FF">
        <w:tc>
          <w:tcPr>
            <w:tcW w:w="4405" w:type="dxa"/>
          </w:tcPr>
          <w:p w14:paraId="219B77F6" w14:textId="77777777" w:rsidR="004239BC" w:rsidRPr="00B45533" w:rsidDel="00E022E5"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Less than college</w:t>
            </w:r>
          </w:p>
        </w:tc>
        <w:tc>
          <w:tcPr>
            <w:tcW w:w="1620" w:type="dxa"/>
          </w:tcPr>
          <w:p w14:paraId="6455D9C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3363.9 (52.7)</w:t>
            </w:r>
          </w:p>
        </w:tc>
        <w:tc>
          <w:tcPr>
            <w:tcW w:w="1620" w:type="dxa"/>
          </w:tcPr>
          <w:p w14:paraId="4C90971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3293.5 (53.5)</w:t>
            </w:r>
          </w:p>
        </w:tc>
        <w:tc>
          <w:tcPr>
            <w:tcW w:w="1620" w:type="dxa"/>
          </w:tcPr>
          <w:p w14:paraId="6201012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3219.6 (50.3)</w:t>
            </w:r>
          </w:p>
        </w:tc>
        <w:tc>
          <w:tcPr>
            <w:tcW w:w="1890" w:type="dxa"/>
          </w:tcPr>
          <w:p w14:paraId="5B953C8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rPr>
              <w:t>3867.3 (60.2)</w:t>
            </w:r>
          </w:p>
        </w:tc>
        <w:tc>
          <w:tcPr>
            <w:tcW w:w="1795" w:type="dxa"/>
            <w:vAlign w:val="bottom"/>
          </w:tcPr>
          <w:p w14:paraId="07401CA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0.112</w:t>
            </w:r>
          </w:p>
        </w:tc>
      </w:tr>
      <w:tr w:rsidR="004239BC" w:rsidRPr="00B45533" w14:paraId="611C3539" w14:textId="77777777" w:rsidTr="006237FF">
        <w:tc>
          <w:tcPr>
            <w:tcW w:w="4405" w:type="dxa"/>
          </w:tcPr>
          <w:p w14:paraId="221F0D12"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Completed college, or beyond</w:t>
            </w:r>
          </w:p>
        </w:tc>
        <w:tc>
          <w:tcPr>
            <w:tcW w:w="1620" w:type="dxa"/>
            <w:vAlign w:val="bottom"/>
          </w:tcPr>
          <w:p w14:paraId="1C4531D3"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2772.3 (43.4)</w:t>
            </w:r>
          </w:p>
        </w:tc>
        <w:tc>
          <w:tcPr>
            <w:tcW w:w="1620" w:type="dxa"/>
            <w:vAlign w:val="bottom"/>
          </w:tcPr>
          <w:p w14:paraId="25952DAB"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2574.6 (41.8)</w:t>
            </w:r>
          </w:p>
        </w:tc>
        <w:tc>
          <w:tcPr>
            <w:tcW w:w="1620" w:type="dxa"/>
            <w:vAlign w:val="bottom"/>
          </w:tcPr>
          <w:p w14:paraId="6705AD92"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2863.6 (44.8)</w:t>
            </w:r>
          </w:p>
        </w:tc>
        <w:tc>
          <w:tcPr>
            <w:tcW w:w="1890" w:type="dxa"/>
            <w:vAlign w:val="bottom"/>
          </w:tcPr>
          <w:p w14:paraId="5FE09992"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2279.9 (35.5)</w:t>
            </w:r>
          </w:p>
        </w:tc>
        <w:tc>
          <w:tcPr>
            <w:tcW w:w="1795" w:type="dxa"/>
            <w:vAlign w:val="bottom"/>
          </w:tcPr>
          <w:p w14:paraId="46706695" w14:textId="77777777" w:rsidR="004239BC" w:rsidRPr="00B45533" w:rsidRDefault="004239BC" w:rsidP="00020FE2">
            <w:pPr>
              <w:spacing w:line="480" w:lineRule="auto"/>
              <w:jc w:val="center"/>
              <w:rPr>
                <w:rFonts w:ascii="Times New Roman" w:hAnsi="Times New Roman" w:cs="Times New Roman"/>
                <w:color w:val="000000"/>
              </w:rPr>
            </w:pPr>
          </w:p>
        </w:tc>
      </w:tr>
      <w:tr w:rsidR="004239BC" w:rsidRPr="00B45533" w14:paraId="583FD5AB" w14:textId="77777777" w:rsidTr="006237FF">
        <w:tc>
          <w:tcPr>
            <w:tcW w:w="4405" w:type="dxa"/>
          </w:tcPr>
          <w:p w14:paraId="1232B668"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620" w:type="dxa"/>
            <w:vAlign w:val="bottom"/>
          </w:tcPr>
          <w:p w14:paraId="3E8C806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249.9 (3.9)</w:t>
            </w:r>
          </w:p>
        </w:tc>
        <w:tc>
          <w:tcPr>
            <w:tcW w:w="1620" w:type="dxa"/>
            <w:vAlign w:val="bottom"/>
          </w:tcPr>
          <w:p w14:paraId="2F27F53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289.2 (4.7)</w:t>
            </w:r>
          </w:p>
        </w:tc>
        <w:tc>
          <w:tcPr>
            <w:tcW w:w="1620" w:type="dxa"/>
            <w:vAlign w:val="bottom"/>
          </w:tcPr>
          <w:p w14:paraId="2AF654F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311.6 (4.9)</w:t>
            </w:r>
          </w:p>
        </w:tc>
        <w:tc>
          <w:tcPr>
            <w:tcW w:w="1890" w:type="dxa"/>
            <w:vAlign w:val="bottom"/>
          </w:tcPr>
          <w:p w14:paraId="4726140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275.1 (4.3)</w:t>
            </w:r>
          </w:p>
        </w:tc>
        <w:tc>
          <w:tcPr>
            <w:tcW w:w="1795" w:type="dxa"/>
            <w:vAlign w:val="bottom"/>
          </w:tcPr>
          <w:p w14:paraId="1ADAD591"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1CECF8EB" w14:textId="77777777" w:rsidTr="006237FF">
        <w:tc>
          <w:tcPr>
            <w:tcW w:w="4405" w:type="dxa"/>
          </w:tcPr>
          <w:p w14:paraId="23F4F197" w14:textId="629E1FC0"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Timing of initiating prenatal </w:t>
            </w:r>
            <w:proofErr w:type="spellStart"/>
            <w:proofErr w:type="gramStart"/>
            <w:r w:rsidRPr="00B45533">
              <w:rPr>
                <w:rFonts w:ascii="Times New Roman" w:hAnsi="Times New Roman" w:cs="Times New Roman"/>
              </w:rPr>
              <w:t>care,</w:t>
            </w:r>
            <w:r w:rsidR="00DE0D1C">
              <w:rPr>
                <w:rFonts w:ascii="Times New Roman" w:hAnsi="Times New Roman" w:cs="Times New Roman"/>
                <w:vertAlign w:val="superscript"/>
              </w:rPr>
              <w:t>b</w:t>
            </w:r>
            <w:proofErr w:type="spellEnd"/>
            <w:proofErr w:type="gramEnd"/>
            <w:r w:rsidRPr="00B45533">
              <w:rPr>
                <w:rFonts w:ascii="Times New Roman" w:hAnsi="Times New Roman" w:cs="Times New Roman"/>
              </w:rPr>
              <w:t xml:space="preserve"> no. (%)</w:t>
            </w:r>
          </w:p>
        </w:tc>
        <w:tc>
          <w:tcPr>
            <w:tcW w:w="1620" w:type="dxa"/>
            <w:vAlign w:val="bottom"/>
          </w:tcPr>
          <w:p w14:paraId="06E4F9FD"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19570101" w14:textId="77777777" w:rsidR="004239BC" w:rsidRPr="00B45533" w:rsidRDefault="004239BC" w:rsidP="00020FE2">
            <w:pPr>
              <w:spacing w:line="480" w:lineRule="auto"/>
              <w:jc w:val="center"/>
              <w:rPr>
                <w:rFonts w:ascii="Times New Roman" w:hAnsi="Times New Roman" w:cs="Times New Roman"/>
              </w:rPr>
            </w:pPr>
          </w:p>
        </w:tc>
        <w:tc>
          <w:tcPr>
            <w:tcW w:w="1620" w:type="dxa"/>
            <w:vAlign w:val="bottom"/>
          </w:tcPr>
          <w:p w14:paraId="39CE4FA4" w14:textId="77777777" w:rsidR="004239BC" w:rsidRPr="00B45533" w:rsidRDefault="004239BC" w:rsidP="00020FE2">
            <w:pPr>
              <w:spacing w:line="480" w:lineRule="auto"/>
              <w:jc w:val="center"/>
              <w:rPr>
                <w:rFonts w:ascii="Times New Roman" w:hAnsi="Times New Roman" w:cs="Times New Roman"/>
              </w:rPr>
            </w:pPr>
          </w:p>
        </w:tc>
        <w:tc>
          <w:tcPr>
            <w:tcW w:w="1890" w:type="dxa"/>
            <w:vAlign w:val="bottom"/>
          </w:tcPr>
          <w:p w14:paraId="3AD21CF9" w14:textId="77777777" w:rsidR="004239BC" w:rsidRPr="00B45533" w:rsidRDefault="004239BC" w:rsidP="00020FE2">
            <w:pPr>
              <w:spacing w:line="480" w:lineRule="auto"/>
              <w:jc w:val="center"/>
              <w:rPr>
                <w:rFonts w:ascii="Times New Roman" w:hAnsi="Times New Roman" w:cs="Times New Roman"/>
              </w:rPr>
            </w:pPr>
          </w:p>
        </w:tc>
        <w:tc>
          <w:tcPr>
            <w:tcW w:w="1795" w:type="dxa"/>
            <w:vAlign w:val="bottom"/>
          </w:tcPr>
          <w:p w14:paraId="29AE407E"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4051F30E" w14:textId="77777777" w:rsidTr="006237FF">
        <w:tc>
          <w:tcPr>
            <w:tcW w:w="4405" w:type="dxa"/>
          </w:tcPr>
          <w:p w14:paraId="4A160C5D" w14:textId="7754F971" w:rsidR="004239BC" w:rsidRPr="00DE0D1C" w:rsidRDefault="004239BC" w:rsidP="00020FE2">
            <w:pPr>
              <w:pStyle w:val="Default"/>
              <w:rPr>
                <w:rFonts w:ascii="Times New Roman" w:hAnsi="Times New Roman" w:cs="Times New Roman"/>
                <w:sz w:val="22"/>
                <w:szCs w:val="22"/>
                <w:vertAlign w:val="superscript"/>
              </w:rPr>
            </w:pPr>
            <w:r w:rsidRPr="00B45533">
              <w:rPr>
                <w:rFonts w:ascii="Times New Roman" w:hAnsi="Times New Roman" w:cs="Times New Roman"/>
                <w:sz w:val="22"/>
                <w:szCs w:val="22"/>
              </w:rPr>
              <w:t xml:space="preserve">     First </w:t>
            </w:r>
            <w:proofErr w:type="spellStart"/>
            <w:r w:rsidRPr="00B45533">
              <w:rPr>
                <w:rFonts w:ascii="Times New Roman" w:hAnsi="Times New Roman" w:cs="Times New Roman"/>
                <w:sz w:val="22"/>
                <w:szCs w:val="22"/>
              </w:rPr>
              <w:t>trimester</w:t>
            </w:r>
            <w:r w:rsidR="00DE0D1C">
              <w:rPr>
                <w:rFonts w:ascii="Times New Roman" w:hAnsi="Times New Roman" w:cs="Times New Roman"/>
                <w:sz w:val="22"/>
                <w:szCs w:val="22"/>
                <w:vertAlign w:val="superscript"/>
              </w:rPr>
              <w:t>d</w:t>
            </w:r>
            <w:proofErr w:type="spellEnd"/>
          </w:p>
        </w:tc>
        <w:tc>
          <w:tcPr>
            <w:tcW w:w="1620" w:type="dxa"/>
            <w:vAlign w:val="bottom"/>
          </w:tcPr>
          <w:p w14:paraId="4AE52014"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5409.6 (84.7)</w:t>
            </w:r>
          </w:p>
        </w:tc>
        <w:tc>
          <w:tcPr>
            <w:tcW w:w="1620" w:type="dxa"/>
            <w:vAlign w:val="bottom"/>
          </w:tcPr>
          <w:p w14:paraId="530C865E"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4885.6 (79.3)</w:t>
            </w:r>
          </w:p>
        </w:tc>
        <w:tc>
          <w:tcPr>
            <w:tcW w:w="1620" w:type="dxa"/>
            <w:vAlign w:val="bottom"/>
          </w:tcPr>
          <w:p w14:paraId="228B9B9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5358.0 (83.8)</w:t>
            </w:r>
          </w:p>
        </w:tc>
        <w:tc>
          <w:tcPr>
            <w:tcW w:w="1890" w:type="dxa"/>
            <w:vAlign w:val="bottom"/>
          </w:tcPr>
          <w:p w14:paraId="60DCC8B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5056.4 (78.7)</w:t>
            </w:r>
          </w:p>
        </w:tc>
        <w:tc>
          <w:tcPr>
            <w:tcW w:w="1795" w:type="dxa"/>
            <w:vAlign w:val="bottom"/>
          </w:tcPr>
          <w:p w14:paraId="110D2505"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color w:val="000000"/>
              </w:rPr>
              <w:t>0.107</w:t>
            </w:r>
          </w:p>
        </w:tc>
      </w:tr>
      <w:tr w:rsidR="004239BC" w:rsidRPr="00B45533" w14:paraId="54F76EB0" w14:textId="77777777" w:rsidTr="006237FF">
        <w:tc>
          <w:tcPr>
            <w:tcW w:w="4405" w:type="dxa"/>
          </w:tcPr>
          <w:p w14:paraId="22E62971"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After first trimester </w:t>
            </w:r>
          </w:p>
        </w:tc>
        <w:tc>
          <w:tcPr>
            <w:tcW w:w="1620" w:type="dxa"/>
          </w:tcPr>
          <w:p w14:paraId="72D0A738"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406.4 (6.4)</w:t>
            </w:r>
          </w:p>
        </w:tc>
        <w:tc>
          <w:tcPr>
            <w:tcW w:w="1620" w:type="dxa"/>
          </w:tcPr>
          <w:p w14:paraId="49AC0102"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462.3 (7.5)</w:t>
            </w:r>
          </w:p>
        </w:tc>
        <w:tc>
          <w:tcPr>
            <w:tcW w:w="1620" w:type="dxa"/>
          </w:tcPr>
          <w:p w14:paraId="66AF98B1"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449.2 (7.0)</w:t>
            </w:r>
          </w:p>
        </w:tc>
        <w:tc>
          <w:tcPr>
            <w:tcW w:w="1890" w:type="dxa"/>
          </w:tcPr>
          <w:p w14:paraId="7981BEE0" w14:textId="77777777" w:rsidR="004239BC" w:rsidRPr="00B45533" w:rsidRDefault="004239BC" w:rsidP="00020FE2">
            <w:pPr>
              <w:spacing w:line="480" w:lineRule="auto"/>
              <w:jc w:val="center"/>
              <w:rPr>
                <w:rFonts w:ascii="Times New Roman" w:hAnsi="Times New Roman" w:cs="Times New Roman"/>
                <w:color w:val="000000"/>
              </w:rPr>
            </w:pPr>
            <w:r w:rsidRPr="00B45533">
              <w:rPr>
                <w:rFonts w:ascii="Times New Roman" w:hAnsi="Times New Roman" w:cs="Times New Roman"/>
              </w:rPr>
              <w:t>562.2 (8.8)</w:t>
            </w:r>
          </w:p>
        </w:tc>
        <w:tc>
          <w:tcPr>
            <w:tcW w:w="1795" w:type="dxa"/>
            <w:vAlign w:val="bottom"/>
          </w:tcPr>
          <w:p w14:paraId="01848BE5" w14:textId="77777777" w:rsidR="004239BC" w:rsidRPr="00B45533" w:rsidRDefault="004239BC" w:rsidP="00020FE2">
            <w:pPr>
              <w:spacing w:line="480" w:lineRule="auto"/>
              <w:jc w:val="center"/>
              <w:rPr>
                <w:rFonts w:ascii="Times New Roman" w:hAnsi="Times New Roman" w:cs="Times New Roman"/>
                <w:color w:val="000000"/>
              </w:rPr>
            </w:pPr>
          </w:p>
        </w:tc>
      </w:tr>
      <w:tr w:rsidR="004239BC" w:rsidRPr="00B45533" w14:paraId="185899CD" w14:textId="77777777" w:rsidTr="006237FF">
        <w:tc>
          <w:tcPr>
            <w:tcW w:w="4405" w:type="dxa"/>
          </w:tcPr>
          <w:p w14:paraId="335E2D02"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Missing</w:t>
            </w:r>
          </w:p>
        </w:tc>
        <w:tc>
          <w:tcPr>
            <w:tcW w:w="1620" w:type="dxa"/>
            <w:vAlign w:val="bottom"/>
          </w:tcPr>
          <w:p w14:paraId="3EF1673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570.2 (8.9)</w:t>
            </w:r>
          </w:p>
        </w:tc>
        <w:tc>
          <w:tcPr>
            <w:tcW w:w="1620" w:type="dxa"/>
            <w:vAlign w:val="bottom"/>
          </w:tcPr>
          <w:p w14:paraId="4E11796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809.4 (13.1)</w:t>
            </w:r>
          </w:p>
        </w:tc>
        <w:tc>
          <w:tcPr>
            <w:tcW w:w="1620" w:type="dxa"/>
            <w:vAlign w:val="bottom"/>
          </w:tcPr>
          <w:p w14:paraId="0F6A544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587.6 (9.2)</w:t>
            </w:r>
          </w:p>
        </w:tc>
        <w:tc>
          <w:tcPr>
            <w:tcW w:w="1890" w:type="dxa"/>
            <w:vAlign w:val="bottom"/>
          </w:tcPr>
          <w:p w14:paraId="7D2F2F8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803.8 (12.5)</w:t>
            </w:r>
          </w:p>
        </w:tc>
        <w:tc>
          <w:tcPr>
            <w:tcW w:w="1795" w:type="dxa"/>
            <w:vAlign w:val="bottom"/>
          </w:tcPr>
          <w:p w14:paraId="163F6028"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7FA10592" w14:textId="77777777" w:rsidTr="006237FF">
        <w:tc>
          <w:tcPr>
            <w:tcW w:w="4405" w:type="dxa"/>
          </w:tcPr>
          <w:p w14:paraId="1A111AF3" w14:textId="187060A5"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Weeks of gestation at index </w:t>
            </w:r>
            <w:proofErr w:type="spellStart"/>
            <w:proofErr w:type="gramStart"/>
            <w:r w:rsidRPr="00B45533">
              <w:rPr>
                <w:rFonts w:ascii="Times New Roman" w:hAnsi="Times New Roman" w:cs="Times New Roman"/>
              </w:rPr>
              <w:t>fill,</w:t>
            </w:r>
            <w:r w:rsidR="00DE0D1C">
              <w:rPr>
                <w:rFonts w:ascii="Times New Roman" w:hAnsi="Times New Roman" w:cs="Times New Roman"/>
                <w:vertAlign w:val="superscript"/>
              </w:rPr>
              <w:t>c</w:t>
            </w:r>
            <w:proofErr w:type="spellEnd"/>
            <w:proofErr w:type="gramEnd"/>
            <w:r w:rsidRPr="00B45533">
              <w:rPr>
                <w:rFonts w:ascii="Times New Roman" w:hAnsi="Times New Roman" w:cs="Times New Roman"/>
              </w:rPr>
              <w:t xml:space="preserve"> </w:t>
            </w:r>
            <w:proofErr w:type="spellStart"/>
            <w:r w:rsidRPr="00B45533">
              <w:rPr>
                <w:rFonts w:ascii="Times New Roman" w:hAnsi="Times New Roman" w:cs="Times New Roman"/>
              </w:rPr>
              <w:t>mean±SD</w:t>
            </w:r>
            <w:proofErr w:type="spellEnd"/>
          </w:p>
        </w:tc>
        <w:tc>
          <w:tcPr>
            <w:tcW w:w="1620" w:type="dxa"/>
            <w:vAlign w:val="bottom"/>
          </w:tcPr>
          <w:p w14:paraId="1D43AF1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18.2</w:t>
            </w:r>
            <w:r w:rsidRPr="00B45533">
              <w:rPr>
                <w:rFonts w:ascii="Times New Roman" w:hAnsi="Times New Roman" w:cs="Times New Roman"/>
              </w:rPr>
              <w:t>±</w:t>
            </w:r>
            <w:r w:rsidRPr="00B45533">
              <w:rPr>
                <w:rFonts w:ascii="Times New Roman" w:hAnsi="Times New Roman" w:cs="Times New Roman"/>
                <w:color w:val="000000"/>
              </w:rPr>
              <w:t>9.1</w:t>
            </w:r>
          </w:p>
        </w:tc>
        <w:tc>
          <w:tcPr>
            <w:tcW w:w="1620" w:type="dxa"/>
            <w:vAlign w:val="bottom"/>
          </w:tcPr>
          <w:p w14:paraId="48A03AB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17.9</w:t>
            </w:r>
            <w:r w:rsidRPr="00B45533">
              <w:rPr>
                <w:rFonts w:ascii="Times New Roman" w:hAnsi="Times New Roman" w:cs="Times New Roman"/>
              </w:rPr>
              <w:t>±</w:t>
            </w:r>
            <w:r w:rsidRPr="00B45533">
              <w:rPr>
                <w:rFonts w:ascii="Times New Roman" w:hAnsi="Times New Roman" w:cs="Times New Roman"/>
                <w:color w:val="000000"/>
              </w:rPr>
              <w:t>9.0</w:t>
            </w:r>
          </w:p>
        </w:tc>
        <w:tc>
          <w:tcPr>
            <w:tcW w:w="1620" w:type="dxa"/>
            <w:vAlign w:val="bottom"/>
          </w:tcPr>
          <w:p w14:paraId="45F9CEB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18.2</w:t>
            </w:r>
            <w:r w:rsidRPr="00B45533">
              <w:rPr>
                <w:rFonts w:ascii="Times New Roman" w:hAnsi="Times New Roman" w:cs="Times New Roman"/>
              </w:rPr>
              <w:t>±</w:t>
            </w:r>
            <w:r w:rsidRPr="00B45533">
              <w:rPr>
                <w:rFonts w:ascii="Times New Roman" w:hAnsi="Times New Roman" w:cs="Times New Roman"/>
                <w:color w:val="000000"/>
              </w:rPr>
              <w:t>9.1</w:t>
            </w:r>
          </w:p>
        </w:tc>
        <w:tc>
          <w:tcPr>
            <w:tcW w:w="1890" w:type="dxa"/>
            <w:vAlign w:val="bottom"/>
          </w:tcPr>
          <w:p w14:paraId="1B7BC72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17.6</w:t>
            </w:r>
            <w:r w:rsidRPr="00B45533">
              <w:rPr>
                <w:rFonts w:ascii="Times New Roman" w:hAnsi="Times New Roman" w:cs="Times New Roman"/>
              </w:rPr>
              <w:t>±</w:t>
            </w:r>
            <w:r w:rsidRPr="00B45533">
              <w:rPr>
                <w:rFonts w:ascii="Times New Roman" w:hAnsi="Times New Roman" w:cs="Times New Roman"/>
                <w:color w:val="000000"/>
              </w:rPr>
              <w:t>9.0</w:t>
            </w:r>
          </w:p>
        </w:tc>
        <w:tc>
          <w:tcPr>
            <w:tcW w:w="1795" w:type="dxa"/>
            <w:vAlign w:val="bottom"/>
          </w:tcPr>
          <w:p w14:paraId="7692FA80"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0.038</w:t>
            </w:r>
          </w:p>
        </w:tc>
      </w:tr>
      <w:tr w:rsidR="004239BC" w:rsidRPr="00B45533" w14:paraId="7B9CFD5F" w14:textId="77777777" w:rsidTr="006237FF">
        <w:tc>
          <w:tcPr>
            <w:tcW w:w="4405" w:type="dxa"/>
          </w:tcPr>
          <w:p w14:paraId="5F5FA2A8"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Systolic BP before index fill, mm Hg; </w:t>
            </w:r>
            <w:proofErr w:type="spellStart"/>
            <w:r w:rsidRPr="00B45533">
              <w:rPr>
                <w:rFonts w:ascii="Times New Roman" w:hAnsi="Times New Roman" w:cs="Times New Roman"/>
              </w:rPr>
              <w:t>mean±SD</w:t>
            </w:r>
            <w:proofErr w:type="spellEnd"/>
            <w:r w:rsidRPr="00B45533">
              <w:rPr>
                <w:rFonts w:ascii="Times New Roman" w:hAnsi="Times New Roman" w:cs="Times New Roman"/>
              </w:rPr>
              <w:t xml:space="preserve"> </w:t>
            </w:r>
          </w:p>
        </w:tc>
        <w:tc>
          <w:tcPr>
            <w:tcW w:w="1620" w:type="dxa"/>
            <w:vAlign w:val="bottom"/>
          </w:tcPr>
          <w:p w14:paraId="72EFE12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140.0</w:t>
            </w:r>
            <w:r w:rsidRPr="00B45533">
              <w:rPr>
                <w:rFonts w:ascii="Times New Roman" w:hAnsi="Times New Roman" w:cs="Times New Roman"/>
              </w:rPr>
              <w:t>±</w:t>
            </w:r>
            <w:r w:rsidRPr="00B45533">
              <w:rPr>
                <w:rFonts w:ascii="Times New Roman" w:hAnsi="Times New Roman" w:cs="Times New Roman"/>
                <w:color w:val="000000"/>
              </w:rPr>
              <w:t>17.6</w:t>
            </w:r>
          </w:p>
        </w:tc>
        <w:tc>
          <w:tcPr>
            <w:tcW w:w="1620" w:type="dxa"/>
            <w:vAlign w:val="bottom"/>
          </w:tcPr>
          <w:p w14:paraId="779E1C2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139.8</w:t>
            </w:r>
            <w:r w:rsidRPr="00B45533">
              <w:rPr>
                <w:rFonts w:ascii="Times New Roman" w:hAnsi="Times New Roman" w:cs="Times New Roman"/>
              </w:rPr>
              <w:t>±</w:t>
            </w:r>
            <w:r w:rsidRPr="00B45533">
              <w:rPr>
                <w:rFonts w:ascii="Times New Roman" w:hAnsi="Times New Roman" w:cs="Times New Roman"/>
                <w:color w:val="000000"/>
              </w:rPr>
              <w:t>16.0</w:t>
            </w:r>
          </w:p>
        </w:tc>
        <w:tc>
          <w:tcPr>
            <w:tcW w:w="1620" w:type="dxa"/>
            <w:vAlign w:val="bottom"/>
          </w:tcPr>
          <w:p w14:paraId="07AB66A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141.9</w:t>
            </w:r>
            <w:r w:rsidRPr="00B45533">
              <w:rPr>
                <w:rFonts w:ascii="Times New Roman" w:hAnsi="Times New Roman" w:cs="Times New Roman"/>
              </w:rPr>
              <w:t>±</w:t>
            </w:r>
            <w:r w:rsidRPr="00B45533">
              <w:rPr>
                <w:rFonts w:ascii="Times New Roman" w:hAnsi="Times New Roman" w:cs="Times New Roman"/>
                <w:color w:val="000000"/>
              </w:rPr>
              <w:t>17.4</w:t>
            </w:r>
          </w:p>
        </w:tc>
        <w:tc>
          <w:tcPr>
            <w:tcW w:w="1890" w:type="dxa"/>
            <w:vAlign w:val="bottom"/>
          </w:tcPr>
          <w:p w14:paraId="558ED89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141.1</w:t>
            </w:r>
            <w:r w:rsidRPr="00B45533">
              <w:rPr>
                <w:rFonts w:ascii="Times New Roman" w:hAnsi="Times New Roman" w:cs="Times New Roman"/>
              </w:rPr>
              <w:t>±</w:t>
            </w:r>
            <w:r w:rsidRPr="00B45533">
              <w:rPr>
                <w:rFonts w:ascii="Times New Roman" w:hAnsi="Times New Roman" w:cs="Times New Roman"/>
                <w:color w:val="000000"/>
              </w:rPr>
              <w:t>19.1</w:t>
            </w:r>
          </w:p>
        </w:tc>
        <w:tc>
          <w:tcPr>
            <w:tcW w:w="1795" w:type="dxa"/>
            <w:vAlign w:val="bottom"/>
          </w:tcPr>
          <w:p w14:paraId="6417AEE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0.071</w:t>
            </w:r>
          </w:p>
        </w:tc>
      </w:tr>
      <w:tr w:rsidR="004239BC" w:rsidRPr="00B45533" w14:paraId="51A0A139" w14:textId="77777777" w:rsidTr="006237FF">
        <w:tc>
          <w:tcPr>
            <w:tcW w:w="4405" w:type="dxa"/>
          </w:tcPr>
          <w:p w14:paraId="50B12D95"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lastRenderedPageBreak/>
              <w:t xml:space="preserve">Diastolic BP before index fill, mm Hg; </w:t>
            </w:r>
            <w:proofErr w:type="spellStart"/>
            <w:r w:rsidRPr="00B45533">
              <w:rPr>
                <w:rFonts w:ascii="Times New Roman" w:hAnsi="Times New Roman" w:cs="Times New Roman"/>
              </w:rPr>
              <w:t>mean±SD</w:t>
            </w:r>
            <w:proofErr w:type="spellEnd"/>
          </w:p>
        </w:tc>
        <w:tc>
          <w:tcPr>
            <w:tcW w:w="1620" w:type="dxa"/>
            <w:vAlign w:val="bottom"/>
          </w:tcPr>
          <w:p w14:paraId="382E819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86.0</w:t>
            </w:r>
            <w:r w:rsidRPr="00B45533">
              <w:rPr>
                <w:rFonts w:ascii="Times New Roman" w:hAnsi="Times New Roman" w:cs="Times New Roman"/>
              </w:rPr>
              <w:t>±</w:t>
            </w:r>
            <w:r w:rsidRPr="00B45533">
              <w:rPr>
                <w:rFonts w:ascii="Times New Roman" w:hAnsi="Times New Roman" w:cs="Times New Roman"/>
                <w:color w:val="000000"/>
              </w:rPr>
              <w:t>12.5</w:t>
            </w:r>
          </w:p>
        </w:tc>
        <w:tc>
          <w:tcPr>
            <w:tcW w:w="1620" w:type="dxa"/>
            <w:vAlign w:val="bottom"/>
          </w:tcPr>
          <w:p w14:paraId="6B2DB31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85.8</w:t>
            </w:r>
            <w:r w:rsidRPr="00B45533">
              <w:rPr>
                <w:rFonts w:ascii="Times New Roman" w:hAnsi="Times New Roman" w:cs="Times New Roman"/>
              </w:rPr>
              <w:t>±</w:t>
            </w:r>
            <w:r w:rsidRPr="00B45533">
              <w:rPr>
                <w:rFonts w:ascii="Times New Roman" w:hAnsi="Times New Roman" w:cs="Times New Roman"/>
                <w:color w:val="000000"/>
              </w:rPr>
              <w:t>11.0</w:t>
            </w:r>
          </w:p>
        </w:tc>
        <w:tc>
          <w:tcPr>
            <w:tcW w:w="1620" w:type="dxa"/>
            <w:vAlign w:val="bottom"/>
          </w:tcPr>
          <w:p w14:paraId="533BD57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87.5</w:t>
            </w:r>
            <w:r w:rsidRPr="00B45533">
              <w:rPr>
                <w:rFonts w:ascii="Times New Roman" w:hAnsi="Times New Roman" w:cs="Times New Roman"/>
              </w:rPr>
              <w:t>±</w:t>
            </w:r>
            <w:r w:rsidRPr="00B45533">
              <w:rPr>
                <w:rFonts w:ascii="Times New Roman" w:hAnsi="Times New Roman" w:cs="Times New Roman"/>
                <w:color w:val="000000"/>
              </w:rPr>
              <w:t>13.0</w:t>
            </w:r>
          </w:p>
        </w:tc>
        <w:tc>
          <w:tcPr>
            <w:tcW w:w="1890" w:type="dxa"/>
            <w:vAlign w:val="bottom"/>
          </w:tcPr>
          <w:p w14:paraId="39790FE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85.8</w:t>
            </w:r>
            <w:r w:rsidRPr="00B45533">
              <w:rPr>
                <w:rFonts w:ascii="Times New Roman" w:hAnsi="Times New Roman" w:cs="Times New Roman"/>
              </w:rPr>
              <w:t>±</w:t>
            </w:r>
            <w:r w:rsidRPr="00B45533">
              <w:rPr>
                <w:rFonts w:ascii="Times New Roman" w:hAnsi="Times New Roman" w:cs="Times New Roman"/>
                <w:color w:val="000000"/>
              </w:rPr>
              <w:t>11.2</w:t>
            </w:r>
          </w:p>
        </w:tc>
        <w:tc>
          <w:tcPr>
            <w:tcW w:w="1795" w:type="dxa"/>
            <w:vAlign w:val="bottom"/>
          </w:tcPr>
          <w:p w14:paraId="7464947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0.071</w:t>
            </w:r>
          </w:p>
        </w:tc>
      </w:tr>
      <w:tr w:rsidR="004239BC" w:rsidRPr="00B45533" w14:paraId="16B554E0" w14:textId="77777777" w:rsidTr="006237FF">
        <w:tc>
          <w:tcPr>
            <w:tcW w:w="4405" w:type="dxa"/>
          </w:tcPr>
          <w:p w14:paraId="1A55FBA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BP ≥ 160/110 before this pregnancy, no. (%)</w:t>
            </w:r>
          </w:p>
        </w:tc>
        <w:tc>
          <w:tcPr>
            <w:tcW w:w="1620" w:type="dxa"/>
            <w:vAlign w:val="bottom"/>
          </w:tcPr>
          <w:p w14:paraId="6FA2DC8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1882.2 (29.5)</w:t>
            </w:r>
          </w:p>
        </w:tc>
        <w:tc>
          <w:tcPr>
            <w:tcW w:w="1620" w:type="dxa"/>
            <w:vAlign w:val="bottom"/>
          </w:tcPr>
          <w:p w14:paraId="55F2F1B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1809.9 (29.4)</w:t>
            </w:r>
          </w:p>
        </w:tc>
        <w:tc>
          <w:tcPr>
            <w:tcW w:w="1620" w:type="dxa"/>
            <w:vAlign w:val="bottom"/>
          </w:tcPr>
          <w:p w14:paraId="643109F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1962.4 (30.7)</w:t>
            </w:r>
          </w:p>
        </w:tc>
        <w:tc>
          <w:tcPr>
            <w:tcW w:w="1890" w:type="dxa"/>
            <w:vAlign w:val="bottom"/>
          </w:tcPr>
          <w:p w14:paraId="48586A4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2013.8 (31.4)</w:t>
            </w:r>
          </w:p>
        </w:tc>
        <w:tc>
          <w:tcPr>
            <w:tcW w:w="1795" w:type="dxa"/>
            <w:vAlign w:val="bottom"/>
          </w:tcPr>
          <w:p w14:paraId="02F1F0F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0.026</w:t>
            </w:r>
          </w:p>
        </w:tc>
      </w:tr>
      <w:tr w:rsidR="004239BC" w:rsidRPr="00B45533" w14:paraId="20C190B7" w14:textId="77777777" w:rsidTr="006237FF">
        <w:tc>
          <w:tcPr>
            <w:tcW w:w="4405" w:type="dxa"/>
          </w:tcPr>
          <w:p w14:paraId="4585CA8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BP ≥ 160/110 during pregnancy before the index fill, no. (%)</w:t>
            </w:r>
          </w:p>
        </w:tc>
        <w:tc>
          <w:tcPr>
            <w:tcW w:w="1620" w:type="dxa"/>
            <w:vAlign w:val="bottom"/>
          </w:tcPr>
          <w:p w14:paraId="38B6790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1182.3 (18.5)</w:t>
            </w:r>
          </w:p>
        </w:tc>
        <w:tc>
          <w:tcPr>
            <w:tcW w:w="1620" w:type="dxa"/>
            <w:vAlign w:val="bottom"/>
          </w:tcPr>
          <w:p w14:paraId="4B4DC3E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1050.9 (17.1)</w:t>
            </w:r>
          </w:p>
        </w:tc>
        <w:tc>
          <w:tcPr>
            <w:tcW w:w="1620" w:type="dxa"/>
            <w:vAlign w:val="bottom"/>
          </w:tcPr>
          <w:p w14:paraId="016258C2"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1167.5 (18.3)</w:t>
            </w:r>
          </w:p>
        </w:tc>
        <w:tc>
          <w:tcPr>
            <w:tcW w:w="1890" w:type="dxa"/>
            <w:vAlign w:val="bottom"/>
          </w:tcPr>
          <w:p w14:paraId="34F3AF0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1693.6 (26.4)</w:t>
            </w:r>
          </w:p>
        </w:tc>
        <w:tc>
          <w:tcPr>
            <w:tcW w:w="1795" w:type="dxa"/>
            <w:vAlign w:val="bottom"/>
          </w:tcPr>
          <w:p w14:paraId="038F050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0.115</w:t>
            </w:r>
          </w:p>
        </w:tc>
      </w:tr>
      <w:tr w:rsidR="004239BC" w:rsidRPr="00B45533" w14:paraId="1BB966A1" w14:textId="77777777" w:rsidTr="006237FF">
        <w:tc>
          <w:tcPr>
            <w:tcW w:w="4405" w:type="dxa"/>
          </w:tcPr>
          <w:p w14:paraId="3CD9752A"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Prior antihypertensive medication use, no. (%)</w:t>
            </w:r>
          </w:p>
        </w:tc>
        <w:tc>
          <w:tcPr>
            <w:tcW w:w="1620" w:type="dxa"/>
          </w:tcPr>
          <w:p w14:paraId="7D70A2AF"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651E1499"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4E0929B1" w14:textId="77777777" w:rsidR="004239BC" w:rsidRPr="00B45533" w:rsidRDefault="004239BC" w:rsidP="00020FE2">
            <w:pPr>
              <w:spacing w:line="480" w:lineRule="auto"/>
              <w:jc w:val="center"/>
              <w:rPr>
                <w:rFonts w:ascii="Times New Roman" w:hAnsi="Times New Roman" w:cs="Times New Roman"/>
              </w:rPr>
            </w:pPr>
          </w:p>
        </w:tc>
        <w:tc>
          <w:tcPr>
            <w:tcW w:w="1890" w:type="dxa"/>
          </w:tcPr>
          <w:p w14:paraId="50914BA8" w14:textId="77777777" w:rsidR="004239BC" w:rsidRPr="00B45533" w:rsidRDefault="004239BC" w:rsidP="00020FE2">
            <w:pPr>
              <w:spacing w:line="480" w:lineRule="auto"/>
              <w:jc w:val="center"/>
              <w:rPr>
                <w:rFonts w:ascii="Times New Roman" w:hAnsi="Times New Roman" w:cs="Times New Roman"/>
              </w:rPr>
            </w:pPr>
          </w:p>
        </w:tc>
        <w:tc>
          <w:tcPr>
            <w:tcW w:w="1795" w:type="dxa"/>
          </w:tcPr>
          <w:p w14:paraId="71105C7F"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4D590B9E" w14:textId="77777777" w:rsidTr="006237FF">
        <w:tc>
          <w:tcPr>
            <w:tcW w:w="4405" w:type="dxa"/>
          </w:tcPr>
          <w:p w14:paraId="32A2F6F2"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Prior use, continuous</w:t>
            </w:r>
          </w:p>
        </w:tc>
        <w:tc>
          <w:tcPr>
            <w:tcW w:w="1620" w:type="dxa"/>
            <w:vAlign w:val="bottom"/>
          </w:tcPr>
          <w:p w14:paraId="30E86E3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2383.8 (37.3)</w:t>
            </w:r>
          </w:p>
        </w:tc>
        <w:tc>
          <w:tcPr>
            <w:tcW w:w="1620" w:type="dxa"/>
            <w:vAlign w:val="bottom"/>
          </w:tcPr>
          <w:p w14:paraId="5FD8243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2352.6 (38.2)</w:t>
            </w:r>
          </w:p>
        </w:tc>
        <w:tc>
          <w:tcPr>
            <w:tcW w:w="1620" w:type="dxa"/>
            <w:vAlign w:val="bottom"/>
          </w:tcPr>
          <w:p w14:paraId="01F15634"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2324.0 (36.3)</w:t>
            </w:r>
          </w:p>
        </w:tc>
        <w:tc>
          <w:tcPr>
            <w:tcW w:w="1890" w:type="dxa"/>
            <w:vAlign w:val="bottom"/>
          </w:tcPr>
          <w:p w14:paraId="2284B9A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2692.0 (41.9)</w:t>
            </w:r>
          </w:p>
        </w:tc>
        <w:tc>
          <w:tcPr>
            <w:tcW w:w="1795" w:type="dxa"/>
            <w:vAlign w:val="bottom"/>
          </w:tcPr>
          <w:p w14:paraId="58D3B87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0.074</w:t>
            </w:r>
          </w:p>
        </w:tc>
      </w:tr>
      <w:tr w:rsidR="004239BC" w:rsidRPr="00B45533" w14:paraId="08023F61" w14:textId="77777777" w:rsidTr="006237FF">
        <w:tc>
          <w:tcPr>
            <w:tcW w:w="4405" w:type="dxa"/>
          </w:tcPr>
          <w:p w14:paraId="6C1F8A6E"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Prior use with a gap</w:t>
            </w:r>
          </w:p>
        </w:tc>
        <w:tc>
          <w:tcPr>
            <w:tcW w:w="1620" w:type="dxa"/>
            <w:vAlign w:val="bottom"/>
          </w:tcPr>
          <w:p w14:paraId="110E9C98"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1880.7 (29.5)</w:t>
            </w:r>
          </w:p>
        </w:tc>
        <w:tc>
          <w:tcPr>
            <w:tcW w:w="1620" w:type="dxa"/>
            <w:vAlign w:val="bottom"/>
          </w:tcPr>
          <w:p w14:paraId="789A25C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1867.0 (30.3)</w:t>
            </w:r>
          </w:p>
        </w:tc>
        <w:tc>
          <w:tcPr>
            <w:tcW w:w="1620" w:type="dxa"/>
            <w:vAlign w:val="bottom"/>
          </w:tcPr>
          <w:p w14:paraId="4CA8CDE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1993.2 (31.2)</w:t>
            </w:r>
          </w:p>
        </w:tc>
        <w:tc>
          <w:tcPr>
            <w:tcW w:w="1890" w:type="dxa"/>
            <w:vAlign w:val="bottom"/>
          </w:tcPr>
          <w:p w14:paraId="02EF6219"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1937.1 (30.2)</w:t>
            </w:r>
          </w:p>
        </w:tc>
        <w:tc>
          <w:tcPr>
            <w:tcW w:w="1795" w:type="dxa"/>
            <w:vAlign w:val="bottom"/>
          </w:tcPr>
          <w:p w14:paraId="34930A63"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08C473BC" w14:textId="77777777" w:rsidTr="006237FF">
        <w:tc>
          <w:tcPr>
            <w:tcW w:w="4405" w:type="dxa"/>
          </w:tcPr>
          <w:p w14:paraId="59461453"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     No prior use</w:t>
            </w:r>
          </w:p>
        </w:tc>
        <w:tc>
          <w:tcPr>
            <w:tcW w:w="1620" w:type="dxa"/>
            <w:vAlign w:val="bottom"/>
          </w:tcPr>
          <w:p w14:paraId="708694CF"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2121.6 (33.2)</w:t>
            </w:r>
          </w:p>
        </w:tc>
        <w:tc>
          <w:tcPr>
            <w:tcW w:w="1620" w:type="dxa"/>
            <w:vAlign w:val="bottom"/>
          </w:tcPr>
          <w:p w14:paraId="7607AF2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1937.7 (31.5)</w:t>
            </w:r>
          </w:p>
        </w:tc>
        <w:tc>
          <w:tcPr>
            <w:tcW w:w="1620" w:type="dxa"/>
            <w:vAlign w:val="bottom"/>
          </w:tcPr>
          <w:p w14:paraId="1FD8336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2077.6 (32.5)</w:t>
            </w:r>
          </w:p>
        </w:tc>
        <w:tc>
          <w:tcPr>
            <w:tcW w:w="1890" w:type="dxa"/>
            <w:vAlign w:val="bottom"/>
          </w:tcPr>
          <w:p w14:paraId="4439D3F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1793.2 (27.9)</w:t>
            </w:r>
          </w:p>
        </w:tc>
        <w:tc>
          <w:tcPr>
            <w:tcW w:w="1795" w:type="dxa"/>
            <w:vAlign w:val="bottom"/>
          </w:tcPr>
          <w:p w14:paraId="79854567"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160E0B92" w14:textId="77777777" w:rsidTr="006237FF">
        <w:tc>
          <w:tcPr>
            <w:tcW w:w="4405" w:type="dxa"/>
          </w:tcPr>
          <w:p w14:paraId="7398BBC0"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rPr>
              <w:t xml:space="preserve">Delivery year, no. (%) </w:t>
            </w:r>
          </w:p>
        </w:tc>
        <w:tc>
          <w:tcPr>
            <w:tcW w:w="1620" w:type="dxa"/>
          </w:tcPr>
          <w:p w14:paraId="4567A764"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348D7DDF" w14:textId="77777777" w:rsidR="004239BC" w:rsidRPr="00B45533" w:rsidRDefault="004239BC" w:rsidP="00020FE2">
            <w:pPr>
              <w:spacing w:line="480" w:lineRule="auto"/>
              <w:jc w:val="center"/>
              <w:rPr>
                <w:rFonts w:ascii="Times New Roman" w:hAnsi="Times New Roman" w:cs="Times New Roman"/>
              </w:rPr>
            </w:pPr>
          </w:p>
        </w:tc>
        <w:tc>
          <w:tcPr>
            <w:tcW w:w="1620" w:type="dxa"/>
          </w:tcPr>
          <w:p w14:paraId="3322A5FC" w14:textId="77777777" w:rsidR="004239BC" w:rsidRPr="00B45533" w:rsidRDefault="004239BC" w:rsidP="00020FE2">
            <w:pPr>
              <w:spacing w:line="480" w:lineRule="auto"/>
              <w:jc w:val="center"/>
              <w:rPr>
                <w:rFonts w:ascii="Times New Roman" w:hAnsi="Times New Roman" w:cs="Times New Roman"/>
              </w:rPr>
            </w:pPr>
          </w:p>
        </w:tc>
        <w:tc>
          <w:tcPr>
            <w:tcW w:w="1890" w:type="dxa"/>
          </w:tcPr>
          <w:p w14:paraId="53468372" w14:textId="77777777" w:rsidR="004239BC" w:rsidRPr="00B45533" w:rsidRDefault="004239BC" w:rsidP="00020FE2">
            <w:pPr>
              <w:spacing w:line="480" w:lineRule="auto"/>
              <w:jc w:val="center"/>
              <w:rPr>
                <w:rFonts w:ascii="Times New Roman" w:hAnsi="Times New Roman" w:cs="Times New Roman"/>
              </w:rPr>
            </w:pPr>
          </w:p>
        </w:tc>
        <w:tc>
          <w:tcPr>
            <w:tcW w:w="1795" w:type="dxa"/>
          </w:tcPr>
          <w:p w14:paraId="532D9084"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3C43059B" w14:textId="77777777" w:rsidTr="006237FF">
        <w:tc>
          <w:tcPr>
            <w:tcW w:w="4405" w:type="dxa"/>
            <w:vAlign w:val="bottom"/>
          </w:tcPr>
          <w:p w14:paraId="33DE9DEE"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color w:val="000000"/>
              </w:rPr>
              <w:t xml:space="preserve">     2005-2008</w:t>
            </w:r>
          </w:p>
        </w:tc>
        <w:tc>
          <w:tcPr>
            <w:tcW w:w="1620" w:type="dxa"/>
            <w:vAlign w:val="bottom"/>
          </w:tcPr>
          <w:p w14:paraId="7E5D8EA5"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1679.4 (26.3)</w:t>
            </w:r>
          </w:p>
        </w:tc>
        <w:tc>
          <w:tcPr>
            <w:tcW w:w="1620" w:type="dxa"/>
            <w:vAlign w:val="bottom"/>
          </w:tcPr>
          <w:p w14:paraId="6636525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1726.1 (28.0)</w:t>
            </w:r>
          </w:p>
        </w:tc>
        <w:tc>
          <w:tcPr>
            <w:tcW w:w="1620" w:type="dxa"/>
            <w:vAlign w:val="bottom"/>
          </w:tcPr>
          <w:p w14:paraId="4D00C95D"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1685.9 (26.4)</w:t>
            </w:r>
          </w:p>
        </w:tc>
        <w:tc>
          <w:tcPr>
            <w:tcW w:w="1890" w:type="dxa"/>
            <w:vAlign w:val="bottom"/>
          </w:tcPr>
          <w:p w14:paraId="3239C9C1"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1952.2 (30.4)</w:t>
            </w:r>
          </w:p>
        </w:tc>
        <w:tc>
          <w:tcPr>
            <w:tcW w:w="1795" w:type="dxa"/>
            <w:vAlign w:val="bottom"/>
          </w:tcPr>
          <w:p w14:paraId="6DFDCA3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0.117</w:t>
            </w:r>
          </w:p>
        </w:tc>
      </w:tr>
      <w:tr w:rsidR="004239BC" w:rsidRPr="00B45533" w14:paraId="4EE6D06B" w14:textId="77777777" w:rsidTr="006237FF">
        <w:tc>
          <w:tcPr>
            <w:tcW w:w="4405" w:type="dxa"/>
            <w:vAlign w:val="bottom"/>
          </w:tcPr>
          <w:p w14:paraId="723AE78B"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color w:val="000000"/>
              </w:rPr>
              <w:t xml:space="preserve">     2009-2010</w:t>
            </w:r>
          </w:p>
        </w:tc>
        <w:tc>
          <w:tcPr>
            <w:tcW w:w="1620" w:type="dxa"/>
            <w:vAlign w:val="bottom"/>
          </w:tcPr>
          <w:p w14:paraId="58D1B05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1555.8 (24.4)</w:t>
            </w:r>
          </w:p>
        </w:tc>
        <w:tc>
          <w:tcPr>
            <w:tcW w:w="1620" w:type="dxa"/>
            <w:vAlign w:val="bottom"/>
          </w:tcPr>
          <w:p w14:paraId="7F66C25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1549.2 (25.2)</w:t>
            </w:r>
          </w:p>
        </w:tc>
        <w:tc>
          <w:tcPr>
            <w:tcW w:w="1620" w:type="dxa"/>
            <w:vAlign w:val="bottom"/>
          </w:tcPr>
          <w:p w14:paraId="243B2B9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1440.6 (22.5)</w:t>
            </w:r>
          </w:p>
        </w:tc>
        <w:tc>
          <w:tcPr>
            <w:tcW w:w="1890" w:type="dxa"/>
            <w:vAlign w:val="bottom"/>
          </w:tcPr>
          <w:p w14:paraId="0D036C77"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1191.3 (18.5)</w:t>
            </w:r>
          </w:p>
        </w:tc>
        <w:tc>
          <w:tcPr>
            <w:tcW w:w="1795" w:type="dxa"/>
            <w:vAlign w:val="center"/>
          </w:tcPr>
          <w:p w14:paraId="5764BE56"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177E571" w14:textId="77777777" w:rsidTr="006237FF">
        <w:tc>
          <w:tcPr>
            <w:tcW w:w="4405" w:type="dxa"/>
            <w:vAlign w:val="bottom"/>
          </w:tcPr>
          <w:p w14:paraId="07D67749"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color w:val="000000"/>
              </w:rPr>
              <w:t xml:space="preserve">     2011-2012</w:t>
            </w:r>
          </w:p>
        </w:tc>
        <w:tc>
          <w:tcPr>
            <w:tcW w:w="1620" w:type="dxa"/>
            <w:vAlign w:val="bottom"/>
          </w:tcPr>
          <w:p w14:paraId="49AAD9E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1597.1 (25.0)</w:t>
            </w:r>
          </w:p>
        </w:tc>
        <w:tc>
          <w:tcPr>
            <w:tcW w:w="1620" w:type="dxa"/>
            <w:vAlign w:val="bottom"/>
          </w:tcPr>
          <w:p w14:paraId="3A76371A"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1466.0 (23.8)</w:t>
            </w:r>
          </w:p>
        </w:tc>
        <w:tc>
          <w:tcPr>
            <w:tcW w:w="1620" w:type="dxa"/>
            <w:vAlign w:val="bottom"/>
          </w:tcPr>
          <w:p w14:paraId="642CC586"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1681.4 (26.3)</w:t>
            </w:r>
          </w:p>
        </w:tc>
        <w:tc>
          <w:tcPr>
            <w:tcW w:w="1890" w:type="dxa"/>
            <w:vAlign w:val="bottom"/>
          </w:tcPr>
          <w:p w14:paraId="24A280C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1888.8 (29.4)</w:t>
            </w:r>
          </w:p>
        </w:tc>
        <w:tc>
          <w:tcPr>
            <w:tcW w:w="1795" w:type="dxa"/>
            <w:vAlign w:val="bottom"/>
          </w:tcPr>
          <w:p w14:paraId="0933C0CB" w14:textId="77777777" w:rsidR="004239BC" w:rsidRPr="00B45533" w:rsidRDefault="004239BC" w:rsidP="00020FE2">
            <w:pPr>
              <w:spacing w:line="480" w:lineRule="auto"/>
              <w:jc w:val="center"/>
              <w:rPr>
                <w:rFonts w:ascii="Times New Roman" w:hAnsi="Times New Roman" w:cs="Times New Roman"/>
              </w:rPr>
            </w:pPr>
          </w:p>
        </w:tc>
      </w:tr>
      <w:tr w:rsidR="004239BC" w:rsidRPr="00B45533" w14:paraId="2A3D24B3" w14:textId="77777777" w:rsidTr="006237FF">
        <w:tc>
          <w:tcPr>
            <w:tcW w:w="4405" w:type="dxa"/>
            <w:vAlign w:val="bottom"/>
          </w:tcPr>
          <w:p w14:paraId="0FA9F4A6" w14:textId="77777777" w:rsidR="004239BC" w:rsidRPr="00B45533" w:rsidRDefault="004239BC" w:rsidP="00020FE2">
            <w:pPr>
              <w:spacing w:line="480" w:lineRule="auto"/>
              <w:rPr>
                <w:rFonts w:ascii="Times New Roman" w:hAnsi="Times New Roman" w:cs="Times New Roman"/>
              </w:rPr>
            </w:pPr>
            <w:r w:rsidRPr="00B45533">
              <w:rPr>
                <w:rFonts w:ascii="Times New Roman" w:hAnsi="Times New Roman" w:cs="Times New Roman"/>
                <w:color w:val="000000"/>
              </w:rPr>
              <w:t xml:space="preserve">     2013-2014</w:t>
            </w:r>
          </w:p>
        </w:tc>
        <w:tc>
          <w:tcPr>
            <w:tcW w:w="1620" w:type="dxa"/>
            <w:vAlign w:val="bottom"/>
          </w:tcPr>
          <w:p w14:paraId="061B3A8E"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1553.9 (24.3)</w:t>
            </w:r>
          </w:p>
        </w:tc>
        <w:tc>
          <w:tcPr>
            <w:tcW w:w="1620" w:type="dxa"/>
            <w:vAlign w:val="bottom"/>
          </w:tcPr>
          <w:p w14:paraId="5DA2208B"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1416.0 (23.0)</w:t>
            </w:r>
          </w:p>
        </w:tc>
        <w:tc>
          <w:tcPr>
            <w:tcW w:w="1620" w:type="dxa"/>
            <w:vAlign w:val="bottom"/>
          </w:tcPr>
          <w:p w14:paraId="2FC74EDC"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1586.9 (24.8)</w:t>
            </w:r>
          </w:p>
        </w:tc>
        <w:tc>
          <w:tcPr>
            <w:tcW w:w="1890" w:type="dxa"/>
            <w:vAlign w:val="bottom"/>
          </w:tcPr>
          <w:p w14:paraId="0C292A03" w14:textId="77777777" w:rsidR="004239BC" w:rsidRPr="00B45533" w:rsidRDefault="004239BC" w:rsidP="00020FE2">
            <w:pPr>
              <w:spacing w:line="480" w:lineRule="auto"/>
              <w:jc w:val="center"/>
              <w:rPr>
                <w:rFonts w:ascii="Times New Roman" w:hAnsi="Times New Roman" w:cs="Times New Roman"/>
              </w:rPr>
            </w:pPr>
            <w:r w:rsidRPr="00B45533">
              <w:rPr>
                <w:rFonts w:ascii="Times New Roman" w:hAnsi="Times New Roman" w:cs="Times New Roman"/>
                <w:color w:val="000000"/>
              </w:rPr>
              <w:t>1390.1 (21.6)</w:t>
            </w:r>
          </w:p>
        </w:tc>
        <w:tc>
          <w:tcPr>
            <w:tcW w:w="1795" w:type="dxa"/>
            <w:vAlign w:val="bottom"/>
          </w:tcPr>
          <w:p w14:paraId="223D71A2" w14:textId="77777777" w:rsidR="004239BC" w:rsidRPr="00B45533" w:rsidRDefault="004239BC" w:rsidP="00020FE2">
            <w:pPr>
              <w:spacing w:line="480" w:lineRule="auto"/>
              <w:jc w:val="center"/>
              <w:rPr>
                <w:rFonts w:ascii="Times New Roman" w:hAnsi="Times New Roman" w:cs="Times New Roman"/>
              </w:rPr>
            </w:pPr>
          </w:p>
        </w:tc>
      </w:tr>
    </w:tbl>
    <w:p w14:paraId="06B5C07F" w14:textId="77777777" w:rsidR="004239BC" w:rsidRPr="00B45533" w:rsidRDefault="004239BC" w:rsidP="00020FE2">
      <w:pPr>
        <w:spacing w:after="0" w:line="480" w:lineRule="auto"/>
        <w:rPr>
          <w:rFonts w:ascii="Times New Roman" w:hAnsi="Times New Roman" w:cs="Times New Roman"/>
        </w:rPr>
      </w:pPr>
      <w:r w:rsidRPr="00B45533">
        <w:rPr>
          <w:rFonts w:ascii="Times New Roman" w:hAnsi="Times New Roman" w:cs="Times New Roman"/>
        </w:rPr>
        <w:t xml:space="preserve">Abbreviations: BMI, body mass index; BP, blood pressure; SD, standard deviation; SMD, standardized mean difference. </w:t>
      </w:r>
    </w:p>
    <w:p w14:paraId="05A676F9" w14:textId="6EE32D6A"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a</w:t>
      </w:r>
      <w:r w:rsidR="004239BC" w:rsidRPr="00B45533">
        <w:rPr>
          <w:rFonts w:ascii="Times New Roman" w:hAnsi="Times New Roman" w:cs="Times New Roman"/>
        </w:rPr>
        <w:t>All</w:t>
      </w:r>
      <w:proofErr w:type="spellEnd"/>
      <w:r w:rsidR="004239BC" w:rsidRPr="00B45533">
        <w:rPr>
          <w:rFonts w:ascii="Times New Roman" w:hAnsi="Times New Roman" w:cs="Times New Roman"/>
        </w:rPr>
        <w:t xml:space="preserve"> characteristics were measured prior to the index medication fill, except for delivery year. For this table, </w:t>
      </w:r>
      <w:proofErr w:type="spellStart"/>
      <w:r w:rsidR="004239BC" w:rsidRPr="00B45533">
        <w:rPr>
          <w:rFonts w:ascii="Times New Roman" w:hAnsi="Times New Roman" w:cs="Times New Roman"/>
        </w:rPr>
        <w:t>unstabilized</w:t>
      </w:r>
      <w:proofErr w:type="spellEnd"/>
      <w:r w:rsidR="004239BC" w:rsidRPr="00B45533">
        <w:rPr>
          <w:rFonts w:ascii="Times New Roman" w:hAnsi="Times New Roman" w:cs="Times New Roman"/>
        </w:rPr>
        <w:t xml:space="preserve"> weights were used. </w:t>
      </w:r>
    </w:p>
    <w:p w14:paraId="5E2ECFB9" w14:textId="1A5C2059"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b</w:t>
      </w:r>
      <w:r w:rsidR="004239BC" w:rsidRPr="00B45533">
        <w:rPr>
          <w:rFonts w:ascii="Times New Roman" w:hAnsi="Times New Roman" w:cs="Times New Roman"/>
        </w:rPr>
        <w:t>Covariates</w:t>
      </w:r>
      <w:proofErr w:type="spellEnd"/>
      <w:r w:rsidR="004239BC" w:rsidRPr="00B45533">
        <w:rPr>
          <w:rFonts w:ascii="Times New Roman" w:hAnsi="Times New Roman" w:cs="Times New Roman"/>
        </w:rPr>
        <w:t xml:space="preserve"> that are not in the propensity score model for treatment and thus are not expected to be balanced after weighting.</w:t>
      </w:r>
    </w:p>
    <w:p w14:paraId="44E3DEEC" w14:textId="66316446"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t>c</w:t>
      </w:r>
      <w:r w:rsidR="004239BC" w:rsidRPr="00B45533">
        <w:rPr>
          <w:rFonts w:ascii="Times New Roman" w:hAnsi="Times New Roman" w:cs="Times New Roman"/>
        </w:rPr>
        <w:t>Covariates</w:t>
      </w:r>
      <w:proofErr w:type="spellEnd"/>
      <w:r w:rsidR="004239BC" w:rsidRPr="00B45533">
        <w:rPr>
          <w:rFonts w:ascii="Times New Roman" w:hAnsi="Times New Roman" w:cs="Times New Roman"/>
        </w:rPr>
        <w:t xml:space="preserve"> that were included in the numerator used to calculate the stabilized weights. </w:t>
      </w:r>
    </w:p>
    <w:p w14:paraId="74EBE118" w14:textId="3EABE777" w:rsidR="004239BC" w:rsidRPr="00B45533" w:rsidRDefault="00DE0D1C" w:rsidP="00020FE2">
      <w:pPr>
        <w:spacing w:after="0" w:line="480" w:lineRule="auto"/>
        <w:rPr>
          <w:rFonts w:ascii="Times New Roman" w:hAnsi="Times New Roman" w:cs="Times New Roman"/>
        </w:rPr>
      </w:pPr>
      <w:proofErr w:type="spellStart"/>
      <w:r>
        <w:rPr>
          <w:rFonts w:ascii="Times New Roman" w:hAnsi="Times New Roman" w:cs="Times New Roman"/>
          <w:vertAlign w:val="superscript"/>
        </w:rPr>
        <w:lastRenderedPageBreak/>
        <w:t>d</w:t>
      </w:r>
      <w:r w:rsidR="004239BC" w:rsidRPr="00B45533">
        <w:rPr>
          <w:rFonts w:ascii="Times New Roman" w:hAnsi="Times New Roman" w:cs="Times New Roman"/>
        </w:rPr>
        <w:t>Defined</w:t>
      </w:r>
      <w:proofErr w:type="spellEnd"/>
      <w:r w:rsidR="004239BC" w:rsidRPr="00B45533">
        <w:rPr>
          <w:rFonts w:ascii="Times New Roman" w:hAnsi="Times New Roman" w:cs="Times New Roman"/>
        </w:rPr>
        <w:t xml:space="preserve"> as first 90 days of pregnancy. </w:t>
      </w:r>
    </w:p>
    <w:p w14:paraId="18273C00" w14:textId="77777777" w:rsidR="004239BC" w:rsidRPr="00B45533" w:rsidRDefault="004239BC" w:rsidP="00020FE2">
      <w:pPr>
        <w:spacing w:after="0" w:line="480" w:lineRule="auto"/>
        <w:rPr>
          <w:rFonts w:ascii="Times New Roman" w:hAnsi="Times New Roman" w:cs="Times New Roman"/>
        </w:rPr>
        <w:sectPr w:rsidR="004239BC" w:rsidRPr="00B45533" w:rsidSect="00020FE2">
          <w:type w:val="continuous"/>
          <w:pgSz w:w="15840" w:h="12240" w:orient="landscape"/>
          <w:pgMar w:top="1440" w:right="1440" w:bottom="1440" w:left="1440" w:header="720" w:footer="720" w:gutter="0"/>
          <w:cols w:space="720"/>
          <w:docGrid w:linePitch="360"/>
        </w:sectPr>
      </w:pPr>
    </w:p>
    <w:p w14:paraId="6D97CD83" w14:textId="1B326913" w:rsidR="00B45533" w:rsidRPr="00724E64" w:rsidRDefault="007950DB" w:rsidP="00020FE2">
      <w:pPr>
        <w:pStyle w:val="Heading1"/>
        <w:rPr>
          <w:sz w:val="22"/>
          <w:szCs w:val="22"/>
        </w:rPr>
      </w:pPr>
      <w:bookmarkStart w:id="16" w:name="_Toc78979675"/>
      <w:r>
        <w:rPr>
          <w:sz w:val="22"/>
          <w:szCs w:val="22"/>
        </w:rPr>
        <w:lastRenderedPageBreak/>
        <w:t xml:space="preserve">S6 </w:t>
      </w:r>
      <w:r w:rsidR="00B45533" w:rsidRPr="00724E64">
        <w:rPr>
          <w:sz w:val="22"/>
          <w:szCs w:val="22"/>
        </w:rPr>
        <w:t>Table. Distribution of analytic weights.</w:t>
      </w:r>
      <w:bookmarkEnd w:id="16"/>
    </w:p>
    <w:tbl>
      <w:tblPr>
        <w:tblStyle w:val="TableGrid"/>
        <w:tblW w:w="0" w:type="auto"/>
        <w:tblLook w:val="04A0" w:firstRow="1" w:lastRow="0" w:firstColumn="1" w:lastColumn="0" w:noHBand="0" w:noVBand="1"/>
      </w:tblPr>
      <w:tblGrid>
        <w:gridCol w:w="1906"/>
        <w:gridCol w:w="1490"/>
        <w:gridCol w:w="1674"/>
        <w:gridCol w:w="1501"/>
        <w:gridCol w:w="1419"/>
        <w:gridCol w:w="1360"/>
      </w:tblGrid>
      <w:tr w:rsidR="00B45533" w:rsidRPr="005C4292" w14:paraId="06B35440" w14:textId="77777777" w:rsidTr="00082E08">
        <w:tc>
          <w:tcPr>
            <w:tcW w:w="1906" w:type="dxa"/>
          </w:tcPr>
          <w:p w14:paraId="73B40F1A" w14:textId="77777777" w:rsidR="00B45533" w:rsidRPr="005C4292" w:rsidRDefault="00B45533" w:rsidP="00020FE2">
            <w:pPr>
              <w:rPr>
                <w:rFonts w:ascii="Times New Roman" w:hAnsi="Times New Roman" w:cs="Times New Roman"/>
              </w:rPr>
            </w:pPr>
          </w:p>
        </w:tc>
        <w:tc>
          <w:tcPr>
            <w:tcW w:w="1490" w:type="dxa"/>
          </w:tcPr>
          <w:p w14:paraId="5DB443AB" w14:textId="77777777" w:rsidR="00B45533" w:rsidRDefault="00B45533" w:rsidP="00020FE2">
            <w:pPr>
              <w:jc w:val="center"/>
              <w:rPr>
                <w:rFonts w:ascii="Times New Roman" w:hAnsi="Times New Roman" w:cs="Times New Roman"/>
              </w:rPr>
            </w:pPr>
          </w:p>
          <w:p w14:paraId="6794CE4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Labetalol</w:t>
            </w:r>
          </w:p>
        </w:tc>
        <w:tc>
          <w:tcPr>
            <w:tcW w:w="1674" w:type="dxa"/>
          </w:tcPr>
          <w:p w14:paraId="52B9C3B2" w14:textId="77777777" w:rsidR="00B45533" w:rsidRDefault="00B45533" w:rsidP="00020FE2">
            <w:pPr>
              <w:jc w:val="center"/>
              <w:rPr>
                <w:rFonts w:ascii="Times New Roman" w:hAnsi="Times New Roman" w:cs="Times New Roman"/>
              </w:rPr>
            </w:pPr>
          </w:p>
          <w:p w14:paraId="3B9557F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Methyldopa</w:t>
            </w:r>
          </w:p>
        </w:tc>
        <w:tc>
          <w:tcPr>
            <w:tcW w:w="1501" w:type="dxa"/>
          </w:tcPr>
          <w:p w14:paraId="6B5C391A"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 xml:space="preserve">Other </w:t>
            </w:r>
            <w:r>
              <w:rPr>
                <w:rFonts w:ascii="Times New Roman" w:hAnsi="Times New Roman" w:cs="Times New Roman"/>
              </w:rPr>
              <w:br/>
              <w:t>β-</w:t>
            </w:r>
            <w:r w:rsidRPr="005C4292">
              <w:rPr>
                <w:rFonts w:ascii="Times New Roman" w:hAnsi="Times New Roman" w:cs="Times New Roman"/>
              </w:rPr>
              <w:t>Blockers</w:t>
            </w:r>
          </w:p>
        </w:tc>
        <w:tc>
          <w:tcPr>
            <w:tcW w:w="1419" w:type="dxa"/>
          </w:tcPr>
          <w:p w14:paraId="4C079840" w14:textId="77777777" w:rsidR="00B45533" w:rsidRDefault="00B45533" w:rsidP="00020FE2">
            <w:pPr>
              <w:jc w:val="center"/>
              <w:rPr>
                <w:rFonts w:ascii="Times New Roman" w:hAnsi="Times New Roman" w:cs="Times New Roman"/>
              </w:rPr>
            </w:pPr>
          </w:p>
          <w:p w14:paraId="5A68A830"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Nifedipine</w:t>
            </w:r>
          </w:p>
        </w:tc>
        <w:tc>
          <w:tcPr>
            <w:tcW w:w="1360" w:type="dxa"/>
          </w:tcPr>
          <w:p w14:paraId="7C092A9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All pregnancies</w:t>
            </w:r>
          </w:p>
        </w:tc>
      </w:tr>
      <w:tr w:rsidR="00B45533" w:rsidRPr="005C4292" w14:paraId="12A762EC" w14:textId="77777777" w:rsidTr="00082E08">
        <w:tc>
          <w:tcPr>
            <w:tcW w:w="9350" w:type="dxa"/>
            <w:gridSpan w:val="6"/>
          </w:tcPr>
          <w:p w14:paraId="28B3BEB1" w14:textId="0A8F1463" w:rsidR="00B45533" w:rsidRPr="00DE0D1C" w:rsidRDefault="00B45533" w:rsidP="00020FE2">
            <w:pPr>
              <w:jc w:val="center"/>
              <w:rPr>
                <w:rFonts w:ascii="Times New Roman" w:hAnsi="Times New Roman" w:cs="Times New Roman"/>
                <w:b/>
                <w:vertAlign w:val="superscript"/>
              </w:rPr>
            </w:pPr>
            <w:proofErr w:type="spellStart"/>
            <w:r w:rsidRPr="005C4292">
              <w:rPr>
                <w:rFonts w:ascii="Times New Roman" w:hAnsi="Times New Roman" w:cs="Times New Roman"/>
                <w:b/>
              </w:rPr>
              <w:t>Unstabilized</w:t>
            </w:r>
            <w:proofErr w:type="spellEnd"/>
            <w:r w:rsidRPr="005C4292">
              <w:rPr>
                <w:rFonts w:ascii="Times New Roman" w:hAnsi="Times New Roman" w:cs="Times New Roman"/>
                <w:b/>
              </w:rPr>
              <w:t xml:space="preserve"> treatment </w:t>
            </w:r>
            <w:proofErr w:type="spellStart"/>
            <w:r w:rsidRPr="005C4292">
              <w:rPr>
                <w:rFonts w:ascii="Times New Roman" w:hAnsi="Times New Roman" w:cs="Times New Roman"/>
                <w:b/>
              </w:rPr>
              <w:t>weights</w:t>
            </w:r>
            <w:r w:rsidR="00DE0D1C">
              <w:rPr>
                <w:rFonts w:ascii="Times New Roman" w:hAnsi="Times New Roman" w:cs="Times New Roman"/>
                <w:b/>
                <w:vertAlign w:val="superscript"/>
              </w:rPr>
              <w:t>a</w:t>
            </w:r>
            <w:proofErr w:type="spellEnd"/>
          </w:p>
        </w:tc>
      </w:tr>
      <w:tr w:rsidR="00B45533" w:rsidRPr="005C4292" w14:paraId="2B738D0E" w14:textId="77777777" w:rsidTr="00082E08">
        <w:tc>
          <w:tcPr>
            <w:tcW w:w="1906" w:type="dxa"/>
          </w:tcPr>
          <w:p w14:paraId="3A8AAA50"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Mean (</w:t>
            </w:r>
            <w:r>
              <w:rPr>
                <w:rFonts w:ascii="Times New Roman" w:hAnsi="Times New Roman" w:cs="Times New Roman"/>
              </w:rPr>
              <w:t>SD</w:t>
            </w:r>
            <w:r w:rsidRPr="005C4292">
              <w:rPr>
                <w:rFonts w:ascii="Times New Roman" w:hAnsi="Times New Roman" w:cs="Times New Roman"/>
              </w:rPr>
              <w:t>)</w:t>
            </w:r>
          </w:p>
        </w:tc>
        <w:tc>
          <w:tcPr>
            <w:tcW w:w="1490" w:type="dxa"/>
          </w:tcPr>
          <w:p w14:paraId="74B489D7"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2.12</w:t>
            </w:r>
          </w:p>
          <w:p w14:paraId="4D18E195"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(0.83)</w:t>
            </w:r>
          </w:p>
        </w:tc>
        <w:tc>
          <w:tcPr>
            <w:tcW w:w="1674" w:type="dxa"/>
          </w:tcPr>
          <w:p w14:paraId="4E93014C"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3.36</w:t>
            </w:r>
          </w:p>
          <w:p w14:paraId="78A5973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(1.81)</w:t>
            </w:r>
          </w:p>
        </w:tc>
        <w:tc>
          <w:tcPr>
            <w:tcW w:w="1501" w:type="dxa"/>
          </w:tcPr>
          <w:p w14:paraId="03A7650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16.47</w:t>
            </w:r>
          </w:p>
          <w:p w14:paraId="47DAEEF1"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(21.79)</w:t>
            </w:r>
          </w:p>
        </w:tc>
        <w:tc>
          <w:tcPr>
            <w:tcW w:w="1419" w:type="dxa"/>
          </w:tcPr>
          <w:p w14:paraId="350D7F00"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5.89</w:t>
            </w:r>
          </w:p>
          <w:p w14:paraId="61CDE89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(3.63)</w:t>
            </w:r>
          </w:p>
        </w:tc>
        <w:tc>
          <w:tcPr>
            <w:tcW w:w="1360" w:type="dxa"/>
          </w:tcPr>
          <w:p w14:paraId="336178B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4.00</w:t>
            </w:r>
          </w:p>
          <w:p w14:paraId="3D601E3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(6.68)</w:t>
            </w:r>
          </w:p>
        </w:tc>
      </w:tr>
      <w:tr w:rsidR="00B45533" w:rsidRPr="005C4292" w14:paraId="0082AAB9" w14:textId="77777777" w:rsidTr="00082E08">
        <w:tc>
          <w:tcPr>
            <w:tcW w:w="1906" w:type="dxa"/>
          </w:tcPr>
          <w:p w14:paraId="0AF7159A"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Median (IQR)</w:t>
            </w:r>
          </w:p>
        </w:tc>
        <w:tc>
          <w:tcPr>
            <w:tcW w:w="1490" w:type="dxa"/>
          </w:tcPr>
          <w:p w14:paraId="44045B4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1.86</w:t>
            </w:r>
          </w:p>
          <w:p w14:paraId="762FBF8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(1.59, 2.36)</w:t>
            </w:r>
          </w:p>
        </w:tc>
        <w:tc>
          <w:tcPr>
            <w:tcW w:w="1674" w:type="dxa"/>
          </w:tcPr>
          <w:p w14:paraId="20D3E2C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2.84</w:t>
            </w:r>
          </w:p>
          <w:p w14:paraId="7BB0D25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(2.17, 3.97)</w:t>
            </w:r>
          </w:p>
        </w:tc>
        <w:tc>
          <w:tcPr>
            <w:tcW w:w="1501" w:type="dxa"/>
          </w:tcPr>
          <w:p w14:paraId="4983890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9.37</w:t>
            </w:r>
          </w:p>
          <w:p w14:paraId="562D084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(4.01, 19.57)</w:t>
            </w:r>
          </w:p>
        </w:tc>
        <w:tc>
          <w:tcPr>
            <w:tcW w:w="1419" w:type="dxa"/>
          </w:tcPr>
          <w:p w14:paraId="18A3FFE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4.93</w:t>
            </w:r>
          </w:p>
          <w:p w14:paraId="669D5F3D"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(3.48, 6.8)</w:t>
            </w:r>
          </w:p>
        </w:tc>
        <w:tc>
          <w:tcPr>
            <w:tcW w:w="1360" w:type="dxa"/>
          </w:tcPr>
          <w:p w14:paraId="3E5B9FF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2.47</w:t>
            </w:r>
          </w:p>
          <w:p w14:paraId="5C13D94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(1.82, 4.00)</w:t>
            </w:r>
          </w:p>
        </w:tc>
      </w:tr>
      <w:tr w:rsidR="00B45533" w:rsidRPr="005C4292" w14:paraId="4240D148" w14:textId="77777777" w:rsidTr="00082E08">
        <w:tc>
          <w:tcPr>
            <w:tcW w:w="1906" w:type="dxa"/>
          </w:tcPr>
          <w:p w14:paraId="2FDC2458"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Percent of weights greater than 10 (N)</w:t>
            </w:r>
          </w:p>
        </w:tc>
        <w:tc>
          <w:tcPr>
            <w:tcW w:w="1490" w:type="dxa"/>
          </w:tcPr>
          <w:p w14:paraId="2B6B131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p w14:paraId="45C85DDE"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674" w:type="dxa"/>
          </w:tcPr>
          <w:p w14:paraId="32C5DD30"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0.01</w:t>
            </w:r>
          </w:p>
          <w:p w14:paraId="6BC339D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(18)</w:t>
            </w:r>
          </w:p>
        </w:tc>
        <w:tc>
          <w:tcPr>
            <w:tcW w:w="1501" w:type="dxa"/>
          </w:tcPr>
          <w:p w14:paraId="3B8E471E"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0.46</w:t>
            </w:r>
          </w:p>
          <w:p w14:paraId="5C4B204A"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(182)</w:t>
            </w:r>
          </w:p>
        </w:tc>
        <w:tc>
          <w:tcPr>
            <w:tcW w:w="1419" w:type="dxa"/>
          </w:tcPr>
          <w:p w14:paraId="4922A148"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0.10</w:t>
            </w:r>
          </w:p>
          <w:p w14:paraId="50921E4C"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(109)</w:t>
            </w:r>
          </w:p>
        </w:tc>
        <w:tc>
          <w:tcPr>
            <w:tcW w:w="1360" w:type="dxa"/>
          </w:tcPr>
          <w:p w14:paraId="10A12CF8"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0.06</w:t>
            </w:r>
          </w:p>
          <w:p w14:paraId="1246D407"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(309)</w:t>
            </w:r>
          </w:p>
        </w:tc>
      </w:tr>
      <w:tr w:rsidR="00B45533" w:rsidRPr="005C4292" w14:paraId="42D05C72" w14:textId="77777777" w:rsidTr="00082E08">
        <w:tc>
          <w:tcPr>
            <w:tcW w:w="9350" w:type="dxa"/>
            <w:gridSpan w:val="6"/>
          </w:tcPr>
          <w:p w14:paraId="4BA98E99" w14:textId="2D2FD457" w:rsidR="00B45533" w:rsidRPr="00DE0D1C" w:rsidRDefault="00B45533" w:rsidP="00020FE2">
            <w:pPr>
              <w:jc w:val="center"/>
              <w:rPr>
                <w:rFonts w:ascii="Times New Roman" w:hAnsi="Times New Roman" w:cs="Times New Roman"/>
                <w:b/>
                <w:vertAlign w:val="superscript"/>
              </w:rPr>
            </w:pPr>
            <w:r w:rsidRPr="005C4292">
              <w:rPr>
                <w:rFonts w:ascii="Times New Roman" w:hAnsi="Times New Roman" w:cs="Times New Roman"/>
                <w:b/>
              </w:rPr>
              <w:t xml:space="preserve">Stabilized treatment </w:t>
            </w:r>
            <w:proofErr w:type="spellStart"/>
            <w:r w:rsidRPr="005C4292">
              <w:rPr>
                <w:rFonts w:ascii="Times New Roman" w:hAnsi="Times New Roman" w:cs="Times New Roman"/>
                <w:b/>
              </w:rPr>
              <w:t>weights</w:t>
            </w:r>
            <w:r w:rsidR="00DE0D1C">
              <w:rPr>
                <w:rFonts w:ascii="Times New Roman" w:hAnsi="Times New Roman" w:cs="Times New Roman"/>
                <w:b/>
                <w:vertAlign w:val="superscript"/>
              </w:rPr>
              <w:t>b</w:t>
            </w:r>
            <w:proofErr w:type="spellEnd"/>
          </w:p>
        </w:tc>
      </w:tr>
      <w:tr w:rsidR="00B45533" w:rsidRPr="005C4292" w14:paraId="2AAC85E9" w14:textId="77777777" w:rsidTr="00082E08">
        <w:tc>
          <w:tcPr>
            <w:tcW w:w="1906" w:type="dxa"/>
          </w:tcPr>
          <w:p w14:paraId="4E776B96"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Mean (</w:t>
            </w:r>
            <w:r>
              <w:rPr>
                <w:rFonts w:ascii="Times New Roman" w:hAnsi="Times New Roman" w:cs="Times New Roman"/>
              </w:rPr>
              <w:t>SD</w:t>
            </w:r>
            <w:r w:rsidRPr="005C4292">
              <w:rPr>
                <w:rFonts w:ascii="Times New Roman" w:hAnsi="Times New Roman" w:cs="Times New Roman"/>
              </w:rPr>
              <w:t>)</w:t>
            </w:r>
          </w:p>
        </w:tc>
        <w:tc>
          <w:tcPr>
            <w:tcW w:w="1490" w:type="dxa"/>
          </w:tcPr>
          <w:p w14:paraId="56674217"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1.01</w:t>
            </w:r>
          </w:p>
          <w:p w14:paraId="525F5C1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(0.35)</w:t>
            </w:r>
          </w:p>
        </w:tc>
        <w:tc>
          <w:tcPr>
            <w:tcW w:w="1674" w:type="dxa"/>
          </w:tcPr>
          <w:p w14:paraId="2F5C181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0.99</w:t>
            </w:r>
          </w:p>
          <w:p w14:paraId="7B145C3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(0.39)</w:t>
            </w:r>
          </w:p>
        </w:tc>
        <w:tc>
          <w:tcPr>
            <w:tcW w:w="1501" w:type="dxa"/>
          </w:tcPr>
          <w:p w14:paraId="572225C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1.02</w:t>
            </w:r>
          </w:p>
          <w:p w14:paraId="5410634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(0.85)</w:t>
            </w:r>
          </w:p>
        </w:tc>
        <w:tc>
          <w:tcPr>
            <w:tcW w:w="1419" w:type="dxa"/>
          </w:tcPr>
          <w:p w14:paraId="13BCF9FA"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1.01</w:t>
            </w:r>
          </w:p>
          <w:p w14:paraId="53CEB03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(0.27)</w:t>
            </w:r>
          </w:p>
        </w:tc>
        <w:tc>
          <w:tcPr>
            <w:tcW w:w="1360" w:type="dxa"/>
          </w:tcPr>
          <w:p w14:paraId="3B4B9B0E"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1.00</w:t>
            </w:r>
          </w:p>
          <w:p w14:paraId="5E8836D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(0.40)</w:t>
            </w:r>
          </w:p>
        </w:tc>
      </w:tr>
      <w:tr w:rsidR="00B45533" w:rsidRPr="005C4292" w14:paraId="250575DF" w14:textId="77777777" w:rsidTr="00082E08">
        <w:tc>
          <w:tcPr>
            <w:tcW w:w="1906" w:type="dxa"/>
          </w:tcPr>
          <w:p w14:paraId="379A1123"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Median (IQR)</w:t>
            </w:r>
          </w:p>
        </w:tc>
        <w:tc>
          <w:tcPr>
            <w:tcW w:w="1490" w:type="dxa"/>
          </w:tcPr>
          <w:p w14:paraId="2C904F3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0.91</w:t>
            </w:r>
          </w:p>
          <w:p w14:paraId="373BF99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(0.79, 1.11)</w:t>
            </w:r>
          </w:p>
        </w:tc>
        <w:tc>
          <w:tcPr>
            <w:tcW w:w="1674" w:type="dxa"/>
          </w:tcPr>
          <w:p w14:paraId="12E25B4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0.87</w:t>
            </w:r>
          </w:p>
          <w:p w14:paraId="10D3F18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(0.68, 1.22)</w:t>
            </w:r>
          </w:p>
        </w:tc>
        <w:tc>
          <w:tcPr>
            <w:tcW w:w="1501" w:type="dxa"/>
          </w:tcPr>
          <w:p w14:paraId="2DE5C03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0.83</w:t>
            </w:r>
          </w:p>
          <w:p w14:paraId="620C5865"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(0.57,1.19)</w:t>
            </w:r>
          </w:p>
        </w:tc>
        <w:tc>
          <w:tcPr>
            <w:tcW w:w="1419" w:type="dxa"/>
          </w:tcPr>
          <w:p w14:paraId="0EA8070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0.97</w:t>
            </w:r>
          </w:p>
          <w:p w14:paraId="5F22D72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(0.82, 1.16)</w:t>
            </w:r>
          </w:p>
        </w:tc>
        <w:tc>
          <w:tcPr>
            <w:tcW w:w="1360" w:type="dxa"/>
          </w:tcPr>
          <w:p w14:paraId="56A41EA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0.91</w:t>
            </w:r>
          </w:p>
          <w:p w14:paraId="7138A45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(0.76, 1.15)</w:t>
            </w:r>
          </w:p>
        </w:tc>
      </w:tr>
      <w:tr w:rsidR="00B45533" w:rsidRPr="005C4292" w14:paraId="3E659336" w14:textId="77777777" w:rsidTr="00082E08">
        <w:tc>
          <w:tcPr>
            <w:tcW w:w="1906" w:type="dxa"/>
          </w:tcPr>
          <w:p w14:paraId="5D87C4F3"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Percent of weights greater than 10 (N)</w:t>
            </w:r>
          </w:p>
        </w:tc>
        <w:tc>
          <w:tcPr>
            <w:tcW w:w="1490" w:type="dxa"/>
          </w:tcPr>
          <w:p w14:paraId="3C9B8F6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674" w:type="dxa"/>
          </w:tcPr>
          <w:p w14:paraId="36D9E05A"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501" w:type="dxa"/>
          </w:tcPr>
          <w:p w14:paraId="5F80A66C"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0.003</w:t>
            </w:r>
          </w:p>
          <w:p w14:paraId="657D733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w:t>
            </w:r>
          </w:p>
        </w:tc>
        <w:tc>
          <w:tcPr>
            <w:tcW w:w="1419" w:type="dxa"/>
          </w:tcPr>
          <w:p w14:paraId="18BB14F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360" w:type="dxa"/>
          </w:tcPr>
          <w:p w14:paraId="5C1F78AE"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w:t>
            </w:r>
          </w:p>
        </w:tc>
      </w:tr>
      <w:tr w:rsidR="00B45533" w:rsidRPr="005C4292" w14:paraId="3673CA6B" w14:textId="77777777" w:rsidTr="00082E08">
        <w:tc>
          <w:tcPr>
            <w:tcW w:w="9350" w:type="dxa"/>
            <w:gridSpan w:val="6"/>
          </w:tcPr>
          <w:p w14:paraId="59CD5CF3" w14:textId="4103D531" w:rsidR="00B45533" w:rsidRPr="00DE0D1C" w:rsidRDefault="00B45533" w:rsidP="00020FE2">
            <w:pPr>
              <w:jc w:val="center"/>
              <w:rPr>
                <w:rFonts w:ascii="Times New Roman" w:hAnsi="Times New Roman" w:cs="Times New Roman"/>
                <w:b/>
                <w:vertAlign w:val="superscript"/>
              </w:rPr>
            </w:pPr>
            <w:r w:rsidRPr="005C4292">
              <w:rPr>
                <w:rFonts w:ascii="Times New Roman" w:hAnsi="Times New Roman" w:cs="Times New Roman"/>
                <w:b/>
              </w:rPr>
              <w:t xml:space="preserve">Stabilized analytic weights including weights for missing information due to </w:t>
            </w:r>
            <w:proofErr w:type="spellStart"/>
            <w:r w:rsidRPr="005C4292">
              <w:rPr>
                <w:rFonts w:ascii="Times New Roman" w:hAnsi="Times New Roman" w:cs="Times New Roman"/>
                <w:b/>
              </w:rPr>
              <w:t>stillbirth</w:t>
            </w:r>
            <w:r w:rsidR="00DE0D1C">
              <w:rPr>
                <w:rFonts w:ascii="Times New Roman" w:hAnsi="Times New Roman" w:cs="Times New Roman"/>
                <w:b/>
                <w:vertAlign w:val="superscript"/>
              </w:rPr>
              <w:t>c</w:t>
            </w:r>
            <w:proofErr w:type="spellEnd"/>
          </w:p>
        </w:tc>
      </w:tr>
      <w:tr w:rsidR="00B45533" w:rsidRPr="005C4292" w14:paraId="28450F6B" w14:textId="77777777" w:rsidTr="00082E08">
        <w:tc>
          <w:tcPr>
            <w:tcW w:w="1906" w:type="dxa"/>
          </w:tcPr>
          <w:p w14:paraId="1329332E"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Mean (</w:t>
            </w:r>
            <w:r>
              <w:rPr>
                <w:rFonts w:ascii="Times New Roman" w:hAnsi="Times New Roman" w:cs="Times New Roman"/>
              </w:rPr>
              <w:t>SD</w:t>
            </w:r>
            <w:r w:rsidRPr="005C4292">
              <w:rPr>
                <w:rFonts w:ascii="Times New Roman" w:hAnsi="Times New Roman" w:cs="Times New Roman"/>
              </w:rPr>
              <w:t>)</w:t>
            </w:r>
          </w:p>
        </w:tc>
        <w:tc>
          <w:tcPr>
            <w:tcW w:w="1490" w:type="dxa"/>
          </w:tcPr>
          <w:p w14:paraId="2E9D2A0D"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1.01</w:t>
            </w:r>
          </w:p>
          <w:p w14:paraId="5E63135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(0.34)</w:t>
            </w:r>
          </w:p>
        </w:tc>
        <w:tc>
          <w:tcPr>
            <w:tcW w:w="1674" w:type="dxa"/>
          </w:tcPr>
          <w:p w14:paraId="19EA73B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0.99</w:t>
            </w:r>
          </w:p>
          <w:p w14:paraId="5265C4F0"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(0.39)</w:t>
            </w:r>
          </w:p>
        </w:tc>
        <w:tc>
          <w:tcPr>
            <w:tcW w:w="1501" w:type="dxa"/>
          </w:tcPr>
          <w:p w14:paraId="2541116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1.02</w:t>
            </w:r>
          </w:p>
          <w:p w14:paraId="4C44F9E0"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(0.86)</w:t>
            </w:r>
          </w:p>
        </w:tc>
        <w:tc>
          <w:tcPr>
            <w:tcW w:w="1419" w:type="dxa"/>
          </w:tcPr>
          <w:p w14:paraId="0D32EA55"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1.01</w:t>
            </w:r>
          </w:p>
          <w:p w14:paraId="75547E31"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(0.28)</w:t>
            </w:r>
          </w:p>
        </w:tc>
        <w:tc>
          <w:tcPr>
            <w:tcW w:w="1360" w:type="dxa"/>
          </w:tcPr>
          <w:p w14:paraId="457A0A4C"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1.00</w:t>
            </w:r>
          </w:p>
          <w:p w14:paraId="75E9E00B"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(0.40)</w:t>
            </w:r>
          </w:p>
        </w:tc>
      </w:tr>
      <w:tr w:rsidR="00B45533" w:rsidRPr="005C4292" w14:paraId="2D644296" w14:textId="77777777" w:rsidTr="00082E08">
        <w:tc>
          <w:tcPr>
            <w:tcW w:w="1906" w:type="dxa"/>
          </w:tcPr>
          <w:p w14:paraId="7C6D3470"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Median (IQR)</w:t>
            </w:r>
          </w:p>
        </w:tc>
        <w:tc>
          <w:tcPr>
            <w:tcW w:w="1490" w:type="dxa"/>
          </w:tcPr>
          <w:p w14:paraId="0481B237"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0.90</w:t>
            </w:r>
          </w:p>
          <w:p w14:paraId="7E9E8F77"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(0.79, 1,11)</w:t>
            </w:r>
          </w:p>
        </w:tc>
        <w:tc>
          <w:tcPr>
            <w:tcW w:w="1674" w:type="dxa"/>
          </w:tcPr>
          <w:p w14:paraId="23F2BDD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0.87</w:t>
            </w:r>
          </w:p>
          <w:p w14:paraId="326ACE6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(0.68, 1.21)</w:t>
            </w:r>
          </w:p>
        </w:tc>
        <w:tc>
          <w:tcPr>
            <w:tcW w:w="1501" w:type="dxa"/>
          </w:tcPr>
          <w:p w14:paraId="467C4C2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0.82</w:t>
            </w:r>
          </w:p>
          <w:p w14:paraId="298384F6"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(0.57, 1.19)</w:t>
            </w:r>
          </w:p>
        </w:tc>
        <w:tc>
          <w:tcPr>
            <w:tcW w:w="1419" w:type="dxa"/>
          </w:tcPr>
          <w:p w14:paraId="35909BB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0.97</w:t>
            </w:r>
          </w:p>
          <w:p w14:paraId="07B1DCB3"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(0.91,1.17)</w:t>
            </w:r>
          </w:p>
        </w:tc>
        <w:tc>
          <w:tcPr>
            <w:tcW w:w="1360" w:type="dxa"/>
          </w:tcPr>
          <w:p w14:paraId="4D6C7B1F"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0.91</w:t>
            </w:r>
          </w:p>
          <w:p w14:paraId="55BC21A9"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(0.76, 1.15)</w:t>
            </w:r>
          </w:p>
        </w:tc>
      </w:tr>
      <w:tr w:rsidR="00B45533" w:rsidRPr="005C4292" w14:paraId="2A2EFAFF" w14:textId="77777777" w:rsidTr="00082E08">
        <w:tc>
          <w:tcPr>
            <w:tcW w:w="1906" w:type="dxa"/>
          </w:tcPr>
          <w:p w14:paraId="7A5B476F" w14:textId="77777777" w:rsidR="00B45533" w:rsidRPr="005C4292" w:rsidRDefault="00B45533" w:rsidP="00020FE2">
            <w:pPr>
              <w:rPr>
                <w:rFonts w:ascii="Times New Roman" w:hAnsi="Times New Roman" w:cs="Times New Roman"/>
              </w:rPr>
            </w:pPr>
            <w:r w:rsidRPr="005C4292">
              <w:rPr>
                <w:rFonts w:ascii="Times New Roman" w:hAnsi="Times New Roman" w:cs="Times New Roman"/>
              </w:rPr>
              <w:t>Percent of weights greater than 10 (N)</w:t>
            </w:r>
          </w:p>
        </w:tc>
        <w:tc>
          <w:tcPr>
            <w:tcW w:w="1490" w:type="dxa"/>
          </w:tcPr>
          <w:p w14:paraId="1AD07074"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674" w:type="dxa"/>
          </w:tcPr>
          <w:p w14:paraId="4976C0D2"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501" w:type="dxa"/>
          </w:tcPr>
          <w:p w14:paraId="6BD01858"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0.003</w:t>
            </w:r>
          </w:p>
          <w:p w14:paraId="2942E2EE"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w:t>
            </w:r>
          </w:p>
        </w:tc>
        <w:tc>
          <w:tcPr>
            <w:tcW w:w="1419" w:type="dxa"/>
          </w:tcPr>
          <w:p w14:paraId="06087ACA"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0</w:t>
            </w:r>
          </w:p>
        </w:tc>
        <w:tc>
          <w:tcPr>
            <w:tcW w:w="1360" w:type="dxa"/>
          </w:tcPr>
          <w:p w14:paraId="0E5B3EF3" w14:textId="77777777" w:rsidR="00B45533" w:rsidRPr="005C4292" w:rsidRDefault="00B45533" w:rsidP="00020FE2">
            <w:pPr>
              <w:jc w:val="center"/>
              <w:rPr>
                <w:rFonts w:ascii="Times New Roman" w:hAnsi="Times New Roman" w:cs="Times New Roman"/>
              </w:rPr>
            </w:pPr>
          </w:p>
          <w:p w14:paraId="5D8AA028" w14:textId="77777777" w:rsidR="00B45533" w:rsidRPr="005C4292" w:rsidRDefault="00B45533" w:rsidP="00020FE2">
            <w:pPr>
              <w:jc w:val="center"/>
              <w:rPr>
                <w:rFonts w:ascii="Times New Roman" w:hAnsi="Times New Roman" w:cs="Times New Roman"/>
              </w:rPr>
            </w:pPr>
            <w:r w:rsidRPr="005C4292">
              <w:rPr>
                <w:rFonts w:ascii="Times New Roman" w:hAnsi="Times New Roman" w:cs="Times New Roman"/>
              </w:rPr>
              <w:t>(1)</w:t>
            </w:r>
          </w:p>
        </w:tc>
      </w:tr>
    </w:tbl>
    <w:p w14:paraId="675FC1A8" w14:textId="77777777" w:rsidR="00B45533" w:rsidRDefault="00B45533" w:rsidP="00020FE2">
      <w:pPr>
        <w:spacing w:after="0" w:line="240" w:lineRule="auto"/>
        <w:rPr>
          <w:rFonts w:ascii="Times New Roman" w:hAnsi="Times New Roman" w:cs="Times New Roman"/>
        </w:rPr>
      </w:pPr>
      <w:r>
        <w:rPr>
          <w:rFonts w:ascii="Times New Roman" w:hAnsi="Times New Roman" w:cs="Times New Roman"/>
        </w:rPr>
        <w:t xml:space="preserve">Abbreviations: SD, </w:t>
      </w:r>
      <w:r w:rsidRPr="005C4292">
        <w:rPr>
          <w:rFonts w:ascii="Times New Roman" w:hAnsi="Times New Roman" w:cs="Times New Roman"/>
        </w:rPr>
        <w:t>standard deviation; IQR</w:t>
      </w:r>
      <w:r>
        <w:rPr>
          <w:rFonts w:ascii="Times New Roman" w:hAnsi="Times New Roman" w:cs="Times New Roman"/>
        </w:rPr>
        <w:t xml:space="preserve">, </w:t>
      </w:r>
      <w:r w:rsidRPr="005C4292">
        <w:rPr>
          <w:rFonts w:ascii="Times New Roman" w:hAnsi="Times New Roman" w:cs="Times New Roman"/>
        </w:rPr>
        <w:t>interquartile range</w:t>
      </w:r>
      <w:r>
        <w:rPr>
          <w:rFonts w:ascii="Times New Roman" w:hAnsi="Times New Roman" w:cs="Times New Roman"/>
        </w:rPr>
        <w:t>.</w:t>
      </w:r>
    </w:p>
    <w:p w14:paraId="5F952CA3" w14:textId="77777777" w:rsidR="00B45533" w:rsidRDefault="00B45533" w:rsidP="00020FE2">
      <w:pPr>
        <w:spacing w:after="0" w:line="240" w:lineRule="auto"/>
        <w:rPr>
          <w:rFonts w:ascii="Times New Roman" w:hAnsi="Times New Roman" w:cs="Times New Roman"/>
        </w:rPr>
      </w:pPr>
    </w:p>
    <w:p w14:paraId="78DE448D" w14:textId="39864BF6" w:rsidR="00B45533" w:rsidRPr="005C4292" w:rsidRDefault="00DE0D1C" w:rsidP="00020FE2">
      <w:pPr>
        <w:spacing w:after="0" w:line="240" w:lineRule="auto"/>
        <w:rPr>
          <w:rFonts w:ascii="Times New Roman" w:hAnsi="Times New Roman" w:cs="Times New Roman"/>
        </w:rPr>
      </w:pPr>
      <w:proofErr w:type="spellStart"/>
      <w:r>
        <w:rPr>
          <w:rFonts w:ascii="Times New Roman" w:hAnsi="Times New Roman" w:cs="Times New Roman"/>
          <w:vertAlign w:val="superscript"/>
        </w:rPr>
        <w:t>a</w:t>
      </w:r>
      <w:r w:rsidR="00B45533" w:rsidRPr="005C4292">
        <w:rPr>
          <w:rFonts w:ascii="Times New Roman" w:hAnsi="Times New Roman" w:cs="Times New Roman"/>
        </w:rPr>
        <w:t>Defined</w:t>
      </w:r>
      <w:proofErr w:type="spellEnd"/>
      <w:r w:rsidR="00B45533" w:rsidRPr="005C4292">
        <w:rPr>
          <w:rFonts w:ascii="Times New Roman" w:hAnsi="Times New Roman" w:cs="Times New Roman"/>
        </w:rPr>
        <w:t xml:space="preserve"> as one over the probability of observed treatment. For example, for pregnancies exposed to labetalol the </w:t>
      </w:r>
      <w:proofErr w:type="spellStart"/>
      <w:r w:rsidR="00B45533" w:rsidRPr="005C4292">
        <w:rPr>
          <w:rFonts w:ascii="Times New Roman" w:hAnsi="Times New Roman" w:cs="Times New Roman"/>
        </w:rPr>
        <w:t>unstabilized</w:t>
      </w:r>
      <w:proofErr w:type="spellEnd"/>
      <w:r w:rsidR="00B45533" w:rsidRPr="005C4292">
        <w:rPr>
          <w:rFonts w:ascii="Times New Roman" w:hAnsi="Times New Roman" w:cs="Times New Roman"/>
        </w:rPr>
        <w:t xml:space="preserve"> weight is defined as one over the probability of labetalol given covariates.</w:t>
      </w:r>
    </w:p>
    <w:p w14:paraId="01F8BF2D" w14:textId="49C73ED2" w:rsidR="00B45533" w:rsidRPr="005C4292" w:rsidRDefault="00DE0D1C" w:rsidP="00020FE2">
      <w:pPr>
        <w:spacing w:after="0" w:line="240" w:lineRule="auto"/>
        <w:rPr>
          <w:rFonts w:ascii="Times New Roman" w:hAnsi="Times New Roman" w:cs="Times New Roman"/>
        </w:rPr>
      </w:pPr>
      <w:proofErr w:type="spellStart"/>
      <w:r>
        <w:rPr>
          <w:rFonts w:ascii="Times New Roman" w:hAnsi="Times New Roman" w:cs="Times New Roman"/>
          <w:vertAlign w:val="superscript"/>
        </w:rPr>
        <w:t>b</w:t>
      </w:r>
      <w:r w:rsidR="00B45533" w:rsidRPr="005C4292">
        <w:rPr>
          <w:rFonts w:ascii="Times New Roman" w:hAnsi="Times New Roman" w:cs="Times New Roman"/>
        </w:rPr>
        <w:t>Defined</w:t>
      </w:r>
      <w:proofErr w:type="spellEnd"/>
      <w:r w:rsidR="00B45533" w:rsidRPr="005C4292">
        <w:rPr>
          <w:rFonts w:ascii="Times New Roman" w:hAnsi="Times New Roman" w:cs="Times New Roman"/>
        </w:rPr>
        <w:t xml:space="preserve"> as probability of observed treatment given small set of covariates (defined in </w:t>
      </w:r>
      <w:r w:rsidR="00B45533">
        <w:rPr>
          <w:rFonts w:ascii="Times New Roman" w:hAnsi="Times New Roman" w:cs="Times New Roman"/>
        </w:rPr>
        <w:t>Methods)</w:t>
      </w:r>
      <w:r w:rsidR="00B45533" w:rsidRPr="005C4292">
        <w:rPr>
          <w:rFonts w:ascii="Times New Roman" w:hAnsi="Times New Roman" w:cs="Times New Roman"/>
        </w:rPr>
        <w:t xml:space="preserve"> times </w:t>
      </w:r>
      <w:proofErr w:type="spellStart"/>
      <w:r w:rsidR="00B45533" w:rsidRPr="005C4292">
        <w:rPr>
          <w:rFonts w:ascii="Times New Roman" w:hAnsi="Times New Roman" w:cs="Times New Roman"/>
        </w:rPr>
        <w:t>unstabilized</w:t>
      </w:r>
      <w:proofErr w:type="spellEnd"/>
      <w:r w:rsidR="00B45533" w:rsidRPr="005C4292">
        <w:rPr>
          <w:rFonts w:ascii="Times New Roman" w:hAnsi="Times New Roman" w:cs="Times New Roman"/>
        </w:rPr>
        <w:t xml:space="preserve"> treatment weights. These analytic weights were used for </w:t>
      </w:r>
      <w:r w:rsidR="00B45533">
        <w:rPr>
          <w:rFonts w:ascii="Times New Roman" w:hAnsi="Times New Roman" w:cs="Times New Roman"/>
        </w:rPr>
        <w:t xml:space="preserve">all </w:t>
      </w:r>
      <w:r w:rsidR="00B45533" w:rsidRPr="005C4292">
        <w:rPr>
          <w:rFonts w:ascii="Times New Roman" w:hAnsi="Times New Roman" w:cs="Times New Roman"/>
        </w:rPr>
        <w:t xml:space="preserve">analyses </w:t>
      </w:r>
      <w:r w:rsidR="00B45533">
        <w:rPr>
          <w:rFonts w:ascii="Times New Roman" w:hAnsi="Times New Roman" w:cs="Times New Roman"/>
        </w:rPr>
        <w:t xml:space="preserve">to adjust for treatment selection confounding. </w:t>
      </w:r>
    </w:p>
    <w:p w14:paraId="3ECACED4" w14:textId="57EECBC0" w:rsidR="00B45533" w:rsidRDefault="00DE0D1C" w:rsidP="00020FE2">
      <w:pPr>
        <w:spacing w:after="0" w:line="240" w:lineRule="auto"/>
        <w:rPr>
          <w:rFonts w:ascii="Times New Roman" w:hAnsi="Times New Roman" w:cs="Times New Roman"/>
        </w:rPr>
      </w:pPr>
      <w:proofErr w:type="spellStart"/>
      <w:r>
        <w:rPr>
          <w:rFonts w:ascii="Times New Roman" w:hAnsi="Times New Roman" w:cs="Times New Roman"/>
          <w:vertAlign w:val="superscript"/>
        </w:rPr>
        <w:t>c</w:t>
      </w:r>
      <w:r w:rsidR="00B45533" w:rsidRPr="005C4292">
        <w:rPr>
          <w:rFonts w:ascii="Times New Roman" w:hAnsi="Times New Roman" w:cs="Times New Roman"/>
        </w:rPr>
        <w:t>Defined</w:t>
      </w:r>
      <w:proofErr w:type="spellEnd"/>
      <w:r w:rsidR="00B45533" w:rsidRPr="005C4292">
        <w:rPr>
          <w:rFonts w:ascii="Times New Roman" w:hAnsi="Times New Roman" w:cs="Times New Roman"/>
        </w:rPr>
        <w:t xml:space="preserve"> </w:t>
      </w:r>
      <w:proofErr w:type="spellStart"/>
      <w:r w:rsidR="00B45533" w:rsidRPr="005C4292">
        <w:rPr>
          <w:rFonts w:ascii="Times New Roman" w:hAnsi="Times New Roman" w:cs="Times New Roman"/>
        </w:rPr>
        <w:t>as</w:t>
      </w:r>
      <w:proofErr w:type="spellEnd"/>
      <w:r w:rsidR="00B45533" w:rsidRPr="005C4292">
        <w:rPr>
          <w:rFonts w:ascii="Times New Roman" w:hAnsi="Times New Roman" w:cs="Times New Roman"/>
        </w:rPr>
        <w:t xml:space="preserve"> stabilized treatment weights multiplied by stabilized weights for stillbirth</w:t>
      </w:r>
      <w:r w:rsidR="00B45533">
        <w:rPr>
          <w:rFonts w:ascii="Times New Roman" w:hAnsi="Times New Roman" w:cs="Times New Roman"/>
        </w:rPr>
        <w:t>/termination</w:t>
      </w:r>
      <w:r w:rsidR="00B45533" w:rsidRPr="005C4292">
        <w:rPr>
          <w:rFonts w:ascii="Times New Roman" w:hAnsi="Times New Roman" w:cs="Times New Roman"/>
        </w:rPr>
        <w:t xml:space="preserve">, to account for missing data because outcome information for these outcomes is undefined when a stillbirth </w:t>
      </w:r>
      <w:r w:rsidR="00B45533">
        <w:rPr>
          <w:rFonts w:ascii="Times New Roman" w:hAnsi="Times New Roman" w:cs="Times New Roman"/>
        </w:rPr>
        <w:t xml:space="preserve">or termination </w:t>
      </w:r>
      <w:proofErr w:type="gramStart"/>
      <w:r w:rsidR="00B45533" w:rsidRPr="005C4292">
        <w:rPr>
          <w:rFonts w:ascii="Times New Roman" w:hAnsi="Times New Roman" w:cs="Times New Roman"/>
        </w:rPr>
        <w:t>occurs:</w:t>
      </w:r>
      <w:proofErr w:type="gramEnd"/>
      <w:r w:rsidR="00B45533">
        <w:rPr>
          <w:rFonts w:ascii="Times New Roman" w:hAnsi="Times New Roman" w:cs="Times New Roman"/>
        </w:rPr>
        <w:t xml:space="preserve"> small for gestational age, preterm delivery, or neonatal ICU admission. </w:t>
      </w:r>
    </w:p>
    <w:p w14:paraId="056D7EAD" w14:textId="77777777" w:rsidR="00B45533" w:rsidRDefault="00B45533" w:rsidP="00020FE2">
      <w:pPr>
        <w:spacing w:after="0" w:line="240" w:lineRule="auto"/>
        <w:rPr>
          <w:rFonts w:ascii="Times New Roman" w:hAnsi="Times New Roman" w:cs="Times New Roman"/>
        </w:rPr>
      </w:pPr>
    </w:p>
    <w:p w14:paraId="4EB24B55" w14:textId="58F8EC13" w:rsidR="004239BC" w:rsidRPr="00724E64" w:rsidRDefault="004239BC" w:rsidP="00020FE2">
      <w:pPr>
        <w:rPr>
          <w:rFonts w:ascii="Times New Roman" w:hAnsi="Times New Roman" w:cs="Times New Roman"/>
        </w:rPr>
      </w:pPr>
    </w:p>
    <w:sectPr w:rsidR="004239BC" w:rsidRPr="00724E64" w:rsidSect="00020F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006FA" w14:textId="77777777" w:rsidR="00DE0D1C" w:rsidRDefault="00DE0D1C" w:rsidP="005F7EBF">
      <w:pPr>
        <w:spacing w:after="0" w:line="240" w:lineRule="auto"/>
      </w:pPr>
      <w:r>
        <w:separator/>
      </w:r>
    </w:p>
  </w:endnote>
  <w:endnote w:type="continuationSeparator" w:id="0">
    <w:p w14:paraId="774BCC69" w14:textId="77777777" w:rsidR="00DE0D1C" w:rsidRDefault="00DE0D1C" w:rsidP="005F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2513C" w14:textId="77777777" w:rsidR="00DE0D1C" w:rsidRDefault="00DE0D1C">
    <w:pPr>
      <w:pStyle w:val="Footer"/>
      <w:jc w:val="center"/>
    </w:pPr>
  </w:p>
  <w:p w14:paraId="22E3320E" w14:textId="77777777" w:rsidR="00DE0D1C" w:rsidRDefault="00DE0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A8BCC" w14:textId="77777777" w:rsidR="00DE0D1C" w:rsidRDefault="00DE0D1C" w:rsidP="005F7EBF">
      <w:pPr>
        <w:spacing w:after="0" w:line="240" w:lineRule="auto"/>
      </w:pPr>
      <w:r>
        <w:separator/>
      </w:r>
    </w:p>
  </w:footnote>
  <w:footnote w:type="continuationSeparator" w:id="0">
    <w:p w14:paraId="009E1E51" w14:textId="77777777" w:rsidR="00DE0D1C" w:rsidRDefault="00DE0D1C" w:rsidP="005F7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292472"/>
      <w:docPartObj>
        <w:docPartGallery w:val="Page Numbers (Top of Page)"/>
        <w:docPartUnique/>
      </w:docPartObj>
    </w:sdtPr>
    <w:sdtEndPr>
      <w:rPr>
        <w:noProof/>
      </w:rPr>
    </w:sdtEndPr>
    <w:sdtContent>
      <w:p w14:paraId="5A545CCB" w14:textId="3ECB92F5" w:rsidR="00DE0D1C" w:rsidRDefault="00DE0D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16A26A" w14:textId="77777777" w:rsidR="00DE0D1C" w:rsidRDefault="00DE0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393870"/>
      <w:docPartObj>
        <w:docPartGallery w:val="Page Numbers (Top of Page)"/>
        <w:docPartUnique/>
      </w:docPartObj>
    </w:sdtPr>
    <w:sdtEndPr>
      <w:rPr>
        <w:noProof/>
      </w:rPr>
    </w:sdtEndPr>
    <w:sdtContent>
      <w:p w14:paraId="031200E0" w14:textId="77777777" w:rsidR="00DE0D1C" w:rsidRDefault="00DE0D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B84CF1" w14:textId="77777777" w:rsidR="00DE0D1C" w:rsidRDefault="00DE0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76FA4"/>
    <w:multiLevelType w:val="hybridMultilevel"/>
    <w:tmpl w:val="6D58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0300D"/>
    <w:multiLevelType w:val="hybridMultilevel"/>
    <w:tmpl w:val="5C20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F7B10"/>
    <w:multiLevelType w:val="hybridMultilevel"/>
    <w:tmpl w:val="60ECB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90CB8"/>
    <w:multiLevelType w:val="hybridMultilevel"/>
    <w:tmpl w:val="C96854D8"/>
    <w:lvl w:ilvl="0" w:tplc="56AEB3A8">
      <w:start w:val="277"/>
      <w:numFmt w:val="bullet"/>
      <w:lvlText w:val=""/>
      <w:lvlJc w:val="left"/>
      <w:pPr>
        <w:ind w:left="750" w:hanging="360"/>
      </w:pPr>
      <w:rPr>
        <w:rFonts w:ascii="Wingdings" w:eastAsiaTheme="minorHAnsi" w:hAnsi="Wingdings"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2F94043A"/>
    <w:multiLevelType w:val="hybridMultilevel"/>
    <w:tmpl w:val="C1789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C2173"/>
    <w:multiLevelType w:val="hybridMultilevel"/>
    <w:tmpl w:val="70527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B6612B"/>
    <w:multiLevelType w:val="hybridMultilevel"/>
    <w:tmpl w:val="4FCE1D3E"/>
    <w:lvl w:ilvl="0" w:tplc="0CB0FC22">
      <w:numFmt w:val="bullet"/>
      <w:lvlText w:val=""/>
      <w:lvlJc w:val="left"/>
      <w:pPr>
        <w:ind w:left="1020" w:hanging="360"/>
      </w:pPr>
      <w:rPr>
        <w:rFonts w:ascii="Wingdings" w:eastAsiaTheme="minorHAnsi" w:hAnsi="Wingdings"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5D8D3907"/>
    <w:multiLevelType w:val="hybridMultilevel"/>
    <w:tmpl w:val="4BBE0E9A"/>
    <w:lvl w:ilvl="0" w:tplc="C7A490D8">
      <w:numFmt w:val="bullet"/>
      <w:lvlText w:val=""/>
      <w:lvlJc w:val="left"/>
      <w:pPr>
        <w:ind w:left="1245" w:hanging="360"/>
      </w:pPr>
      <w:rPr>
        <w:rFonts w:ascii="Wingdings" w:eastAsiaTheme="minorHAnsi" w:hAnsi="Wingdings" w:cs="Times New Roman"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 w15:restartNumberingAfterBreak="0">
    <w:nsid w:val="67C70A27"/>
    <w:multiLevelType w:val="hybridMultilevel"/>
    <w:tmpl w:val="7526A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CA30C4"/>
    <w:multiLevelType w:val="hybridMultilevel"/>
    <w:tmpl w:val="19E4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5"/>
  </w:num>
  <w:num w:numId="4">
    <w:abstractNumId w:val="8"/>
  </w:num>
  <w:num w:numId="5">
    <w:abstractNumId w:val="2"/>
  </w:num>
  <w:num w:numId="6">
    <w:abstractNumId w:val="3"/>
  </w:num>
  <w:num w:numId="7">
    <w:abstractNumId w:val="6"/>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9avrxtdsevd5ewsfs5pt52ptvffd059f90&quot;&gt;Dublin_Endnote&lt;record-ids&gt;&lt;item&gt;1996&lt;/item&gt;&lt;item&gt;1998&lt;/item&gt;&lt;item&gt;2012&lt;/item&gt;&lt;item&gt;2355&lt;/item&gt;&lt;item&gt;2356&lt;/item&gt;&lt;item&gt;2357&lt;/item&gt;&lt;item&gt;2402&lt;/item&gt;&lt;item&gt;2790&lt;/item&gt;&lt;item&gt;2794&lt;/item&gt;&lt;item&gt;3124&lt;/item&gt;&lt;item&gt;3260&lt;/item&gt;&lt;item&gt;3774&lt;/item&gt;&lt;item&gt;3781&lt;/item&gt;&lt;item&gt;3784&lt;/item&gt;&lt;item&gt;3789&lt;/item&gt;&lt;item&gt;3827&lt;/item&gt;&lt;item&gt;3828&lt;/item&gt;&lt;item&gt;4093&lt;/item&gt;&lt;item&gt;4095&lt;/item&gt;&lt;item&gt;4097&lt;/item&gt;&lt;item&gt;4100&lt;/item&gt;&lt;/record-ids&gt;&lt;/item&gt;&lt;/Libraries&gt;"/>
  </w:docVars>
  <w:rsids>
    <w:rsidRoot w:val="005B4B4A"/>
    <w:rsid w:val="00011B6D"/>
    <w:rsid w:val="0001671F"/>
    <w:rsid w:val="00020445"/>
    <w:rsid w:val="00020FE2"/>
    <w:rsid w:val="0002572F"/>
    <w:rsid w:val="00026EE8"/>
    <w:rsid w:val="00031AF2"/>
    <w:rsid w:val="00040DBF"/>
    <w:rsid w:val="00044FD1"/>
    <w:rsid w:val="00047D18"/>
    <w:rsid w:val="000514CA"/>
    <w:rsid w:val="0005758E"/>
    <w:rsid w:val="000670F9"/>
    <w:rsid w:val="00076FE7"/>
    <w:rsid w:val="00082E08"/>
    <w:rsid w:val="000836BF"/>
    <w:rsid w:val="000856F5"/>
    <w:rsid w:val="0008636F"/>
    <w:rsid w:val="00090A90"/>
    <w:rsid w:val="0009426F"/>
    <w:rsid w:val="00097ADF"/>
    <w:rsid w:val="000C2DA5"/>
    <w:rsid w:val="000C3014"/>
    <w:rsid w:val="000C4AA8"/>
    <w:rsid w:val="000C5F2A"/>
    <w:rsid w:val="000C6B65"/>
    <w:rsid w:val="000D13B7"/>
    <w:rsid w:val="000D418A"/>
    <w:rsid w:val="000E205E"/>
    <w:rsid w:val="000E4FF7"/>
    <w:rsid w:val="000E708A"/>
    <w:rsid w:val="000F1F27"/>
    <w:rsid w:val="000F70B9"/>
    <w:rsid w:val="00100BBA"/>
    <w:rsid w:val="00117C1E"/>
    <w:rsid w:val="001246A0"/>
    <w:rsid w:val="00134F4E"/>
    <w:rsid w:val="00135E81"/>
    <w:rsid w:val="001447D5"/>
    <w:rsid w:val="001477E0"/>
    <w:rsid w:val="0015511C"/>
    <w:rsid w:val="00161703"/>
    <w:rsid w:val="00171391"/>
    <w:rsid w:val="00171ACE"/>
    <w:rsid w:val="0018344C"/>
    <w:rsid w:val="001B31DD"/>
    <w:rsid w:val="001B7A1F"/>
    <w:rsid w:val="001C0BCA"/>
    <w:rsid w:val="001D045B"/>
    <w:rsid w:val="001D1A9D"/>
    <w:rsid w:val="001D2BB9"/>
    <w:rsid w:val="001D2C14"/>
    <w:rsid w:val="001D3C3E"/>
    <w:rsid w:val="001D66C7"/>
    <w:rsid w:val="001E0301"/>
    <w:rsid w:val="001F75D1"/>
    <w:rsid w:val="00202536"/>
    <w:rsid w:val="00202E8B"/>
    <w:rsid w:val="00213290"/>
    <w:rsid w:val="002205C8"/>
    <w:rsid w:val="00222503"/>
    <w:rsid w:val="002259A0"/>
    <w:rsid w:val="002342DF"/>
    <w:rsid w:val="00236AF5"/>
    <w:rsid w:val="00237649"/>
    <w:rsid w:val="002504EF"/>
    <w:rsid w:val="00267988"/>
    <w:rsid w:val="002708B5"/>
    <w:rsid w:val="00276019"/>
    <w:rsid w:val="002822FB"/>
    <w:rsid w:val="0028747F"/>
    <w:rsid w:val="002C22E9"/>
    <w:rsid w:val="002F402D"/>
    <w:rsid w:val="002F5E09"/>
    <w:rsid w:val="002F6286"/>
    <w:rsid w:val="002F750E"/>
    <w:rsid w:val="00304B36"/>
    <w:rsid w:val="00324A17"/>
    <w:rsid w:val="00327285"/>
    <w:rsid w:val="00334522"/>
    <w:rsid w:val="003448AB"/>
    <w:rsid w:val="00357C56"/>
    <w:rsid w:val="003676BC"/>
    <w:rsid w:val="00372DA1"/>
    <w:rsid w:val="003869B9"/>
    <w:rsid w:val="0039131F"/>
    <w:rsid w:val="00393289"/>
    <w:rsid w:val="00395564"/>
    <w:rsid w:val="00396A85"/>
    <w:rsid w:val="003A0F31"/>
    <w:rsid w:val="003A1706"/>
    <w:rsid w:val="003A1F55"/>
    <w:rsid w:val="003B3358"/>
    <w:rsid w:val="003B5F88"/>
    <w:rsid w:val="003B6664"/>
    <w:rsid w:val="003C7E4B"/>
    <w:rsid w:val="003F191D"/>
    <w:rsid w:val="00401B8A"/>
    <w:rsid w:val="004038DC"/>
    <w:rsid w:val="00403EAE"/>
    <w:rsid w:val="004137B5"/>
    <w:rsid w:val="004159A3"/>
    <w:rsid w:val="004232D2"/>
    <w:rsid w:val="004239BC"/>
    <w:rsid w:val="00450AD1"/>
    <w:rsid w:val="00464C70"/>
    <w:rsid w:val="0047540A"/>
    <w:rsid w:val="00475BBA"/>
    <w:rsid w:val="00487D00"/>
    <w:rsid w:val="00494E30"/>
    <w:rsid w:val="00497FCC"/>
    <w:rsid w:val="004B4FE0"/>
    <w:rsid w:val="004C4BE8"/>
    <w:rsid w:val="004D38F6"/>
    <w:rsid w:val="004E2466"/>
    <w:rsid w:val="004E6732"/>
    <w:rsid w:val="005040AE"/>
    <w:rsid w:val="00515E80"/>
    <w:rsid w:val="0052353E"/>
    <w:rsid w:val="00533ED2"/>
    <w:rsid w:val="005362B8"/>
    <w:rsid w:val="00537ECB"/>
    <w:rsid w:val="005535E2"/>
    <w:rsid w:val="00562C37"/>
    <w:rsid w:val="00562FA4"/>
    <w:rsid w:val="00563B62"/>
    <w:rsid w:val="0056595E"/>
    <w:rsid w:val="00571DEF"/>
    <w:rsid w:val="00586928"/>
    <w:rsid w:val="005A2427"/>
    <w:rsid w:val="005A5C14"/>
    <w:rsid w:val="005B07EE"/>
    <w:rsid w:val="005B2602"/>
    <w:rsid w:val="005B4B4A"/>
    <w:rsid w:val="005B51DF"/>
    <w:rsid w:val="005B6532"/>
    <w:rsid w:val="005B6DCD"/>
    <w:rsid w:val="005B786E"/>
    <w:rsid w:val="005C75D2"/>
    <w:rsid w:val="005D1283"/>
    <w:rsid w:val="005D4A67"/>
    <w:rsid w:val="005E6891"/>
    <w:rsid w:val="005F7EBF"/>
    <w:rsid w:val="00600E63"/>
    <w:rsid w:val="00621945"/>
    <w:rsid w:val="006237FF"/>
    <w:rsid w:val="00632671"/>
    <w:rsid w:val="0063346F"/>
    <w:rsid w:val="006338F1"/>
    <w:rsid w:val="00634887"/>
    <w:rsid w:val="00644D52"/>
    <w:rsid w:val="00645E8E"/>
    <w:rsid w:val="0065575B"/>
    <w:rsid w:val="00665698"/>
    <w:rsid w:val="00666171"/>
    <w:rsid w:val="0067253C"/>
    <w:rsid w:val="00681285"/>
    <w:rsid w:val="00683BF0"/>
    <w:rsid w:val="00691798"/>
    <w:rsid w:val="00692B2F"/>
    <w:rsid w:val="00693DA5"/>
    <w:rsid w:val="00694949"/>
    <w:rsid w:val="00694BC8"/>
    <w:rsid w:val="006978ED"/>
    <w:rsid w:val="006A4359"/>
    <w:rsid w:val="006A6FCC"/>
    <w:rsid w:val="006A7A17"/>
    <w:rsid w:val="006B29A4"/>
    <w:rsid w:val="006C50E5"/>
    <w:rsid w:val="006D0C9F"/>
    <w:rsid w:val="006D530D"/>
    <w:rsid w:val="006E4A08"/>
    <w:rsid w:val="006E625A"/>
    <w:rsid w:val="006F6EEA"/>
    <w:rsid w:val="0070434F"/>
    <w:rsid w:val="00723529"/>
    <w:rsid w:val="00724E64"/>
    <w:rsid w:val="00727391"/>
    <w:rsid w:val="0073480F"/>
    <w:rsid w:val="0073746E"/>
    <w:rsid w:val="00752D50"/>
    <w:rsid w:val="007530A9"/>
    <w:rsid w:val="00761EC3"/>
    <w:rsid w:val="00771EDF"/>
    <w:rsid w:val="007950DB"/>
    <w:rsid w:val="0079620D"/>
    <w:rsid w:val="007A0FCD"/>
    <w:rsid w:val="007A60B9"/>
    <w:rsid w:val="007C0A2D"/>
    <w:rsid w:val="007C1141"/>
    <w:rsid w:val="007C625A"/>
    <w:rsid w:val="007C757A"/>
    <w:rsid w:val="007E263A"/>
    <w:rsid w:val="007E5158"/>
    <w:rsid w:val="007E7AB7"/>
    <w:rsid w:val="007F3F54"/>
    <w:rsid w:val="007F65CC"/>
    <w:rsid w:val="0080005A"/>
    <w:rsid w:val="00803FF9"/>
    <w:rsid w:val="008115B3"/>
    <w:rsid w:val="00814226"/>
    <w:rsid w:val="00817233"/>
    <w:rsid w:val="008212A5"/>
    <w:rsid w:val="00821FB2"/>
    <w:rsid w:val="008314FC"/>
    <w:rsid w:val="008343CF"/>
    <w:rsid w:val="00874BA7"/>
    <w:rsid w:val="00875DBB"/>
    <w:rsid w:val="008802AD"/>
    <w:rsid w:val="00881E85"/>
    <w:rsid w:val="00884AC5"/>
    <w:rsid w:val="00897BC3"/>
    <w:rsid w:val="008A2F7F"/>
    <w:rsid w:val="008B253D"/>
    <w:rsid w:val="008D04CF"/>
    <w:rsid w:val="008D293A"/>
    <w:rsid w:val="008D621C"/>
    <w:rsid w:val="008D665D"/>
    <w:rsid w:val="008E2401"/>
    <w:rsid w:val="008F4CC2"/>
    <w:rsid w:val="008F7D29"/>
    <w:rsid w:val="00901876"/>
    <w:rsid w:val="00912973"/>
    <w:rsid w:val="00920C90"/>
    <w:rsid w:val="00921120"/>
    <w:rsid w:val="00921939"/>
    <w:rsid w:val="00927915"/>
    <w:rsid w:val="009413B9"/>
    <w:rsid w:val="009424F3"/>
    <w:rsid w:val="009445E7"/>
    <w:rsid w:val="00946308"/>
    <w:rsid w:val="009470CE"/>
    <w:rsid w:val="0095796A"/>
    <w:rsid w:val="00957BCD"/>
    <w:rsid w:val="0098434F"/>
    <w:rsid w:val="00992638"/>
    <w:rsid w:val="0099312E"/>
    <w:rsid w:val="009A0110"/>
    <w:rsid w:val="009A71E6"/>
    <w:rsid w:val="009C4B9C"/>
    <w:rsid w:val="009D0591"/>
    <w:rsid w:val="009D14B1"/>
    <w:rsid w:val="009E45F2"/>
    <w:rsid w:val="009E7B09"/>
    <w:rsid w:val="009F3EB9"/>
    <w:rsid w:val="009F4857"/>
    <w:rsid w:val="009F53AF"/>
    <w:rsid w:val="009F6470"/>
    <w:rsid w:val="00A01E0D"/>
    <w:rsid w:val="00A0296E"/>
    <w:rsid w:val="00A02E64"/>
    <w:rsid w:val="00A038ED"/>
    <w:rsid w:val="00A069A1"/>
    <w:rsid w:val="00A179F1"/>
    <w:rsid w:val="00A20ACC"/>
    <w:rsid w:val="00A37745"/>
    <w:rsid w:val="00A42A84"/>
    <w:rsid w:val="00A4540E"/>
    <w:rsid w:val="00A576A3"/>
    <w:rsid w:val="00A65743"/>
    <w:rsid w:val="00A67CFF"/>
    <w:rsid w:val="00A74142"/>
    <w:rsid w:val="00A9633E"/>
    <w:rsid w:val="00A96886"/>
    <w:rsid w:val="00AA2F92"/>
    <w:rsid w:val="00AA5771"/>
    <w:rsid w:val="00AC17D6"/>
    <w:rsid w:val="00AC4D4E"/>
    <w:rsid w:val="00AD0175"/>
    <w:rsid w:val="00AD20EF"/>
    <w:rsid w:val="00AD4DB2"/>
    <w:rsid w:val="00AE01D0"/>
    <w:rsid w:val="00AE03BD"/>
    <w:rsid w:val="00AE0E58"/>
    <w:rsid w:val="00AE232B"/>
    <w:rsid w:val="00AF104B"/>
    <w:rsid w:val="00B0117A"/>
    <w:rsid w:val="00B0199E"/>
    <w:rsid w:val="00B04B9C"/>
    <w:rsid w:val="00B15F1E"/>
    <w:rsid w:val="00B20429"/>
    <w:rsid w:val="00B2336B"/>
    <w:rsid w:val="00B45533"/>
    <w:rsid w:val="00B60F48"/>
    <w:rsid w:val="00B75F06"/>
    <w:rsid w:val="00B76886"/>
    <w:rsid w:val="00B83C26"/>
    <w:rsid w:val="00B85E65"/>
    <w:rsid w:val="00B86CEB"/>
    <w:rsid w:val="00B92F4E"/>
    <w:rsid w:val="00B937FB"/>
    <w:rsid w:val="00B975A1"/>
    <w:rsid w:val="00BA3E35"/>
    <w:rsid w:val="00BA3F9E"/>
    <w:rsid w:val="00BA440F"/>
    <w:rsid w:val="00BA50D2"/>
    <w:rsid w:val="00BB358E"/>
    <w:rsid w:val="00BB703C"/>
    <w:rsid w:val="00BE29CB"/>
    <w:rsid w:val="00BE75E3"/>
    <w:rsid w:val="00BF2AB7"/>
    <w:rsid w:val="00C00D04"/>
    <w:rsid w:val="00C04071"/>
    <w:rsid w:val="00C15C51"/>
    <w:rsid w:val="00C17673"/>
    <w:rsid w:val="00C24F30"/>
    <w:rsid w:val="00C25317"/>
    <w:rsid w:val="00C25885"/>
    <w:rsid w:val="00C26360"/>
    <w:rsid w:val="00C27063"/>
    <w:rsid w:val="00C33B16"/>
    <w:rsid w:val="00C35E6C"/>
    <w:rsid w:val="00C40A9C"/>
    <w:rsid w:val="00C41369"/>
    <w:rsid w:val="00C424EF"/>
    <w:rsid w:val="00C52872"/>
    <w:rsid w:val="00C56589"/>
    <w:rsid w:val="00C57690"/>
    <w:rsid w:val="00C60260"/>
    <w:rsid w:val="00C70592"/>
    <w:rsid w:val="00C87613"/>
    <w:rsid w:val="00CB06B0"/>
    <w:rsid w:val="00CB2EB4"/>
    <w:rsid w:val="00CB54CD"/>
    <w:rsid w:val="00CC6DCF"/>
    <w:rsid w:val="00CE237A"/>
    <w:rsid w:val="00CE5863"/>
    <w:rsid w:val="00D013C1"/>
    <w:rsid w:val="00D03AB1"/>
    <w:rsid w:val="00D048A9"/>
    <w:rsid w:val="00D1246B"/>
    <w:rsid w:val="00D26669"/>
    <w:rsid w:val="00D26A00"/>
    <w:rsid w:val="00D31A4A"/>
    <w:rsid w:val="00D31E9A"/>
    <w:rsid w:val="00D3248D"/>
    <w:rsid w:val="00D40901"/>
    <w:rsid w:val="00D41723"/>
    <w:rsid w:val="00D52313"/>
    <w:rsid w:val="00D611CA"/>
    <w:rsid w:val="00D64C83"/>
    <w:rsid w:val="00D65178"/>
    <w:rsid w:val="00D73789"/>
    <w:rsid w:val="00D7573C"/>
    <w:rsid w:val="00D76129"/>
    <w:rsid w:val="00D83B08"/>
    <w:rsid w:val="00D871D4"/>
    <w:rsid w:val="00D902C6"/>
    <w:rsid w:val="00DA3CF0"/>
    <w:rsid w:val="00DA4CB5"/>
    <w:rsid w:val="00DA5E1E"/>
    <w:rsid w:val="00DB4483"/>
    <w:rsid w:val="00DC4713"/>
    <w:rsid w:val="00DE0D1C"/>
    <w:rsid w:val="00DE29BA"/>
    <w:rsid w:val="00DE4C22"/>
    <w:rsid w:val="00E022E5"/>
    <w:rsid w:val="00E0619C"/>
    <w:rsid w:val="00E1289F"/>
    <w:rsid w:val="00E150E2"/>
    <w:rsid w:val="00E16745"/>
    <w:rsid w:val="00E16903"/>
    <w:rsid w:val="00E17F9E"/>
    <w:rsid w:val="00E20CE0"/>
    <w:rsid w:val="00E30C07"/>
    <w:rsid w:val="00E32CD7"/>
    <w:rsid w:val="00E36ADC"/>
    <w:rsid w:val="00E4175C"/>
    <w:rsid w:val="00E42114"/>
    <w:rsid w:val="00E44C18"/>
    <w:rsid w:val="00E45E72"/>
    <w:rsid w:val="00E6411E"/>
    <w:rsid w:val="00E66281"/>
    <w:rsid w:val="00E81AA4"/>
    <w:rsid w:val="00E84231"/>
    <w:rsid w:val="00E861BA"/>
    <w:rsid w:val="00EA0BB0"/>
    <w:rsid w:val="00EA6482"/>
    <w:rsid w:val="00ED0FB7"/>
    <w:rsid w:val="00ED6549"/>
    <w:rsid w:val="00ED6CCC"/>
    <w:rsid w:val="00ED7713"/>
    <w:rsid w:val="00EE2937"/>
    <w:rsid w:val="00EE5FBE"/>
    <w:rsid w:val="00F00327"/>
    <w:rsid w:val="00F02661"/>
    <w:rsid w:val="00F10318"/>
    <w:rsid w:val="00F12B4A"/>
    <w:rsid w:val="00F240B7"/>
    <w:rsid w:val="00F40BED"/>
    <w:rsid w:val="00F46FBE"/>
    <w:rsid w:val="00F56EEA"/>
    <w:rsid w:val="00F67443"/>
    <w:rsid w:val="00F71DC3"/>
    <w:rsid w:val="00F84919"/>
    <w:rsid w:val="00F872AA"/>
    <w:rsid w:val="00F95C60"/>
    <w:rsid w:val="00FB1587"/>
    <w:rsid w:val="00FC66A1"/>
    <w:rsid w:val="00FC7148"/>
    <w:rsid w:val="00FD0740"/>
    <w:rsid w:val="00FD2D59"/>
    <w:rsid w:val="00FF1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FB4C3"/>
  <w15:chartTrackingRefBased/>
  <w15:docId w15:val="{11EEF46B-98C0-4010-BA4B-9CB6FEBC8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1DE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434F"/>
    <w:rPr>
      <w:sz w:val="16"/>
      <w:szCs w:val="16"/>
    </w:rPr>
  </w:style>
  <w:style w:type="paragraph" w:styleId="CommentText">
    <w:name w:val="annotation text"/>
    <w:basedOn w:val="Normal"/>
    <w:link w:val="CommentTextChar"/>
    <w:uiPriority w:val="99"/>
    <w:unhideWhenUsed/>
    <w:rsid w:val="0070434F"/>
    <w:pPr>
      <w:spacing w:line="240" w:lineRule="auto"/>
    </w:pPr>
    <w:rPr>
      <w:sz w:val="20"/>
      <w:szCs w:val="20"/>
    </w:rPr>
  </w:style>
  <w:style w:type="character" w:customStyle="1" w:styleId="CommentTextChar">
    <w:name w:val="Comment Text Char"/>
    <w:basedOn w:val="DefaultParagraphFont"/>
    <w:link w:val="CommentText"/>
    <w:uiPriority w:val="99"/>
    <w:rsid w:val="0070434F"/>
    <w:rPr>
      <w:sz w:val="20"/>
      <w:szCs w:val="20"/>
    </w:rPr>
  </w:style>
  <w:style w:type="paragraph" w:styleId="CommentSubject">
    <w:name w:val="annotation subject"/>
    <w:basedOn w:val="CommentText"/>
    <w:next w:val="CommentText"/>
    <w:link w:val="CommentSubjectChar"/>
    <w:uiPriority w:val="99"/>
    <w:semiHidden/>
    <w:unhideWhenUsed/>
    <w:rsid w:val="0070434F"/>
    <w:rPr>
      <w:b/>
      <w:bCs/>
    </w:rPr>
  </w:style>
  <w:style w:type="character" w:customStyle="1" w:styleId="CommentSubjectChar">
    <w:name w:val="Comment Subject Char"/>
    <w:basedOn w:val="CommentTextChar"/>
    <w:link w:val="CommentSubject"/>
    <w:uiPriority w:val="99"/>
    <w:semiHidden/>
    <w:rsid w:val="0070434F"/>
    <w:rPr>
      <w:b/>
      <w:bCs/>
      <w:sz w:val="20"/>
      <w:szCs w:val="20"/>
    </w:rPr>
  </w:style>
  <w:style w:type="paragraph" w:styleId="BalloonText">
    <w:name w:val="Balloon Text"/>
    <w:basedOn w:val="Normal"/>
    <w:link w:val="BalloonTextChar"/>
    <w:uiPriority w:val="99"/>
    <w:semiHidden/>
    <w:unhideWhenUsed/>
    <w:rsid w:val="00704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34F"/>
    <w:rPr>
      <w:rFonts w:ascii="Segoe UI" w:hAnsi="Segoe UI" w:cs="Segoe UI"/>
      <w:sz w:val="18"/>
      <w:szCs w:val="18"/>
    </w:rPr>
  </w:style>
  <w:style w:type="paragraph" w:customStyle="1" w:styleId="Pa38">
    <w:name w:val="Pa38"/>
    <w:basedOn w:val="Normal"/>
    <w:next w:val="Normal"/>
    <w:uiPriority w:val="99"/>
    <w:rsid w:val="00571DEF"/>
    <w:pPr>
      <w:autoSpaceDE w:val="0"/>
      <w:autoSpaceDN w:val="0"/>
      <w:adjustRightInd w:val="0"/>
      <w:spacing w:after="0" w:line="181" w:lineRule="atLeast"/>
    </w:pPr>
    <w:rPr>
      <w:rFonts w:ascii="Times" w:hAnsi="Times"/>
      <w:sz w:val="24"/>
      <w:szCs w:val="24"/>
    </w:rPr>
  </w:style>
  <w:style w:type="character" w:styleId="Hyperlink">
    <w:name w:val="Hyperlink"/>
    <w:basedOn w:val="DefaultParagraphFont"/>
    <w:uiPriority w:val="99"/>
    <w:unhideWhenUsed/>
    <w:rsid w:val="00571DEF"/>
    <w:rPr>
      <w:color w:val="0000FF" w:themeColor="hyperlink"/>
      <w:u w:val="single"/>
    </w:rPr>
  </w:style>
  <w:style w:type="character" w:styleId="UnresolvedMention">
    <w:name w:val="Unresolved Mention"/>
    <w:basedOn w:val="DefaultParagraphFont"/>
    <w:uiPriority w:val="99"/>
    <w:semiHidden/>
    <w:unhideWhenUsed/>
    <w:rsid w:val="00571DEF"/>
    <w:rPr>
      <w:color w:val="808080"/>
      <w:shd w:val="clear" w:color="auto" w:fill="E6E6E6"/>
    </w:rPr>
  </w:style>
  <w:style w:type="character" w:customStyle="1" w:styleId="Heading1Char">
    <w:name w:val="Heading 1 Char"/>
    <w:basedOn w:val="DefaultParagraphFont"/>
    <w:link w:val="Heading1"/>
    <w:uiPriority w:val="9"/>
    <w:rsid w:val="00571DEF"/>
    <w:rPr>
      <w:rFonts w:ascii="Times New Roman" w:eastAsia="Times New Roman" w:hAnsi="Times New Roman" w:cs="Times New Roman"/>
      <w:b/>
      <w:bCs/>
      <w:kern w:val="36"/>
      <w:sz w:val="48"/>
      <w:szCs w:val="48"/>
    </w:rPr>
  </w:style>
  <w:style w:type="character" w:customStyle="1" w:styleId="highlight">
    <w:name w:val="highlight"/>
    <w:basedOn w:val="DefaultParagraphFont"/>
    <w:rsid w:val="00571DEF"/>
  </w:style>
  <w:style w:type="table" w:styleId="TableGrid">
    <w:name w:val="Table Grid"/>
    <w:basedOn w:val="TableNormal"/>
    <w:uiPriority w:val="59"/>
    <w:rsid w:val="00CE2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03FF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03FF9"/>
    <w:rPr>
      <w:rFonts w:ascii="Calibri" w:hAnsi="Calibri"/>
      <w:noProof/>
    </w:rPr>
  </w:style>
  <w:style w:type="paragraph" w:customStyle="1" w:styleId="EndNoteBibliography">
    <w:name w:val="EndNote Bibliography"/>
    <w:basedOn w:val="Normal"/>
    <w:link w:val="EndNoteBibliographyChar"/>
    <w:rsid w:val="00803FF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03FF9"/>
    <w:rPr>
      <w:rFonts w:ascii="Calibri" w:hAnsi="Calibri"/>
      <w:noProof/>
    </w:rPr>
  </w:style>
  <w:style w:type="paragraph" w:styleId="ListParagraph">
    <w:name w:val="List Paragraph"/>
    <w:basedOn w:val="Normal"/>
    <w:link w:val="ListParagraphChar"/>
    <w:uiPriority w:val="34"/>
    <w:qFormat/>
    <w:rsid w:val="000514CA"/>
    <w:pPr>
      <w:ind w:left="720"/>
      <w:contextualSpacing/>
    </w:pPr>
  </w:style>
  <w:style w:type="character" w:customStyle="1" w:styleId="ListParagraphChar">
    <w:name w:val="List Paragraph Char"/>
    <w:basedOn w:val="DefaultParagraphFont"/>
    <w:link w:val="ListParagraph"/>
    <w:uiPriority w:val="34"/>
    <w:rsid w:val="001D66C7"/>
  </w:style>
  <w:style w:type="character" w:styleId="FollowedHyperlink">
    <w:name w:val="FollowedHyperlink"/>
    <w:basedOn w:val="DefaultParagraphFont"/>
    <w:uiPriority w:val="99"/>
    <w:semiHidden/>
    <w:unhideWhenUsed/>
    <w:rsid w:val="00F240B7"/>
    <w:rPr>
      <w:color w:val="800080" w:themeColor="followedHyperlink"/>
      <w:u w:val="single"/>
    </w:rPr>
  </w:style>
  <w:style w:type="paragraph" w:styleId="Revision">
    <w:name w:val="Revision"/>
    <w:hidden/>
    <w:uiPriority w:val="99"/>
    <w:semiHidden/>
    <w:rsid w:val="005A2427"/>
    <w:pPr>
      <w:spacing w:after="0" w:line="240" w:lineRule="auto"/>
    </w:pPr>
  </w:style>
  <w:style w:type="character" w:styleId="IntenseEmphasis">
    <w:name w:val="Intense Emphasis"/>
    <w:basedOn w:val="DefaultParagraphFont"/>
    <w:uiPriority w:val="21"/>
    <w:qFormat/>
    <w:rsid w:val="00752D50"/>
    <w:rPr>
      <w:i/>
      <w:iCs/>
      <w:color w:val="4F81BD" w:themeColor="accent1"/>
    </w:rPr>
  </w:style>
  <w:style w:type="paragraph" w:styleId="Header">
    <w:name w:val="header"/>
    <w:basedOn w:val="Normal"/>
    <w:link w:val="HeaderChar"/>
    <w:uiPriority w:val="99"/>
    <w:unhideWhenUsed/>
    <w:rsid w:val="005F7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EBF"/>
  </w:style>
  <w:style w:type="paragraph" w:styleId="Footer">
    <w:name w:val="footer"/>
    <w:basedOn w:val="Normal"/>
    <w:link w:val="FooterChar"/>
    <w:uiPriority w:val="99"/>
    <w:unhideWhenUsed/>
    <w:rsid w:val="005F7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EBF"/>
  </w:style>
  <w:style w:type="paragraph" w:styleId="NormalWeb">
    <w:name w:val="Normal (Web)"/>
    <w:basedOn w:val="Normal"/>
    <w:uiPriority w:val="99"/>
    <w:unhideWhenUsed/>
    <w:rsid w:val="008E24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1617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1617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1617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161703"/>
  </w:style>
  <w:style w:type="paragraph" w:styleId="TOCHeading">
    <w:name w:val="TOC Heading"/>
    <w:basedOn w:val="Heading1"/>
    <w:next w:val="Normal"/>
    <w:uiPriority w:val="39"/>
    <w:unhideWhenUsed/>
    <w:qFormat/>
    <w:rsid w:val="002259A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Normal"/>
    <w:next w:val="Normal"/>
    <w:autoRedefine/>
    <w:uiPriority w:val="39"/>
    <w:unhideWhenUsed/>
    <w:rsid w:val="002259A0"/>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2259A0"/>
    <w:pPr>
      <w:spacing w:after="100" w:line="259" w:lineRule="auto"/>
    </w:pPr>
    <w:rPr>
      <w:rFonts w:eastAsiaTheme="minorEastAsia" w:cs="Times New Roman"/>
    </w:rPr>
  </w:style>
  <w:style w:type="paragraph" w:styleId="TOC3">
    <w:name w:val="toc 3"/>
    <w:basedOn w:val="Normal"/>
    <w:next w:val="Normal"/>
    <w:autoRedefine/>
    <w:uiPriority w:val="39"/>
    <w:unhideWhenUsed/>
    <w:rsid w:val="002259A0"/>
    <w:pPr>
      <w:spacing w:after="100" w:line="259" w:lineRule="auto"/>
      <w:ind w:left="440"/>
    </w:pPr>
    <w:rPr>
      <w:rFonts w:eastAsiaTheme="minorEastAsia" w:cs="Times New Roman"/>
    </w:rPr>
  </w:style>
  <w:style w:type="paragraph" w:customStyle="1" w:styleId="Default">
    <w:name w:val="Default"/>
    <w:rsid w:val="004239BC"/>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4239BC"/>
  </w:style>
  <w:style w:type="paragraph" w:styleId="Title">
    <w:name w:val="Title"/>
    <w:basedOn w:val="Normal"/>
    <w:next w:val="Normal"/>
    <w:link w:val="TitleChar"/>
    <w:uiPriority w:val="10"/>
    <w:qFormat/>
    <w:rsid w:val="00724E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E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E6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4E64"/>
    <w:rPr>
      <w:rFonts w:eastAsiaTheme="minorEastAsia"/>
      <w:color w:val="5A5A5A" w:themeColor="text1" w:themeTint="A5"/>
      <w:spacing w:val="15"/>
    </w:rPr>
  </w:style>
  <w:style w:type="character" w:styleId="SubtleEmphasis">
    <w:name w:val="Subtle Emphasis"/>
    <w:basedOn w:val="DefaultParagraphFont"/>
    <w:uiPriority w:val="19"/>
    <w:qFormat/>
    <w:rsid w:val="00724E64"/>
    <w:rPr>
      <w:i/>
      <w:iCs/>
      <w:color w:val="404040" w:themeColor="text1" w:themeTint="BF"/>
    </w:rPr>
  </w:style>
  <w:style w:type="character" w:styleId="Strong">
    <w:name w:val="Strong"/>
    <w:basedOn w:val="DefaultParagraphFont"/>
    <w:uiPriority w:val="22"/>
    <w:qFormat/>
    <w:rsid w:val="00724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979233">
      <w:bodyDiv w:val="1"/>
      <w:marLeft w:val="0"/>
      <w:marRight w:val="0"/>
      <w:marTop w:val="0"/>
      <w:marBottom w:val="0"/>
      <w:divBdr>
        <w:top w:val="none" w:sz="0" w:space="0" w:color="auto"/>
        <w:left w:val="none" w:sz="0" w:space="0" w:color="auto"/>
        <w:bottom w:val="none" w:sz="0" w:space="0" w:color="auto"/>
        <w:right w:val="none" w:sz="0" w:space="0" w:color="auto"/>
      </w:divBdr>
    </w:div>
    <w:div w:id="578366940">
      <w:bodyDiv w:val="1"/>
      <w:marLeft w:val="0"/>
      <w:marRight w:val="0"/>
      <w:marTop w:val="0"/>
      <w:marBottom w:val="0"/>
      <w:divBdr>
        <w:top w:val="none" w:sz="0" w:space="0" w:color="auto"/>
        <w:left w:val="none" w:sz="0" w:space="0" w:color="auto"/>
        <w:bottom w:val="none" w:sz="0" w:space="0" w:color="auto"/>
        <w:right w:val="none" w:sz="0" w:space="0" w:color="auto"/>
      </w:divBdr>
      <w:divsChild>
        <w:div w:id="1285116434">
          <w:marLeft w:val="0"/>
          <w:marRight w:val="0"/>
          <w:marTop w:val="0"/>
          <w:marBottom w:val="0"/>
          <w:divBdr>
            <w:top w:val="none" w:sz="0" w:space="0" w:color="auto"/>
            <w:left w:val="none" w:sz="0" w:space="0" w:color="auto"/>
            <w:bottom w:val="none" w:sz="0" w:space="0" w:color="auto"/>
            <w:right w:val="none" w:sz="0" w:space="0" w:color="auto"/>
          </w:divBdr>
          <w:divsChild>
            <w:div w:id="569654375">
              <w:marLeft w:val="0"/>
              <w:marRight w:val="0"/>
              <w:marTop w:val="0"/>
              <w:marBottom w:val="0"/>
              <w:divBdr>
                <w:top w:val="none" w:sz="0" w:space="0" w:color="auto"/>
                <w:left w:val="none" w:sz="0" w:space="0" w:color="auto"/>
                <w:bottom w:val="none" w:sz="0" w:space="0" w:color="auto"/>
                <w:right w:val="none" w:sz="0" w:space="0" w:color="auto"/>
              </w:divBdr>
              <w:divsChild>
                <w:div w:id="1402751415">
                  <w:marLeft w:val="0"/>
                  <w:marRight w:val="0"/>
                  <w:marTop w:val="0"/>
                  <w:marBottom w:val="0"/>
                  <w:divBdr>
                    <w:top w:val="none" w:sz="0" w:space="0" w:color="auto"/>
                    <w:left w:val="none" w:sz="0" w:space="0" w:color="auto"/>
                    <w:bottom w:val="none" w:sz="0" w:space="0" w:color="auto"/>
                    <w:right w:val="none" w:sz="0" w:space="0" w:color="auto"/>
                  </w:divBdr>
                  <w:divsChild>
                    <w:div w:id="1177891499">
                      <w:marLeft w:val="0"/>
                      <w:marRight w:val="0"/>
                      <w:marTop w:val="0"/>
                      <w:marBottom w:val="0"/>
                      <w:divBdr>
                        <w:top w:val="none" w:sz="0" w:space="0" w:color="auto"/>
                        <w:left w:val="none" w:sz="0" w:space="0" w:color="auto"/>
                        <w:bottom w:val="none" w:sz="0" w:space="0" w:color="auto"/>
                        <w:right w:val="none" w:sz="0" w:space="0" w:color="auto"/>
                      </w:divBdr>
                      <w:divsChild>
                        <w:div w:id="752355307">
                          <w:marLeft w:val="0"/>
                          <w:marRight w:val="0"/>
                          <w:marTop w:val="0"/>
                          <w:marBottom w:val="0"/>
                          <w:divBdr>
                            <w:top w:val="none" w:sz="0" w:space="0" w:color="auto"/>
                            <w:left w:val="none" w:sz="0" w:space="0" w:color="auto"/>
                            <w:bottom w:val="none" w:sz="0" w:space="0" w:color="auto"/>
                            <w:right w:val="none" w:sz="0" w:space="0" w:color="auto"/>
                          </w:divBdr>
                          <w:divsChild>
                            <w:div w:id="2034527718">
                              <w:marLeft w:val="0"/>
                              <w:marRight w:val="0"/>
                              <w:marTop w:val="0"/>
                              <w:marBottom w:val="0"/>
                              <w:divBdr>
                                <w:top w:val="none" w:sz="0" w:space="0" w:color="auto"/>
                                <w:left w:val="none" w:sz="0" w:space="0" w:color="auto"/>
                                <w:bottom w:val="none" w:sz="0" w:space="0" w:color="auto"/>
                                <w:right w:val="none" w:sz="0" w:space="0" w:color="auto"/>
                              </w:divBdr>
                              <w:divsChild>
                                <w:div w:id="1423843593">
                                  <w:marLeft w:val="0"/>
                                  <w:marRight w:val="0"/>
                                  <w:marTop w:val="0"/>
                                  <w:marBottom w:val="0"/>
                                  <w:divBdr>
                                    <w:top w:val="none" w:sz="0" w:space="0" w:color="auto"/>
                                    <w:left w:val="none" w:sz="0" w:space="0" w:color="auto"/>
                                    <w:bottom w:val="none" w:sz="0" w:space="0" w:color="auto"/>
                                    <w:right w:val="none" w:sz="0" w:space="0" w:color="auto"/>
                                  </w:divBdr>
                                  <w:divsChild>
                                    <w:div w:id="1445035710">
                                      <w:marLeft w:val="0"/>
                                      <w:marRight w:val="0"/>
                                      <w:marTop w:val="0"/>
                                      <w:marBottom w:val="0"/>
                                      <w:divBdr>
                                        <w:top w:val="none" w:sz="0" w:space="0" w:color="auto"/>
                                        <w:left w:val="none" w:sz="0" w:space="0" w:color="auto"/>
                                        <w:bottom w:val="none" w:sz="0" w:space="0" w:color="auto"/>
                                        <w:right w:val="none" w:sz="0" w:space="0" w:color="auto"/>
                                      </w:divBdr>
                                    </w:div>
                                    <w:div w:id="17096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018296">
      <w:bodyDiv w:val="1"/>
      <w:marLeft w:val="0"/>
      <w:marRight w:val="0"/>
      <w:marTop w:val="0"/>
      <w:marBottom w:val="0"/>
      <w:divBdr>
        <w:top w:val="none" w:sz="0" w:space="0" w:color="auto"/>
        <w:left w:val="none" w:sz="0" w:space="0" w:color="auto"/>
        <w:bottom w:val="none" w:sz="0" w:space="0" w:color="auto"/>
        <w:right w:val="none" w:sz="0" w:space="0" w:color="auto"/>
      </w:divBdr>
      <w:divsChild>
        <w:div w:id="912591267">
          <w:marLeft w:val="0"/>
          <w:marRight w:val="0"/>
          <w:marTop w:val="34"/>
          <w:marBottom w:val="34"/>
          <w:divBdr>
            <w:top w:val="none" w:sz="0" w:space="0" w:color="auto"/>
            <w:left w:val="none" w:sz="0" w:space="0" w:color="auto"/>
            <w:bottom w:val="none" w:sz="0" w:space="0" w:color="auto"/>
            <w:right w:val="none" w:sz="0" w:space="0" w:color="auto"/>
          </w:divBdr>
        </w:div>
        <w:div w:id="747922938">
          <w:marLeft w:val="0"/>
          <w:marRight w:val="0"/>
          <w:marTop w:val="0"/>
          <w:marBottom w:val="0"/>
          <w:divBdr>
            <w:top w:val="none" w:sz="0" w:space="0" w:color="auto"/>
            <w:left w:val="none" w:sz="0" w:space="0" w:color="auto"/>
            <w:bottom w:val="none" w:sz="0" w:space="0" w:color="auto"/>
            <w:right w:val="none" w:sz="0" w:space="0" w:color="auto"/>
          </w:divBdr>
        </w:div>
      </w:divsChild>
    </w:div>
    <w:div w:id="1396781261">
      <w:bodyDiv w:val="1"/>
      <w:marLeft w:val="0"/>
      <w:marRight w:val="0"/>
      <w:marTop w:val="0"/>
      <w:marBottom w:val="0"/>
      <w:divBdr>
        <w:top w:val="none" w:sz="0" w:space="0" w:color="auto"/>
        <w:left w:val="none" w:sz="0" w:space="0" w:color="auto"/>
        <w:bottom w:val="none" w:sz="0" w:space="0" w:color="auto"/>
        <w:right w:val="none" w:sz="0" w:space="0" w:color="auto"/>
      </w:divBdr>
    </w:div>
    <w:div w:id="205989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ncbi-nlm-nih-gov.offcampus.lib.washington.edu/pubmed/31954339" TargetMode="Externa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44CF-4CBC-4D18-823C-476564FC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3948</Words>
  <Characters>22508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Dublin</dc:creator>
  <cp:keywords/>
  <dc:description/>
  <cp:lastModifiedBy>Sarah Randall</cp:lastModifiedBy>
  <cp:revision>4</cp:revision>
  <cp:lastPrinted>2020-02-18T22:29:00Z</cp:lastPrinted>
  <dcterms:created xsi:type="dcterms:W3CDTF">2021-08-31T23:30:00Z</dcterms:created>
  <dcterms:modified xsi:type="dcterms:W3CDTF">2021-11-17T21:38:00Z</dcterms:modified>
</cp:coreProperties>
</file>