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170"/>
        <w:gridCol w:w="1911"/>
        <w:gridCol w:w="1383"/>
      </w:tblGrid>
      <w:tr w:rsidR="0046014D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014D" w:rsidRPr="00EB39C7" w:rsidRDefault="0046014D" w:rsidP="0046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</w:pPr>
          </w:p>
        </w:tc>
        <w:tc>
          <w:tcPr>
            <w:tcW w:w="64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6014D" w:rsidRPr="00EB39C7" w:rsidRDefault="00EC53A4" w:rsidP="0046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  <w:t>Beta</w:t>
            </w:r>
          </w:p>
        </w:tc>
        <w:tc>
          <w:tcPr>
            <w:tcW w:w="105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6014D" w:rsidRPr="00EB39C7" w:rsidRDefault="00CF3D34" w:rsidP="0021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  <w:t xml:space="preserve">95% </w:t>
            </w:r>
            <w:r w:rsidR="0046014D"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  <w:t>CI</w:t>
            </w:r>
            <w:r w:rsidR="00210AE8"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  <w:t xml:space="preserve"> </w:t>
            </w:r>
            <w:r w:rsidR="00210AE8" w:rsidRPr="00EB39C7">
              <w:rPr>
                <w:rFonts w:ascii="Times New Roman" w:eastAsia="Times New Roman" w:hAnsi="Times New Roman" w:cs="Times New Roman"/>
                <w:iCs/>
                <w:color w:val="333333"/>
                <w:vertAlign w:val="superscript"/>
                <w:lang w:val="en-US" w:eastAsia="fr-FR"/>
              </w:rPr>
              <w:t>a</w:t>
            </w:r>
          </w:p>
        </w:tc>
        <w:tc>
          <w:tcPr>
            <w:tcW w:w="76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46014D" w:rsidRPr="00EB39C7" w:rsidRDefault="00EC53A4" w:rsidP="00CF3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</w:pPr>
            <w:r w:rsidRPr="00EB39C7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Presence of markets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0.027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-0.21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-0.39, -0.02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0.027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Presence of greengrocers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0.012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0.26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0.06, 0.47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0.012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Presence of bakeries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0.6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-0.05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-0.26, 0.16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0.6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Presence of small grocery stores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0.3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-0.11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-0.31, 0.10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0.3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Income per unit of consumption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0.4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&lt; 1110 €/month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1110-2000 €/month</w:t>
            </w:r>
          </w:p>
        </w:tc>
        <w:tc>
          <w:tcPr>
            <w:tcW w:w="645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0.03</w:t>
            </w:r>
          </w:p>
        </w:tc>
        <w:tc>
          <w:tcPr>
            <w:tcW w:w="1053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-0.38, 0.44</w:t>
            </w:r>
          </w:p>
        </w:tc>
        <w:tc>
          <w:tcPr>
            <w:tcW w:w="762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0.9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&gt; 2000 €/month</w:t>
            </w:r>
          </w:p>
        </w:tc>
        <w:tc>
          <w:tcPr>
            <w:tcW w:w="645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0.19</w:t>
            </w:r>
          </w:p>
        </w:tc>
        <w:tc>
          <w:tcPr>
            <w:tcW w:w="1053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-0.02, 0.41</w:t>
            </w:r>
          </w:p>
        </w:tc>
        <w:tc>
          <w:tcPr>
            <w:tcW w:w="762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0.078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Does not wish to respond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0.09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-0.18, 0.36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0.5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Household structure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0.072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 xml:space="preserve">One adult 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One adult with at least one child</w:t>
            </w:r>
          </w:p>
        </w:tc>
        <w:tc>
          <w:tcPr>
            <w:tcW w:w="645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0.22</w:t>
            </w:r>
          </w:p>
        </w:tc>
        <w:tc>
          <w:tcPr>
            <w:tcW w:w="1053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-0.01, 0.46</w:t>
            </w:r>
          </w:p>
        </w:tc>
        <w:tc>
          <w:tcPr>
            <w:tcW w:w="762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0.062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 xml:space="preserve">Multiple adults </w:t>
            </w:r>
          </w:p>
        </w:tc>
        <w:tc>
          <w:tcPr>
            <w:tcW w:w="645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0.30</w:t>
            </w:r>
          </w:p>
        </w:tc>
        <w:tc>
          <w:tcPr>
            <w:tcW w:w="1053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0.05, 0.55</w:t>
            </w:r>
          </w:p>
        </w:tc>
        <w:tc>
          <w:tcPr>
            <w:tcW w:w="762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0.021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Multiple adults with at least one child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0.41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0.00, 0.82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0.049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of household head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&lt;0.001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&lt; 30 years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—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30-50 years</w:t>
            </w:r>
          </w:p>
        </w:tc>
        <w:tc>
          <w:tcPr>
            <w:tcW w:w="645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0.18</w:t>
            </w:r>
          </w:p>
        </w:tc>
        <w:tc>
          <w:tcPr>
            <w:tcW w:w="1053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-0.12, 0.47</w:t>
            </w:r>
          </w:p>
        </w:tc>
        <w:tc>
          <w:tcPr>
            <w:tcW w:w="762" w:type="pct"/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0.2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sz w:val="22"/>
                <w:szCs w:val="22"/>
              </w:rPr>
              <w:t>&gt; 50 years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0.52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color w:val="333333"/>
                <w:lang w:eastAsia="fr-FR"/>
              </w:rPr>
              <w:t>0.22, 0.82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&lt;0.001</w:t>
            </w:r>
          </w:p>
        </w:tc>
      </w:tr>
      <w:tr w:rsidR="00686E78" w:rsidRPr="00EB39C7" w:rsidTr="00686E78">
        <w:trPr>
          <w:trHeight w:val="20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686E78" w:rsidRPr="00EB39C7" w:rsidRDefault="00686E78" w:rsidP="00686E78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Away-from-home food consumption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-0.01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-0.02, 0.00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78" w:rsidRPr="00EB39C7" w:rsidRDefault="00686E78" w:rsidP="00686E7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 w:rsidRPr="00EB39C7"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0.056</w:t>
            </w:r>
          </w:p>
        </w:tc>
      </w:tr>
    </w:tbl>
    <w:p w:rsidR="003E586F" w:rsidRPr="001E54DA" w:rsidRDefault="003E586F" w:rsidP="0046014D">
      <w:pPr>
        <w:suppressAutoHyphens/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3E586F" w:rsidRPr="001E54DA" w:rsidSect="00686E78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BC" w:rsidRDefault="005E7BBC">
      <w:pPr>
        <w:spacing w:after="0" w:line="240" w:lineRule="auto"/>
      </w:pPr>
      <w:r>
        <w:separator/>
      </w:r>
    </w:p>
  </w:endnote>
  <w:endnote w:type="continuationSeparator" w:id="0">
    <w:p w:rsidR="005E7BBC" w:rsidRDefault="005E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C1" w:rsidRDefault="004E64C1">
    <w:pPr>
      <w:pStyle w:val="Pieddepage1"/>
      <w:jc w:val="right"/>
    </w:pPr>
    <w:r>
      <w:fldChar w:fldCharType="begin"/>
    </w:r>
    <w:r>
      <w:instrText>PAGE</w:instrText>
    </w:r>
    <w:r>
      <w:fldChar w:fldCharType="separate"/>
    </w:r>
    <w:r w:rsidR="00EB39C7">
      <w:rPr>
        <w:noProof/>
      </w:rPr>
      <w:t>1</w:t>
    </w:r>
    <w:r>
      <w:fldChar w:fldCharType="end"/>
    </w:r>
  </w:p>
  <w:p w:rsidR="004E64C1" w:rsidRDefault="004E64C1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BC" w:rsidRDefault="005E7BBC">
      <w:pPr>
        <w:spacing w:after="0" w:line="240" w:lineRule="auto"/>
      </w:pPr>
      <w:r>
        <w:separator/>
      </w:r>
    </w:p>
  </w:footnote>
  <w:footnote w:type="continuationSeparator" w:id="0">
    <w:p w:rsidR="005E7BBC" w:rsidRDefault="005E7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C"/>
    <w:rsid w:val="00001724"/>
    <w:rsid w:val="00026698"/>
    <w:rsid w:val="00042831"/>
    <w:rsid w:val="000433C1"/>
    <w:rsid w:val="0006427B"/>
    <w:rsid w:val="00090965"/>
    <w:rsid w:val="000D6C0E"/>
    <w:rsid w:val="000F2425"/>
    <w:rsid w:val="00101F96"/>
    <w:rsid w:val="00103F9D"/>
    <w:rsid w:val="001322BA"/>
    <w:rsid w:val="001417FC"/>
    <w:rsid w:val="00162BA9"/>
    <w:rsid w:val="001706B8"/>
    <w:rsid w:val="001E54DA"/>
    <w:rsid w:val="0020086C"/>
    <w:rsid w:val="002026BF"/>
    <w:rsid w:val="00210AE8"/>
    <w:rsid w:val="00213807"/>
    <w:rsid w:val="002168E2"/>
    <w:rsid w:val="002A1F51"/>
    <w:rsid w:val="002A4ECB"/>
    <w:rsid w:val="002B58DD"/>
    <w:rsid w:val="002C2ABE"/>
    <w:rsid w:val="0030013C"/>
    <w:rsid w:val="0032560C"/>
    <w:rsid w:val="00331B85"/>
    <w:rsid w:val="003325E1"/>
    <w:rsid w:val="00392EDF"/>
    <w:rsid w:val="003E1DD8"/>
    <w:rsid w:val="003E586F"/>
    <w:rsid w:val="003F03E9"/>
    <w:rsid w:val="00427861"/>
    <w:rsid w:val="0046014D"/>
    <w:rsid w:val="00493AD4"/>
    <w:rsid w:val="004E64C1"/>
    <w:rsid w:val="00584B88"/>
    <w:rsid w:val="00596A34"/>
    <w:rsid w:val="005B25C3"/>
    <w:rsid w:val="005E7BBC"/>
    <w:rsid w:val="006168D5"/>
    <w:rsid w:val="00686E78"/>
    <w:rsid w:val="006B1C53"/>
    <w:rsid w:val="006E0400"/>
    <w:rsid w:val="00731581"/>
    <w:rsid w:val="00750F83"/>
    <w:rsid w:val="0077590F"/>
    <w:rsid w:val="00826F9E"/>
    <w:rsid w:val="00846A01"/>
    <w:rsid w:val="008E306B"/>
    <w:rsid w:val="009311A1"/>
    <w:rsid w:val="00986A56"/>
    <w:rsid w:val="00994BB8"/>
    <w:rsid w:val="009D31C8"/>
    <w:rsid w:val="00A3142D"/>
    <w:rsid w:val="00A4071F"/>
    <w:rsid w:val="00A831C1"/>
    <w:rsid w:val="00AB2E2B"/>
    <w:rsid w:val="00B077F9"/>
    <w:rsid w:val="00BF4F80"/>
    <w:rsid w:val="00C75CE9"/>
    <w:rsid w:val="00CA530B"/>
    <w:rsid w:val="00CB672C"/>
    <w:rsid w:val="00CC3E96"/>
    <w:rsid w:val="00CD4A4B"/>
    <w:rsid w:val="00CF3D34"/>
    <w:rsid w:val="00D37260"/>
    <w:rsid w:val="00D57245"/>
    <w:rsid w:val="00D64692"/>
    <w:rsid w:val="00D948FC"/>
    <w:rsid w:val="00DF2D10"/>
    <w:rsid w:val="00E51604"/>
    <w:rsid w:val="00E747BC"/>
    <w:rsid w:val="00EA4A8A"/>
    <w:rsid w:val="00EB39C7"/>
    <w:rsid w:val="00EC33B5"/>
    <w:rsid w:val="00EC53A4"/>
    <w:rsid w:val="00EE4F55"/>
    <w:rsid w:val="00F32B9E"/>
    <w:rsid w:val="00F34D06"/>
    <w:rsid w:val="00F54A14"/>
    <w:rsid w:val="00F806DC"/>
    <w:rsid w:val="00F83EF5"/>
    <w:rsid w:val="00F93DAF"/>
    <w:rsid w:val="00FA5CF8"/>
    <w:rsid w:val="00FC557C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2AF7-712A-4513-BF4B-C0F1030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1"/>
    <w:uiPriority w:val="99"/>
    <w:qFormat/>
    <w:rsid w:val="0020086C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qFormat/>
    <w:rsid w:val="0020086C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Pieddepage">
    <w:name w:val="footer"/>
    <w:basedOn w:val="Normal"/>
    <w:link w:val="PieddepageCar1"/>
    <w:uiPriority w:val="99"/>
    <w:semiHidden/>
    <w:unhideWhenUsed/>
    <w:rsid w:val="0020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20086C"/>
  </w:style>
  <w:style w:type="character" w:styleId="Lienhypertexte">
    <w:name w:val="Hyperlink"/>
    <w:basedOn w:val="Policepardfaut"/>
    <w:uiPriority w:val="99"/>
    <w:unhideWhenUsed/>
    <w:rsid w:val="003F03E9"/>
    <w:rPr>
      <w:color w:val="0563C1" w:themeColor="hyperlink"/>
      <w:u w:val="single"/>
    </w:rPr>
  </w:style>
  <w:style w:type="paragraph" w:customStyle="1" w:styleId="Compact">
    <w:name w:val="Compact"/>
    <w:basedOn w:val="Corpsdetexte"/>
    <w:qFormat/>
    <w:rsid w:val="00686E78"/>
    <w:pPr>
      <w:spacing w:before="36" w:after="36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6E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RECCHIA</dc:creator>
  <cp:keywords/>
  <dc:description/>
  <cp:lastModifiedBy>Daisy RECCHIA</cp:lastModifiedBy>
  <cp:revision>65</cp:revision>
  <dcterms:created xsi:type="dcterms:W3CDTF">2021-06-11T16:34:00Z</dcterms:created>
  <dcterms:modified xsi:type="dcterms:W3CDTF">2022-01-13T15:40:00Z</dcterms:modified>
</cp:coreProperties>
</file>