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5F893" w14:textId="77777777" w:rsidR="00C45AC1" w:rsidRPr="00C17B24" w:rsidRDefault="00C17B24">
      <w:r w:rsidRPr="00C17B24">
        <w:rPr>
          <w:noProof/>
          <w:lang w:val="en-US"/>
        </w:rPr>
        <w:drawing>
          <wp:inline distT="0" distB="0" distL="0" distR="0" wp14:anchorId="6FB89EEB" wp14:editId="18B59B8E">
            <wp:extent cx="7362825" cy="1828800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1DE383" w14:textId="77777777" w:rsidR="00C45AC1" w:rsidRPr="00C17B24" w:rsidRDefault="00C17B24">
      <w:r w:rsidRPr="00C17B24">
        <w:t>Figure S7 Forest plot of comparison: 4 Cardiovascular side effects, outcome: 4.5 Coronary artery disease.</w:t>
      </w:r>
    </w:p>
    <w:p w14:paraId="0EADF6B4" w14:textId="2CB53C79" w:rsidR="00C45AC1" w:rsidRPr="00C17B24" w:rsidRDefault="00C17B24">
      <w:r w:rsidRPr="00C17B24">
        <w:t>CI: confidence interval; M-H: Mantel-Haenszel; df: degrees of freedom; I</w:t>
      </w:r>
      <w:r w:rsidRPr="00C17B24">
        <w:rPr>
          <w:vertAlign w:val="superscript"/>
        </w:rPr>
        <w:t>2</w:t>
      </w:r>
      <w:r w:rsidRPr="00C17B24">
        <w:t>, I-squared.</w:t>
      </w:r>
      <w:bookmarkStart w:id="0" w:name="_GoBack"/>
      <w:bookmarkEnd w:id="0"/>
    </w:p>
    <w:sectPr w:rsidR="00C45AC1" w:rsidRPr="00C17B24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c1sjAyMTcytDBS0lEKTi0uzszPAykwqgUAfOAPjiwAAAA="/>
  </w:docVars>
  <w:rsids>
    <w:rsidRoot w:val="00C45AC1"/>
    <w:rsid w:val="000E224D"/>
    <w:rsid w:val="00640E69"/>
    <w:rsid w:val="0065591D"/>
    <w:rsid w:val="00C17B24"/>
    <w:rsid w:val="00C45AC1"/>
    <w:rsid w:val="00E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133A"/>
  <w15:docId w15:val="{0E0E3804-5CC7-4E0D-9299-724779D4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ED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8E50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33BB6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yvhf6+xvqOTJ+ZW6Fz4T0aDoQ==">AMUW2mVK9eHzysM7EgrIX4XLARJTzt2j6GbHnpSrMCRNbRg68A/fz+AhDxaFTpE2IyJ+v9sbJ1DUITcwrBwF6f0BdqPAY++NxPJnETl/N7gdVcBU4hFCTsR1Q4Xzgjg59evShjNts9DFraE5OyiJAc29MNPGoYO0KfB/f5/shSPrX0sOYI1mVrY=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Abdelazeem, Basel</dc:creator>
  <cp:lastModifiedBy>Pricilla</cp:lastModifiedBy>
  <cp:revision>2</cp:revision>
  <dcterms:created xsi:type="dcterms:W3CDTF">2022-03-25T13:11:00Z</dcterms:created>
  <dcterms:modified xsi:type="dcterms:W3CDTF">2022-03-25T13:11:00Z</dcterms:modified>
</cp:coreProperties>
</file>