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1417"/>
        <w:gridCol w:w="709"/>
        <w:gridCol w:w="992"/>
        <w:gridCol w:w="1899"/>
        <w:gridCol w:w="1900"/>
        <w:gridCol w:w="1899"/>
        <w:gridCol w:w="1900"/>
        <w:gridCol w:w="199"/>
        <w:gridCol w:w="1701"/>
      </w:tblGrid>
      <w:tr w:rsidR="00F75BD4" w:rsidRPr="0049497C" w14:paraId="0E898B3C" w14:textId="77777777" w:rsidTr="006C7A84">
        <w:trPr>
          <w:trHeight w:val="271"/>
        </w:trPr>
        <w:tc>
          <w:tcPr>
            <w:tcW w:w="12333" w:type="dxa"/>
            <w:gridSpan w:val="10"/>
          </w:tcPr>
          <w:p w14:paraId="2B6F7CEC" w14:textId="77777777" w:rsidR="00F75BD4" w:rsidRPr="0049497C" w:rsidRDefault="00F75BD4" w:rsidP="006C7A8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0" w:name="_Hlk69823079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S3 Table</w:t>
            </w:r>
            <w:r w:rsidRPr="004949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Predictive value of serum urate measures for gout incidence for men</w:t>
            </w:r>
            <w:bookmarkEnd w:id="0"/>
          </w:p>
        </w:tc>
        <w:tc>
          <w:tcPr>
            <w:tcW w:w="1701" w:type="dxa"/>
          </w:tcPr>
          <w:p w14:paraId="6F1833D6" w14:textId="77777777" w:rsidR="00F75BD4" w:rsidRPr="0049497C" w:rsidRDefault="00F75BD4" w:rsidP="006C7A8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75BD4" w:rsidRPr="0049497C" w14:paraId="657995BD" w14:textId="77777777" w:rsidTr="006C7A84">
        <w:trPr>
          <w:trHeight w:val="271"/>
        </w:trPr>
        <w:tc>
          <w:tcPr>
            <w:tcW w:w="1418" w:type="dxa"/>
            <w:gridSpan w:val="2"/>
            <w:vMerge w:val="restart"/>
          </w:tcPr>
          <w:p w14:paraId="4DAF4541" w14:textId="77777777" w:rsidR="00F75BD4" w:rsidRPr="0049497C" w:rsidRDefault="00F75BD4" w:rsidP="006C7A8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Measurement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8009AE4" w14:textId="77777777" w:rsidR="00F75BD4" w:rsidRPr="0049497C" w:rsidRDefault="00F75BD4" w:rsidP="006C7A8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4949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ROC curve analysis</w:t>
            </w:r>
          </w:p>
        </w:tc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A42F339" w14:textId="77777777" w:rsidR="00F75BD4" w:rsidRPr="0049497C" w:rsidRDefault="00F75BD4" w:rsidP="006C7A8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Predictive cut points</w:t>
            </w:r>
          </w:p>
        </w:tc>
      </w:tr>
      <w:tr w:rsidR="00F75BD4" w:rsidRPr="0049497C" w14:paraId="17935AE8" w14:textId="77777777" w:rsidTr="006C7A84">
        <w:trPr>
          <w:trHeight w:val="271"/>
        </w:trPr>
        <w:tc>
          <w:tcPr>
            <w:tcW w:w="1418" w:type="dxa"/>
            <w:gridSpan w:val="2"/>
            <w:vMerge/>
          </w:tcPr>
          <w:p w14:paraId="0472712B" w14:textId="77777777" w:rsidR="00F75BD4" w:rsidRPr="0049497C" w:rsidRDefault="00F75BD4" w:rsidP="006C7A8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356C3B9D" w14:textId="77777777" w:rsidR="00F75BD4" w:rsidRPr="0049497C" w:rsidRDefault="00F75BD4" w:rsidP="006C7A8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4949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AUC (95% CI)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437CA55" w14:textId="77777777" w:rsidR="00F75BD4" w:rsidRPr="0049497C" w:rsidRDefault="00F75BD4" w:rsidP="006C7A8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B59DF9E" w14:textId="77777777" w:rsidR="00F75BD4" w:rsidRPr="0049497C" w:rsidRDefault="00F75BD4" w:rsidP="006C7A8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Cut point</w:t>
            </w:r>
          </w:p>
        </w:tc>
        <w:tc>
          <w:tcPr>
            <w:tcW w:w="1899" w:type="dxa"/>
            <w:tcBorders>
              <w:top w:val="nil"/>
              <w:bottom w:val="single" w:sz="4" w:space="0" w:color="auto"/>
            </w:tcBorders>
          </w:tcPr>
          <w:p w14:paraId="01E487D8" w14:textId="77777777" w:rsidR="00F75BD4" w:rsidRPr="0049497C" w:rsidRDefault="00F75BD4" w:rsidP="006C7A8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Sensitivity</w:t>
            </w:r>
          </w:p>
        </w:tc>
        <w:tc>
          <w:tcPr>
            <w:tcW w:w="1900" w:type="dxa"/>
            <w:tcBorders>
              <w:top w:val="nil"/>
              <w:bottom w:val="single" w:sz="4" w:space="0" w:color="auto"/>
            </w:tcBorders>
          </w:tcPr>
          <w:p w14:paraId="373C1BF9" w14:textId="77777777" w:rsidR="00F75BD4" w:rsidRPr="0049497C" w:rsidRDefault="00F75BD4" w:rsidP="006C7A8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Specificity</w:t>
            </w:r>
          </w:p>
        </w:tc>
        <w:tc>
          <w:tcPr>
            <w:tcW w:w="1899" w:type="dxa"/>
            <w:tcBorders>
              <w:top w:val="nil"/>
              <w:bottom w:val="single" w:sz="4" w:space="0" w:color="auto"/>
            </w:tcBorders>
          </w:tcPr>
          <w:p w14:paraId="1809E346" w14:textId="77777777" w:rsidR="00F75BD4" w:rsidRPr="0049497C" w:rsidRDefault="00F75BD4" w:rsidP="006C7A8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PPV</w:t>
            </w:r>
          </w:p>
        </w:tc>
        <w:tc>
          <w:tcPr>
            <w:tcW w:w="1900" w:type="dxa"/>
            <w:tcBorders>
              <w:top w:val="nil"/>
              <w:bottom w:val="single" w:sz="4" w:space="0" w:color="auto"/>
            </w:tcBorders>
          </w:tcPr>
          <w:p w14:paraId="4E60A74E" w14:textId="77777777" w:rsidR="00F75BD4" w:rsidRPr="0049497C" w:rsidRDefault="00F75BD4" w:rsidP="006C7A8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NPV</w:t>
            </w:r>
          </w:p>
        </w:tc>
        <w:tc>
          <w:tcPr>
            <w:tcW w:w="1900" w:type="dxa"/>
            <w:gridSpan w:val="2"/>
            <w:tcBorders>
              <w:top w:val="nil"/>
              <w:bottom w:val="single" w:sz="4" w:space="0" w:color="auto"/>
            </w:tcBorders>
          </w:tcPr>
          <w:p w14:paraId="6CFF41FC" w14:textId="77777777" w:rsidR="00F75BD4" w:rsidRPr="0049497C" w:rsidRDefault="00F75BD4" w:rsidP="006C7A8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Accuracy</w:t>
            </w:r>
          </w:p>
        </w:tc>
      </w:tr>
      <w:tr w:rsidR="00F75BD4" w:rsidRPr="0049497C" w14:paraId="0E2ACE49" w14:textId="77777777" w:rsidTr="006C7A84">
        <w:trPr>
          <w:trHeight w:val="271"/>
        </w:trPr>
        <w:tc>
          <w:tcPr>
            <w:tcW w:w="284" w:type="dxa"/>
            <w:vMerge w:val="restart"/>
            <w:vAlign w:val="center"/>
          </w:tcPr>
          <w:p w14:paraId="0B134196" w14:textId="77777777" w:rsidR="00F75BD4" w:rsidRPr="0049497C" w:rsidRDefault="00F75BD4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14:paraId="7CC7E005" w14:textId="77777777" w:rsidR="00F75BD4" w:rsidRPr="0049497C" w:rsidRDefault="00F75BD4" w:rsidP="006C7A8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 xml:space="preserve">First measure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1AEA196D" w14:textId="77777777" w:rsidR="00F75BD4" w:rsidRPr="0049497C" w:rsidRDefault="00F75BD4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0.81 (0.77, 0.85)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DE3CF2" w14:textId="77777777" w:rsidR="00F75BD4" w:rsidRPr="0049497C" w:rsidRDefault="00F75BD4" w:rsidP="006C7A8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&lt;0.001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5D4DB4A" w14:textId="77777777" w:rsidR="00F75BD4" w:rsidRPr="0049497C" w:rsidRDefault="00F75BD4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357 </w:t>
            </w:r>
            <w:r w:rsidRPr="00EA6E30">
              <w:rPr>
                <w:rFonts w:ascii="Times New Roman" w:hAnsi="Times New Roman" w:cs="Times New Roman"/>
                <w:sz w:val="16"/>
                <w:szCs w:val="16"/>
              </w:rPr>
              <w:t>µmol/L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6.0 mg/dL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99" w:type="dxa"/>
            <w:tcBorders>
              <w:top w:val="single" w:sz="4" w:space="0" w:color="auto"/>
              <w:bottom w:val="nil"/>
            </w:tcBorders>
          </w:tcPr>
          <w:p w14:paraId="31ED9BBF" w14:textId="77777777" w:rsidR="00F75BD4" w:rsidRPr="0049497C" w:rsidRDefault="00F75BD4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86.2% (79.5%, 91.4%)</w:t>
            </w:r>
          </w:p>
        </w:tc>
        <w:tc>
          <w:tcPr>
            <w:tcW w:w="1900" w:type="dxa"/>
            <w:tcBorders>
              <w:top w:val="single" w:sz="4" w:space="0" w:color="auto"/>
              <w:bottom w:val="nil"/>
            </w:tcBorders>
          </w:tcPr>
          <w:p w14:paraId="037CBD84" w14:textId="77777777" w:rsidR="00F75BD4" w:rsidRPr="0049497C" w:rsidRDefault="00F75BD4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50.1% (48.9%, 51.3%)</w:t>
            </w:r>
          </w:p>
        </w:tc>
        <w:tc>
          <w:tcPr>
            <w:tcW w:w="1899" w:type="dxa"/>
            <w:tcBorders>
              <w:top w:val="single" w:sz="4" w:space="0" w:color="auto"/>
              <w:bottom w:val="nil"/>
            </w:tcBorders>
          </w:tcPr>
          <w:p w14:paraId="637F1D3C" w14:textId="77777777" w:rsidR="00F75BD4" w:rsidRPr="0049497C" w:rsidRDefault="00F75BD4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3.5% (3.3%, 3.7%)</w:t>
            </w:r>
          </w:p>
        </w:tc>
        <w:tc>
          <w:tcPr>
            <w:tcW w:w="1900" w:type="dxa"/>
            <w:tcBorders>
              <w:top w:val="single" w:sz="4" w:space="0" w:color="auto"/>
              <w:bottom w:val="nil"/>
            </w:tcBorders>
          </w:tcPr>
          <w:p w14:paraId="1E916E0D" w14:textId="77777777" w:rsidR="00F75BD4" w:rsidRPr="0049497C" w:rsidRDefault="00F75BD4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99.4% (99.1%, 99.6%)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bottom w:val="nil"/>
            </w:tcBorders>
          </w:tcPr>
          <w:p w14:paraId="4C37A7BD" w14:textId="77777777" w:rsidR="00F75BD4" w:rsidRPr="0049497C" w:rsidRDefault="00F75BD4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50.9% (49.7%, 52.0%)</w:t>
            </w:r>
          </w:p>
        </w:tc>
      </w:tr>
      <w:tr w:rsidR="00F75BD4" w:rsidRPr="0049497C" w14:paraId="7B6A539F" w14:textId="77777777" w:rsidTr="006C7A84">
        <w:trPr>
          <w:trHeight w:val="271"/>
        </w:trPr>
        <w:tc>
          <w:tcPr>
            <w:tcW w:w="284" w:type="dxa"/>
            <w:vMerge/>
            <w:vAlign w:val="center"/>
          </w:tcPr>
          <w:p w14:paraId="1B388B15" w14:textId="77777777" w:rsidR="00F75BD4" w:rsidRPr="0049497C" w:rsidRDefault="00F75BD4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33C5FD2" w14:textId="77777777" w:rsidR="00F75BD4" w:rsidRPr="0049497C" w:rsidRDefault="00F75BD4" w:rsidP="006C7A84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1E34E82A" w14:textId="77777777" w:rsidR="00F75BD4" w:rsidRPr="0049497C" w:rsidRDefault="00F75BD4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6EBB43CF" w14:textId="77777777" w:rsidR="00F75BD4" w:rsidRPr="0049497C" w:rsidRDefault="00F75BD4" w:rsidP="006C7A8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21255104" w14:textId="77777777" w:rsidR="00F75BD4" w:rsidRPr="0049497C" w:rsidRDefault="00F75BD4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416</w:t>
            </w:r>
            <w:r w:rsidRPr="00EA6E30">
              <w:rPr>
                <w:rFonts w:ascii="Times New Roman" w:hAnsi="Times New Roman" w:cs="Times New Roman"/>
                <w:sz w:val="16"/>
                <w:szCs w:val="16"/>
              </w:rPr>
              <w:t xml:space="preserve"> µmol/L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7.0 mg/dL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2FA1C0D3" w14:textId="77777777" w:rsidR="00F75BD4" w:rsidRPr="0049497C" w:rsidRDefault="00F75BD4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66.0% (57.7%, 73.6%)</w:t>
            </w:r>
          </w:p>
        </w:tc>
        <w:tc>
          <w:tcPr>
            <w:tcW w:w="1900" w:type="dxa"/>
            <w:tcBorders>
              <w:top w:val="nil"/>
              <w:bottom w:val="nil"/>
            </w:tcBorders>
          </w:tcPr>
          <w:p w14:paraId="6B6F253C" w14:textId="77777777" w:rsidR="00F75BD4" w:rsidRPr="0049497C" w:rsidRDefault="00F75BD4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77.8% (76.8%, 78.8%)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21F44CAF" w14:textId="77777777" w:rsidR="00F75BD4" w:rsidRPr="0049497C" w:rsidRDefault="00F75BD4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5.9% (5.3%, 6.7%)</w:t>
            </w:r>
          </w:p>
        </w:tc>
        <w:tc>
          <w:tcPr>
            <w:tcW w:w="1900" w:type="dxa"/>
            <w:tcBorders>
              <w:top w:val="nil"/>
              <w:bottom w:val="nil"/>
            </w:tcBorders>
          </w:tcPr>
          <w:p w14:paraId="342E9FFB" w14:textId="77777777" w:rsidR="00F75BD4" w:rsidRPr="0049497C" w:rsidRDefault="00F75BD4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99.1% (98.9%, 99.3%)</w:t>
            </w:r>
          </w:p>
        </w:tc>
        <w:tc>
          <w:tcPr>
            <w:tcW w:w="1900" w:type="dxa"/>
            <w:gridSpan w:val="2"/>
            <w:tcBorders>
              <w:top w:val="nil"/>
              <w:bottom w:val="nil"/>
            </w:tcBorders>
          </w:tcPr>
          <w:p w14:paraId="7BBC21D1" w14:textId="77777777" w:rsidR="00F75BD4" w:rsidRPr="0049497C" w:rsidRDefault="00F75BD4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77.6% (76.6%, 78.6%)</w:t>
            </w:r>
          </w:p>
        </w:tc>
      </w:tr>
      <w:tr w:rsidR="00F75BD4" w:rsidRPr="0049497C" w14:paraId="3CFB4487" w14:textId="77777777" w:rsidTr="006C7A84">
        <w:trPr>
          <w:trHeight w:val="271"/>
        </w:trPr>
        <w:tc>
          <w:tcPr>
            <w:tcW w:w="284" w:type="dxa"/>
            <w:vMerge/>
            <w:vAlign w:val="center"/>
          </w:tcPr>
          <w:p w14:paraId="3916EEFA" w14:textId="77777777" w:rsidR="00F75BD4" w:rsidRPr="0049497C" w:rsidRDefault="00F75BD4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FDABC2B" w14:textId="77777777" w:rsidR="00F75BD4" w:rsidRPr="0049497C" w:rsidRDefault="00F75BD4" w:rsidP="006C7A84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4571A52C" w14:textId="77777777" w:rsidR="00F75BD4" w:rsidRPr="0049497C" w:rsidRDefault="00F75BD4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33DA63E0" w14:textId="77777777" w:rsidR="00F75BD4" w:rsidRPr="0049497C" w:rsidRDefault="00F75BD4" w:rsidP="006C7A8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5C364883" w14:textId="77777777" w:rsidR="00F75BD4" w:rsidRPr="0049497C" w:rsidRDefault="00F75BD4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476</w:t>
            </w:r>
            <w:r w:rsidRPr="00EA6E30">
              <w:rPr>
                <w:rFonts w:ascii="Times New Roman" w:hAnsi="Times New Roman" w:cs="Times New Roman"/>
                <w:sz w:val="16"/>
                <w:szCs w:val="16"/>
              </w:rPr>
              <w:t xml:space="preserve"> µmol/L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8.0 mg/dL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2988B603" w14:textId="77777777" w:rsidR="00F75BD4" w:rsidRPr="0049497C" w:rsidRDefault="00F75BD4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42.2% (34.1%, 50.6%)</w:t>
            </w:r>
          </w:p>
        </w:tc>
        <w:tc>
          <w:tcPr>
            <w:tcW w:w="1900" w:type="dxa"/>
            <w:tcBorders>
              <w:top w:val="nil"/>
              <w:bottom w:val="nil"/>
            </w:tcBorders>
          </w:tcPr>
          <w:p w14:paraId="7CBB648E" w14:textId="77777777" w:rsidR="00F75BD4" w:rsidRPr="0049497C" w:rsidRDefault="00F75BD4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92.1% (91.4%, 92.7%)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3C0DA920" w14:textId="77777777" w:rsidR="00F75BD4" w:rsidRPr="0049497C" w:rsidRDefault="00F75BD4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10.2% (8.4%, 12.2%)</w:t>
            </w:r>
          </w:p>
        </w:tc>
        <w:tc>
          <w:tcPr>
            <w:tcW w:w="1900" w:type="dxa"/>
            <w:tcBorders>
              <w:top w:val="nil"/>
              <w:bottom w:val="nil"/>
            </w:tcBorders>
          </w:tcPr>
          <w:p w14:paraId="731E0F1B" w14:textId="77777777" w:rsidR="00F75BD4" w:rsidRPr="0049497C" w:rsidRDefault="00F75BD4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98.7% (98.5%, 98.9%)</w:t>
            </w:r>
          </w:p>
        </w:tc>
        <w:tc>
          <w:tcPr>
            <w:tcW w:w="1900" w:type="dxa"/>
            <w:gridSpan w:val="2"/>
            <w:tcBorders>
              <w:top w:val="nil"/>
              <w:bottom w:val="nil"/>
            </w:tcBorders>
          </w:tcPr>
          <w:p w14:paraId="633680E2" w14:textId="77777777" w:rsidR="00F75BD4" w:rsidRPr="0049497C" w:rsidRDefault="00F75BD4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91.1% (90.4%, 91.7%)</w:t>
            </w:r>
          </w:p>
        </w:tc>
      </w:tr>
      <w:tr w:rsidR="00F75BD4" w:rsidRPr="0049497C" w14:paraId="1E6B197C" w14:textId="77777777" w:rsidTr="006C7A84">
        <w:trPr>
          <w:trHeight w:val="271"/>
        </w:trPr>
        <w:tc>
          <w:tcPr>
            <w:tcW w:w="284" w:type="dxa"/>
            <w:vMerge w:val="restart"/>
            <w:vAlign w:val="center"/>
          </w:tcPr>
          <w:p w14:paraId="0E80D480" w14:textId="77777777" w:rsidR="00F75BD4" w:rsidRPr="0049497C" w:rsidRDefault="00F75BD4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14:paraId="7F64E3B9" w14:textId="77777777" w:rsidR="00F75BD4" w:rsidRPr="0049497C" w:rsidRDefault="00F75BD4" w:rsidP="006C7A8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 xml:space="preserve">Second measure </w:t>
            </w:r>
          </w:p>
        </w:tc>
        <w:tc>
          <w:tcPr>
            <w:tcW w:w="1417" w:type="dxa"/>
            <w:vMerge w:val="restart"/>
            <w:vAlign w:val="center"/>
          </w:tcPr>
          <w:p w14:paraId="5C813D5F" w14:textId="77777777" w:rsidR="00F75BD4" w:rsidRPr="0049497C" w:rsidRDefault="00F75BD4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0.84 (0.81, 0.88)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651C4771" w14:textId="77777777" w:rsidR="00F75BD4" w:rsidRPr="0049497C" w:rsidRDefault="00F75BD4" w:rsidP="006C7A8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&lt;0.001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8EDA367" w14:textId="77777777" w:rsidR="00F75BD4" w:rsidRPr="0049497C" w:rsidRDefault="00F75BD4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357 </w:t>
            </w:r>
            <w:r w:rsidRPr="00EA6E30">
              <w:rPr>
                <w:rFonts w:ascii="Times New Roman" w:hAnsi="Times New Roman" w:cs="Times New Roman"/>
                <w:sz w:val="16"/>
                <w:szCs w:val="16"/>
              </w:rPr>
              <w:t>µmol/L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6.0 mg/dL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99" w:type="dxa"/>
            <w:tcBorders>
              <w:top w:val="single" w:sz="4" w:space="0" w:color="auto"/>
              <w:bottom w:val="nil"/>
            </w:tcBorders>
          </w:tcPr>
          <w:p w14:paraId="1FA268BB" w14:textId="77777777" w:rsidR="00F75BD4" w:rsidRPr="0049497C" w:rsidRDefault="00F75BD4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88.3% (81.9%, 93.0%)</w:t>
            </w:r>
          </w:p>
        </w:tc>
        <w:tc>
          <w:tcPr>
            <w:tcW w:w="1900" w:type="dxa"/>
            <w:tcBorders>
              <w:top w:val="single" w:sz="4" w:space="0" w:color="auto"/>
              <w:bottom w:val="nil"/>
            </w:tcBorders>
          </w:tcPr>
          <w:p w14:paraId="34989E42" w14:textId="77777777" w:rsidR="00F75BD4" w:rsidRPr="0049497C" w:rsidRDefault="00F75BD4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43.5% (42.3%, 44.7%)</w:t>
            </w:r>
          </w:p>
        </w:tc>
        <w:tc>
          <w:tcPr>
            <w:tcW w:w="1899" w:type="dxa"/>
            <w:tcBorders>
              <w:top w:val="single" w:sz="4" w:space="0" w:color="auto"/>
              <w:bottom w:val="nil"/>
            </w:tcBorders>
          </w:tcPr>
          <w:p w14:paraId="5DFC1906" w14:textId="77777777" w:rsidR="00F75BD4" w:rsidRPr="0049497C" w:rsidRDefault="00F75BD4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3.2% (3.0%, 3.4%)</w:t>
            </w:r>
          </w:p>
        </w:tc>
        <w:tc>
          <w:tcPr>
            <w:tcW w:w="1900" w:type="dxa"/>
            <w:tcBorders>
              <w:top w:val="single" w:sz="4" w:space="0" w:color="auto"/>
              <w:bottom w:val="nil"/>
            </w:tcBorders>
          </w:tcPr>
          <w:p w14:paraId="2B58ED39" w14:textId="77777777" w:rsidR="00F75BD4" w:rsidRPr="0049497C" w:rsidRDefault="00F75BD4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99.4% (99.1%, 99.6%)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bottom w:val="nil"/>
            </w:tcBorders>
          </w:tcPr>
          <w:p w14:paraId="0D9168B8" w14:textId="77777777" w:rsidR="00F75BD4" w:rsidRPr="0049497C" w:rsidRDefault="00F75BD4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44.4% (43.3%, 45.6%)</w:t>
            </w:r>
          </w:p>
        </w:tc>
      </w:tr>
      <w:tr w:rsidR="00F75BD4" w:rsidRPr="0049497C" w14:paraId="541B4F58" w14:textId="77777777" w:rsidTr="006C7A84">
        <w:trPr>
          <w:trHeight w:val="271"/>
        </w:trPr>
        <w:tc>
          <w:tcPr>
            <w:tcW w:w="284" w:type="dxa"/>
            <w:vMerge/>
            <w:vAlign w:val="center"/>
          </w:tcPr>
          <w:p w14:paraId="0DBD7E32" w14:textId="77777777" w:rsidR="00F75BD4" w:rsidRPr="0049497C" w:rsidRDefault="00F75BD4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9EF6F7" w14:textId="77777777" w:rsidR="00F75BD4" w:rsidRPr="0049497C" w:rsidRDefault="00F75BD4" w:rsidP="006C7A84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2275416B" w14:textId="77777777" w:rsidR="00F75BD4" w:rsidRPr="0049497C" w:rsidRDefault="00F75BD4" w:rsidP="006C7A8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075B57A1" w14:textId="77777777" w:rsidR="00F75BD4" w:rsidRPr="0049497C" w:rsidRDefault="00F75BD4" w:rsidP="006C7A84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563D5FFA" w14:textId="77777777" w:rsidR="00F75BD4" w:rsidRPr="0049497C" w:rsidRDefault="00F75BD4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416</w:t>
            </w:r>
            <w:r w:rsidRPr="00EA6E30">
              <w:rPr>
                <w:rFonts w:ascii="Times New Roman" w:hAnsi="Times New Roman" w:cs="Times New Roman"/>
                <w:sz w:val="16"/>
                <w:szCs w:val="16"/>
              </w:rPr>
              <w:t xml:space="preserve"> µmol/L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7.0 mg/dL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0B97E545" w14:textId="77777777" w:rsidR="00F75BD4" w:rsidRPr="0049497C" w:rsidRDefault="00F75BD4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78.9% (71.4%, 85.2%)</w:t>
            </w:r>
          </w:p>
        </w:tc>
        <w:tc>
          <w:tcPr>
            <w:tcW w:w="1900" w:type="dxa"/>
            <w:tcBorders>
              <w:top w:val="nil"/>
              <w:bottom w:val="nil"/>
            </w:tcBorders>
          </w:tcPr>
          <w:p w14:paraId="5D434DAC" w14:textId="77777777" w:rsidR="00F75BD4" w:rsidRPr="0049497C" w:rsidRDefault="00F75BD4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68.1% (67.0%, 69.2%)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7A07B5DE" w14:textId="77777777" w:rsidR="00F75BD4" w:rsidRPr="0049497C" w:rsidRDefault="00F75BD4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5.0% (4.6%, 5.4%)</w:t>
            </w:r>
          </w:p>
        </w:tc>
        <w:tc>
          <w:tcPr>
            <w:tcW w:w="1900" w:type="dxa"/>
            <w:tcBorders>
              <w:top w:val="nil"/>
              <w:bottom w:val="nil"/>
            </w:tcBorders>
          </w:tcPr>
          <w:p w14:paraId="14D9058E" w14:textId="77777777" w:rsidR="00F75BD4" w:rsidRPr="0049497C" w:rsidRDefault="00F75BD4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99.4% (99.1%, 99.5%)</w:t>
            </w:r>
          </w:p>
        </w:tc>
        <w:tc>
          <w:tcPr>
            <w:tcW w:w="1900" w:type="dxa"/>
            <w:gridSpan w:val="2"/>
            <w:tcBorders>
              <w:top w:val="nil"/>
              <w:bottom w:val="nil"/>
            </w:tcBorders>
          </w:tcPr>
          <w:p w14:paraId="64B6CE75" w14:textId="77777777" w:rsidR="00F75BD4" w:rsidRPr="0049497C" w:rsidRDefault="00F75BD4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68.3% (67.2%, 69.4%)</w:t>
            </w:r>
          </w:p>
        </w:tc>
      </w:tr>
      <w:tr w:rsidR="00F75BD4" w:rsidRPr="0049497C" w14:paraId="4D4E5B6F" w14:textId="77777777" w:rsidTr="006C7A84">
        <w:trPr>
          <w:trHeight w:val="271"/>
        </w:trPr>
        <w:tc>
          <w:tcPr>
            <w:tcW w:w="284" w:type="dxa"/>
            <w:vMerge/>
            <w:vAlign w:val="center"/>
          </w:tcPr>
          <w:p w14:paraId="36BFD1F0" w14:textId="77777777" w:rsidR="00F75BD4" w:rsidRPr="0049497C" w:rsidRDefault="00F75BD4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77E5BE66" w14:textId="77777777" w:rsidR="00F75BD4" w:rsidRPr="0049497C" w:rsidRDefault="00F75BD4" w:rsidP="006C7A84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43C64391" w14:textId="77777777" w:rsidR="00F75BD4" w:rsidRPr="0049497C" w:rsidRDefault="00F75BD4" w:rsidP="006C7A8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281AFCE6" w14:textId="77777777" w:rsidR="00F75BD4" w:rsidRPr="0049497C" w:rsidRDefault="00F75BD4" w:rsidP="006C7A84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2E64DA9F" w14:textId="77777777" w:rsidR="00F75BD4" w:rsidRPr="0049497C" w:rsidRDefault="00F75BD4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476</w:t>
            </w:r>
            <w:r w:rsidRPr="00EA6E30">
              <w:rPr>
                <w:rFonts w:ascii="Times New Roman" w:hAnsi="Times New Roman" w:cs="Times New Roman"/>
                <w:sz w:val="16"/>
                <w:szCs w:val="16"/>
              </w:rPr>
              <w:t xml:space="preserve"> µmol/L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8.0 mg/dL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6E23E225" w14:textId="77777777" w:rsidR="00F75BD4" w:rsidRPr="0049497C" w:rsidRDefault="00F75BD4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59.3% (50.9%, 67.4%)</w:t>
            </w:r>
          </w:p>
        </w:tc>
        <w:tc>
          <w:tcPr>
            <w:tcW w:w="1900" w:type="dxa"/>
            <w:tcBorders>
              <w:top w:val="nil"/>
              <w:bottom w:val="nil"/>
            </w:tcBorders>
          </w:tcPr>
          <w:p w14:paraId="71A7A438" w14:textId="77777777" w:rsidR="00F75BD4" w:rsidRPr="0049497C" w:rsidRDefault="00F75BD4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86.0% (85.1%, 86.8%)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4753DF12" w14:textId="77777777" w:rsidR="00F75BD4" w:rsidRPr="0049497C" w:rsidRDefault="00F75BD4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8.0% (7.0%, 9.2%)</w:t>
            </w:r>
          </w:p>
        </w:tc>
        <w:tc>
          <w:tcPr>
            <w:tcW w:w="1900" w:type="dxa"/>
            <w:tcBorders>
              <w:top w:val="nil"/>
              <w:bottom w:val="nil"/>
            </w:tcBorders>
          </w:tcPr>
          <w:p w14:paraId="77A19093" w14:textId="77777777" w:rsidR="00F75BD4" w:rsidRPr="0049497C" w:rsidRDefault="00F75BD4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99.0% (98.8%, 99.2%)</w:t>
            </w:r>
          </w:p>
        </w:tc>
        <w:tc>
          <w:tcPr>
            <w:tcW w:w="1900" w:type="dxa"/>
            <w:gridSpan w:val="2"/>
            <w:tcBorders>
              <w:top w:val="nil"/>
              <w:bottom w:val="nil"/>
            </w:tcBorders>
          </w:tcPr>
          <w:p w14:paraId="0C344BD8" w14:textId="77777777" w:rsidR="00F75BD4" w:rsidRPr="0049497C" w:rsidRDefault="00F75BD4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85.4% (84.6%, 86.2%)</w:t>
            </w:r>
          </w:p>
        </w:tc>
      </w:tr>
      <w:tr w:rsidR="00F75BD4" w:rsidRPr="0049497C" w14:paraId="4E6F7BEF" w14:textId="77777777" w:rsidTr="006C7A84">
        <w:trPr>
          <w:trHeight w:val="271"/>
        </w:trPr>
        <w:tc>
          <w:tcPr>
            <w:tcW w:w="284" w:type="dxa"/>
            <w:vMerge w:val="restart"/>
            <w:vAlign w:val="center"/>
          </w:tcPr>
          <w:p w14:paraId="5216937B" w14:textId="77777777" w:rsidR="00F75BD4" w:rsidRPr="0049497C" w:rsidRDefault="00F75BD4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14:paraId="4724AD93" w14:textId="77777777" w:rsidR="00F75BD4" w:rsidRPr="0049497C" w:rsidRDefault="00F75BD4" w:rsidP="006C7A8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Average of both measures</w:t>
            </w:r>
          </w:p>
        </w:tc>
        <w:tc>
          <w:tcPr>
            <w:tcW w:w="1417" w:type="dxa"/>
            <w:vMerge w:val="restart"/>
            <w:vAlign w:val="center"/>
          </w:tcPr>
          <w:p w14:paraId="6523BCB6" w14:textId="77777777" w:rsidR="00F75BD4" w:rsidRPr="0049497C" w:rsidRDefault="00F75BD4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0.85 (0.82, 0.89)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270B89EE" w14:textId="77777777" w:rsidR="00F75BD4" w:rsidRPr="0049497C" w:rsidRDefault="00F75BD4" w:rsidP="006C7A8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&lt;0.001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0B733F3" w14:textId="77777777" w:rsidR="00F75BD4" w:rsidRPr="0049497C" w:rsidRDefault="00F75BD4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357 </w:t>
            </w:r>
            <w:r w:rsidRPr="00EA6E30">
              <w:rPr>
                <w:rFonts w:ascii="Times New Roman" w:hAnsi="Times New Roman" w:cs="Times New Roman"/>
                <w:sz w:val="16"/>
                <w:szCs w:val="16"/>
              </w:rPr>
              <w:t>µmol/L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6.0 mg/dL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99" w:type="dxa"/>
            <w:tcBorders>
              <w:top w:val="single" w:sz="4" w:space="0" w:color="auto"/>
              <w:bottom w:val="nil"/>
            </w:tcBorders>
          </w:tcPr>
          <w:p w14:paraId="0F50A581" w14:textId="77777777" w:rsidR="00F75BD4" w:rsidRPr="0049497C" w:rsidRDefault="00F75BD4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88.5% (82.3%, 93.2%)</w:t>
            </w:r>
          </w:p>
        </w:tc>
        <w:tc>
          <w:tcPr>
            <w:tcW w:w="1900" w:type="dxa"/>
            <w:tcBorders>
              <w:top w:val="single" w:sz="4" w:space="0" w:color="auto"/>
              <w:bottom w:val="nil"/>
            </w:tcBorders>
          </w:tcPr>
          <w:p w14:paraId="23EA107F" w14:textId="77777777" w:rsidR="00F75BD4" w:rsidRPr="0049497C" w:rsidRDefault="00F75BD4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45.3% (44.2%, 46.5%)</w:t>
            </w:r>
          </w:p>
        </w:tc>
        <w:tc>
          <w:tcPr>
            <w:tcW w:w="1899" w:type="dxa"/>
            <w:tcBorders>
              <w:top w:val="single" w:sz="4" w:space="0" w:color="auto"/>
              <w:bottom w:val="nil"/>
            </w:tcBorders>
          </w:tcPr>
          <w:p w14:paraId="658793D1" w14:textId="77777777" w:rsidR="00F75BD4" w:rsidRPr="0049497C" w:rsidRDefault="00F75BD4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3.3% (3.1%, 3.5%)</w:t>
            </w:r>
          </w:p>
        </w:tc>
        <w:tc>
          <w:tcPr>
            <w:tcW w:w="1900" w:type="dxa"/>
            <w:tcBorders>
              <w:top w:val="single" w:sz="4" w:space="0" w:color="auto"/>
              <w:bottom w:val="nil"/>
            </w:tcBorders>
          </w:tcPr>
          <w:p w14:paraId="1D3E998C" w14:textId="77777777" w:rsidR="00F75BD4" w:rsidRPr="0049497C" w:rsidRDefault="00F75BD4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99.5% (99.2%, 99.7%)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bottom w:val="nil"/>
            </w:tcBorders>
          </w:tcPr>
          <w:p w14:paraId="05955F23" w14:textId="77777777" w:rsidR="00F75BD4" w:rsidRPr="0049497C" w:rsidRDefault="00F75BD4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46.2% (45.1%, 47.4%)</w:t>
            </w:r>
          </w:p>
        </w:tc>
      </w:tr>
      <w:tr w:rsidR="00F75BD4" w:rsidRPr="0049497C" w14:paraId="238F00ED" w14:textId="77777777" w:rsidTr="006C7A84">
        <w:trPr>
          <w:trHeight w:val="271"/>
        </w:trPr>
        <w:tc>
          <w:tcPr>
            <w:tcW w:w="284" w:type="dxa"/>
            <w:vMerge/>
            <w:vAlign w:val="center"/>
          </w:tcPr>
          <w:p w14:paraId="25F25ED6" w14:textId="77777777" w:rsidR="00F75BD4" w:rsidRPr="0049497C" w:rsidRDefault="00F75BD4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5E2CF781" w14:textId="77777777" w:rsidR="00F75BD4" w:rsidRPr="0049497C" w:rsidRDefault="00F75BD4" w:rsidP="006C7A84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7E1FFFCD" w14:textId="77777777" w:rsidR="00F75BD4" w:rsidRPr="0049497C" w:rsidRDefault="00F75BD4" w:rsidP="006C7A8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2CA569EA" w14:textId="77777777" w:rsidR="00F75BD4" w:rsidRPr="0049497C" w:rsidRDefault="00F75BD4" w:rsidP="006C7A84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60DCF505" w14:textId="77777777" w:rsidR="00F75BD4" w:rsidRPr="0049497C" w:rsidRDefault="00F75BD4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416</w:t>
            </w:r>
            <w:r w:rsidRPr="00EA6E30">
              <w:rPr>
                <w:rFonts w:ascii="Times New Roman" w:hAnsi="Times New Roman" w:cs="Times New Roman"/>
                <w:sz w:val="16"/>
                <w:szCs w:val="16"/>
              </w:rPr>
              <w:t xml:space="preserve"> µmol/L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7.0 mg/dL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17B0B7CE" w14:textId="77777777" w:rsidR="00F75BD4" w:rsidRPr="0049497C" w:rsidRDefault="00F75BD4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77.0% (69.4%, 83.5%)</w:t>
            </w:r>
          </w:p>
        </w:tc>
        <w:tc>
          <w:tcPr>
            <w:tcW w:w="1900" w:type="dxa"/>
            <w:tcBorders>
              <w:top w:val="nil"/>
              <w:bottom w:val="nil"/>
            </w:tcBorders>
          </w:tcPr>
          <w:p w14:paraId="71881E65" w14:textId="77777777" w:rsidR="00F75BD4" w:rsidRPr="0049497C" w:rsidRDefault="00F75BD4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72.9% (71.9%, 74.0%)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0E02EA40" w14:textId="77777777" w:rsidR="00F75BD4" w:rsidRPr="0049497C" w:rsidRDefault="00F75BD4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5.7% (5.2%, 6.3%)</w:t>
            </w:r>
          </w:p>
        </w:tc>
        <w:tc>
          <w:tcPr>
            <w:tcW w:w="1900" w:type="dxa"/>
            <w:tcBorders>
              <w:top w:val="nil"/>
              <w:bottom w:val="nil"/>
            </w:tcBorders>
          </w:tcPr>
          <w:p w14:paraId="20E15FE9" w14:textId="77777777" w:rsidR="00F75BD4" w:rsidRPr="0049497C" w:rsidRDefault="00F75BD4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99.3% (99.1%, 99.5%)</w:t>
            </w:r>
          </w:p>
        </w:tc>
        <w:tc>
          <w:tcPr>
            <w:tcW w:w="1900" w:type="dxa"/>
            <w:gridSpan w:val="2"/>
            <w:tcBorders>
              <w:top w:val="nil"/>
              <w:bottom w:val="nil"/>
            </w:tcBorders>
          </w:tcPr>
          <w:p w14:paraId="01292C24" w14:textId="77777777" w:rsidR="00F75BD4" w:rsidRPr="0049497C" w:rsidRDefault="00F75BD4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73.0% (72.0%, 74.0%)</w:t>
            </w:r>
          </w:p>
        </w:tc>
      </w:tr>
      <w:tr w:rsidR="00F75BD4" w:rsidRPr="0049497C" w14:paraId="7771EB07" w14:textId="77777777" w:rsidTr="006C7A84">
        <w:trPr>
          <w:trHeight w:val="271"/>
        </w:trPr>
        <w:tc>
          <w:tcPr>
            <w:tcW w:w="284" w:type="dxa"/>
            <w:vMerge/>
            <w:vAlign w:val="center"/>
          </w:tcPr>
          <w:p w14:paraId="40233F25" w14:textId="77777777" w:rsidR="00F75BD4" w:rsidRPr="0049497C" w:rsidRDefault="00F75BD4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233A3284" w14:textId="77777777" w:rsidR="00F75BD4" w:rsidRPr="0049497C" w:rsidRDefault="00F75BD4" w:rsidP="006C7A84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0AB0B970" w14:textId="77777777" w:rsidR="00F75BD4" w:rsidRPr="0049497C" w:rsidRDefault="00F75BD4" w:rsidP="006C7A8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38C6BC1B" w14:textId="77777777" w:rsidR="00F75BD4" w:rsidRPr="0049497C" w:rsidRDefault="00F75BD4" w:rsidP="006C7A84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3B2B170C" w14:textId="77777777" w:rsidR="00F75BD4" w:rsidRPr="0049497C" w:rsidRDefault="00F75BD4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476</w:t>
            </w:r>
            <w:r w:rsidRPr="00EA6E30">
              <w:rPr>
                <w:rFonts w:ascii="Times New Roman" w:hAnsi="Times New Roman" w:cs="Times New Roman"/>
                <w:sz w:val="16"/>
                <w:szCs w:val="16"/>
              </w:rPr>
              <w:t xml:space="preserve"> µmol/L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8.0 mg/dL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7F200CE2" w14:textId="77777777" w:rsidR="00F75BD4" w:rsidRPr="0049497C" w:rsidRDefault="00F75BD4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50.7% (42.3%, 59.0%)</w:t>
            </w:r>
          </w:p>
        </w:tc>
        <w:tc>
          <w:tcPr>
            <w:tcW w:w="1900" w:type="dxa"/>
            <w:tcBorders>
              <w:top w:val="nil"/>
              <w:bottom w:val="nil"/>
            </w:tcBorders>
          </w:tcPr>
          <w:p w14:paraId="0B9B3F07" w14:textId="77777777" w:rsidR="00F75BD4" w:rsidRPr="0049497C" w:rsidRDefault="00F75BD4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90.9% (90.2%, 91.5%)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5DCDAC02" w14:textId="77777777" w:rsidR="00F75BD4" w:rsidRPr="0049497C" w:rsidRDefault="00F75BD4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10.6% (9.0%, 12.3%)</w:t>
            </w:r>
          </w:p>
        </w:tc>
        <w:tc>
          <w:tcPr>
            <w:tcW w:w="1900" w:type="dxa"/>
            <w:tcBorders>
              <w:top w:val="nil"/>
              <w:bottom w:val="nil"/>
            </w:tcBorders>
          </w:tcPr>
          <w:p w14:paraId="364CB8F8" w14:textId="77777777" w:rsidR="00F75BD4" w:rsidRPr="0049497C" w:rsidRDefault="00F75BD4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98.9% (98.7%, 99.0%)</w:t>
            </w:r>
          </w:p>
        </w:tc>
        <w:tc>
          <w:tcPr>
            <w:tcW w:w="1900" w:type="dxa"/>
            <w:gridSpan w:val="2"/>
            <w:tcBorders>
              <w:top w:val="nil"/>
              <w:bottom w:val="nil"/>
            </w:tcBorders>
          </w:tcPr>
          <w:p w14:paraId="3860DFAE" w14:textId="77777777" w:rsidR="00F75BD4" w:rsidRPr="0049497C" w:rsidRDefault="00F75BD4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90.0% (89.3%, 90.7%)</w:t>
            </w:r>
          </w:p>
        </w:tc>
      </w:tr>
      <w:tr w:rsidR="00F75BD4" w:rsidRPr="0049497C" w14:paraId="05AB7074" w14:textId="77777777" w:rsidTr="006C7A84">
        <w:trPr>
          <w:trHeight w:val="271"/>
        </w:trPr>
        <w:tc>
          <w:tcPr>
            <w:tcW w:w="284" w:type="dxa"/>
            <w:vMerge w:val="restart"/>
            <w:vAlign w:val="center"/>
          </w:tcPr>
          <w:p w14:paraId="68525D0F" w14:textId="77777777" w:rsidR="00F75BD4" w:rsidRPr="0049497C" w:rsidRDefault="00F75BD4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14:paraId="3AC8E97B" w14:textId="77777777" w:rsidR="00F75BD4" w:rsidRPr="0049497C" w:rsidRDefault="00F75BD4" w:rsidP="006C7A8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 xml:space="preserve">Highest of both measures </w:t>
            </w:r>
          </w:p>
        </w:tc>
        <w:tc>
          <w:tcPr>
            <w:tcW w:w="1417" w:type="dxa"/>
            <w:vMerge w:val="restart"/>
            <w:vAlign w:val="center"/>
          </w:tcPr>
          <w:p w14:paraId="48B1F624" w14:textId="77777777" w:rsidR="00F75BD4" w:rsidRPr="0049497C" w:rsidRDefault="00F75BD4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0.85 (0.82, 0.89)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6E3C907A" w14:textId="77777777" w:rsidR="00F75BD4" w:rsidRPr="0049497C" w:rsidRDefault="00F75BD4" w:rsidP="006C7A8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&lt;0.001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47F8A83" w14:textId="77777777" w:rsidR="00F75BD4" w:rsidRPr="0049497C" w:rsidRDefault="00F75BD4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357 </w:t>
            </w:r>
            <w:r w:rsidRPr="00EA6E30">
              <w:rPr>
                <w:rFonts w:ascii="Times New Roman" w:hAnsi="Times New Roman" w:cs="Times New Roman"/>
                <w:sz w:val="16"/>
                <w:szCs w:val="16"/>
              </w:rPr>
              <w:t>µmol/L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6.0 mg/dL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99" w:type="dxa"/>
            <w:tcBorders>
              <w:top w:val="single" w:sz="4" w:space="0" w:color="auto"/>
              <w:bottom w:val="nil"/>
            </w:tcBorders>
          </w:tcPr>
          <w:p w14:paraId="4BF19689" w14:textId="77777777" w:rsidR="00F75BD4" w:rsidRPr="0049497C" w:rsidRDefault="00F75BD4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92.5% (87.0%, 96.2%)</w:t>
            </w:r>
          </w:p>
        </w:tc>
        <w:tc>
          <w:tcPr>
            <w:tcW w:w="1900" w:type="dxa"/>
            <w:tcBorders>
              <w:top w:val="single" w:sz="4" w:space="0" w:color="auto"/>
              <w:bottom w:val="nil"/>
            </w:tcBorders>
          </w:tcPr>
          <w:p w14:paraId="0E28E289" w14:textId="77777777" w:rsidR="00F75BD4" w:rsidRPr="0049497C" w:rsidRDefault="00F75BD4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36.4% (35.3%, 37.5%)</w:t>
            </w:r>
          </w:p>
        </w:tc>
        <w:tc>
          <w:tcPr>
            <w:tcW w:w="1899" w:type="dxa"/>
            <w:tcBorders>
              <w:top w:val="single" w:sz="4" w:space="0" w:color="auto"/>
              <w:bottom w:val="nil"/>
            </w:tcBorders>
          </w:tcPr>
          <w:p w14:paraId="5187504D" w14:textId="77777777" w:rsidR="00F75BD4" w:rsidRPr="0049497C" w:rsidRDefault="00F75BD4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3.0% (2.9%, 3.1%)</w:t>
            </w:r>
          </w:p>
        </w:tc>
        <w:tc>
          <w:tcPr>
            <w:tcW w:w="1900" w:type="dxa"/>
            <w:tcBorders>
              <w:top w:val="single" w:sz="4" w:space="0" w:color="auto"/>
              <w:bottom w:val="nil"/>
            </w:tcBorders>
          </w:tcPr>
          <w:p w14:paraId="4F206C18" w14:textId="77777777" w:rsidR="00F75BD4" w:rsidRPr="0049497C" w:rsidRDefault="00F75BD4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99.6% (99.2%, 99.8%)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bottom w:val="nil"/>
            </w:tcBorders>
          </w:tcPr>
          <w:p w14:paraId="29DFB18E" w14:textId="77777777" w:rsidR="00F75BD4" w:rsidRPr="0049497C" w:rsidRDefault="00F75BD4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37.6% (36.4%, 38.7%)</w:t>
            </w:r>
          </w:p>
        </w:tc>
      </w:tr>
      <w:tr w:rsidR="00F75BD4" w:rsidRPr="0049497C" w14:paraId="1FC51099" w14:textId="77777777" w:rsidTr="006C7A84">
        <w:trPr>
          <w:trHeight w:val="271"/>
        </w:trPr>
        <w:tc>
          <w:tcPr>
            <w:tcW w:w="284" w:type="dxa"/>
            <w:vMerge/>
          </w:tcPr>
          <w:p w14:paraId="1D05B9C8" w14:textId="77777777" w:rsidR="00F75BD4" w:rsidRPr="0049497C" w:rsidRDefault="00F75BD4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FB4E480" w14:textId="77777777" w:rsidR="00F75BD4" w:rsidRPr="0049497C" w:rsidRDefault="00F75BD4" w:rsidP="006C7A8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9AF0134" w14:textId="77777777" w:rsidR="00F75BD4" w:rsidRPr="0049497C" w:rsidRDefault="00F75BD4" w:rsidP="006C7A8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29CE07BA" w14:textId="77777777" w:rsidR="00F75BD4" w:rsidRPr="0049497C" w:rsidRDefault="00F75BD4" w:rsidP="006C7A8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600B2A42" w14:textId="77777777" w:rsidR="00F75BD4" w:rsidRPr="0049497C" w:rsidRDefault="00F75BD4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416</w:t>
            </w:r>
            <w:r w:rsidRPr="00EA6E30">
              <w:rPr>
                <w:rFonts w:ascii="Times New Roman" w:hAnsi="Times New Roman" w:cs="Times New Roman"/>
                <w:sz w:val="16"/>
                <w:szCs w:val="16"/>
              </w:rPr>
              <w:t xml:space="preserve"> µmol/L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7.0 mg/dL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27610EF4" w14:textId="77777777" w:rsidR="00F75BD4" w:rsidRPr="0049497C" w:rsidRDefault="00F75BD4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82.3% (75.2%, 88.1%)</w:t>
            </w:r>
          </w:p>
        </w:tc>
        <w:tc>
          <w:tcPr>
            <w:tcW w:w="1900" w:type="dxa"/>
            <w:tcBorders>
              <w:top w:val="nil"/>
              <w:bottom w:val="nil"/>
            </w:tcBorders>
          </w:tcPr>
          <w:p w14:paraId="51876C79" w14:textId="77777777" w:rsidR="00F75BD4" w:rsidRPr="0049497C" w:rsidRDefault="00F75BD4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62.9% (91.8%, 64.1%)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535942E2" w14:textId="77777777" w:rsidR="00F75BD4" w:rsidRPr="0049497C" w:rsidRDefault="00F75BD4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4.5% (4.2%, 4.9%)</w:t>
            </w:r>
          </w:p>
        </w:tc>
        <w:tc>
          <w:tcPr>
            <w:tcW w:w="1900" w:type="dxa"/>
            <w:tcBorders>
              <w:top w:val="nil"/>
              <w:bottom w:val="nil"/>
            </w:tcBorders>
          </w:tcPr>
          <w:p w14:paraId="2267CBA5" w14:textId="77777777" w:rsidR="00F75BD4" w:rsidRPr="0049497C" w:rsidRDefault="00F75BD4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99.4% (99.2% (99.6%)</w:t>
            </w:r>
          </w:p>
        </w:tc>
        <w:tc>
          <w:tcPr>
            <w:tcW w:w="1900" w:type="dxa"/>
            <w:gridSpan w:val="2"/>
            <w:tcBorders>
              <w:top w:val="nil"/>
              <w:bottom w:val="nil"/>
            </w:tcBorders>
          </w:tcPr>
          <w:p w14:paraId="02FC2FDE" w14:textId="77777777" w:rsidR="00F75BD4" w:rsidRPr="0049497C" w:rsidRDefault="00F75BD4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63.3% (62.2%, 64.5%)</w:t>
            </w:r>
          </w:p>
        </w:tc>
      </w:tr>
      <w:tr w:rsidR="00F75BD4" w:rsidRPr="0049497C" w14:paraId="6EE7FAE6" w14:textId="77777777" w:rsidTr="006C7A84">
        <w:trPr>
          <w:trHeight w:val="271"/>
        </w:trPr>
        <w:tc>
          <w:tcPr>
            <w:tcW w:w="284" w:type="dxa"/>
            <w:vMerge/>
          </w:tcPr>
          <w:p w14:paraId="661A72DB" w14:textId="77777777" w:rsidR="00F75BD4" w:rsidRPr="0049497C" w:rsidRDefault="00F75BD4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FB53206" w14:textId="77777777" w:rsidR="00F75BD4" w:rsidRPr="0049497C" w:rsidRDefault="00F75BD4" w:rsidP="006C7A8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54CCA54" w14:textId="77777777" w:rsidR="00F75BD4" w:rsidRPr="0049497C" w:rsidRDefault="00F75BD4" w:rsidP="006C7A8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6DFAAA31" w14:textId="77777777" w:rsidR="00F75BD4" w:rsidRPr="0049497C" w:rsidRDefault="00F75BD4" w:rsidP="006C7A8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4460040D" w14:textId="77777777" w:rsidR="00F75BD4" w:rsidRPr="0049497C" w:rsidRDefault="00F75BD4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476</w:t>
            </w:r>
            <w:r w:rsidRPr="00EA6E30">
              <w:rPr>
                <w:rFonts w:ascii="Times New Roman" w:hAnsi="Times New Roman" w:cs="Times New Roman"/>
                <w:sz w:val="16"/>
                <w:szCs w:val="16"/>
              </w:rPr>
              <w:t xml:space="preserve"> µmol/L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8.0 mg/dL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32883014" w14:textId="77777777" w:rsidR="00F75BD4" w:rsidRPr="0049497C" w:rsidRDefault="00F75BD4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65.3% (57.0%, 73.0%)</w:t>
            </w:r>
          </w:p>
        </w:tc>
        <w:tc>
          <w:tcPr>
            <w:tcW w:w="1900" w:type="dxa"/>
            <w:tcBorders>
              <w:top w:val="nil"/>
              <w:bottom w:val="nil"/>
            </w:tcBorders>
          </w:tcPr>
          <w:p w14:paraId="2DA94270" w14:textId="77777777" w:rsidR="00F75BD4" w:rsidRPr="0049497C" w:rsidRDefault="00F75BD4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83.5% (82.6%, 84.3%)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51668DFD" w14:textId="77777777" w:rsidR="00F75BD4" w:rsidRPr="0049497C" w:rsidRDefault="00F75BD4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7.7% (6.8%, 8.7%)</w:t>
            </w:r>
          </w:p>
        </w:tc>
        <w:tc>
          <w:tcPr>
            <w:tcW w:w="1900" w:type="dxa"/>
            <w:tcBorders>
              <w:top w:val="nil"/>
              <w:bottom w:val="nil"/>
            </w:tcBorders>
          </w:tcPr>
          <w:p w14:paraId="666211CD" w14:textId="77777777" w:rsidR="00F75BD4" w:rsidRPr="0049497C" w:rsidRDefault="00F75BD4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99.1% (98.9%, 99.3%)</w:t>
            </w:r>
          </w:p>
        </w:tc>
        <w:tc>
          <w:tcPr>
            <w:tcW w:w="1900" w:type="dxa"/>
            <w:gridSpan w:val="2"/>
            <w:tcBorders>
              <w:top w:val="nil"/>
              <w:bottom w:val="nil"/>
            </w:tcBorders>
          </w:tcPr>
          <w:p w14:paraId="5B51DF14" w14:textId="77777777" w:rsidR="00F75BD4" w:rsidRPr="0049497C" w:rsidRDefault="00F75BD4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83.1% (82.2%, 84.0%)</w:t>
            </w:r>
          </w:p>
        </w:tc>
      </w:tr>
      <w:tr w:rsidR="00F75BD4" w:rsidRPr="0049497C" w14:paraId="61914E35" w14:textId="77777777" w:rsidTr="006C7A84">
        <w:trPr>
          <w:trHeight w:val="271"/>
        </w:trPr>
        <w:tc>
          <w:tcPr>
            <w:tcW w:w="14034" w:type="dxa"/>
            <w:gridSpan w:val="11"/>
          </w:tcPr>
          <w:p w14:paraId="54913454" w14:textId="77777777" w:rsidR="00F75BD4" w:rsidRPr="0049497C" w:rsidRDefault="00F75BD4" w:rsidP="006C7A84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All models were adjusted for age, and cohort. BMI and renal function did not significantly contribute to the models (P&gt;0.10) and were excluded as covariates. ROC = receiver operator characteristic; AUC = area under the curve; CI = confidence interval; PPV = positive predictive value; NPV = negative predictive value.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Accuracy = defined as the number of true positive plus true negatives divided by the total number of participants.</w:t>
            </w: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14:paraId="1E724356" w14:textId="77777777" w:rsidR="00F75BD4" w:rsidRPr="0049497C" w:rsidRDefault="00F75BD4" w:rsidP="00F75BD4">
      <w:pPr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208E0C4A" w14:textId="77777777" w:rsidR="00F75BD4" w:rsidRPr="0049497C" w:rsidRDefault="00F75BD4" w:rsidP="00F75BD4">
      <w:pPr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047A48C1" w14:textId="77777777" w:rsidR="00F75BD4" w:rsidRPr="0049497C" w:rsidRDefault="00F75BD4" w:rsidP="00F75BD4">
      <w:pPr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sectPr w:rsidR="00F75BD4" w:rsidRPr="0049497C" w:rsidSect="00751C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D7F7E" w14:textId="77777777" w:rsidR="00505AF4" w:rsidRDefault="00505AF4" w:rsidP="00990658">
      <w:pPr>
        <w:spacing w:after="0" w:line="240" w:lineRule="auto"/>
      </w:pPr>
      <w:r>
        <w:separator/>
      </w:r>
    </w:p>
  </w:endnote>
  <w:endnote w:type="continuationSeparator" w:id="0">
    <w:p w14:paraId="55123167" w14:textId="77777777" w:rsidR="00505AF4" w:rsidRDefault="00505AF4" w:rsidP="00990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A285D" w14:textId="77777777" w:rsidR="00644658" w:rsidRDefault="006446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b/>
        <w:bCs/>
        <w:sz w:val="18"/>
        <w:szCs w:val="18"/>
      </w:rPr>
      <w:id w:val="-19358139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094814" w14:textId="0C76D828" w:rsidR="00644658" w:rsidRPr="006F74B9" w:rsidRDefault="00644658">
        <w:pPr>
          <w:pStyle w:val="Footer"/>
          <w:jc w:val="right"/>
          <w:rPr>
            <w:rFonts w:ascii="Times New Roman" w:hAnsi="Times New Roman" w:cs="Times New Roman"/>
            <w:b/>
            <w:bCs/>
            <w:sz w:val="18"/>
            <w:szCs w:val="18"/>
          </w:rPr>
        </w:pPr>
        <w:r w:rsidRPr="006F74B9">
          <w:rPr>
            <w:rFonts w:ascii="Times New Roman" w:hAnsi="Times New Roman" w:cs="Times New Roman"/>
            <w:b/>
            <w:bCs/>
            <w:sz w:val="18"/>
            <w:szCs w:val="18"/>
          </w:rPr>
          <w:fldChar w:fldCharType="begin"/>
        </w:r>
        <w:r w:rsidRPr="006F74B9">
          <w:rPr>
            <w:rFonts w:ascii="Times New Roman" w:hAnsi="Times New Roman" w:cs="Times New Roman"/>
            <w:b/>
            <w:bCs/>
            <w:sz w:val="18"/>
            <w:szCs w:val="18"/>
          </w:rPr>
          <w:instrText xml:space="preserve"> PAGE   \* MERGEFORMAT </w:instrText>
        </w:r>
        <w:r w:rsidRPr="006F74B9">
          <w:rPr>
            <w:rFonts w:ascii="Times New Roman" w:hAnsi="Times New Roman" w:cs="Times New Roman"/>
            <w:b/>
            <w:bCs/>
            <w:sz w:val="18"/>
            <w:szCs w:val="18"/>
          </w:rPr>
          <w:fldChar w:fldCharType="separate"/>
        </w:r>
        <w:r w:rsidRPr="006F74B9">
          <w:rPr>
            <w:rFonts w:ascii="Times New Roman" w:hAnsi="Times New Roman" w:cs="Times New Roman"/>
            <w:b/>
            <w:bCs/>
            <w:noProof/>
            <w:sz w:val="18"/>
            <w:szCs w:val="18"/>
          </w:rPr>
          <w:t>2</w:t>
        </w:r>
        <w:r w:rsidRPr="006F74B9">
          <w:rPr>
            <w:rFonts w:ascii="Times New Roman" w:hAnsi="Times New Roman" w:cs="Times New Roman"/>
            <w:b/>
            <w:bCs/>
            <w:noProof/>
            <w:sz w:val="18"/>
            <w:szCs w:val="18"/>
          </w:rPr>
          <w:fldChar w:fldCharType="end"/>
        </w:r>
      </w:p>
    </w:sdtContent>
  </w:sdt>
  <w:p w14:paraId="5BE23649" w14:textId="77777777" w:rsidR="00644658" w:rsidRDefault="006446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0E069" w14:textId="77777777" w:rsidR="00644658" w:rsidRDefault="006446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ABA88" w14:textId="77777777" w:rsidR="00505AF4" w:rsidRDefault="00505AF4" w:rsidP="00990658">
      <w:pPr>
        <w:spacing w:after="0" w:line="240" w:lineRule="auto"/>
      </w:pPr>
      <w:r>
        <w:separator/>
      </w:r>
    </w:p>
  </w:footnote>
  <w:footnote w:type="continuationSeparator" w:id="0">
    <w:p w14:paraId="23265E38" w14:textId="77777777" w:rsidR="00505AF4" w:rsidRDefault="00505AF4" w:rsidP="00990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FE325" w14:textId="77777777" w:rsidR="00644658" w:rsidRDefault="006446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ED35E" w14:textId="7422ACEC" w:rsidR="00644658" w:rsidRPr="006F74B9" w:rsidRDefault="00644658" w:rsidP="006F74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7AFF9" w14:textId="77777777" w:rsidR="00644658" w:rsidRDefault="006446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61011"/>
    <w:multiLevelType w:val="hybridMultilevel"/>
    <w:tmpl w:val="3EF0CD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639C9"/>
    <w:multiLevelType w:val="hybridMultilevel"/>
    <w:tmpl w:val="4442FE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2156B"/>
    <w:multiLevelType w:val="hybridMultilevel"/>
    <w:tmpl w:val="D62E46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1sTQ2sbSwMLC0MDBQ0lEKTi0uzszPAykwrQUAeJgDbiwAAAA="/>
  </w:docVars>
  <w:rsids>
    <w:rsidRoot w:val="00370FBC"/>
    <w:rsid w:val="00006164"/>
    <w:rsid w:val="000072FF"/>
    <w:rsid w:val="00011AC7"/>
    <w:rsid w:val="0001582C"/>
    <w:rsid w:val="00023187"/>
    <w:rsid w:val="00027E94"/>
    <w:rsid w:val="0004050C"/>
    <w:rsid w:val="00041450"/>
    <w:rsid w:val="00044292"/>
    <w:rsid w:val="00051583"/>
    <w:rsid w:val="000571BD"/>
    <w:rsid w:val="0006333F"/>
    <w:rsid w:val="000634BC"/>
    <w:rsid w:val="000649F0"/>
    <w:rsid w:val="000678F9"/>
    <w:rsid w:val="00087EF0"/>
    <w:rsid w:val="00090A37"/>
    <w:rsid w:val="000A2B56"/>
    <w:rsid w:val="000A4F9A"/>
    <w:rsid w:val="000B1F58"/>
    <w:rsid w:val="000C6769"/>
    <w:rsid w:val="000D0DBA"/>
    <w:rsid w:val="000E4336"/>
    <w:rsid w:val="000E53F2"/>
    <w:rsid w:val="00100A2B"/>
    <w:rsid w:val="001011C1"/>
    <w:rsid w:val="00102F65"/>
    <w:rsid w:val="00111AE4"/>
    <w:rsid w:val="0011549F"/>
    <w:rsid w:val="00124C0E"/>
    <w:rsid w:val="00137A36"/>
    <w:rsid w:val="001519E2"/>
    <w:rsid w:val="00157393"/>
    <w:rsid w:val="0016272D"/>
    <w:rsid w:val="00184FBE"/>
    <w:rsid w:val="00187333"/>
    <w:rsid w:val="00192B27"/>
    <w:rsid w:val="001974EA"/>
    <w:rsid w:val="001A102D"/>
    <w:rsid w:val="001B01B0"/>
    <w:rsid w:val="001B6EE1"/>
    <w:rsid w:val="001C174A"/>
    <w:rsid w:val="001D18DA"/>
    <w:rsid w:val="001D2FDF"/>
    <w:rsid w:val="001D374A"/>
    <w:rsid w:val="001D45D6"/>
    <w:rsid w:val="001E7D56"/>
    <w:rsid w:val="001F0F5A"/>
    <w:rsid w:val="001F3BCA"/>
    <w:rsid w:val="001F5A45"/>
    <w:rsid w:val="001F67D7"/>
    <w:rsid w:val="002001FF"/>
    <w:rsid w:val="00221D7A"/>
    <w:rsid w:val="00242DF6"/>
    <w:rsid w:val="00244FDA"/>
    <w:rsid w:val="00252BD1"/>
    <w:rsid w:val="00255F0E"/>
    <w:rsid w:val="00257EA7"/>
    <w:rsid w:val="00276A56"/>
    <w:rsid w:val="002800F8"/>
    <w:rsid w:val="002876BC"/>
    <w:rsid w:val="002A205C"/>
    <w:rsid w:val="002B0F81"/>
    <w:rsid w:val="002B1027"/>
    <w:rsid w:val="002B1699"/>
    <w:rsid w:val="002B2858"/>
    <w:rsid w:val="002C42DC"/>
    <w:rsid w:val="002D2504"/>
    <w:rsid w:val="002E033D"/>
    <w:rsid w:val="002E2960"/>
    <w:rsid w:val="002E3955"/>
    <w:rsid w:val="002F3801"/>
    <w:rsid w:val="002F7EB2"/>
    <w:rsid w:val="00301319"/>
    <w:rsid w:val="00303720"/>
    <w:rsid w:val="00323E5D"/>
    <w:rsid w:val="0032567E"/>
    <w:rsid w:val="00333014"/>
    <w:rsid w:val="003426EE"/>
    <w:rsid w:val="00345FB0"/>
    <w:rsid w:val="003508DC"/>
    <w:rsid w:val="00352B9E"/>
    <w:rsid w:val="00354234"/>
    <w:rsid w:val="00360484"/>
    <w:rsid w:val="00360CA1"/>
    <w:rsid w:val="00370FBC"/>
    <w:rsid w:val="00375110"/>
    <w:rsid w:val="00377BB8"/>
    <w:rsid w:val="00381EFE"/>
    <w:rsid w:val="00383C9F"/>
    <w:rsid w:val="00384683"/>
    <w:rsid w:val="00395C31"/>
    <w:rsid w:val="003A07B8"/>
    <w:rsid w:val="003B3992"/>
    <w:rsid w:val="003B57DD"/>
    <w:rsid w:val="003C1F42"/>
    <w:rsid w:val="003D407D"/>
    <w:rsid w:val="003F61D8"/>
    <w:rsid w:val="004120C8"/>
    <w:rsid w:val="00424431"/>
    <w:rsid w:val="004245F5"/>
    <w:rsid w:val="004312C6"/>
    <w:rsid w:val="00433552"/>
    <w:rsid w:val="00455E5D"/>
    <w:rsid w:val="00456BB9"/>
    <w:rsid w:val="004604A8"/>
    <w:rsid w:val="00461B62"/>
    <w:rsid w:val="0046613E"/>
    <w:rsid w:val="004708AB"/>
    <w:rsid w:val="00474B73"/>
    <w:rsid w:val="004778FA"/>
    <w:rsid w:val="004806E9"/>
    <w:rsid w:val="0048093A"/>
    <w:rsid w:val="0048766B"/>
    <w:rsid w:val="0049497C"/>
    <w:rsid w:val="00495B6D"/>
    <w:rsid w:val="00496CFA"/>
    <w:rsid w:val="00497FA5"/>
    <w:rsid w:val="004A2AF7"/>
    <w:rsid w:val="004B48A2"/>
    <w:rsid w:val="004B5876"/>
    <w:rsid w:val="004C312A"/>
    <w:rsid w:val="004C3E4B"/>
    <w:rsid w:val="004C6904"/>
    <w:rsid w:val="004D0A74"/>
    <w:rsid w:val="004D0F34"/>
    <w:rsid w:val="004D24D1"/>
    <w:rsid w:val="004D5B59"/>
    <w:rsid w:val="004D7C99"/>
    <w:rsid w:val="004E1429"/>
    <w:rsid w:val="004E1AAE"/>
    <w:rsid w:val="004E2C24"/>
    <w:rsid w:val="004E4180"/>
    <w:rsid w:val="004F1242"/>
    <w:rsid w:val="004F2EED"/>
    <w:rsid w:val="004F350B"/>
    <w:rsid w:val="004F5238"/>
    <w:rsid w:val="004F5F22"/>
    <w:rsid w:val="004F6A31"/>
    <w:rsid w:val="004F7FEF"/>
    <w:rsid w:val="00502AC4"/>
    <w:rsid w:val="0050302F"/>
    <w:rsid w:val="00503A9C"/>
    <w:rsid w:val="005046BE"/>
    <w:rsid w:val="00505AF4"/>
    <w:rsid w:val="00507F03"/>
    <w:rsid w:val="00517CA8"/>
    <w:rsid w:val="00520651"/>
    <w:rsid w:val="00524189"/>
    <w:rsid w:val="00536F60"/>
    <w:rsid w:val="00546478"/>
    <w:rsid w:val="00561641"/>
    <w:rsid w:val="005701FA"/>
    <w:rsid w:val="0057154F"/>
    <w:rsid w:val="00580AB5"/>
    <w:rsid w:val="00584A4E"/>
    <w:rsid w:val="00594B39"/>
    <w:rsid w:val="005A0E07"/>
    <w:rsid w:val="005A0F4D"/>
    <w:rsid w:val="005A26DA"/>
    <w:rsid w:val="005B71C1"/>
    <w:rsid w:val="005C6663"/>
    <w:rsid w:val="005C6AA4"/>
    <w:rsid w:val="005D058E"/>
    <w:rsid w:val="005D079B"/>
    <w:rsid w:val="005D4C6E"/>
    <w:rsid w:val="005D77A1"/>
    <w:rsid w:val="005E2F5E"/>
    <w:rsid w:val="005E49A2"/>
    <w:rsid w:val="005F38C3"/>
    <w:rsid w:val="005F5285"/>
    <w:rsid w:val="00602A5B"/>
    <w:rsid w:val="006100F5"/>
    <w:rsid w:val="0061280B"/>
    <w:rsid w:val="0061328B"/>
    <w:rsid w:val="00625BF3"/>
    <w:rsid w:val="0062615B"/>
    <w:rsid w:val="00632D97"/>
    <w:rsid w:val="00635A7A"/>
    <w:rsid w:val="00644658"/>
    <w:rsid w:val="00644C67"/>
    <w:rsid w:val="006541C0"/>
    <w:rsid w:val="0065669D"/>
    <w:rsid w:val="00657545"/>
    <w:rsid w:val="00657B37"/>
    <w:rsid w:val="00660EED"/>
    <w:rsid w:val="006638E6"/>
    <w:rsid w:val="00664AD7"/>
    <w:rsid w:val="006A69F0"/>
    <w:rsid w:val="006A7F80"/>
    <w:rsid w:val="006B4D95"/>
    <w:rsid w:val="006B71CB"/>
    <w:rsid w:val="006C059D"/>
    <w:rsid w:val="006E4232"/>
    <w:rsid w:val="006F0512"/>
    <w:rsid w:val="006F55A5"/>
    <w:rsid w:val="006F74B9"/>
    <w:rsid w:val="007004B3"/>
    <w:rsid w:val="00702A7C"/>
    <w:rsid w:val="0070411D"/>
    <w:rsid w:val="00716030"/>
    <w:rsid w:val="00716BA4"/>
    <w:rsid w:val="00720163"/>
    <w:rsid w:val="007205C9"/>
    <w:rsid w:val="007242D5"/>
    <w:rsid w:val="00731008"/>
    <w:rsid w:val="007327CB"/>
    <w:rsid w:val="0074096F"/>
    <w:rsid w:val="00740F4A"/>
    <w:rsid w:val="00746A58"/>
    <w:rsid w:val="00746ECE"/>
    <w:rsid w:val="00747882"/>
    <w:rsid w:val="00750F0B"/>
    <w:rsid w:val="00751C20"/>
    <w:rsid w:val="00762E9A"/>
    <w:rsid w:val="00763CF9"/>
    <w:rsid w:val="00764721"/>
    <w:rsid w:val="00770DC8"/>
    <w:rsid w:val="007743FE"/>
    <w:rsid w:val="00774C99"/>
    <w:rsid w:val="00795325"/>
    <w:rsid w:val="007A0654"/>
    <w:rsid w:val="007B0EC7"/>
    <w:rsid w:val="007C3326"/>
    <w:rsid w:val="007D1533"/>
    <w:rsid w:val="007D29CC"/>
    <w:rsid w:val="007D4322"/>
    <w:rsid w:val="007E00EF"/>
    <w:rsid w:val="007E789F"/>
    <w:rsid w:val="007F79A1"/>
    <w:rsid w:val="008002DD"/>
    <w:rsid w:val="008009F8"/>
    <w:rsid w:val="0080642F"/>
    <w:rsid w:val="00814A7F"/>
    <w:rsid w:val="00823A99"/>
    <w:rsid w:val="0084599E"/>
    <w:rsid w:val="0084657C"/>
    <w:rsid w:val="00846EAD"/>
    <w:rsid w:val="00847056"/>
    <w:rsid w:val="00857F5C"/>
    <w:rsid w:val="00861098"/>
    <w:rsid w:val="0086223E"/>
    <w:rsid w:val="00865F0F"/>
    <w:rsid w:val="0086642B"/>
    <w:rsid w:val="00871F5A"/>
    <w:rsid w:val="00890DFD"/>
    <w:rsid w:val="00897D21"/>
    <w:rsid w:val="008A548D"/>
    <w:rsid w:val="008B2101"/>
    <w:rsid w:val="008C35AA"/>
    <w:rsid w:val="008D4381"/>
    <w:rsid w:val="008D5878"/>
    <w:rsid w:val="008D5BC5"/>
    <w:rsid w:val="008D5D64"/>
    <w:rsid w:val="008F1363"/>
    <w:rsid w:val="008F277A"/>
    <w:rsid w:val="008F34B6"/>
    <w:rsid w:val="00904E90"/>
    <w:rsid w:val="009076CE"/>
    <w:rsid w:val="00911EAA"/>
    <w:rsid w:val="0092039C"/>
    <w:rsid w:val="009220C7"/>
    <w:rsid w:val="00924603"/>
    <w:rsid w:val="00925B86"/>
    <w:rsid w:val="009300AA"/>
    <w:rsid w:val="00945A32"/>
    <w:rsid w:val="00954A5A"/>
    <w:rsid w:val="00966E45"/>
    <w:rsid w:val="0097434F"/>
    <w:rsid w:val="00974B0B"/>
    <w:rsid w:val="00984FB9"/>
    <w:rsid w:val="00985B13"/>
    <w:rsid w:val="00985E56"/>
    <w:rsid w:val="00987053"/>
    <w:rsid w:val="00987B15"/>
    <w:rsid w:val="00990658"/>
    <w:rsid w:val="009913B2"/>
    <w:rsid w:val="00992D16"/>
    <w:rsid w:val="00992FD1"/>
    <w:rsid w:val="009A01C8"/>
    <w:rsid w:val="009A2B5C"/>
    <w:rsid w:val="009A5061"/>
    <w:rsid w:val="009C56DF"/>
    <w:rsid w:val="009C7453"/>
    <w:rsid w:val="009D2BCB"/>
    <w:rsid w:val="009F245F"/>
    <w:rsid w:val="00A00878"/>
    <w:rsid w:val="00A04515"/>
    <w:rsid w:val="00A1183F"/>
    <w:rsid w:val="00A14144"/>
    <w:rsid w:val="00A160D0"/>
    <w:rsid w:val="00A16674"/>
    <w:rsid w:val="00A21107"/>
    <w:rsid w:val="00A22E8C"/>
    <w:rsid w:val="00A2355B"/>
    <w:rsid w:val="00A26DBB"/>
    <w:rsid w:val="00A30543"/>
    <w:rsid w:val="00A37D63"/>
    <w:rsid w:val="00A50EEB"/>
    <w:rsid w:val="00A53926"/>
    <w:rsid w:val="00A53A38"/>
    <w:rsid w:val="00A53ED2"/>
    <w:rsid w:val="00A546FB"/>
    <w:rsid w:val="00A5547E"/>
    <w:rsid w:val="00A565E9"/>
    <w:rsid w:val="00A60EC1"/>
    <w:rsid w:val="00A67905"/>
    <w:rsid w:val="00A8017D"/>
    <w:rsid w:val="00A8444A"/>
    <w:rsid w:val="00A97536"/>
    <w:rsid w:val="00AA4E6C"/>
    <w:rsid w:val="00AA7D5D"/>
    <w:rsid w:val="00AB10D9"/>
    <w:rsid w:val="00AB5A17"/>
    <w:rsid w:val="00AC2919"/>
    <w:rsid w:val="00AC7F72"/>
    <w:rsid w:val="00AD3E61"/>
    <w:rsid w:val="00AE6EEB"/>
    <w:rsid w:val="00AE7BCE"/>
    <w:rsid w:val="00B017BE"/>
    <w:rsid w:val="00B05FDC"/>
    <w:rsid w:val="00B0694B"/>
    <w:rsid w:val="00B20104"/>
    <w:rsid w:val="00B24D54"/>
    <w:rsid w:val="00B3186A"/>
    <w:rsid w:val="00B40480"/>
    <w:rsid w:val="00B43C10"/>
    <w:rsid w:val="00B440B0"/>
    <w:rsid w:val="00B44AFF"/>
    <w:rsid w:val="00B44C9F"/>
    <w:rsid w:val="00B5137D"/>
    <w:rsid w:val="00B57F4F"/>
    <w:rsid w:val="00B75F2A"/>
    <w:rsid w:val="00B87D5C"/>
    <w:rsid w:val="00B87ED3"/>
    <w:rsid w:val="00B91613"/>
    <w:rsid w:val="00B932F4"/>
    <w:rsid w:val="00BA0435"/>
    <w:rsid w:val="00BA18FF"/>
    <w:rsid w:val="00BB04A5"/>
    <w:rsid w:val="00BB23B6"/>
    <w:rsid w:val="00BB28C5"/>
    <w:rsid w:val="00BB5FB8"/>
    <w:rsid w:val="00BC053A"/>
    <w:rsid w:val="00BC0E84"/>
    <w:rsid w:val="00BC1533"/>
    <w:rsid w:val="00BC4FDD"/>
    <w:rsid w:val="00BC5BD8"/>
    <w:rsid w:val="00BC6237"/>
    <w:rsid w:val="00BE0740"/>
    <w:rsid w:val="00BE1BA0"/>
    <w:rsid w:val="00BF16C9"/>
    <w:rsid w:val="00C03154"/>
    <w:rsid w:val="00C11E74"/>
    <w:rsid w:val="00C12FAA"/>
    <w:rsid w:val="00C16A95"/>
    <w:rsid w:val="00C24FCF"/>
    <w:rsid w:val="00C26BB4"/>
    <w:rsid w:val="00C37A95"/>
    <w:rsid w:val="00C40085"/>
    <w:rsid w:val="00C40520"/>
    <w:rsid w:val="00C4150A"/>
    <w:rsid w:val="00C433C5"/>
    <w:rsid w:val="00C4607D"/>
    <w:rsid w:val="00C555A2"/>
    <w:rsid w:val="00C563F8"/>
    <w:rsid w:val="00C57A50"/>
    <w:rsid w:val="00C65C4D"/>
    <w:rsid w:val="00C709E4"/>
    <w:rsid w:val="00C72CEE"/>
    <w:rsid w:val="00C734A6"/>
    <w:rsid w:val="00CB0207"/>
    <w:rsid w:val="00CB1E79"/>
    <w:rsid w:val="00CB1FC8"/>
    <w:rsid w:val="00CB2FEE"/>
    <w:rsid w:val="00CB5AAB"/>
    <w:rsid w:val="00CB7903"/>
    <w:rsid w:val="00CC4552"/>
    <w:rsid w:val="00CD5DE2"/>
    <w:rsid w:val="00CD7790"/>
    <w:rsid w:val="00CE2945"/>
    <w:rsid w:val="00CE6EB3"/>
    <w:rsid w:val="00CF2FB0"/>
    <w:rsid w:val="00CF3C98"/>
    <w:rsid w:val="00CF45B3"/>
    <w:rsid w:val="00CF4A32"/>
    <w:rsid w:val="00CF5A68"/>
    <w:rsid w:val="00CF7AA2"/>
    <w:rsid w:val="00D000CD"/>
    <w:rsid w:val="00D108C4"/>
    <w:rsid w:val="00D11DA4"/>
    <w:rsid w:val="00D135E6"/>
    <w:rsid w:val="00D138B8"/>
    <w:rsid w:val="00D308A2"/>
    <w:rsid w:val="00D43C3D"/>
    <w:rsid w:val="00D50591"/>
    <w:rsid w:val="00D50DC6"/>
    <w:rsid w:val="00D571C3"/>
    <w:rsid w:val="00D64264"/>
    <w:rsid w:val="00D6514B"/>
    <w:rsid w:val="00D7272F"/>
    <w:rsid w:val="00D80828"/>
    <w:rsid w:val="00D83A1D"/>
    <w:rsid w:val="00D90EBD"/>
    <w:rsid w:val="00D9787C"/>
    <w:rsid w:val="00DA302E"/>
    <w:rsid w:val="00DB1D38"/>
    <w:rsid w:val="00DB2357"/>
    <w:rsid w:val="00DB3306"/>
    <w:rsid w:val="00DB3CDB"/>
    <w:rsid w:val="00DC0D51"/>
    <w:rsid w:val="00DC0F8E"/>
    <w:rsid w:val="00DC11C9"/>
    <w:rsid w:val="00DC25D1"/>
    <w:rsid w:val="00DC2F38"/>
    <w:rsid w:val="00DD5033"/>
    <w:rsid w:val="00DE2CD1"/>
    <w:rsid w:val="00DE4FA8"/>
    <w:rsid w:val="00DF44A9"/>
    <w:rsid w:val="00E00CE5"/>
    <w:rsid w:val="00E0117F"/>
    <w:rsid w:val="00E27631"/>
    <w:rsid w:val="00E2798F"/>
    <w:rsid w:val="00E34335"/>
    <w:rsid w:val="00E36217"/>
    <w:rsid w:val="00E41D5A"/>
    <w:rsid w:val="00E519DB"/>
    <w:rsid w:val="00E52BCB"/>
    <w:rsid w:val="00E52CB4"/>
    <w:rsid w:val="00E57F52"/>
    <w:rsid w:val="00E63338"/>
    <w:rsid w:val="00E668DB"/>
    <w:rsid w:val="00E736B5"/>
    <w:rsid w:val="00E80793"/>
    <w:rsid w:val="00E815B4"/>
    <w:rsid w:val="00E90F23"/>
    <w:rsid w:val="00EA4699"/>
    <w:rsid w:val="00EA6E30"/>
    <w:rsid w:val="00EB1BC5"/>
    <w:rsid w:val="00EB27F3"/>
    <w:rsid w:val="00EB5CC4"/>
    <w:rsid w:val="00EC0D84"/>
    <w:rsid w:val="00ED0D6C"/>
    <w:rsid w:val="00ED69E3"/>
    <w:rsid w:val="00EE28B2"/>
    <w:rsid w:val="00EE4EA8"/>
    <w:rsid w:val="00EF1585"/>
    <w:rsid w:val="00EF1C5A"/>
    <w:rsid w:val="00F00F81"/>
    <w:rsid w:val="00F00F82"/>
    <w:rsid w:val="00F03FFE"/>
    <w:rsid w:val="00F04E64"/>
    <w:rsid w:val="00F1184A"/>
    <w:rsid w:val="00F21741"/>
    <w:rsid w:val="00F30715"/>
    <w:rsid w:val="00F32EA8"/>
    <w:rsid w:val="00F355AE"/>
    <w:rsid w:val="00F40456"/>
    <w:rsid w:val="00F4336A"/>
    <w:rsid w:val="00F4395F"/>
    <w:rsid w:val="00F5786B"/>
    <w:rsid w:val="00F60671"/>
    <w:rsid w:val="00F610C2"/>
    <w:rsid w:val="00F64809"/>
    <w:rsid w:val="00F75BD4"/>
    <w:rsid w:val="00F76C31"/>
    <w:rsid w:val="00F8256F"/>
    <w:rsid w:val="00F95454"/>
    <w:rsid w:val="00F97565"/>
    <w:rsid w:val="00F97D4F"/>
    <w:rsid w:val="00FA1016"/>
    <w:rsid w:val="00FA6FAA"/>
    <w:rsid w:val="00FA7DFF"/>
    <w:rsid w:val="00FB0B19"/>
    <w:rsid w:val="00FB7988"/>
    <w:rsid w:val="00FC522A"/>
    <w:rsid w:val="00FD25A9"/>
    <w:rsid w:val="00FD4F96"/>
    <w:rsid w:val="00FD6BC9"/>
    <w:rsid w:val="00FE622A"/>
    <w:rsid w:val="00FE650D"/>
    <w:rsid w:val="00FE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B15BCB"/>
  <w15:chartTrackingRefBased/>
  <w15:docId w15:val="{71944519-8DFB-446E-AF1A-B7388822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0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77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78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78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78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8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41C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2D9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CB2FE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56BB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460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D4C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0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658"/>
  </w:style>
  <w:style w:type="paragraph" w:styleId="Footer">
    <w:name w:val="footer"/>
    <w:basedOn w:val="Normal"/>
    <w:link w:val="FooterChar"/>
    <w:uiPriority w:val="99"/>
    <w:unhideWhenUsed/>
    <w:rsid w:val="00990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D550E-6E0D-4E60-AF94-48E1EC4DD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Stewart</dc:creator>
  <cp:keywords/>
  <dc:description/>
  <cp:lastModifiedBy>Sarah Stewart</cp:lastModifiedBy>
  <cp:revision>2</cp:revision>
  <cp:lastPrinted>2021-01-04T18:04:00Z</cp:lastPrinted>
  <dcterms:created xsi:type="dcterms:W3CDTF">2022-01-24T00:27:00Z</dcterms:created>
  <dcterms:modified xsi:type="dcterms:W3CDTF">2022-01-24T00:27:00Z</dcterms:modified>
</cp:coreProperties>
</file>