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700"/>
        <w:gridCol w:w="1254"/>
        <w:gridCol w:w="946"/>
        <w:gridCol w:w="2440"/>
      </w:tblGrid>
      <w:tr w:rsidR="009A789F" w:rsidRPr="001852A6" w14:paraId="29C8D6AB" w14:textId="77777777" w:rsidTr="000B6235">
        <w:trPr>
          <w:trHeight w:val="276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DB41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Outcome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definition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F54C" w14:textId="77777777" w:rsidR="009A789F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Incidence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/ </w:t>
            </w:r>
          </w:p>
          <w:p w14:paraId="730E56A6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100 000 person-</w:t>
            </w: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years</w:t>
            </w:r>
            <w:proofErr w:type="spellEnd"/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09D5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Relative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rate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reduction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, %</w:t>
            </w:r>
          </w:p>
        </w:tc>
      </w:tr>
      <w:tr w:rsidR="009A789F" w:rsidRPr="001852A6" w14:paraId="40161D99" w14:textId="77777777" w:rsidTr="000B6235">
        <w:trPr>
          <w:trHeight w:val="552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30FF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45610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color w:val="000000"/>
                <w:lang w:eastAsia="fi-FI"/>
              </w:rPr>
              <w:t xml:space="preserve">PHiD-CV10 </w:t>
            </w:r>
            <w:proofErr w:type="spellStart"/>
            <w:r w:rsidRPr="001852A6">
              <w:rPr>
                <w:rFonts w:ascii="Times New Roman" w:eastAsia="Times New Roman" w:hAnsi="Times New Roman"/>
                <w:color w:val="000000"/>
                <w:lang w:eastAsia="fi-FI"/>
              </w:rPr>
              <w:t>clusters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6A330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color w:val="000000"/>
                <w:lang w:eastAsia="fi-FI"/>
              </w:rPr>
              <w:t xml:space="preserve">Control </w:t>
            </w:r>
            <w:proofErr w:type="spellStart"/>
            <w:r w:rsidRPr="001852A6">
              <w:rPr>
                <w:rFonts w:ascii="Times New Roman" w:eastAsia="Times New Roman" w:hAnsi="Times New Roman"/>
                <w:color w:val="000000"/>
                <w:lang w:eastAsia="fi-FI"/>
              </w:rPr>
              <w:t>clusters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F608B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color w:val="000000"/>
                <w:lang w:eastAsia="fi-FI"/>
              </w:rPr>
              <w:t>Estimate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BB38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color w:val="000000"/>
                <w:lang w:eastAsia="fi-FI"/>
              </w:rPr>
              <w:t xml:space="preserve">95% </w:t>
            </w:r>
            <w:proofErr w:type="spellStart"/>
            <w:r w:rsidRPr="001852A6">
              <w:rPr>
                <w:rFonts w:ascii="Times New Roman" w:eastAsia="Times New Roman" w:hAnsi="Times New Roman"/>
                <w:color w:val="000000"/>
                <w:lang w:eastAsia="fi-FI"/>
              </w:rPr>
              <w:t>confidence</w:t>
            </w:r>
            <w:proofErr w:type="spellEnd"/>
            <w:r w:rsidRPr="001852A6">
              <w:rPr>
                <w:rFonts w:ascii="Times New Roman" w:eastAsia="Times New Roman" w:hAnsi="Times New Roman"/>
                <w:color w:val="000000"/>
                <w:lang w:eastAsia="fi-FI"/>
              </w:rPr>
              <w:t xml:space="preserve"> </w:t>
            </w:r>
            <w:proofErr w:type="spellStart"/>
            <w:r w:rsidRPr="001852A6">
              <w:rPr>
                <w:rFonts w:ascii="Times New Roman" w:eastAsia="Times New Roman" w:hAnsi="Times New Roman"/>
                <w:color w:val="000000"/>
                <w:lang w:eastAsia="fi-FI"/>
              </w:rPr>
              <w:t>interval</w:t>
            </w:r>
            <w:proofErr w:type="spellEnd"/>
          </w:p>
        </w:tc>
      </w:tr>
      <w:tr w:rsidR="009A789F" w:rsidRPr="001852A6" w14:paraId="5F4281B5" w14:textId="77777777" w:rsidTr="000B6235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50A6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All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IPD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B086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63.5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AB58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69.3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1E52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F0FA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-77 to 51</w:t>
            </w:r>
          </w:p>
        </w:tc>
      </w:tr>
      <w:tr w:rsidR="009A789F" w:rsidRPr="001852A6" w14:paraId="40CA6AEA" w14:textId="77777777" w:rsidTr="000B6235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E342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Vaccine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-</w:t>
            </w:r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type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IPD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210A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35.3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29BD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46.2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1ED6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D627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-75 to 66</w:t>
            </w:r>
          </w:p>
        </w:tc>
      </w:tr>
      <w:tr w:rsidR="009A789F" w:rsidRPr="001852A6" w14:paraId="12208DF1" w14:textId="77777777" w:rsidTr="000B6235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5732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Vaccine-related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type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IPD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D7E0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7.1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ADDA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4.6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593D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-53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5937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-2988 to 80</w:t>
            </w:r>
          </w:p>
        </w:tc>
      </w:tr>
      <w:tr w:rsidR="009A789F" w:rsidRPr="001852A6" w14:paraId="74BC4FED" w14:textId="77777777" w:rsidTr="000B6235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0CE1" w14:textId="77777777" w:rsidR="009A789F" w:rsidRPr="00EF6BD7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fi-FI"/>
              </w:rPr>
            </w:pPr>
            <w:r w:rsidRPr="00EF6BD7">
              <w:rPr>
                <w:rFonts w:ascii="Times New Roman" w:eastAsia="Times New Roman" w:hAnsi="Times New Roman"/>
                <w:b/>
                <w:bCs/>
                <w:color w:val="000000"/>
                <w:lang w:val="en-US" w:eastAsia="fi-FI"/>
              </w:rPr>
              <w:t>Non-vaccine-related type IPD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BB4D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21.2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4F37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13.9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CD72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-43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476F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-435 to 62</w:t>
            </w:r>
          </w:p>
        </w:tc>
      </w:tr>
      <w:tr w:rsidR="009A789F" w:rsidRPr="001852A6" w14:paraId="474314FE" w14:textId="77777777" w:rsidTr="000B6235">
        <w:trPr>
          <w:trHeight w:val="70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38CC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fi-FI"/>
              </w:rPr>
            </w:pPr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val="en-US" w:eastAsia="fi-FI"/>
              </w:rPr>
              <w:t>Non-</w:t>
            </w:r>
            <w:proofErr w:type="gram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val="en-US" w:eastAsia="fi-FI"/>
              </w:rPr>
              <w:t>laboratory-confirmed</w:t>
            </w:r>
            <w:proofErr w:type="gram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val="en-US" w:eastAsia="fi-FI"/>
              </w:rPr>
              <w:t xml:space="preserve"> IPD or unspecified sepsis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D422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941.1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F717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984.3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05ED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FD09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-23 to 22</w:t>
            </w:r>
          </w:p>
        </w:tc>
      </w:tr>
      <w:tr w:rsidR="009A789F" w:rsidRPr="001852A6" w14:paraId="5AEF429A" w14:textId="77777777" w:rsidTr="000B6235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1C20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Non-laboratory-confirmed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IPD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FF3E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7.1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E508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9.2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5953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6A77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-480 to 87</w:t>
            </w:r>
          </w:p>
        </w:tc>
      </w:tr>
      <w:tr w:rsidR="009A789F" w:rsidRPr="001852A6" w14:paraId="3C5F1726" w14:textId="77777777" w:rsidTr="000B6235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2F3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Hospital-diagnosed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pneumonia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286D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689.3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9066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790.2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78BE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C2C6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-17 to 36</w:t>
            </w:r>
          </w:p>
        </w:tc>
      </w:tr>
      <w:tr w:rsidR="009A789F" w:rsidRPr="001852A6" w14:paraId="1F8D42AD" w14:textId="77777777" w:rsidTr="000B6235">
        <w:trPr>
          <w:trHeight w:val="6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7D1E4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Hospital-treated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primary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pneumonia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D6F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395.2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E1B6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489.8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CA9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F532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-11 to 44</w:t>
            </w:r>
          </w:p>
        </w:tc>
      </w:tr>
      <w:tr w:rsidR="009A789F" w:rsidRPr="001852A6" w14:paraId="5C51BB2F" w14:textId="77777777" w:rsidTr="000B6235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394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</w:pP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Tympanostomy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tube</w:t>
            </w:r>
            <w:proofErr w:type="spellEnd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eastAsia="fi-FI"/>
              </w:rPr>
              <w:t>placements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E83F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6431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AB8E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34E3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-110 to 95</w:t>
            </w:r>
          </w:p>
        </w:tc>
      </w:tr>
      <w:tr w:rsidR="009A789F" w:rsidRPr="001852A6" w14:paraId="0B811331" w14:textId="77777777" w:rsidTr="000B6235">
        <w:trPr>
          <w:trHeight w:val="864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6E84B" w14:textId="77777777" w:rsidR="009A789F" w:rsidRPr="001852A6" w:rsidRDefault="009A789F" w:rsidP="000B6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fi-FI"/>
              </w:rPr>
            </w:pPr>
            <w:r w:rsidRPr="001852A6">
              <w:rPr>
                <w:rFonts w:ascii="Times New Roman" w:eastAsia="Times New Roman" w:hAnsi="Times New Roman"/>
                <w:b/>
                <w:bCs/>
                <w:color w:val="000000"/>
                <w:lang w:val="en-US" w:eastAsia="fi-FI"/>
              </w:rPr>
              <w:t>Antimicrobial prescriptions recommended for acute otitis media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6681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10526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B33DD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11396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16653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F4B1A" w14:textId="77777777" w:rsidR="009A789F" w:rsidRPr="001852A6" w:rsidRDefault="009A789F" w:rsidP="000B6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i-FI"/>
              </w:rPr>
            </w:pPr>
            <w:r w:rsidRPr="001852A6">
              <w:rPr>
                <w:rFonts w:ascii="Times New Roman" w:eastAsia="Times New Roman" w:hAnsi="Times New Roman"/>
                <w:lang w:eastAsia="fi-FI"/>
              </w:rPr>
              <w:t xml:space="preserve"> -1 to 19</w:t>
            </w:r>
          </w:p>
        </w:tc>
      </w:tr>
    </w:tbl>
    <w:p w14:paraId="7F87936A" w14:textId="77777777" w:rsidR="00983725" w:rsidRDefault="00983725"/>
    <w:sectPr w:rsidR="00983725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9F"/>
    <w:rsid w:val="00983725"/>
    <w:rsid w:val="009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96D8"/>
  <w15:chartTrackingRefBased/>
  <w15:docId w15:val="{DCF483A2-8F54-4858-914C-5BFCDD00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9F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Rinta-Kokko, Hanna</dc:creator>
  <cp:keywords/>
  <dc:description/>
  <cp:lastModifiedBy>Rinta-Kokko, Hanna</cp:lastModifiedBy>
  <cp:revision>1</cp:revision>
  <dcterms:created xsi:type="dcterms:W3CDTF">2021-12-17T17:55:00Z</dcterms:created>
  <dcterms:modified xsi:type="dcterms:W3CDTF">2021-12-17T17:55:00Z</dcterms:modified>
</cp:coreProperties>
</file>