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C7E8" w14:textId="77777777" w:rsidR="00A14885" w:rsidRDefault="00A14885" w:rsidP="00A14885">
      <w:pPr>
        <w:jc w:val="both"/>
        <w:rPr>
          <w:rFonts w:ascii="Arial" w:hAnsi="Arial" w:cs="Arial"/>
          <w:b/>
          <w:sz w:val="24"/>
          <w:szCs w:val="24"/>
        </w:rPr>
      </w:pPr>
    </w:p>
    <w:p w14:paraId="0FEF1A45" w14:textId="66BC631E" w:rsidR="001D2084" w:rsidRDefault="00134AAB" w:rsidP="00BF313F">
      <w:r>
        <w:rPr>
          <w:noProof/>
        </w:rPr>
        <w:drawing>
          <wp:inline distT="0" distB="0" distL="0" distR="0" wp14:anchorId="2F29C37E" wp14:editId="33879D7F">
            <wp:extent cx="1453896" cy="704088"/>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S_4570_BC_MES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896" cy="704088"/>
                    </a:xfrm>
                    <a:prstGeom prst="rect">
                      <a:avLst/>
                    </a:prstGeom>
                  </pic:spPr>
                </pic:pic>
              </a:graphicData>
            </a:graphic>
          </wp:inline>
        </w:drawing>
      </w:r>
      <w:r>
        <w:t xml:space="preserve"> </w:t>
      </w:r>
      <w:r w:rsidR="005844AE">
        <w:rPr>
          <w:noProof/>
        </w:rPr>
        <w:drawing>
          <wp:inline distT="0" distB="0" distL="0" distR="0" wp14:anchorId="19330FE6" wp14:editId="03B70CA8">
            <wp:extent cx="1453896" cy="704088"/>
            <wp:effectExtent l="0" t="0" r="0" b="1270"/>
            <wp:docPr id="55" name="Picture 55" descr="A picture containing animal, smoke, co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S_4570_CC_M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896" cy="704088"/>
                    </a:xfrm>
                    <a:prstGeom prst="rect">
                      <a:avLst/>
                    </a:prstGeom>
                  </pic:spPr>
                </pic:pic>
              </a:graphicData>
            </a:graphic>
          </wp:inline>
        </w:drawing>
      </w:r>
      <w:r w:rsidR="005844AE">
        <w:t xml:space="preserve"> </w:t>
      </w:r>
      <w:r w:rsidR="008F5430">
        <w:rPr>
          <w:noProof/>
        </w:rPr>
        <w:drawing>
          <wp:inline distT="0" distB="0" distL="0" distR="0" wp14:anchorId="462422AE" wp14:editId="566B245D">
            <wp:extent cx="1453896" cy="704088"/>
            <wp:effectExtent l="0" t="0" r="0" b="1270"/>
            <wp:docPr id="56" name="Picture 56" descr="A picture containing animal, smoke, co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S_4570_HD_M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896" cy="704088"/>
                    </a:xfrm>
                    <a:prstGeom prst="rect">
                      <a:avLst/>
                    </a:prstGeom>
                  </pic:spPr>
                </pic:pic>
              </a:graphicData>
            </a:graphic>
          </wp:inline>
        </w:drawing>
      </w:r>
      <w:r w:rsidR="008F5430">
        <w:t xml:space="preserve"> </w:t>
      </w:r>
      <w:r w:rsidR="00D9188A">
        <w:rPr>
          <w:noProof/>
        </w:rPr>
        <w:drawing>
          <wp:inline distT="0" distB="0" distL="0" distR="0" wp14:anchorId="53EA2321" wp14:editId="4BADD475">
            <wp:extent cx="1453896" cy="704088"/>
            <wp:effectExtent l="0" t="0" r="0" b="1270"/>
            <wp:docPr id="57" name="Picture 57" descr="A picture containing animal,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S_4570_MC_M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896" cy="704088"/>
                    </a:xfrm>
                    <a:prstGeom prst="rect">
                      <a:avLst/>
                    </a:prstGeom>
                  </pic:spPr>
                </pic:pic>
              </a:graphicData>
            </a:graphic>
          </wp:inline>
        </w:drawing>
      </w:r>
    </w:p>
    <w:p w14:paraId="74868299" w14:textId="77777777" w:rsidR="00D9188A" w:rsidRPr="00F338F3" w:rsidRDefault="00D9188A" w:rsidP="00D9188A">
      <w:pPr>
        <w:ind w:right="-270"/>
        <w:rPr>
          <w:rStyle w:val="fontstyle01"/>
          <w:rFonts w:asciiTheme="minorHAnsi" w:hAnsiTheme="minorHAnsi" w:cstheme="minorBidi"/>
          <w:color w:val="auto"/>
        </w:rPr>
      </w:pPr>
      <w:r w:rsidRPr="00F338F3">
        <w:rPr>
          <w:rStyle w:val="fontstyle01"/>
          <w:sz w:val="20"/>
          <w:szCs w:val="20"/>
        </w:rPr>
        <w:t>MESS (Multivariate Environment Similarity Surface)</w:t>
      </w:r>
    </w:p>
    <w:p w14:paraId="64337533" w14:textId="38C1DC0B" w:rsidR="00D9188A" w:rsidRDefault="00AF0600" w:rsidP="00BF313F">
      <w:r>
        <w:rPr>
          <w:noProof/>
        </w:rPr>
        <w:drawing>
          <wp:inline distT="0" distB="0" distL="0" distR="0" wp14:anchorId="6A8BD98D" wp14:editId="3992879F">
            <wp:extent cx="1453896" cy="704088"/>
            <wp:effectExtent l="0" t="0" r="0" b="1270"/>
            <wp:docPr id="58" name="Picture 5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S_4570_BC_MO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896" cy="704088"/>
                    </a:xfrm>
                    <a:prstGeom prst="rect">
                      <a:avLst/>
                    </a:prstGeom>
                  </pic:spPr>
                </pic:pic>
              </a:graphicData>
            </a:graphic>
          </wp:inline>
        </w:drawing>
      </w:r>
      <w:r w:rsidR="006901D0">
        <w:t xml:space="preserve"> </w:t>
      </w:r>
      <w:r w:rsidR="006901D0">
        <w:rPr>
          <w:noProof/>
        </w:rPr>
        <w:drawing>
          <wp:inline distT="0" distB="0" distL="0" distR="0" wp14:anchorId="6137DAE6" wp14:editId="15CFD5CA">
            <wp:extent cx="1453896" cy="704088"/>
            <wp:effectExtent l="0" t="0" r="0" b="1270"/>
            <wp:docPr id="59" name="Picture 5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S_4570_CC_MO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3896" cy="704088"/>
                    </a:xfrm>
                    <a:prstGeom prst="rect">
                      <a:avLst/>
                    </a:prstGeom>
                  </pic:spPr>
                </pic:pic>
              </a:graphicData>
            </a:graphic>
          </wp:inline>
        </w:drawing>
      </w:r>
      <w:r w:rsidR="004859CB">
        <w:t xml:space="preserve"> </w:t>
      </w:r>
      <w:r w:rsidR="004859CB">
        <w:rPr>
          <w:noProof/>
        </w:rPr>
        <w:drawing>
          <wp:inline distT="0" distB="0" distL="0" distR="0" wp14:anchorId="799B4355" wp14:editId="1A3DAA00">
            <wp:extent cx="1453896" cy="704088"/>
            <wp:effectExtent l="0" t="0" r="0" b="1270"/>
            <wp:docPr id="60" name="Picture 6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BS_4570_HD_MO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3896" cy="704088"/>
                    </a:xfrm>
                    <a:prstGeom prst="rect">
                      <a:avLst/>
                    </a:prstGeom>
                  </pic:spPr>
                </pic:pic>
              </a:graphicData>
            </a:graphic>
          </wp:inline>
        </w:drawing>
      </w:r>
      <w:r w:rsidR="001D2F3B">
        <w:t xml:space="preserve"> </w:t>
      </w:r>
      <w:r w:rsidR="001D2F3B">
        <w:rPr>
          <w:noProof/>
        </w:rPr>
        <w:drawing>
          <wp:inline distT="0" distB="0" distL="0" distR="0" wp14:anchorId="72669D37" wp14:editId="513A572D">
            <wp:extent cx="1453896" cy="704088"/>
            <wp:effectExtent l="0" t="0" r="0" b="1270"/>
            <wp:docPr id="61" name="Picture 6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BS_4570_MC_MO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3896" cy="704088"/>
                    </a:xfrm>
                    <a:prstGeom prst="rect">
                      <a:avLst/>
                    </a:prstGeom>
                  </pic:spPr>
                </pic:pic>
              </a:graphicData>
            </a:graphic>
          </wp:inline>
        </w:drawing>
      </w:r>
    </w:p>
    <w:p w14:paraId="5720292E" w14:textId="77777777" w:rsidR="002E1ED3" w:rsidRDefault="62DD8FC8" w:rsidP="002E1ED3">
      <w:pPr>
        <w:ind w:right="-270"/>
      </w:pPr>
      <w:r w:rsidRPr="62DD8FC8">
        <w:rPr>
          <w:rStyle w:val="fontstyle01"/>
          <w:sz w:val="20"/>
          <w:szCs w:val="20"/>
        </w:rPr>
        <w:t>MoD (Most dissimilar Variable)</w:t>
      </w:r>
      <w:r>
        <w:t xml:space="preserve"> </w:t>
      </w:r>
    </w:p>
    <w:p w14:paraId="03EA5DC7" w14:textId="3D427DDB" w:rsidR="62DD8FC8" w:rsidRDefault="62DD8FC8" w:rsidP="62DD8FC8">
      <w:pPr>
        <w:jc w:val="both"/>
        <w:rPr>
          <w:rFonts w:ascii="Arial" w:hAnsi="Arial" w:cs="Arial"/>
          <w:sz w:val="24"/>
          <w:szCs w:val="24"/>
        </w:rPr>
      </w:pPr>
      <w:r w:rsidRPr="62DD8FC8">
        <w:rPr>
          <w:rFonts w:ascii="Arial" w:hAnsi="Arial" w:cs="Arial"/>
          <w:b/>
          <w:bCs/>
          <w:sz w:val="24"/>
          <w:szCs w:val="24"/>
        </w:rPr>
        <w:t>S</w:t>
      </w:r>
      <w:r w:rsidR="00D16B33">
        <w:rPr>
          <w:rFonts w:ascii="Arial" w:hAnsi="Arial" w:cs="Arial"/>
          <w:b/>
          <w:bCs/>
          <w:sz w:val="24"/>
          <w:szCs w:val="24"/>
        </w:rPr>
        <w:t>7</w:t>
      </w:r>
      <w:r w:rsidRPr="62DD8FC8">
        <w:rPr>
          <w:rFonts w:ascii="Arial" w:hAnsi="Arial" w:cs="Arial"/>
          <w:b/>
          <w:bCs/>
          <w:sz w:val="24"/>
          <w:szCs w:val="24"/>
        </w:rPr>
        <w:t xml:space="preserve"> Fig:</w:t>
      </w:r>
      <w:r w:rsidRPr="62DD8FC8">
        <w:rPr>
          <w:rFonts w:ascii="Arial" w:hAnsi="Arial" w:cs="Arial"/>
          <w:sz w:val="24"/>
          <w:szCs w:val="24"/>
        </w:rPr>
        <w:t>Maps illustrating multivariate environmental similarity surface (MESS) approach as described in</w:t>
      </w:r>
      <w:r w:rsidRPr="62DD8FC8">
        <w:rPr>
          <w:rFonts w:ascii="Arial" w:hAnsi="Arial" w:cs="Arial"/>
          <w:sz w:val="24"/>
          <w:szCs w:val="24"/>
        </w:rPr>
        <w:fldChar w:fldCharType="begin" w:fldLock="1"/>
      </w:r>
      <w:r w:rsidRPr="62DD8FC8">
        <w:rPr>
          <w:rFonts w:ascii="Arial" w:hAnsi="Arial" w:cs="Arial"/>
          <w:sz w:val="24"/>
          <w:szCs w:val="24"/>
        </w:rPr>
        <w:instrText>ADDIN CSL_CITATION { "citationItems" : [ { "id" : "ITEM-1", "itemData" : { "DOI" : "10.1111/j.2041-210X.2010.00036.x", "ISSN" : "2041210X", "author" : [ { "dropping-particle" : "", "family" : "Elith", "given" : "Jane", "non-dropping-particle" : "", "parse-names" : false, "suffix" : "" }, { "dropping-particle" : "", "family" : "Kearney", "given" : "Michael", "non-dropping-particle" : "", "parse-names" : false, "suffix" : "" }, { "dropping-particle" : "", "family" : "Phillips", "given" : "Steven", "non-dropping-particle" : "", "parse-names" : false, "suffix" : "" } ], "container-title" : "Methods in Ecology and Evolution", "id" : "ITEM-1", "issue" : "4", "issued" : { "date-parts" : [ [ "2010", "12" ] ] }, "page" : "330-342", "publisher" : "Blackwell Publishing Ltd", "title" : "The art of modelling range-shifting species", "type" : "article-journal", "volume" : "1" }, "uris" : [ "http://www.mendeley.com/documents/?uuid=8f326475-2ff3-3685-b89e-8e42982f16f5" ] } ], "mendeley" : { "formattedCitation" : "(Elith et al. 2010)", "plainTextFormattedCitation" : "(Elith et al. 2010)", "previouslyFormattedCitation" : "(Elith et al. 2010)" }, "properties" : { "noteIndex" : 0 }, "schema" : "https://github.com/citation-style-language/schema/raw/master/csl-citation.json" }</w:instrText>
      </w:r>
      <w:r w:rsidRPr="62DD8FC8">
        <w:rPr>
          <w:rFonts w:ascii="Arial" w:hAnsi="Arial" w:cs="Arial"/>
          <w:sz w:val="24"/>
          <w:szCs w:val="24"/>
        </w:rPr>
        <w:fldChar w:fldCharType="separate"/>
      </w:r>
      <w:r w:rsidRPr="62DD8FC8">
        <w:rPr>
          <w:rFonts w:ascii="Arial" w:hAnsi="Arial" w:cs="Arial"/>
          <w:noProof/>
          <w:sz w:val="24"/>
          <w:szCs w:val="24"/>
        </w:rPr>
        <w:t>(Elith et al. 2010)</w:t>
      </w:r>
      <w:r w:rsidRPr="62DD8FC8">
        <w:rPr>
          <w:rFonts w:ascii="Arial" w:hAnsi="Arial" w:cs="Arial"/>
          <w:sz w:val="24"/>
          <w:szCs w:val="24"/>
        </w:rPr>
        <w:fldChar w:fldCharType="end"/>
      </w:r>
      <w:r w:rsidRPr="62DD8FC8">
        <w:rPr>
          <w:rFonts w:ascii="Arial" w:hAnsi="Arial" w:cs="Arial"/>
          <w:sz w:val="24"/>
          <w:szCs w:val="24"/>
        </w:rPr>
        <w:t xml:space="preserve"> and the most dissimilar variables(MOD) for Blue sheep under the year 2070 Representative Concentration Pathway (RCP4.5) for different Global Circulation Models. Negative values indicate novel climate in the MESS map across the range. b) Most dissimilar variables (MOD) analysis shows those novel climatic conditions and the associated variables.</w:t>
      </w:r>
    </w:p>
    <w:p w14:paraId="2332B297" w14:textId="7F98707E" w:rsidR="62DD8FC8" w:rsidRDefault="62DD8FC8" w:rsidP="62DD8FC8">
      <w:pPr>
        <w:jc w:val="both"/>
        <w:rPr>
          <w:rFonts w:ascii="Arial" w:hAnsi="Arial" w:cs="Arial"/>
          <w:b/>
          <w:bCs/>
          <w:sz w:val="24"/>
          <w:szCs w:val="24"/>
        </w:rPr>
      </w:pPr>
    </w:p>
    <w:sectPr w:rsidR="62DD8FC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6C4B" w14:textId="77777777" w:rsidR="00971371" w:rsidRDefault="00971371" w:rsidP="00F53494">
      <w:pPr>
        <w:spacing w:after="0" w:line="240" w:lineRule="auto"/>
      </w:pPr>
      <w:r>
        <w:separator/>
      </w:r>
    </w:p>
  </w:endnote>
  <w:endnote w:type="continuationSeparator" w:id="0">
    <w:p w14:paraId="22845335" w14:textId="77777777" w:rsidR="00971371" w:rsidRDefault="00971371" w:rsidP="00F5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B3F5" w14:textId="77777777" w:rsidR="00971371" w:rsidRDefault="00971371" w:rsidP="00F53494">
      <w:pPr>
        <w:spacing w:after="0" w:line="240" w:lineRule="auto"/>
      </w:pPr>
      <w:r>
        <w:separator/>
      </w:r>
    </w:p>
  </w:footnote>
  <w:footnote w:type="continuationSeparator" w:id="0">
    <w:p w14:paraId="79D28C94" w14:textId="77777777" w:rsidR="00971371" w:rsidRDefault="00971371" w:rsidP="00F53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72C8" w14:textId="36FA2050" w:rsidR="00F53494" w:rsidRPr="00F53494" w:rsidRDefault="00F53494">
    <w:pPr>
      <w:pStyle w:val="Header"/>
      <w:rPr>
        <w:i/>
        <w:iCs/>
      </w:rPr>
    </w:pPr>
    <w:r w:rsidRPr="00F53494">
      <w:rPr>
        <w:i/>
        <w:iCs/>
      </w:rPr>
      <w:t>Supplementary 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26"/>
    <w:rsid w:val="00022997"/>
    <w:rsid w:val="000562FD"/>
    <w:rsid w:val="000723D5"/>
    <w:rsid w:val="00092D7C"/>
    <w:rsid w:val="00096055"/>
    <w:rsid w:val="000A05B0"/>
    <w:rsid w:val="000B54EA"/>
    <w:rsid w:val="000D674A"/>
    <w:rsid w:val="000E0495"/>
    <w:rsid w:val="00107926"/>
    <w:rsid w:val="001306C5"/>
    <w:rsid w:val="00134AAB"/>
    <w:rsid w:val="00143AE0"/>
    <w:rsid w:val="001461EF"/>
    <w:rsid w:val="001628E8"/>
    <w:rsid w:val="001702BB"/>
    <w:rsid w:val="0017168C"/>
    <w:rsid w:val="001A05BA"/>
    <w:rsid w:val="001A3818"/>
    <w:rsid w:val="001B3CB6"/>
    <w:rsid w:val="001B4B96"/>
    <w:rsid w:val="001D2084"/>
    <w:rsid w:val="001D2F3B"/>
    <w:rsid w:val="001E311F"/>
    <w:rsid w:val="002006E9"/>
    <w:rsid w:val="00216B42"/>
    <w:rsid w:val="00242008"/>
    <w:rsid w:val="00255C9F"/>
    <w:rsid w:val="00273793"/>
    <w:rsid w:val="002B3513"/>
    <w:rsid w:val="002B54BD"/>
    <w:rsid w:val="002C2091"/>
    <w:rsid w:val="002D7023"/>
    <w:rsid w:val="002E1ED3"/>
    <w:rsid w:val="002E4D9E"/>
    <w:rsid w:val="0030677A"/>
    <w:rsid w:val="00320597"/>
    <w:rsid w:val="00332F91"/>
    <w:rsid w:val="00342073"/>
    <w:rsid w:val="00347BCA"/>
    <w:rsid w:val="00351D4D"/>
    <w:rsid w:val="0037099F"/>
    <w:rsid w:val="00374459"/>
    <w:rsid w:val="0038126D"/>
    <w:rsid w:val="003D0D51"/>
    <w:rsid w:val="003E3D26"/>
    <w:rsid w:val="003F5904"/>
    <w:rsid w:val="00425F8E"/>
    <w:rsid w:val="00434BE6"/>
    <w:rsid w:val="0046645D"/>
    <w:rsid w:val="004718C2"/>
    <w:rsid w:val="004720D9"/>
    <w:rsid w:val="004859CB"/>
    <w:rsid w:val="00533C91"/>
    <w:rsid w:val="00545152"/>
    <w:rsid w:val="00546567"/>
    <w:rsid w:val="0057332F"/>
    <w:rsid w:val="005844AE"/>
    <w:rsid w:val="005A2994"/>
    <w:rsid w:val="005B688F"/>
    <w:rsid w:val="005D500C"/>
    <w:rsid w:val="005E006F"/>
    <w:rsid w:val="005E4378"/>
    <w:rsid w:val="005E67AC"/>
    <w:rsid w:val="00640C65"/>
    <w:rsid w:val="0065420B"/>
    <w:rsid w:val="006901D0"/>
    <w:rsid w:val="006A62D8"/>
    <w:rsid w:val="006C67E3"/>
    <w:rsid w:val="006E3F0F"/>
    <w:rsid w:val="006F1206"/>
    <w:rsid w:val="0072066C"/>
    <w:rsid w:val="00775628"/>
    <w:rsid w:val="007B69E2"/>
    <w:rsid w:val="007F1017"/>
    <w:rsid w:val="008078A9"/>
    <w:rsid w:val="00823A6F"/>
    <w:rsid w:val="00824CE0"/>
    <w:rsid w:val="00826BA6"/>
    <w:rsid w:val="008418F6"/>
    <w:rsid w:val="00846936"/>
    <w:rsid w:val="00870910"/>
    <w:rsid w:val="00872547"/>
    <w:rsid w:val="00890B88"/>
    <w:rsid w:val="008A79FE"/>
    <w:rsid w:val="008B46A3"/>
    <w:rsid w:val="008F18F5"/>
    <w:rsid w:val="008F28F4"/>
    <w:rsid w:val="008F5430"/>
    <w:rsid w:val="00953D57"/>
    <w:rsid w:val="009565B1"/>
    <w:rsid w:val="00971371"/>
    <w:rsid w:val="00972D39"/>
    <w:rsid w:val="00984E3E"/>
    <w:rsid w:val="00A14885"/>
    <w:rsid w:val="00A3002C"/>
    <w:rsid w:val="00A52623"/>
    <w:rsid w:val="00A5336B"/>
    <w:rsid w:val="00A778E9"/>
    <w:rsid w:val="00A91EB8"/>
    <w:rsid w:val="00A95DDF"/>
    <w:rsid w:val="00AB22DE"/>
    <w:rsid w:val="00AE7D51"/>
    <w:rsid w:val="00AF0600"/>
    <w:rsid w:val="00B167C4"/>
    <w:rsid w:val="00B35AF1"/>
    <w:rsid w:val="00B547B3"/>
    <w:rsid w:val="00B72D11"/>
    <w:rsid w:val="00B75BC7"/>
    <w:rsid w:val="00BA374A"/>
    <w:rsid w:val="00BA6778"/>
    <w:rsid w:val="00BE1090"/>
    <w:rsid w:val="00BE2D08"/>
    <w:rsid w:val="00BE3BF2"/>
    <w:rsid w:val="00BE6C98"/>
    <w:rsid w:val="00BF313F"/>
    <w:rsid w:val="00C166F6"/>
    <w:rsid w:val="00C47609"/>
    <w:rsid w:val="00C6152C"/>
    <w:rsid w:val="00CD5C7C"/>
    <w:rsid w:val="00D108D6"/>
    <w:rsid w:val="00D16B33"/>
    <w:rsid w:val="00D20F4F"/>
    <w:rsid w:val="00D26EE0"/>
    <w:rsid w:val="00D47436"/>
    <w:rsid w:val="00D51A70"/>
    <w:rsid w:val="00D5518D"/>
    <w:rsid w:val="00D9188A"/>
    <w:rsid w:val="00DA2257"/>
    <w:rsid w:val="00DB53EB"/>
    <w:rsid w:val="00DC3C93"/>
    <w:rsid w:val="00DC542B"/>
    <w:rsid w:val="00DD598A"/>
    <w:rsid w:val="00DF72FE"/>
    <w:rsid w:val="00E76100"/>
    <w:rsid w:val="00EA3C33"/>
    <w:rsid w:val="00F24C63"/>
    <w:rsid w:val="00F30AEB"/>
    <w:rsid w:val="00F338F3"/>
    <w:rsid w:val="00F53494"/>
    <w:rsid w:val="00F6559C"/>
    <w:rsid w:val="00F97C4E"/>
    <w:rsid w:val="00FC380C"/>
    <w:rsid w:val="00FD6CFC"/>
    <w:rsid w:val="00FE0D98"/>
    <w:rsid w:val="62DD8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DCED"/>
  <w15:chartTrackingRefBased/>
  <w15:docId w15:val="{121BD150-4179-4C10-8C92-0F41359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D26"/>
    <w:rPr>
      <w:rFonts w:ascii="Segoe UI" w:hAnsi="Segoe UI" w:cs="Segoe UI"/>
      <w:sz w:val="18"/>
      <w:szCs w:val="18"/>
    </w:rPr>
  </w:style>
  <w:style w:type="character" w:customStyle="1" w:styleId="fontstyle01">
    <w:name w:val="fontstyle01"/>
    <w:basedOn w:val="DefaultParagraphFont"/>
    <w:rsid w:val="00DC3C93"/>
    <w:rPr>
      <w:rFonts w:ascii="Calibri" w:hAnsi="Calibri" w:cs="Calibri" w:hint="default"/>
      <w:b w:val="0"/>
      <w:bCs w:val="0"/>
      <w:i w:val="0"/>
      <w:iCs w:val="0"/>
      <w:color w:val="000000"/>
      <w:sz w:val="22"/>
      <w:szCs w:val="22"/>
    </w:rPr>
  </w:style>
  <w:style w:type="paragraph" w:styleId="Header">
    <w:name w:val="header"/>
    <w:basedOn w:val="Normal"/>
    <w:link w:val="HeaderChar"/>
    <w:uiPriority w:val="99"/>
    <w:unhideWhenUsed/>
    <w:rsid w:val="00F5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494"/>
  </w:style>
  <w:style w:type="paragraph" w:styleId="Footer">
    <w:name w:val="footer"/>
    <w:basedOn w:val="Normal"/>
    <w:link w:val="FooterChar"/>
    <w:uiPriority w:val="99"/>
    <w:unhideWhenUsed/>
    <w:rsid w:val="00F53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5293">
      <w:bodyDiv w:val="1"/>
      <w:marLeft w:val="0"/>
      <w:marRight w:val="0"/>
      <w:marTop w:val="0"/>
      <w:marBottom w:val="0"/>
      <w:divBdr>
        <w:top w:val="none" w:sz="0" w:space="0" w:color="auto"/>
        <w:left w:val="none" w:sz="0" w:space="0" w:color="auto"/>
        <w:bottom w:val="none" w:sz="0" w:space="0" w:color="auto"/>
        <w:right w:val="none" w:sz="0" w:space="0" w:color="auto"/>
      </w:divBdr>
    </w:div>
    <w:div w:id="15620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Ali</dc:creator>
  <cp:keywords/>
  <dc:description/>
  <cp:lastModifiedBy>sathiya vikram</cp:lastModifiedBy>
  <cp:revision>6</cp:revision>
  <dcterms:created xsi:type="dcterms:W3CDTF">2021-05-29T17:23:00Z</dcterms:created>
  <dcterms:modified xsi:type="dcterms:W3CDTF">2021-12-23T08:17:00Z</dcterms:modified>
</cp:coreProperties>
</file>