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8972" w14:textId="1B8C5BB6" w:rsidR="00F6636B" w:rsidRDefault="00331CCC">
      <w:pPr>
        <w:rPr>
          <w:rFonts w:cstheme="minorHAnsi"/>
          <w:b/>
        </w:rPr>
      </w:pPr>
      <w:r w:rsidRPr="009D5DB9">
        <w:rPr>
          <w:rFonts w:cstheme="minorHAnsi"/>
          <w:b/>
        </w:rPr>
        <w:t>S3 Table. Characteristics of participants in an analysis of postmenopausal female participants and male participants (n=72) (premenopausal female participants (n=17) excluded).</w:t>
      </w:r>
    </w:p>
    <w:p w14:paraId="72A71E78" w14:textId="3419D93C" w:rsidR="00331CCC" w:rsidRDefault="00331CCC">
      <w:r w:rsidRPr="009D5DB9">
        <w:rPr>
          <w:rFonts w:cstheme="minorHAnsi"/>
          <w:b/>
          <w:noProof/>
        </w:rPr>
        <w:object w:dxaOrig="5540" w:dyaOrig="3300" w14:anchorId="78B0D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.65pt;height:165.2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95713615" r:id="rId5"/>
        </w:object>
      </w:r>
    </w:p>
    <w:sectPr w:rsidR="0033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CC"/>
    <w:rsid w:val="00331CCC"/>
    <w:rsid w:val="00BC5319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2A1E"/>
  <w15:chartTrackingRefBased/>
  <w15:docId w15:val="{D23FCAE0-62A3-4CE3-9C3B-C5A9764F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off27</cp:lastModifiedBy>
  <cp:revision>1</cp:revision>
  <dcterms:created xsi:type="dcterms:W3CDTF">2021-10-14T05:10:00Z</dcterms:created>
  <dcterms:modified xsi:type="dcterms:W3CDTF">2021-10-14T05:10:00Z</dcterms:modified>
</cp:coreProperties>
</file>