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49" w:rsidRPr="002A4B08" w:rsidRDefault="00343649" w:rsidP="00343649">
      <w:pPr>
        <w:spacing w:after="0"/>
        <w:rPr>
          <w:rFonts w:ascii="Arial" w:hAnsi="Arial" w:cs="Arial"/>
          <w:sz w:val="22"/>
          <w:lang w:val="en-US"/>
        </w:rPr>
      </w:pPr>
      <w:r w:rsidRPr="00F00ECD">
        <w:rPr>
          <w:rFonts w:ascii="Arial" w:hAnsi="Arial" w:cs="Arial"/>
          <w:b/>
          <w:sz w:val="22"/>
          <w:lang w:val="en-US"/>
        </w:rPr>
        <w:t>S5</w:t>
      </w:r>
      <w:r w:rsidR="00873CCA">
        <w:rPr>
          <w:rFonts w:ascii="Arial" w:hAnsi="Arial" w:cs="Arial"/>
          <w:b/>
          <w:sz w:val="22"/>
          <w:lang w:val="en-US"/>
        </w:rPr>
        <w:t xml:space="preserve"> </w:t>
      </w:r>
      <w:r w:rsidR="00873CCA" w:rsidRPr="00F00ECD">
        <w:rPr>
          <w:rFonts w:ascii="Arial" w:hAnsi="Arial" w:cs="Arial"/>
          <w:b/>
          <w:sz w:val="22"/>
          <w:lang w:val="en-US"/>
        </w:rPr>
        <w:t>Table</w:t>
      </w:r>
      <w:bookmarkStart w:id="0" w:name="_GoBack"/>
      <w:bookmarkEnd w:id="0"/>
      <w:r w:rsidRPr="00F00ECD">
        <w:rPr>
          <w:rFonts w:ascii="Arial" w:hAnsi="Arial" w:cs="Arial"/>
          <w:b/>
          <w:sz w:val="22"/>
          <w:lang w:val="en-US"/>
        </w:rPr>
        <w:t xml:space="preserve">: </w:t>
      </w:r>
      <w:r>
        <w:rPr>
          <w:rFonts w:ascii="Arial" w:hAnsi="Arial" w:cs="Arial"/>
          <w:sz w:val="22"/>
          <w:lang w:val="en-US"/>
        </w:rPr>
        <w:t>PUFs with more than 96</w:t>
      </w:r>
      <w:r w:rsidRPr="002A4B08">
        <w:rPr>
          <w:rFonts w:ascii="Arial" w:hAnsi="Arial" w:cs="Arial"/>
          <w:sz w:val="22"/>
          <w:lang w:val="en-US"/>
        </w:rPr>
        <w:t>% of sequence identity to templates with known function.</w:t>
      </w:r>
    </w:p>
    <w:tbl>
      <w:tblPr>
        <w:tblStyle w:val="TableGrid"/>
        <w:tblW w:w="9062" w:type="dxa"/>
        <w:jc w:val="center"/>
        <w:tblLook w:val="04A0" w:firstRow="1" w:lastRow="0" w:firstColumn="1" w:lastColumn="0" w:noHBand="0" w:noVBand="1"/>
      </w:tblPr>
      <w:tblGrid>
        <w:gridCol w:w="902"/>
        <w:gridCol w:w="1197"/>
        <w:gridCol w:w="1207"/>
        <w:gridCol w:w="1117"/>
        <w:gridCol w:w="1134"/>
        <w:gridCol w:w="2376"/>
        <w:gridCol w:w="1129"/>
      </w:tblGrid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PA Nr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Confidence (%)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Sequence id</w:t>
            </w:r>
            <w:r w:rsidRPr="00A716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entity (%)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Query coverage*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PDB ID of template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Function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PubMed ID</w:t>
            </w: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PA0666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3qbw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1,6-Anhydro-N-acetylmuramic acid kinase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21288904</w:t>
            </w:r>
          </w:p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PA3800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352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4hdj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BamB</w:t>
            </w:r>
            <w:proofErr w:type="spellEnd"/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, component of </w:t>
            </w: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β</w:t>
            </w: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-Barrel Assembly Machine (BAM)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23189157</w:t>
            </w: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PA3086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99,5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100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2gqc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protease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17059825</w:t>
            </w: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PA4534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136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4ubr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N-acetyltransferase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to be published</w:t>
            </w: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PA4279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98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245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2f9t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transferase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16905099</w:t>
            </w:r>
          </w:p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PA3263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305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2owy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recombination-associated protein RdgC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17426134</w:t>
            </w: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PA3302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154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5cpg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lyase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26386053</w:t>
            </w: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PA4991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98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390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5ez7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FAD dependent oxidoreductase 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26841760</w:t>
            </w: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PA3764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97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425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4oz9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lyase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27618662</w:t>
            </w: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PA0616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174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4s37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R2 </w:t>
            </w:r>
            <w:proofErr w:type="spellStart"/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pyocin</w:t>
            </w:r>
            <w:proofErr w:type="spellEnd"/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membrane-piercing spike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to be published</w:t>
            </w: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PA0115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98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148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1xeb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Acyl-CoA N-acyltransferase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to be published</w:t>
            </w: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PA5396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97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324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2i5g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amidohydrolase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to be published</w:t>
            </w: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PA5201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96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323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3bzk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transcription Tex protein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18321528</w:t>
            </w:r>
          </w:p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PA1221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99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586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4dg9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ligase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22452656</w:t>
            </w: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PA5185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138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2o5u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thioesterase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19898606</w:t>
            </w: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PA1865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537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4r8a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hydrolase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25319828</w:t>
            </w: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PA4992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267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4exa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Aldo_ket_red</w:t>
            </w:r>
            <w:proofErr w:type="spellEnd"/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domain-containing protein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23295481</w:t>
            </w:r>
          </w:p>
        </w:tc>
      </w:tr>
      <w:tr w:rsidR="00343649" w:rsidRPr="00A71655" w:rsidTr="002A611C">
        <w:trPr>
          <w:trHeight w:val="288"/>
          <w:jc w:val="center"/>
        </w:trPr>
        <w:tc>
          <w:tcPr>
            <w:tcW w:w="902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PA4872</w:t>
            </w:r>
          </w:p>
        </w:tc>
        <w:tc>
          <w:tcPr>
            <w:tcW w:w="119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100</w:t>
            </w:r>
          </w:p>
        </w:tc>
        <w:tc>
          <w:tcPr>
            <w:tcW w:w="1117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283</w:t>
            </w:r>
          </w:p>
        </w:tc>
        <w:tc>
          <w:tcPr>
            <w:tcW w:w="1134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3b8i</w:t>
            </w:r>
          </w:p>
        </w:tc>
        <w:tc>
          <w:tcPr>
            <w:tcW w:w="2376" w:type="dxa"/>
            <w:noWrap/>
            <w:hideMark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oxaloacetate decarboxylase</w:t>
            </w:r>
          </w:p>
        </w:tc>
        <w:tc>
          <w:tcPr>
            <w:tcW w:w="1129" w:type="dxa"/>
          </w:tcPr>
          <w:p w:rsidR="00343649" w:rsidRPr="00A71655" w:rsidRDefault="00343649" w:rsidP="002A611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7165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18081320</w:t>
            </w:r>
          </w:p>
        </w:tc>
      </w:tr>
    </w:tbl>
    <w:p w:rsidR="00343649" w:rsidRPr="00760276" w:rsidRDefault="00343649" w:rsidP="00343649">
      <w:pPr>
        <w:pStyle w:val="EndNoteBibliography"/>
        <w:rPr>
          <w:rFonts w:ascii="Arial" w:eastAsia="Times New Roman" w:hAnsi="Arial" w:cs="Arial"/>
          <w:bCs/>
          <w:color w:val="000000"/>
          <w:sz w:val="22"/>
          <w:lang w:eastAsia="de-DE"/>
        </w:rPr>
      </w:pPr>
      <w:r w:rsidRPr="00760276">
        <w:rPr>
          <w:rFonts w:ascii="Arial" w:eastAsia="Times New Roman" w:hAnsi="Arial" w:cs="Arial"/>
          <w:bCs/>
          <w:color w:val="000000"/>
          <w:sz w:val="22"/>
          <w:lang w:eastAsia="de-DE"/>
        </w:rPr>
        <w:t>*Number of residues.</w:t>
      </w:r>
    </w:p>
    <w:p w:rsidR="008D5165" w:rsidRDefault="00873CCA"/>
    <w:sectPr w:rsidR="008D51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N7KwsDQzsDAyMDJR0lEKTi0uzszPAykwrAUALwuJhiwAAAA="/>
  </w:docVars>
  <w:rsids>
    <w:rsidRoot w:val="00343649"/>
    <w:rsid w:val="001C4104"/>
    <w:rsid w:val="00343649"/>
    <w:rsid w:val="00873CCA"/>
    <w:rsid w:val="00A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49"/>
    <w:pPr>
      <w:spacing w:after="200" w:line="360" w:lineRule="auto"/>
      <w:jc w:val="both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Zchn"/>
    <w:rsid w:val="0034364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343649"/>
    <w:rPr>
      <w:rFonts w:ascii="Calibri" w:hAnsi="Calibri" w:cs="Calibri"/>
      <w:noProof/>
      <w:sz w:val="24"/>
      <w:lang w:val="en-US"/>
    </w:rPr>
  </w:style>
  <w:style w:type="table" w:styleId="TableGrid">
    <w:name w:val="Table Grid"/>
    <w:basedOn w:val="TableNormal"/>
    <w:uiPriority w:val="39"/>
    <w:rsid w:val="0034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49"/>
    <w:pPr>
      <w:spacing w:after="200" w:line="360" w:lineRule="auto"/>
      <w:jc w:val="both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Zchn"/>
    <w:rsid w:val="0034364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343649"/>
    <w:rPr>
      <w:rFonts w:ascii="Calibri" w:hAnsi="Calibri" w:cs="Calibri"/>
      <w:noProof/>
      <w:sz w:val="24"/>
      <w:lang w:val="en-US"/>
    </w:rPr>
  </w:style>
  <w:style w:type="table" w:styleId="TableGrid">
    <w:name w:val="Table Grid"/>
    <w:basedOn w:val="TableNormal"/>
    <w:uiPriority w:val="39"/>
    <w:rsid w:val="0034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Kovacic, Filip</dc:creator>
  <cp:keywords/>
  <dc:description/>
  <cp:lastModifiedBy>Mahesh</cp:lastModifiedBy>
  <cp:revision>2</cp:revision>
  <dcterms:created xsi:type="dcterms:W3CDTF">2021-09-30T10:54:00Z</dcterms:created>
  <dcterms:modified xsi:type="dcterms:W3CDTF">2021-10-05T08:24:00Z</dcterms:modified>
</cp:coreProperties>
</file>