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6515" w14:textId="425B8C1C" w:rsidR="00640A48" w:rsidRPr="00D33FBE" w:rsidRDefault="00640A48" w:rsidP="00640A48">
      <w:pPr>
        <w:rPr>
          <w:b/>
          <w:lang w:val="en-US"/>
        </w:rPr>
      </w:pPr>
      <w:r w:rsidRPr="00D33FBE">
        <w:rPr>
          <w:b/>
          <w:lang w:val="en-US"/>
        </w:rPr>
        <w:t xml:space="preserve">Appendix </w:t>
      </w:r>
      <w:r w:rsidR="00A44F6C">
        <w:rPr>
          <w:b/>
          <w:lang w:val="en-US"/>
        </w:rPr>
        <w:t>3</w:t>
      </w:r>
      <w:r w:rsidRPr="00D33FBE">
        <w:rPr>
          <w:b/>
          <w:lang w:val="en-US"/>
        </w:rPr>
        <w:t>: Distribution of conditional p</w:t>
      </w:r>
      <w:r>
        <w:rPr>
          <w:b/>
          <w:lang w:val="en-US"/>
        </w:rPr>
        <w:t>robabilities of the cities to belong to each profile</w:t>
      </w:r>
    </w:p>
    <w:tbl>
      <w:tblPr>
        <w:tblStyle w:val="Tablaconcuadrcula"/>
        <w:tblW w:w="13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5"/>
        <w:gridCol w:w="6845"/>
      </w:tblGrid>
      <w:tr w:rsidR="00640A48" w:rsidRPr="00D33FBE" w14:paraId="58802211" w14:textId="77777777" w:rsidTr="003269CB">
        <w:trPr>
          <w:trHeight w:val="1734"/>
        </w:trPr>
        <w:tc>
          <w:tcPr>
            <w:tcW w:w="6845" w:type="dxa"/>
            <w:vAlign w:val="center"/>
          </w:tcPr>
          <w:p w14:paraId="4428A6CD" w14:textId="77777777" w:rsidR="00640A48" w:rsidRDefault="00640A48" w:rsidP="003269CB">
            <w:pPr>
              <w:rPr>
                <w:lang w:val="en-US"/>
              </w:rPr>
            </w:pPr>
            <w:r>
              <w:rPr>
                <w:lang w:val="en-US"/>
              </w:rPr>
              <w:t>a)</w:t>
            </w:r>
          </w:p>
          <w:p w14:paraId="6693EDF2" w14:textId="77777777" w:rsidR="00640A48" w:rsidRPr="00D33FBE" w:rsidRDefault="00640A48" w:rsidP="003269CB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C10F00A" wp14:editId="20D58C2C">
                  <wp:extent cx="3512698" cy="2700000"/>
                  <wp:effectExtent l="0" t="0" r="0" b="571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2698" cy="27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5" w:type="dxa"/>
            <w:vAlign w:val="center"/>
          </w:tcPr>
          <w:p w14:paraId="541C5732" w14:textId="77777777" w:rsidR="00640A48" w:rsidRDefault="00640A48" w:rsidP="003269CB">
            <w:pPr>
              <w:rPr>
                <w:lang w:val="en-US"/>
              </w:rPr>
            </w:pPr>
            <w:r>
              <w:rPr>
                <w:lang w:val="en-US"/>
              </w:rPr>
              <w:t>b)</w:t>
            </w:r>
          </w:p>
          <w:p w14:paraId="5E4A03C9" w14:textId="77777777" w:rsidR="00640A48" w:rsidRPr="00D33FBE" w:rsidRDefault="00640A48" w:rsidP="003269CB">
            <w:pPr>
              <w:jc w:val="center"/>
              <w:rPr>
                <w:lang w:val="en-US"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 wp14:anchorId="3B6F33F9" wp14:editId="3429B5F1">
                  <wp:extent cx="3512698" cy="2700000"/>
                  <wp:effectExtent l="0" t="0" r="0" b="571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2698" cy="27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A7BD2B" w14:textId="77777777" w:rsidR="00A27B67" w:rsidRPr="00640A48" w:rsidRDefault="00640A48">
      <w:pPr>
        <w:rPr>
          <w:lang w:val="en-US"/>
        </w:rPr>
      </w:pPr>
      <w:r>
        <w:rPr>
          <w:lang w:val="en-US"/>
        </w:rPr>
        <w:t>Distribution of the conditional probabilities of 370 cities is plotted in bars, where bigger bars reflect a higher proportion of cities. a) urban landscape profiles and b) street design profiles.</w:t>
      </w:r>
    </w:p>
    <w:sectPr w:rsidR="00A27B67" w:rsidRPr="00640A48" w:rsidSect="00B87809">
      <w:pgSz w:w="15840" w:h="12240" w:orient="landscape"/>
      <w:pgMar w:top="56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48"/>
    <w:rsid w:val="00056EEB"/>
    <w:rsid w:val="00640A48"/>
    <w:rsid w:val="0095211A"/>
    <w:rsid w:val="00A44F6C"/>
    <w:rsid w:val="00E0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82C5"/>
  <w15:chartTrackingRefBased/>
  <w15:docId w15:val="{4F42BA75-654D-C744-8A5A-98F8E2F0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A48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0A4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255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Alejandra Wilches Mogollon</dc:creator>
  <cp:keywords/>
  <dc:description/>
  <cp:lastModifiedBy>Andres Felipe Useche Luque</cp:lastModifiedBy>
  <cp:revision>3</cp:revision>
  <dcterms:created xsi:type="dcterms:W3CDTF">2021-07-15T17:32:00Z</dcterms:created>
  <dcterms:modified xsi:type="dcterms:W3CDTF">2021-07-15T17:32:00Z</dcterms:modified>
</cp:coreProperties>
</file>