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0D21C" w14:textId="491A1DD8" w:rsidR="00C405BF" w:rsidRPr="000B1DC5" w:rsidRDefault="00C405BF" w:rsidP="000B1DC5">
      <w:pPr>
        <w:rPr>
          <w:b/>
          <w:bCs/>
          <w:smallCaps/>
          <w:sz w:val="28"/>
          <w:szCs w:val="28"/>
        </w:rPr>
      </w:pPr>
      <w:r w:rsidRPr="000B1DC5">
        <w:rPr>
          <w:b/>
          <w:bCs/>
          <w:smallCaps/>
          <w:sz w:val="28"/>
          <w:szCs w:val="28"/>
        </w:rPr>
        <w:t>S1 Appendix: Students’ perceptions of the intervention</w:t>
      </w:r>
    </w:p>
    <w:p w14:paraId="51B3692D" w14:textId="77777777" w:rsidR="000B1DC5" w:rsidRPr="00D310D3" w:rsidRDefault="000B1DC5" w:rsidP="000B1DC5">
      <w:pPr>
        <w:rPr>
          <w:rFonts w:cs="Times New Roman"/>
          <w:color w:val="000000" w:themeColor="text1"/>
          <w:szCs w:val="24"/>
        </w:rPr>
      </w:pPr>
    </w:p>
    <w:p w14:paraId="08092674" w14:textId="03C27C85" w:rsidR="000B1DC5" w:rsidRPr="000B1DC5" w:rsidRDefault="000B1DC5" w:rsidP="000B1DC5">
      <w:pPr>
        <w:widowControl w:val="0"/>
        <w:pBdr>
          <w:top w:val="single" w:sz="4" w:space="1" w:color="auto"/>
          <w:left w:val="single" w:sz="4" w:space="4" w:color="auto"/>
          <w:bottom w:val="single" w:sz="4" w:space="1" w:color="auto"/>
          <w:right w:val="single" w:sz="4" w:space="4" w:color="auto"/>
        </w:pBdr>
        <w:autoSpaceDE w:val="0"/>
        <w:autoSpaceDN w:val="0"/>
        <w:adjustRightInd w:val="0"/>
        <w:rPr>
          <w:sz w:val="20"/>
          <w:szCs w:val="20"/>
        </w:rPr>
      </w:pPr>
      <w:r w:rsidRPr="000B1DC5">
        <w:rPr>
          <w:sz w:val="20"/>
          <w:szCs w:val="20"/>
        </w:rPr>
        <w:t xml:space="preserve">The appendix belongs to the following paper </w:t>
      </w:r>
      <w:r w:rsidRPr="000B1DC5">
        <w:rPr>
          <w:sz w:val="20"/>
          <w:szCs w:val="20"/>
        </w:rPr>
        <w:t xml:space="preserve">by </w:t>
      </w:r>
      <w:r w:rsidRPr="000B1DC5">
        <w:rPr>
          <w:b/>
          <w:bCs/>
          <w:sz w:val="20"/>
          <w:szCs w:val="20"/>
        </w:rPr>
        <w:t>Tamás Keller</w:t>
      </w:r>
      <w:r w:rsidRPr="000B1DC5">
        <w:rPr>
          <w:sz w:val="20"/>
          <w:szCs w:val="20"/>
        </w:rPr>
        <w:t xml:space="preserve"> and </w:t>
      </w:r>
      <w:proofErr w:type="spellStart"/>
      <w:r w:rsidRPr="000B1DC5">
        <w:rPr>
          <w:b/>
          <w:bCs/>
          <w:sz w:val="20"/>
          <w:szCs w:val="20"/>
        </w:rPr>
        <w:t>Péter</w:t>
      </w:r>
      <w:proofErr w:type="spellEnd"/>
      <w:r w:rsidRPr="000B1DC5">
        <w:rPr>
          <w:b/>
          <w:bCs/>
          <w:sz w:val="20"/>
          <w:szCs w:val="20"/>
        </w:rPr>
        <w:t xml:space="preserve"> </w:t>
      </w:r>
      <w:proofErr w:type="spellStart"/>
      <w:r w:rsidRPr="000B1DC5">
        <w:rPr>
          <w:b/>
          <w:bCs/>
          <w:sz w:val="20"/>
          <w:szCs w:val="20"/>
        </w:rPr>
        <w:t>Szakál</w:t>
      </w:r>
      <w:proofErr w:type="spellEnd"/>
      <w:r w:rsidRPr="000B1DC5">
        <w:rPr>
          <w:sz w:val="20"/>
          <w:szCs w:val="20"/>
        </w:rPr>
        <w:t>:</w:t>
      </w:r>
    </w:p>
    <w:p w14:paraId="5202C054" w14:textId="2EA4EC47" w:rsidR="000B1DC5" w:rsidRPr="000B1DC5" w:rsidRDefault="000B1DC5" w:rsidP="000B1DC5">
      <w:pPr>
        <w:widowControl w:val="0"/>
        <w:pBdr>
          <w:top w:val="single" w:sz="4" w:space="1" w:color="auto"/>
          <w:left w:val="single" w:sz="4" w:space="4" w:color="auto"/>
          <w:bottom w:val="single" w:sz="4" w:space="1" w:color="auto"/>
          <w:right w:val="single" w:sz="4" w:space="4" w:color="auto"/>
        </w:pBdr>
        <w:autoSpaceDE w:val="0"/>
        <w:autoSpaceDN w:val="0"/>
        <w:adjustRightInd w:val="0"/>
        <w:rPr>
          <w:sz w:val="20"/>
          <w:szCs w:val="20"/>
        </w:rPr>
      </w:pPr>
      <w:r w:rsidRPr="000B1DC5">
        <w:rPr>
          <w:sz w:val="20"/>
          <w:szCs w:val="20"/>
        </w:rPr>
        <w:t>Not just words! Effects of a light-touch randomized encouragement intervention on students’ exam grades, self-efficacy, motivation, and test anxiety</w:t>
      </w:r>
    </w:p>
    <w:p w14:paraId="44F034E1" w14:textId="77777777" w:rsidR="000B1DC5" w:rsidRPr="00D310D3" w:rsidRDefault="000B1DC5" w:rsidP="00C405BF">
      <w:pPr>
        <w:widowControl w:val="0"/>
        <w:autoSpaceDE w:val="0"/>
        <w:autoSpaceDN w:val="0"/>
        <w:adjustRightInd w:val="0"/>
        <w:spacing w:after="120" w:line="480" w:lineRule="auto"/>
        <w:ind w:left="480" w:hanging="480"/>
      </w:pPr>
    </w:p>
    <w:p w14:paraId="23DB0231" w14:textId="77777777" w:rsidR="00C405BF" w:rsidRPr="00D310D3" w:rsidRDefault="00C405BF" w:rsidP="00C405BF">
      <w:pPr>
        <w:spacing w:after="120" w:line="480" w:lineRule="auto"/>
        <w:jc w:val="both"/>
        <w:rPr>
          <w:rFonts w:cs="Times New Roman"/>
        </w:rPr>
      </w:pPr>
      <w:r w:rsidRPr="00D310D3">
        <w:rPr>
          <w:rFonts w:cs="Times New Roman"/>
        </w:rPr>
        <w:t xml:space="preserve">Five months after our encouragement campaign (in May 2020), we invited all the students in our analytic sample to participate in an </w:t>
      </w:r>
      <w:bookmarkStart w:id="0" w:name="_Hlk71634985"/>
      <w:r w:rsidRPr="00D310D3">
        <w:rPr>
          <w:rFonts w:cs="Times New Roman"/>
        </w:rPr>
        <w:t>online survey about their experiences with our campaign</w:t>
      </w:r>
      <w:bookmarkEnd w:id="0"/>
      <w:r w:rsidRPr="00D310D3">
        <w:rPr>
          <w:rFonts w:cs="Times New Roman"/>
        </w:rPr>
        <w:t xml:space="preserve">. Approximately 16% of our population answered the survey (N = 2,420). </w:t>
      </w:r>
    </w:p>
    <w:p w14:paraId="23EFC8CD" w14:textId="77777777" w:rsidR="00C405BF" w:rsidRPr="00D310D3" w:rsidRDefault="00C405BF" w:rsidP="00C405BF">
      <w:pPr>
        <w:spacing w:after="120" w:line="480" w:lineRule="auto"/>
        <w:ind w:firstLine="567"/>
        <w:jc w:val="both"/>
        <w:rPr>
          <w:rFonts w:cs="Times New Roman"/>
        </w:rPr>
      </w:pPr>
      <w:r w:rsidRPr="00D310D3">
        <w:rPr>
          <w:rFonts w:cs="Times New Roman"/>
        </w:rPr>
        <w:t>Ideally, the online follow-up survey should be administered earlier, immediately after the treatment. It was not feasible, however, due to the closures and switch to online education caused by the COVID-19 pandemic. These changes challenged the university’s online platform and required the full attention of the administrative staff who could administer the infrastructure of such an online survey.</w:t>
      </w:r>
    </w:p>
    <w:p w14:paraId="40F72063" w14:textId="77777777" w:rsidR="00C405BF" w:rsidRPr="00D310D3" w:rsidRDefault="00C405BF" w:rsidP="00C405BF">
      <w:pPr>
        <w:spacing w:after="120" w:line="480" w:lineRule="auto"/>
        <w:ind w:firstLine="567"/>
        <w:jc w:val="both"/>
        <w:rPr>
          <w:rFonts w:cs="Times New Roman"/>
        </w:rPr>
      </w:pPr>
      <w:bookmarkStart w:id="1" w:name="_Hlk68089861"/>
      <w:r w:rsidRPr="00D310D3">
        <w:rPr>
          <w:rFonts w:cs="Times New Roman"/>
        </w:rPr>
        <w:t xml:space="preserve">Although five months is a significant amount of time and students’ memories might be attenuated, 79% of the respondents correctly recalled the content of the message, while 9.5% of students claimed not to remember. The rest of the respondents either did not answer the question (6.5%) or recalled incorrect content (5%). These figures indicate that students’ memories about the intervention had not attenuated significantly by the time of the follow-up survey. </w:t>
      </w:r>
      <w:bookmarkEnd w:id="1"/>
    </w:p>
    <w:p w14:paraId="63A24D7B" w14:textId="77777777" w:rsidR="00C405BF" w:rsidRPr="00D310D3" w:rsidRDefault="00C405BF" w:rsidP="00C405BF">
      <w:pPr>
        <w:spacing w:after="120" w:line="480" w:lineRule="auto"/>
        <w:ind w:firstLine="567"/>
        <w:jc w:val="both"/>
        <w:rPr>
          <w:rFonts w:cs="Times New Roman"/>
        </w:rPr>
      </w:pPr>
      <w:r w:rsidRPr="00D310D3">
        <w:rPr>
          <w:rFonts w:cs="Times New Roman"/>
        </w:rPr>
        <w:t xml:space="preserve">The retrospective online survey provides us with qualitative </w:t>
      </w:r>
      <w:proofErr w:type="gramStart"/>
      <w:r w:rsidRPr="00D310D3">
        <w:rPr>
          <w:rFonts w:cs="Times New Roman"/>
        </w:rPr>
        <w:t>information;</w:t>
      </w:r>
      <w:proofErr w:type="gramEnd"/>
      <w:r w:rsidRPr="00D310D3">
        <w:rPr>
          <w:rFonts w:cs="Times New Roman"/>
        </w:rPr>
        <w:t xml:space="preserve"> in particular on the reception of the campaign, on possible adverse effects, and on the magnitude of treatment contamination.</w:t>
      </w:r>
    </w:p>
    <w:p w14:paraId="64834784" w14:textId="77777777" w:rsidR="00C405BF" w:rsidRPr="00D310D3" w:rsidRDefault="00C405BF" w:rsidP="00C405BF">
      <w:pPr>
        <w:spacing w:after="120" w:line="480" w:lineRule="auto"/>
        <w:ind w:firstLine="567"/>
        <w:jc w:val="both"/>
        <w:rPr>
          <w:rFonts w:cs="Times New Roman"/>
        </w:rPr>
      </w:pPr>
      <w:r w:rsidRPr="00D310D3">
        <w:rPr>
          <w:rFonts w:cs="Times New Roman"/>
        </w:rPr>
        <w:t>First, students on average positively evaluated the encouragement campaign. On a five-point Likert scale, 65% of students answered that they were “happy” or “very happy” when they received the encouragement, and 77% of students stated that they would like to receive similar encouragement messages in the future.</w:t>
      </w:r>
    </w:p>
    <w:p w14:paraId="1B5B7902" w14:textId="77777777" w:rsidR="00C405BF" w:rsidRPr="00D310D3" w:rsidRDefault="00C405BF" w:rsidP="00C405BF">
      <w:pPr>
        <w:spacing w:after="120" w:line="480" w:lineRule="auto"/>
        <w:ind w:firstLine="567"/>
        <w:jc w:val="both"/>
        <w:rPr>
          <w:rFonts w:cs="Times New Roman"/>
        </w:rPr>
      </w:pPr>
      <w:r w:rsidRPr="00D310D3">
        <w:rPr>
          <w:rFonts w:cs="Times New Roman"/>
        </w:rPr>
        <w:lastRenderedPageBreak/>
        <w:t>Second, students who had not received the encouragement message might have been discouraged. On a five-point Likert-scale, 17% of students indicated that they were “sad” or “very sad” when we had asked them the question: “How sad were you when you found out that your peers had received the encouragement message, but you had not?” The discouragement of untreated students may lead to adverse treatment effects. It moves our estimations into the anticonservative direction, as while the treatment boosts the outcomes of treated students, the absence of treatment can worsen control students’ outcomes. However, our qualitative data suggest that the magnitude of the adverse treatment effect might be moderate.</w:t>
      </w:r>
    </w:p>
    <w:p w14:paraId="1F3E0457" w14:textId="77777777" w:rsidR="00C405BF" w:rsidRPr="00D310D3" w:rsidRDefault="00C405BF" w:rsidP="00C405BF">
      <w:pPr>
        <w:spacing w:after="120" w:line="480" w:lineRule="auto"/>
        <w:ind w:firstLine="567"/>
        <w:jc w:val="both"/>
        <w:rPr>
          <w:rFonts w:cs="Times New Roman"/>
        </w:rPr>
      </w:pPr>
      <w:bookmarkStart w:id="2" w:name="_Hlk42689859"/>
      <w:r w:rsidRPr="00D310D3">
        <w:rPr>
          <w:rFonts w:cs="Times New Roman"/>
        </w:rPr>
        <w:t xml:space="preserve">Third, approximately one-third of students may have been informed about the treatment before receiving it. </w:t>
      </w:r>
      <w:proofErr w:type="gramStart"/>
      <w:r w:rsidRPr="00D310D3">
        <w:rPr>
          <w:rFonts w:cs="Times New Roman"/>
        </w:rPr>
        <w:t>In particular, 37%</w:t>
      </w:r>
      <w:proofErr w:type="gramEnd"/>
      <w:r w:rsidRPr="00D310D3">
        <w:rPr>
          <w:rFonts w:cs="Times New Roman"/>
        </w:rPr>
        <w:t xml:space="preserve"> of students had heard that fellow students had received encouragement messages at a time when the students themselves had not yet received it, and 33% of students shared the message with their peers at the university after they had received it. Consequently, our treatment may have lost its novelty over time. Therefore, students treated later might have experienced a smaller treatment effect. Nevertheless, this makes our estimation more conservative. </w:t>
      </w:r>
    </w:p>
    <w:p w14:paraId="29394371" w14:textId="77777777" w:rsidR="00C405BF" w:rsidRPr="00D310D3" w:rsidRDefault="00C405BF" w:rsidP="00C405BF">
      <w:pPr>
        <w:spacing w:after="120" w:line="480" w:lineRule="auto"/>
        <w:ind w:firstLine="567"/>
        <w:jc w:val="both"/>
        <w:rPr>
          <w:rFonts w:cs="Times New Roman"/>
        </w:rPr>
      </w:pPr>
      <w:r w:rsidRPr="00D310D3">
        <w:rPr>
          <w:rFonts w:cs="Times New Roman"/>
        </w:rPr>
        <w:t xml:space="preserve">It is important to note that these two facts (first that some students were informed about the treatment before being treated, and second that some students shared the treatment with their peers) should not be interpreted as indications of spillover effects. It is rather a form of treatment contamination. Our treatment is if someone </w:t>
      </w:r>
      <w:proofErr w:type="gramStart"/>
      <w:r w:rsidRPr="00D310D3">
        <w:rPr>
          <w:rFonts w:cs="Times New Roman"/>
        </w:rPr>
        <w:t>actually received</w:t>
      </w:r>
      <w:proofErr w:type="gramEnd"/>
      <w:r w:rsidRPr="00D310D3">
        <w:rPr>
          <w:rFonts w:cs="Times New Roman"/>
        </w:rPr>
        <w:t xml:space="preserve"> the encouragement message and not when students have just heard about the existence of the treatment. In this regard, prior information about the existence of the encouragement messages is less relevant. </w:t>
      </w:r>
      <w:bookmarkEnd w:id="2"/>
    </w:p>
    <w:p w14:paraId="3EEED610" w14:textId="77777777" w:rsidR="006D2F44" w:rsidRDefault="006D2F44"/>
    <w:sectPr w:rsidR="006D2F44" w:rsidSect="00580B3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881F7" w14:textId="77777777" w:rsidR="009014DC" w:rsidRDefault="009014DC" w:rsidP="005F6C7C">
      <w:r>
        <w:separator/>
      </w:r>
    </w:p>
  </w:endnote>
  <w:endnote w:type="continuationSeparator" w:id="0">
    <w:p w14:paraId="101DF3E7" w14:textId="77777777" w:rsidR="009014DC" w:rsidRDefault="009014DC" w:rsidP="005F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EBB4" w14:textId="77777777" w:rsidR="005F6C7C" w:rsidRDefault="005F6C7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590057"/>
      <w:docPartObj>
        <w:docPartGallery w:val="Page Numbers (Bottom of Page)"/>
        <w:docPartUnique/>
      </w:docPartObj>
    </w:sdtPr>
    <w:sdtEndPr/>
    <w:sdtContent>
      <w:p w14:paraId="1195E20A" w14:textId="1EE10205" w:rsidR="005F6C7C" w:rsidRDefault="005F6C7C">
        <w:pPr>
          <w:pStyle w:val="llb"/>
          <w:jc w:val="right"/>
        </w:pPr>
        <w:r>
          <w:fldChar w:fldCharType="begin"/>
        </w:r>
        <w:r>
          <w:instrText>PAGE   \* MERGEFORMAT</w:instrText>
        </w:r>
        <w:r>
          <w:fldChar w:fldCharType="separate"/>
        </w:r>
        <w:r>
          <w:rPr>
            <w:lang w:val="hu-HU"/>
          </w:rPr>
          <w:t>2</w:t>
        </w:r>
        <w:r>
          <w:fldChar w:fldCharType="end"/>
        </w:r>
      </w:p>
    </w:sdtContent>
  </w:sdt>
  <w:p w14:paraId="10AA21F7" w14:textId="77777777" w:rsidR="005F6C7C" w:rsidRDefault="005F6C7C">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1A12" w14:textId="77777777" w:rsidR="005F6C7C" w:rsidRDefault="005F6C7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97BA2" w14:textId="77777777" w:rsidR="009014DC" w:rsidRDefault="009014DC" w:rsidP="005F6C7C">
      <w:r>
        <w:separator/>
      </w:r>
    </w:p>
  </w:footnote>
  <w:footnote w:type="continuationSeparator" w:id="0">
    <w:p w14:paraId="42C59009" w14:textId="77777777" w:rsidR="009014DC" w:rsidRDefault="009014DC" w:rsidP="005F6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0A1B" w14:textId="77777777" w:rsidR="005F6C7C" w:rsidRDefault="005F6C7C">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3F83" w14:textId="77777777" w:rsidR="005F6C7C" w:rsidRDefault="005F6C7C">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5BCE" w14:textId="77777777" w:rsidR="005F6C7C" w:rsidRDefault="005F6C7C">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E0N7S0NDYyMLY0NbNU0lEKTi0uzszPAykwqgUAmKDawiwAAAA="/>
  </w:docVars>
  <w:rsids>
    <w:rsidRoot w:val="00C405BF"/>
    <w:rsid w:val="000B1DC5"/>
    <w:rsid w:val="001B0E9A"/>
    <w:rsid w:val="001F291C"/>
    <w:rsid w:val="00283A36"/>
    <w:rsid w:val="003D20CA"/>
    <w:rsid w:val="0041665C"/>
    <w:rsid w:val="00580B3D"/>
    <w:rsid w:val="005F6C7C"/>
    <w:rsid w:val="006D2F44"/>
    <w:rsid w:val="009014DC"/>
    <w:rsid w:val="00AA0758"/>
    <w:rsid w:val="00B0684F"/>
    <w:rsid w:val="00C405BF"/>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FD76"/>
  <w15:chartTrackingRefBased/>
  <w15:docId w15:val="{9EA0BE96-B1B5-40D5-ACF9-A4EDDAE3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405BF"/>
    <w:rPr>
      <w:lang w:val="en-US"/>
    </w:rPr>
  </w:style>
  <w:style w:type="paragraph" w:styleId="Cmsor1">
    <w:name w:val="heading 1"/>
    <w:basedOn w:val="Norml"/>
    <w:next w:val="Norml"/>
    <w:link w:val="Cmsor1Char"/>
    <w:uiPriority w:val="9"/>
    <w:qFormat/>
    <w:rsid w:val="00C405BF"/>
    <w:pPr>
      <w:keepNext/>
      <w:keepLines/>
      <w:spacing w:before="240" w:after="160" w:line="259" w:lineRule="auto"/>
      <w:outlineLvl w:val="0"/>
    </w:pPr>
    <w:rPr>
      <w:rFonts w:asciiTheme="majorHAnsi" w:eastAsiaTheme="majorEastAsia" w:hAnsiTheme="majorHAnsi" w:cstheme="majorBidi"/>
      <w:color w:val="365F91"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qFormat/>
    <w:rsid w:val="00C405BF"/>
    <w:rPr>
      <w:rFonts w:asciiTheme="majorHAnsi" w:eastAsiaTheme="majorEastAsia" w:hAnsiTheme="majorHAnsi" w:cstheme="majorBidi"/>
      <w:color w:val="365F91" w:themeColor="accent1" w:themeShade="BF"/>
      <w:sz w:val="32"/>
      <w:szCs w:val="32"/>
      <w:lang w:val="en-US"/>
    </w:rPr>
  </w:style>
  <w:style w:type="paragraph" w:styleId="lfej">
    <w:name w:val="header"/>
    <w:basedOn w:val="Norml"/>
    <w:link w:val="lfejChar"/>
    <w:uiPriority w:val="99"/>
    <w:unhideWhenUsed/>
    <w:rsid w:val="005F6C7C"/>
    <w:pPr>
      <w:tabs>
        <w:tab w:val="center" w:pos="4536"/>
        <w:tab w:val="right" w:pos="9072"/>
      </w:tabs>
    </w:pPr>
  </w:style>
  <w:style w:type="character" w:customStyle="1" w:styleId="lfejChar">
    <w:name w:val="Élőfej Char"/>
    <w:basedOn w:val="Bekezdsalapbettpusa"/>
    <w:link w:val="lfej"/>
    <w:uiPriority w:val="99"/>
    <w:rsid w:val="005F6C7C"/>
    <w:rPr>
      <w:lang w:val="en-US"/>
    </w:rPr>
  </w:style>
  <w:style w:type="paragraph" w:styleId="llb">
    <w:name w:val="footer"/>
    <w:basedOn w:val="Norml"/>
    <w:link w:val="llbChar"/>
    <w:uiPriority w:val="99"/>
    <w:unhideWhenUsed/>
    <w:rsid w:val="005F6C7C"/>
    <w:pPr>
      <w:tabs>
        <w:tab w:val="center" w:pos="4536"/>
        <w:tab w:val="right" w:pos="9072"/>
      </w:tabs>
    </w:pPr>
  </w:style>
  <w:style w:type="character" w:customStyle="1" w:styleId="llbChar">
    <w:name w:val="Élőláb Char"/>
    <w:basedOn w:val="Bekezdsalapbettpusa"/>
    <w:link w:val="llb"/>
    <w:uiPriority w:val="99"/>
    <w:rsid w:val="005F6C7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515B5-590A-4229-BE5A-34C65D11C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476</Words>
  <Characters>3292</Characters>
  <Application>Microsoft Office Word</Application>
  <DocSecurity>0</DocSecurity>
  <Lines>27</Lines>
  <Paragraphs>7</Paragraphs>
  <ScaleCrop>false</ScaleCrop>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dc:creator>
  <cp:keywords/>
  <dc:description/>
  <cp:lastModifiedBy>Keller</cp:lastModifiedBy>
  <cp:revision>3</cp:revision>
  <dcterms:created xsi:type="dcterms:W3CDTF">2021-09-01T12:13:00Z</dcterms:created>
  <dcterms:modified xsi:type="dcterms:W3CDTF">2021-09-01T12:57:00Z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http://www.zotero.org/styles/chicago-note-bibliography</vt:lpwstr>
  </property>
  <property fmtid="{D5CDD505-2E9C-101B-9397-08002B2CF9AE}" pid="13" name="Mendeley Recent Style Name 5_1">
    <vt:lpwstr>Chicago Manual of Style 17th edition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