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66" w:rsidRPr="00886F61" w:rsidRDefault="00F33F66" w:rsidP="00F33F66">
      <w:pPr>
        <w:widowControl/>
        <w:spacing w:after="160" w:line="259" w:lineRule="auto"/>
        <w:jc w:val="left"/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  <w:lang w:val="en-CA" w:eastAsia="en-US"/>
        </w:rPr>
      </w:pPr>
      <w:r w:rsidRPr="00886F61"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</w:rPr>
        <w:t>Figure S</w:t>
      </w:r>
      <w:r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</w:rPr>
        <w:t>9</w:t>
      </w:r>
      <w:r w:rsidRPr="00886F61"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</w:rPr>
        <w:t xml:space="preserve">: Forest plot comparing RR of </w:t>
      </w:r>
      <w:r w:rsidRPr="00886F61"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  <w:lang w:val="en-CA" w:eastAsia="en-US"/>
        </w:rPr>
        <w:t>retinopathy of prematurity stage 3 and above</w:t>
      </w:r>
      <w:r w:rsidRPr="00886F61"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</w:rPr>
        <w:t xml:space="preserve"> between restrictive and liberal RBC transfusion for VLBW infants.</w:t>
      </w:r>
      <w:r w:rsidRPr="00886F61">
        <w:rPr>
          <w:rFonts w:ascii="Calibri" w:eastAsia="Calibri" w:hAnsi="Calibri" w:cs="Times New Roman"/>
          <w:b/>
          <w:bCs/>
          <w:color w:val="000000"/>
          <w:kern w:val="0"/>
          <w:sz w:val="28"/>
          <w:szCs w:val="27"/>
          <w:lang w:val="en-CA" w:eastAsia="en-US"/>
        </w:rPr>
        <w:t xml:space="preserve"> </w:t>
      </w:r>
    </w:p>
    <w:p w:rsidR="00F33F66" w:rsidRPr="00641C22" w:rsidRDefault="00F33F66" w:rsidP="00F33F66">
      <w:pPr>
        <w:widowControl/>
        <w:spacing w:after="160" w:line="259" w:lineRule="auto"/>
        <w:jc w:val="left"/>
        <w:rPr>
          <w:rFonts w:ascii="Calibri" w:hAnsi="Calibri" w:cs="Times New Roman"/>
          <w:noProof/>
          <w:kern w:val="0"/>
          <w:sz w:val="22"/>
          <w:shd w:val="clear" w:color="auto" w:fill="FFFFFF"/>
        </w:rPr>
      </w:pPr>
      <w:r w:rsidRPr="00641C22">
        <w:rPr>
          <w:noProof/>
        </w:rPr>
        <w:t xml:space="preserve"> </w:t>
      </w:r>
      <w:r w:rsidRPr="00641C22">
        <w:rPr>
          <w:rFonts w:ascii="Calibri" w:hAnsi="Calibri" w:cs="Times New Roman"/>
          <w:noProof/>
          <w:kern w:val="0"/>
          <w:sz w:val="22"/>
          <w:shd w:val="clear" w:color="auto" w:fill="FFFFFF"/>
          <w:lang w:eastAsia="en-US"/>
        </w:rPr>
        <w:drawing>
          <wp:inline distT="0" distB="0" distL="0" distR="0" wp14:anchorId="19A539B4" wp14:editId="72A3690F">
            <wp:extent cx="5274310" cy="13747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209" w:rsidRDefault="00FE3209">
      <w:bookmarkStart w:id="0" w:name="_GoBack"/>
      <w:bookmarkEnd w:id="0"/>
    </w:p>
    <w:sectPr w:rsidR="00FE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AE"/>
    <w:rsid w:val="000245EA"/>
    <w:rsid w:val="001255AE"/>
    <w:rsid w:val="00F33F66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6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6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2021-08-20T01:44:00Z</dcterms:created>
  <dcterms:modified xsi:type="dcterms:W3CDTF">2021-08-20T01:44:00Z</dcterms:modified>
</cp:coreProperties>
</file>