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D2" w:rsidRDefault="000223D2" w:rsidP="000223D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S3 Table. </w:t>
      </w:r>
      <w:r w:rsidRPr="000223D2">
        <w:rPr>
          <w:rFonts w:ascii="Cambria" w:hAnsi="Cambria"/>
          <w:b/>
        </w:rPr>
        <w:t xml:space="preserve">Negative binomial </w:t>
      </w:r>
      <w:proofErr w:type="gramStart"/>
      <w:r w:rsidRPr="000223D2">
        <w:rPr>
          <w:rFonts w:ascii="Cambria" w:hAnsi="Cambria"/>
          <w:b/>
        </w:rPr>
        <w:t>model incidence rate ratios</w:t>
      </w:r>
      <w:proofErr w:type="gramEnd"/>
      <w:r w:rsidRPr="000223D2">
        <w:rPr>
          <w:rFonts w:ascii="Cambria" w:hAnsi="Cambria"/>
          <w:b/>
        </w:rPr>
        <w:t>.</w:t>
      </w:r>
    </w:p>
    <w:tbl>
      <w:tblPr>
        <w:tblStyle w:val="TaulukkoRuudukko"/>
        <w:tblW w:w="5000" w:type="pct"/>
        <w:tblInd w:w="0" w:type="dxa"/>
        <w:tblLook w:val="04A0" w:firstRow="1" w:lastRow="0" w:firstColumn="1" w:lastColumn="0" w:noHBand="0" w:noVBand="1"/>
      </w:tblPr>
      <w:tblGrid>
        <w:gridCol w:w="2976"/>
        <w:gridCol w:w="714"/>
        <w:gridCol w:w="1504"/>
        <w:gridCol w:w="714"/>
        <w:gridCol w:w="1504"/>
        <w:gridCol w:w="714"/>
        <w:gridCol w:w="1502"/>
      </w:tblGrid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52" w:type="pct"/>
            <w:gridSpan w:val="2"/>
            <w:hideMark/>
          </w:tcPr>
          <w:p w:rsidR="000223D2" w:rsidRPr="000223D2" w:rsidRDefault="00E5502E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>Public</w:t>
            </w:r>
          </w:p>
        </w:tc>
        <w:tc>
          <w:tcPr>
            <w:tcW w:w="1152" w:type="pct"/>
            <w:gridSpan w:val="2"/>
            <w:hideMark/>
          </w:tcPr>
          <w:p w:rsidR="000223D2" w:rsidRPr="000223D2" w:rsidRDefault="00E5502E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>Private</w:t>
            </w:r>
          </w:p>
        </w:tc>
        <w:tc>
          <w:tcPr>
            <w:tcW w:w="1152" w:type="pct"/>
            <w:gridSpan w:val="2"/>
            <w:hideMark/>
          </w:tcPr>
          <w:p w:rsidR="000223D2" w:rsidRPr="000223D2" w:rsidRDefault="00E5502E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>All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 xml:space="preserve"> visits</w:t>
            </w:r>
            <w:bookmarkStart w:id="0" w:name="_GoBack"/>
            <w:bookmarkEnd w:id="0"/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 xml:space="preserve">IRR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 xml:space="preserve">CI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 xml:space="preserve">IRR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 xml:space="preserve">CI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 xml:space="preserve">IRR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fi-FI" w:eastAsia="fi-FI"/>
              </w:rPr>
              <w:t xml:space="preserve">CI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Intercept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0.88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(0.83, 0.93)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0.17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(0.16, 0.19)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0.94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(0.91, 0.98) </w:t>
            </w:r>
          </w:p>
        </w:tc>
      </w:tr>
      <w:tr w:rsidR="000223D2" w:rsidRPr="000223D2" w:rsidTr="00783B0B">
        <w:tc>
          <w:tcPr>
            <w:tcW w:w="5000" w:type="pct"/>
            <w:gridSpan w:val="7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Education</w:t>
            </w:r>
            <w:proofErr w:type="spellEnd"/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Upper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tertiary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1.00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(0.94, 1.05)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1.68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(1.60, 1.77)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1.28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(1.24, 1.33)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Lower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tertiary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1.16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(1.11, 1.21)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1.67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(1.60, 1.74)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1.34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(1.31, 1.38)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Secondary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1.17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(1.13, 1.22)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1.39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(1.33, 1.44)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1.25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(1.22, 1.28)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Basic (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ref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.)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0223D2" w:rsidRPr="000223D2" w:rsidTr="00783B0B">
        <w:tc>
          <w:tcPr>
            <w:tcW w:w="5000" w:type="pct"/>
            <w:gridSpan w:val="7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Occupational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class</w:t>
            </w:r>
            <w:proofErr w:type="spellEnd"/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U.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non-manual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employee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0.89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(0.84, 0.94)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0.82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(0.78, 0.87)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0.85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(0.82, 0.87)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L.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non-manual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employee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1.03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(0.98, 1.08)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0.81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(0.78, 0.85)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0.92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(0.90, 0.95)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Manual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worker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(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ref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.)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Self-employed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0.68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(0.64, 0.73)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1.36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(1.28, 1.45)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1.01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(0.97, 1.05)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Unemployed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1.24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(1.18, 1.32)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0.80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(0.75, 0.84)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1.11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(1.07, 1.15)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Retired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1.37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(1.29, 1.45)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0.87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(0.82, 0.92)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1.15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(1.11, 1.19)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Other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1.01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(0.92, 1.10)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0.83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(0.76, 0.91)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0.97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(0.92, 1.03) </w:t>
            </w:r>
          </w:p>
        </w:tc>
      </w:tr>
      <w:tr w:rsidR="000223D2" w:rsidRPr="000223D2" w:rsidTr="00783B0B">
        <w:tc>
          <w:tcPr>
            <w:tcW w:w="5000" w:type="pct"/>
            <w:gridSpan w:val="7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Income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quantile</w:t>
            </w:r>
            <w:proofErr w:type="spellEnd"/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Quantile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5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0.76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(0.72, 0.80)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3.33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(3.16, 3.50)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1.56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(1.51, 1.61)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Quantile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4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0.96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(0.92, 1.01)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2.48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(2.37, 2.60)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1.41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(1.37, 1.45)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Quantile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3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1.03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(0.98, 1.08)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2.02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(1.93, 2.11)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1.31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(1.28, 1.35)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Quantile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2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1.05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(1.01, 1.09)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1.49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(1.43, 1.55)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1.14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(1.11, 1.17)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Quantile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1 (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ref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.)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0223D2" w:rsidRPr="000223D2" w:rsidTr="00783B0B">
        <w:tc>
          <w:tcPr>
            <w:tcW w:w="5000" w:type="pct"/>
            <w:gridSpan w:val="7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Sex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Male (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ref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.)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Female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1.20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(1.17, 1.23)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1.34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(1.30, 1.37)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1.27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(1.25, 1.30) </w:t>
            </w:r>
          </w:p>
        </w:tc>
      </w:tr>
      <w:tr w:rsidR="000223D2" w:rsidRPr="000223D2" w:rsidTr="00783B0B">
        <w:tc>
          <w:tcPr>
            <w:tcW w:w="5000" w:type="pct"/>
            <w:gridSpan w:val="7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Age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 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group</w:t>
            </w:r>
            <w:proofErr w:type="spellEnd"/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25-34 (</w:t>
            </w:r>
            <w:proofErr w:type="spellStart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>ref</w:t>
            </w:r>
            <w:proofErr w:type="spellEnd"/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.)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35-44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1.07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(1.03, 1.12)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1.24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(1.19, 1.29)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1.09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(1.06, 1.12)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45-54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1.20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(1.15, 1.25)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1.91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(1.83, 1.99)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1.42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(1.38, 1.45)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55-64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0.95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(0.91, 0.99)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3.09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(2.96, 3.22)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1.62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(1.58, 1.66)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65-74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0.66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(0.62, 0.71)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3.02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(2.83, 3.21)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1.27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(1.22, 1.32) </w:t>
            </w:r>
          </w:p>
        </w:tc>
      </w:tr>
      <w:tr w:rsidR="000223D2" w:rsidRPr="000223D2" w:rsidTr="00783B0B">
        <w:tc>
          <w:tcPr>
            <w:tcW w:w="1545" w:type="pct"/>
            <w:hideMark/>
          </w:tcPr>
          <w:p w:rsidR="000223D2" w:rsidRPr="000223D2" w:rsidRDefault="000223D2" w:rsidP="003E2553">
            <w:pPr>
              <w:spacing w:line="240" w:lineRule="auto"/>
              <w:ind w:left="454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&gt; 74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0.52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(0.48, 0.56)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2.36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(2.20, 2.53) </w:t>
            </w:r>
          </w:p>
        </w:tc>
        <w:tc>
          <w:tcPr>
            <w:tcW w:w="37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0.98 </w:t>
            </w:r>
          </w:p>
        </w:tc>
        <w:tc>
          <w:tcPr>
            <w:tcW w:w="781" w:type="pct"/>
            <w:hideMark/>
          </w:tcPr>
          <w:p w:rsidR="000223D2" w:rsidRPr="000223D2" w:rsidRDefault="000223D2" w:rsidP="000223D2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</w:pPr>
            <w:r w:rsidRPr="000223D2">
              <w:rPr>
                <w:rFonts w:ascii="Cambria" w:eastAsia="Times New Roman" w:hAnsi="Cambria" w:cs="Times New Roman"/>
                <w:sz w:val="24"/>
                <w:szCs w:val="24"/>
                <w:lang w:val="fi-FI" w:eastAsia="fi-FI"/>
              </w:rPr>
              <w:t xml:space="preserve">(0.93, 1.02) </w:t>
            </w:r>
          </w:p>
        </w:tc>
      </w:tr>
    </w:tbl>
    <w:p w:rsidR="000223D2" w:rsidRDefault="000223D2" w:rsidP="000223D2">
      <w:pPr>
        <w:rPr>
          <w:rFonts w:ascii="Cambria" w:hAnsi="Cambria"/>
        </w:rPr>
      </w:pPr>
      <w:r>
        <w:rPr>
          <w:rFonts w:ascii="Cambria" w:hAnsi="Cambria"/>
        </w:rPr>
        <w:t xml:space="preserve">Notes: The table shows the estimated </w:t>
      </w:r>
      <w:r w:rsidR="008A2547">
        <w:rPr>
          <w:rFonts w:ascii="Cambria" w:hAnsi="Cambria"/>
        </w:rPr>
        <w:t>incidence rate ratios</w:t>
      </w:r>
      <w:r>
        <w:rPr>
          <w:rFonts w:ascii="Cambria" w:hAnsi="Cambria"/>
        </w:rPr>
        <w:t xml:space="preserve"> (</w:t>
      </w:r>
      <w:r w:rsidR="008A2547">
        <w:rPr>
          <w:rFonts w:ascii="Cambria" w:hAnsi="Cambria"/>
        </w:rPr>
        <w:t>IRR</w:t>
      </w:r>
      <w:r>
        <w:rPr>
          <w:rFonts w:ascii="Cambria" w:hAnsi="Cambria"/>
        </w:rPr>
        <w:t>) and 95% confidence intervals (CI). Study population: non-student (aged over 25) residents of Oulu in 2017–2018 (N = 118,397).</w:t>
      </w:r>
    </w:p>
    <w:p w:rsidR="00540AC0" w:rsidRDefault="00540AC0"/>
    <w:sectPr w:rsidR="00540A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2E"/>
    <w:rsid w:val="000223D2"/>
    <w:rsid w:val="000D34BE"/>
    <w:rsid w:val="001B03A8"/>
    <w:rsid w:val="002C1F64"/>
    <w:rsid w:val="003C7413"/>
    <w:rsid w:val="003E2553"/>
    <w:rsid w:val="00540AC0"/>
    <w:rsid w:val="00731BEE"/>
    <w:rsid w:val="00783B0B"/>
    <w:rsid w:val="008A2547"/>
    <w:rsid w:val="00954161"/>
    <w:rsid w:val="00E5502E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5F5A"/>
  <w15:chartTrackingRefBased/>
  <w15:docId w15:val="{E5994422-1A83-4CD7-AB09-27A8C39C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23D2"/>
    <w:pPr>
      <w:spacing w:line="256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223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11111"/>
            <w:right w:val="none" w:sz="0" w:space="0" w:color="auto"/>
          </w:divBdr>
        </w:div>
        <w:div w:id="1351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11111"/>
            <w:right w:val="none" w:sz="0" w:space="0" w:color="auto"/>
          </w:divBdr>
        </w:div>
        <w:div w:id="596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1111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1729</Characters>
  <Application>Microsoft Office Word</Application>
  <DocSecurity>0</DocSecurity>
  <Lines>14</Lines>
  <Paragraphs>3</Paragraphs>
  <ScaleCrop>false</ScaleCrop>
  <Company>Kela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Nurminen Mikko</dc:creator>
  <cp:keywords/>
  <dc:description/>
  <cp:lastModifiedBy>Nurminen Mikko</cp:lastModifiedBy>
  <cp:revision>7</cp:revision>
  <dcterms:created xsi:type="dcterms:W3CDTF">2021-05-11T12:15:00Z</dcterms:created>
  <dcterms:modified xsi:type="dcterms:W3CDTF">2021-05-14T07:47:00Z</dcterms:modified>
</cp:coreProperties>
</file>