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3CA" w:rsidRPr="00672769" w:rsidRDefault="0012219A" w:rsidP="00C053CA">
      <w:pPr>
        <w:rPr>
          <w:rFonts w:ascii="Times New Roman" w:hAnsi="Times New Roman" w:cs="Times New Roman"/>
          <w:b/>
          <w:sz w:val="24"/>
          <w:lang w:val="en-US"/>
        </w:rPr>
      </w:pPr>
      <w:r w:rsidRPr="00672769">
        <w:rPr>
          <w:rFonts w:ascii="Times New Roman" w:hAnsi="Times New Roman" w:cs="Times New Roman"/>
          <w:b/>
          <w:sz w:val="28"/>
          <w:lang w:val="en-US"/>
        </w:rPr>
        <w:t>Supporting information</w:t>
      </w:r>
      <w:r w:rsidR="006B27B3" w:rsidRPr="00672769">
        <w:rPr>
          <w:rFonts w:ascii="Times New Roman" w:hAnsi="Times New Roman" w:cs="Times New Roman"/>
          <w:b/>
          <w:sz w:val="28"/>
          <w:lang w:val="en-US"/>
        </w:rPr>
        <w:t xml:space="preserve"> </w:t>
      </w:r>
      <w:r w:rsidR="009C22E8">
        <w:rPr>
          <w:rFonts w:ascii="Times New Roman" w:hAnsi="Times New Roman" w:cs="Times New Roman"/>
          <w:b/>
          <w:sz w:val="28"/>
          <w:lang w:val="en-US"/>
        </w:rPr>
        <w:t>1</w:t>
      </w:r>
      <w:r w:rsidR="00C053CA" w:rsidRPr="00672769">
        <w:rPr>
          <w:rFonts w:ascii="Times New Roman" w:hAnsi="Times New Roman" w:cs="Times New Roman"/>
          <w:b/>
          <w:sz w:val="28"/>
          <w:lang w:val="en-US"/>
        </w:rPr>
        <w:t xml:space="preserve"> </w:t>
      </w:r>
      <w:r w:rsidR="009C22E8">
        <w:rPr>
          <w:rFonts w:ascii="Times New Roman" w:hAnsi="Times New Roman" w:cs="Times New Roman"/>
          <w:b/>
          <w:sz w:val="28"/>
          <w:lang w:val="en-US"/>
        </w:rPr>
        <w:t>–</w:t>
      </w:r>
      <w:r w:rsidR="00C053CA" w:rsidRPr="00672769">
        <w:rPr>
          <w:rFonts w:ascii="Times New Roman" w:hAnsi="Times New Roman" w:cs="Times New Roman"/>
          <w:b/>
          <w:sz w:val="28"/>
          <w:lang w:val="en-US"/>
        </w:rPr>
        <w:t xml:space="preserve"> </w:t>
      </w:r>
      <w:proofErr w:type="spellStart"/>
      <w:r w:rsidR="009C22E8" w:rsidRPr="009C22E8">
        <w:rPr>
          <w:rFonts w:ascii="Times New Roman" w:hAnsi="Times New Roman" w:cs="Times New Roman"/>
          <w:b/>
          <w:sz w:val="28"/>
          <w:lang w:val="en-US"/>
        </w:rPr>
        <w:t>Paleopatholog</w:t>
      </w:r>
      <w:r w:rsidR="009C22E8">
        <w:rPr>
          <w:rFonts w:ascii="Times New Roman" w:hAnsi="Times New Roman" w:cs="Times New Roman"/>
          <w:b/>
          <w:sz w:val="28"/>
          <w:lang w:val="en-US"/>
        </w:rPr>
        <w:t>ies</w:t>
      </w:r>
      <w:proofErr w:type="spellEnd"/>
    </w:p>
    <w:p w:rsidR="00A73037" w:rsidRPr="00976A43" w:rsidRDefault="00CC4461" w:rsidP="001E6A7E">
      <w:pPr>
        <w:rPr>
          <w:rFonts w:ascii="Times New Roman" w:hAnsi="Times New Roman" w:cs="Times New Roman"/>
          <w:sz w:val="24"/>
          <w:lang w:val="en-US"/>
        </w:rPr>
      </w:pPr>
      <w:bookmarkStart w:id="0" w:name="_GoBack"/>
      <w:bookmarkEnd w:id="0"/>
      <w:r w:rsidRPr="00976A43">
        <w:rPr>
          <w:rFonts w:ascii="Times New Roman" w:hAnsi="Times New Roman" w:cs="Times New Roman"/>
          <w:sz w:val="24"/>
          <w:lang w:val="en-US"/>
        </w:rPr>
        <w:t xml:space="preserve">Below we present </w:t>
      </w:r>
      <w:r w:rsidR="002B049F">
        <w:rPr>
          <w:rFonts w:ascii="Times New Roman" w:hAnsi="Times New Roman" w:cs="Times New Roman"/>
          <w:sz w:val="24"/>
          <w:lang w:val="en-US"/>
        </w:rPr>
        <w:t>a table with different pathologies present in dinosaur and their characteristics</w:t>
      </w:r>
      <w:r w:rsidRPr="00976A43">
        <w:rPr>
          <w:rFonts w:ascii="Times New Roman" w:hAnsi="Times New Roman" w:cs="Times New Roman"/>
          <w:sz w:val="24"/>
          <w:lang w:val="en-US"/>
        </w:rPr>
        <w:t>.</w:t>
      </w:r>
    </w:p>
    <w:p w:rsidR="00B415BC" w:rsidRDefault="009C22E8" w:rsidP="00C053CA">
      <w:pPr>
        <w:rPr>
          <w:rFonts w:ascii="Times New Roman" w:hAnsi="Times New Roman" w:cs="Times New Roman"/>
          <w:sz w:val="24"/>
          <w:lang w:val="en-US"/>
        </w:rPr>
      </w:pPr>
      <w:r>
        <w:rPr>
          <w:rFonts w:ascii="Times New Roman" w:hAnsi="Times New Roman" w:cs="Times New Roman"/>
          <w:sz w:val="24"/>
          <w:lang w:val="en-US"/>
        </w:rPr>
        <w:t>R</w:t>
      </w:r>
      <w:r w:rsidR="00C053CA" w:rsidRPr="00672769">
        <w:rPr>
          <w:rFonts w:ascii="Times New Roman" w:hAnsi="Times New Roman" w:cs="Times New Roman"/>
          <w:sz w:val="24"/>
          <w:lang w:val="en-US"/>
        </w:rPr>
        <w:t xml:space="preserve">eferences can </w:t>
      </w:r>
      <w:r w:rsidR="006B27B3" w:rsidRPr="00672769">
        <w:rPr>
          <w:rFonts w:ascii="Times New Roman" w:hAnsi="Times New Roman" w:cs="Times New Roman"/>
          <w:sz w:val="24"/>
          <w:lang w:val="en-US"/>
        </w:rPr>
        <w:t xml:space="preserve">be found </w:t>
      </w:r>
      <w:r w:rsidR="001D1818" w:rsidRPr="001D1818">
        <w:rPr>
          <w:rFonts w:ascii="Times New Roman" w:hAnsi="Times New Roman" w:cs="Times New Roman"/>
          <w:sz w:val="24"/>
          <w:lang w:val="en-US"/>
        </w:rPr>
        <w:t>at the end of this document.</w:t>
      </w:r>
    </w:p>
    <w:p w:rsidR="00A73037" w:rsidRPr="00672769" w:rsidRDefault="00A73037" w:rsidP="00C053CA">
      <w:pPr>
        <w:rPr>
          <w:rFonts w:ascii="Times New Roman" w:hAnsi="Times New Roman" w:cs="Times New Roman"/>
          <w:sz w:val="24"/>
          <w:lang w:val="en-US"/>
        </w:rPr>
      </w:pPr>
    </w:p>
    <w:p w:rsidR="00C053CA" w:rsidRPr="009C22E8" w:rsidRDefault="00B415BC" w:rsidP="00C053CA">
      <w:pPr>
        <w:rPr>
          <w:b/>
          <w:lang w:val="en-US"/>
        </w:rPr>
      </w:pPr>
      <w:r w:rsidRPr="00672769">
        <w:rPr>
          <w:rFonts w:ascii="Times New Roman" w:hAnsi="Times New Roman" w:cs="Times New Roman"/>
          <w:b/>
          <w:sz w:val="28"/>
          <w:lang w:val="en-US"/>
        </w:rPr>
        <w:t>Summary table</w:t>
      </w:r>
    </w:p>
    <w:tbl>
      <w:tblPr>
        <w:tblStyle w:val="Tablaconcuadrcula"/>
        <w:tblW w:w="0" w:type="auto"/>
        <w:tblLook w:val="04A0" w:firstRow="1" w:lastRow="0" w:firstColumn="1" w:lastColumn="0" w:noHBand="0" w:noVBand="1"/>
      </w:tblPr>
      <w:tblGrid>
        <w:gridCol w:w="4244"/>
        <w:gridCol w:w="4244"/>
      </w:tblGrid>
      <w:tr w:rsidR="009C22E8" w:rsidRPr="009C22E8" w:rsidTr="001629CE">
        <w:tc>
          <w:tcPr>
            <w:tcW w:w="4244" w:type="dxa"/>
          </w:tcPr>
          <w:p w:rsidR="009C22E8" w:rsidRPr="009C22E8" w:rsidRDefault="009C22E8" w:rsidP="001629CE">
            <w:pPr>
              <w:rPr>
                <w:rFonts w:ascii="Times New Roman" w:hAnsi="Times New Roman" w:cs="Times New Roman"/>
                <w:b/>
                <w:bCs/>
                <w:sz w:val="20"/>
                <w:szCs w:val="20"/>
                <w:lang w:val="en-US"/>
              </w:rPr>
            </w:pPr>
            <w:r w:rsidRPr="009C22E8">
              <w:rPr>
                <w:rFonts w:ascii="Times New Roman" w:hAnsi="Times New Roman" w:cs="Times New Roman"/>
                <w:b/>
                <w:bCs/>
                <w:sz w:val="20"/>
                <w:szCs w:val="20"/>
                <w:lang w:val="en-US"/>
              </w:rPr>
              <w:t>Paleopathology</w:t>
            </w:r>
          </w:p>
        </w:tc>
        <w:tc>
          <w:tcPr>
            <w:tcW w:w="4244" w:type="dxa"/>
          </w:tcPr>
          <w:p w:rsidR="009C22E8" w:rsidRPr="009C22E8" w:rsidRDefault="009C22E8" w:rsidP="001629CE">
            <w:pPr>
              <w:rPr>
                <w:rFonts w:ascii="Times New Roman" w:hAnsi="Times New Roman" w:cs="Times New Roman"/>
                <w:b/>
                <w:bCs/>
                <w:sz w:val="20"/>
                <w:szCs w:val="20"/>
                <w:lang w:val="en-US"/>
              </w:rPr>
            </w:pPr>
            <w:r w:rsidRPr="009C22E8">
              <w:rPr>
                <w:rFonts w:ascii="Times New Roman" w:hAnsi="Times New Roman" w:cs="Times New Roman"/>
                <w:b/>
                <w:bCs/>
                <w:sz w:val="20"/>
                <w:szCs w:val="20"/>
                <w:lang w:val="en-US"/>
              </w:rPr>
              <w:t>Characteristics</w:t>
            </w:r>
          </w:p>
        </w:tc>
      </w:tr>
      <w:tr w:rsidR="009C22E8" w:rsidRPr="002B049F" w:rsidTr="001629CE">
        <w:tc>
          <w:tcPr>
            <w:tcW w:w="4244" w:type="dxa"/>
          </w:tcPr>
          <w:p w:rsidR="009C22E8" w:rsidRPr="009C22E8" w:rsidRDefault="009C22E8" w:rsidP="001629CE">
            <w:pPr>
              <w:rPr>
                <w:rFonts w:ascii="Times New Roman" w:hAnsi="Times New Roman" w:cs="Times New Roman"/>
                <w:sz w:val="20"/>
                <w:szCs w:val="20"/>
                <w:lang w:val="en-US"/>
              </w:rPr>
            </w:pPr>
            <w:r w:rsidRPr="009C22E8">
              <w:rPr>
                <w:rFonts w:ascii="Times New Roman" w:hAnsi="Times New Roman" w:cs="Times New Roman"/>
                <w:sz w:val="20"/>
                <w:szCs w:val="20"/>
                <w:lang w:val="en-US"/>
              </w:rPr>
              <w:t>Ameloblastoma</w:t>
            </w:r>
          </w:p>
        </w:tc>
        <w:tc>
          <w:tcPr>
            <w:tcW w:w="4244" w:type="dxa"/>
          </w:tcPr>
          <w:p w:rsidR="009C22E8" w:rsidRPr="009C22E8" w:rsidRDefault="009C22E8" w:rsidP="001629CE">
            <w:pPr>
              <w:rPr>
                <w:rFonts w:ascii="Times New Roman" w:hAnsi="Times New Roman" w:cs="Times New Roman"/>
                <w:sz w:val="20"/>
                <w:szCs w:val="20"/>
                <w:lang w:val="en-US"/>
              </w:rPr>
            </w:pPr>
            <w:r w:rsidRPr="009C22E8">
              <w:rPr>
                <w:rFonts w:ascii="Times New Roman" w:hAnsi="Times New Roman" w:cs="Times New Roman"/>
                <w:sz w:val="20"/>
                <w:szCs w:val="20"/>
                <w:lang w:val="en-US"/>
              </w:rPr>
              <w:t>Benign tumor with a strong preponderance for the mandible. Internal septations produce a ‘honeycomb’ or ‘soap bubble’ appearance.</w:t>
            </w:r>
          </w:p>
        </w:tc>
      </w:tr>
      <w:tr w:rsidR="009C22E8" w:rsidRPr="002B049F" w:rsidTr="001629CE">
        <w:tc>
          <w:tcPr>
            <w:tcW w:w="4244" w:type="dxa"/>
          </w:tcPr>
          <w:p w:rsidR="009C22E8" w:rsidRPr="009C22E8" w:rsidRDefault="009C22E8" w:rsidP="001629CE">
            <w:pPr>
              <w:rPr>
                <w:rFonts w:ascii="Times New Roman" w:hAnsi="Times New Roman" w:cs="Times New Roman"/>
                <w:sz w:val="20"/>
                <w:szCs w:val="20"/>
                <w:lang w:val="en-US"/>
              </w:rPr>
            </w:pPr>
            <w:r w:rsidRPr="009C22E8">
              <w:rPr>
                <w:rFonts w:ascii="Times New Roman" w:hAnsi="Times New Roman" w:cs="Times New Roman"/>
                <w:sz w:val="20"/>
                <w:szCs w:val="20"/>
                <w:lang w:val="en-US"/>
              </w:rPr>
              <w:t>Ankylosing spondylitis</w:t>
            </w:r>
          </w:p>
        </w:tc>
        <w:tc>
          <w:tcPr>
            <w:tcW w:w="4244" w:type="dxa"/>
          </w:tcPr>
          <w:p w:rsidR="009C22E8" w:rsidRPr="009C22E8" w:rsidRDefault="009C22E8" w:rsidP="001629CE">
            <w:pPr>
              <w:rPr>
                <w:rFonts w:ascii="Times New Roman" w:hAnsi="Times New Roman" w:cs="Times New Roman"/>
                <w:sz w:val="20"/>
                <w:szCs w:val="20"/>
                <w:lang w:val="en-US"/>
              </w:rPr>
            </w:pPr>
            <w:r w:rsidRPr="009C22E8">
              <w:rPr>
                <w:rFonts w:ascii="Times New Roman" w:hAnsi="Times New Roman" w:cs="Times New Roman"/>
                <w:sz w:val="20"/>
                <w:szCs w:val="20"/>
                <w:lang w:val="en-US"/>
              </w:rPr>
              <w:t>Two or more vertebrae growing closer together and even fuse. New rigid bone tissue that affected joints is deposited.</w:t>
            </w:r>
          </w:p>
        </w:tc>
      </w:tr>
      <w:tr w:rsidR="009C22E8" w:rsidRPr="002B049F" w:rsidTr="001629CE">
        <w:tc>
          <w:tcPr>
            <w:tcW w:w="4244" w:type="dxa"/>
          </w:tcPr>
          <w:p w:rsidR="009C22E8" w:rsidRPr="009C22E8" w:rsidRDefault="009C22E8" w:rsidP="001629CE">
            <w:pPr>
              <w:rPr>
                <w:rFonts w:ascii="Times New Roman" w:hAnsi="Times New Roman" w:cs="Times New Roman"/>
                <w:sz w:val="20"/>
                <w:szCs w:val="20"/>
                <w:lang w:val="en-US"/>
              </w:rPr>
            </w:pPr>
            <w:r w:rsidRPr="009C22E8">
              <w:rPr>
                <w:rFonts w:ascii="Times New Roman" w:hAnsi="Times New Roman" w:cs="Times New Roman"/>
                <w:sz w:val="20"/>
                <w:szCs w:val="20"/>
                <w:lang w:val="en-US"/>
              </w:rPr>
              <w:t>Bony callus</w:t>
            </w:r>
          </w:p>
        </w:tc>
        <w:tc>
          <w:tcPr>
            <w:tcW w:w="4244" w:type="dxa"/>
          </w:tcPr>
          <w:p w:rsidR="009C22E8" w:rsidRPr="009C22E8" w:rsidRDefault="009C22E8" w:rsidP="001629CE">
            <w:pPr>
              <w:rPr>
                <w:rFonts w:ascii="Times New Roman" w:hAnsi="Times New Roman" w:cs="Times New Roman"/>
                <w:sz w:val="20"/>
                <w:szCs w:val="20"/>
                <w:lang w:val="en-US"/>
              </w:rPr>
            </w:pPr>
            <w:r w:rsidRPr="009C22E8">
              <w:rPr>
                <w:rFonts w:ascii="Times New Roman" w:hAnsi="Times New Roman" w:cs="Times New Roman"/>
                <w:sz w:val="20"/>
                <w:szCs w:val="20"/>
                <w:lang w:val="en-US"/>
              </w:rPr>
              <w:t>It is comprised of two adjoining but distinct types of bone. There is woven bone and lamellar bone.</w:t>
            </w:r>
          </w:p>
        </w:tc>
      </w:tr>
      <w:tr w:rsidR="009C22E8" w:rsidRPr="002B049F" w:rsidTr="001629CE">
        <w:tc>
          <w:tcPr>
            <w:tcW w:w="4244" w:type="dxa"/>
          </w:tcPr>
          <w:p w:rsidR="009C22E8" w:rsidRPr="009C22E8" w:rsidRDefault="009C22E8" w:rsidP="001629CE">
            <w:pPr>
              <w:rPr>
                <w:rFonts w:ascii="Times New Roman" w:hAnsi="Times New Roman" w:cs="Times New Roman"/>
                <w:sz w:val="20"/>
                <w:szCs w:val="20"/>
                <w:lang w:val="en-US"/>
              </w:rPr>
            </w:pPr>
            <w:r w:rsidRPr="009C22E8">
              <w:rPr>
                <w:rFonts w:ascii="Times New Roman" w:hAnsi="Times New Roman" w:cs="Times New Roman"/>
                <w:sz w:val="20"/>
                <w:szCs w:val="20"/>
                <w:lang w:val="en-US"/>
              </w:rPr>
              <w:t>Bone deformity</w:t>
            </w:r>
          </w:p>
        </w:tc>
        <w:tc>
          <w:tcPr>
            <w:tcW w:w="4244" w:type="dxa"/>
          </w:tcPr>
          <w:p w:rsidR="009C22E8" w:rsidRPr="009C22E8" w:rsidRDefault="009C22E8" w:rsidP="001629CE">
            <w:pPr>
              <w:rPr>
                <w:rFonts w:ascii="Times New Roman" w:hAnsi="Times New Roman" w:cs="Times New Roman"/>
                <w:sz w:val="20"/>
                <w:szCs w:val="20"/>
                <w:lang w:val="en-US"/>
              </w:rPr>
            </w:pPr>
            <w:r w:rsidRPr="009C22E8">
              <w:rPr>
                <w:rFonts w:ascii="Times New Roman" w:hAnsi="Times New Roman" w:cs="Times New Roman"/>
                <w:sz w:val="20"/>
                <w:szCs w:val="20"/>
                <w:lang w:val="en-US"/>
              </w:rPr>
              <w:t>A bone that is not the normal shape or size. It may also be positioned incorrectly which causes poor alignment.</w:t>
            </w:r>
          </w:p>
        </w:tc>
      </w:tr>
      <w:tr w:rsidR="009C22E8" w:rsidRPr="002B049F" w:rsidTr="001629CE">
        <w:tc>
          <w:tcPr>
            <w:tcW w:w="4244" w:type="dxa"/>
          </w:tcPr>
          <w:p w:rsidR="009C22E8" w:rsidRPr="009C22E8" w:rsidRDefault="009C22E8" w:rsidP="001629CE">
            <w:pPr>
              <w:rPr>
                <w:rFonts w:ascii="Times New Roman" w:hAnsi="Times New Roman" w:cs="Times New Roman"/>
                <w:sz w:val="20"/>
                <w:szCs w:val="20"/>
                <w:lang w:val="en-US"/>
              </w:rPr>
            </w:pPr>
            <w:r w:rsidRPr="009C22E8">
              <w:rPr>
                <w:rFonts w:ascii="Times New Roman" w:hAnsi="Times New Roman" w:cs="Times New Roman"/>
                <w:sz w:val="20"/>
                <w:szCs w:val="20"/>
                <w:lang w:val="en-US"/>
              </w:rPr>
              <w:t>Bones fused together</w:t>
            </w:r>
          </w:p>
        </w:tc>
        <w:tc>
          <w:tcPr>
            <w:tcW w:w="4244" w:type="dxa"/>
          </w:tcPr>
          <w:p w:rsidR="009C22E8" w:rsidRPr="009C22E8" w:rsidRDefault="009C22E8" w:rsidP="001629CE">
            <w:pPr>
              <w:rPr>
                <w:rFonts w:ascii="Times New Roman" w:hAnsi="Times New Roman" w:cs="Times New Roman"/>
                <w:sz w:val="20"/>
                <w:szCs w:val="20"/>
                <w:lang w:val="en-US"/>
              </w:rPr>
            </w:pPr>
            <w:r w:rsidRPr="009C22E8">
              <w:rPr>
                <w:rFonts w:ascii="Times New Roman" w:hAnsi="Times New Roman" w:cs="Times New Roman"/>
                <w:sz w:val="20"/>
                <w:szCs w:val="20"/>
                <w:lang w:val="en-US"/>
              </w:rPr>
              <w:t>Two or more bones fused together.</w:t>
            </w:r>
          </w:p>
        </w:tc>
      </w:tr>
      <w:tr w:rsidR="009C22E8" w:rsidRPr="002B049F" w:rsidTr="001629CE">
        <w:tc>
          <w:tcPr>
            <w:tcW w:w="4244" w:type="dxa"/>
          </w:tcPr>
          <w:p w:rsidR="009C22E8" w:rsidRPr="009C22E8" w:rsidRDefault="009C22E8" w:rsidP="001629CE">
            <w:pPr>
              <w:rPr>
                <w:rFonts w:ascii="Times New Roman" w:hAnsi="Times New Roman" w:cs="Times New Roman"/>
                <w:sz w:val="20"/>
                <w:szCs w:val="20"/>
                <w:lang w:val="en-US"/>
              </w:rPr>
            </w:pPr>
            <w:r w:rsidRPr="009C22E8">
              <w:rPr>
                <w:rFonts w:ascii="Times New Roman" w:hAnsi="Times New Roman" w:cs="Times New Roman"/>
                <w:sz w:val="20"/>
                <w:szCs w:val="20"/>
                <w:lang w:val="en-US"/>
              </w:rPr>
              <w:t>Bony growths</w:t>
            </w:r>
          </w:p>
        </w:tc>
        <w:tc>
          <w:tcPr>
            <w:tcW w:w="4244" w:type="dxa"/>
          </w:tcPr>
          <w:p w:rsidR="009C22E8" w:rsidRPr="009C22E8" w:rsidRDefault="009C22E8" w:rsidP="001629CE">
            <w:pPr>
              <w:rPr>
                <w:rFonts w:ascii="Times New Roman" w:hAnsi="Times New Roman" w:cs="Times New Roman"/>
                <w:sz w:val="20"/>
                <w:szCs w:val="20"/>
                <w:lang w:val="en-US"/>
              </w:rPr>
            </w:pPr>
            <w:r w:rsidRPr="009C22E8">
              <w:rPr>
                <w:rFonts w:ascii="Times New Roman" w:hAnsi="Times New Roman" w:cs="Times New Roman"/>
                <w:sz w:val="20"/>
                <w:szCs w:val="20"/>
                <w:lang w:val="en-US"/>
              </w:rPr>
              <w:t>These lesions give the bone a very rough texture and deform.</w:t>
            </w:r>
          </w:p>
        </w:tc>
      </w:tr>
      <w:tr w:rsidR="009C22E8" w:rsidRPr="002B049F" w:rsidTr="001629CE">
        <w:tc>
          <w:tcPr>
            <w:tcW w:w="4244" w:type="dxa"/>
          </w:tcPr>
          <w:p w:rsidR="009C22E8" w:rsidRPr="009C22E8" w:rsidRDefault="009C22E8" w:rsidP="001629CE">
            <w:pPr>
              <w:rPr>
                <w:rFonts w:ascii="Times New Roman" w:hAnsi="Times New Roman" w:cs="Times New Roman"/>
                <w:sz w:val="20"/>
                <w:szCs w:val="20"/>
                <w:lang w:val="en-US"/>
              </w:rPr>
            </w:pPr>
            <w:r w:rsidRPr="009C22E8">
              <w:rPr>
                <w:rFonts w:ascii="Times New Roman" w:hAnsi="Times New Roman" w:cs="Times New Roman"/>
                <w:sz w:val="20"/>
                <w:szCs w:val="20"/>
                <w:lang w:val="en-US"/>
              </w:rPr>
              <w:t>Bone hyperostosis</w:t>
            </w:r>
          </w:p>
        </w:tc>
        <w:tc>
          <w:tcPr>
            <w:tcW w:w="4244" w:type="dxa"/>
          </w:tcPr>
          <w:p w:rsidR="009C22E8" w:rsidRPr="009C22E8" w:rsidRDefault="009C22E8" w:rsidP="001629CE">
            <w:pPr>
              <w:rPr>
                <w:rFonts w:ascii="Times New Roman" w:hAnsi="Times New Roman" w:cs="Times New Roman"/>
                <w:sz w:val="20"/>
                <w:szCs w:val="20"/>
                <w:lang w:val="en-US"/>
              </w:rPr>
            </w:pPr>
            <w:r w:rsidRPr="009C22E8">
              <w:rPr>
                <w:rFonts w:ascii="Times New Roman" w:hAnsi="Times New Roman" w:cs="Times New Roman"/>
                <w:sz w:val="20"/>
                <w:szCs w:val="20"/>
                <w:lang w:val="en-US"/>
              </w:rPr>
              <w:t>An excessive growth of bone, that may lead to exostosis.</w:t>
            </w:r>
          </w:p>
        </w:tc>
      </w:tr>
      <w:tr w:rsidR="009C22E8" w:rsidRPr="002B049F" w:rsidTr="001629CE">
        <w:tc>
          <w:tcPr>
            <w:tcW w:w="4244" w:type="dxa"/>
          </w:tcPr>
          <w:p w:rsidR="009C22E8" w:rsidRPr="009C22E8" w:rsidRDefault="009C22E8" w:rsidP="001629CE">
            <w:pPr>
              <w:rPr>
                <w:rFonts w:ascii="Times New Roman" w:hAnsi="Times New Roman" w:cs="Times New Roman"/>
                <w:sz w:val="20"/>
                <w:szCs w:val="20"/>
                <w:lang w:val="en-US"/>
              </w:rPr>
            </w:pPr>
            <w:r w:rsidRPr="009C22E8">
              <w:rPr>
                <w:rFonts w:ascii="Times New Roman" w:hAnsi="Times New Roman" w:cs="Times New Roman"/>
                <w:sz w:val="20"/>
                <w:szCs w:val="20"/>
                <w:lang w:val="en-US"/>
              </w:rPr>
              <w:t>Bone resorption</w:t>
            </w:r>
          </w:p>
        </w:tc>
        <w:tc>
          <w:tcPr>
            <w:tcW w:w="4244" w:type="dxa"/>
          </w:tcPr>
          <w:p w:rsidR="009C22E8" w:rsidRPr="009C22E8" w:rsidRDefault="009C22E8" w:rsidP="001629CE">
            <w:pPr>
              <w:rPr>
                <w:rFonts w:ascii="Times New Roman" w:hAnsi="Times New Roman" w:cs="Times New Roman"/>
                <w:sz w:val="20"/>
                <w:szCs w:val="20"/>
                <w:lang w:val="en-US"/>
              </w:rPr>
            </w:pPr>
            <w:r w:rsidRPr="009C22E8">
              <w:rPr>
                <w:rFonts w:ascii="Times New Roman" w:hAnsi="Times New Roman" w:cs="Times New Roman"/>
                <w:sz w:val="20"/>
                <w:szCs w:val="20"/>
                <w:lang w:val="en-US"/>
              </w:rPr>
              <w:t>Resorption of bone tissue, which osteoclasts break down the tissue in bones and release the minerals. It increases pit numbers and pit areas in the bone, and it can produce osteoporosis.</w:t>
            </w:r>
          </w:p>
        </w:tc>
      </w:tr>
      <w:tr w:rsidR="009C22E8" w:rsidRPr="002B049F" w:rsidTr="001629CE">
        <w:tc>
          <w:tcPr>
            <w:tcW w:w="4244" w:type="dxa"/>
          </w:tcPr>
          <w:p w:rsidR="009C22E8" w:rsidRPr="009C22E8" w:rsidRDefault="009C22E8" w:rsidP="001629CE">
            <w:pPr>
              <w:rPr>
                <w:rFonts w:ascii="Times New Roman" w:hAnsi="Times New Roman" w:cs="Times New Roman"/>
                <w:sz w:val="20"/>
                <w:szCs w:val="20"/>
                <w:lang w:val="en-US"/>
              </w:rPr>
            </w:pPr>
            <w:r w:rsidRPr="009C22E8">
              <w:rPr>
                <w:rFonts w:ascii="Times New Roman" w:hAnsi="Times New Roman" w:cs="Times New Roman"/>
                <w:sz w:val="20"/>
                <w:szCs w:val="20"/>
                <w:lang w:val="en-US"/>
              </w:rPr>
              <w:t>Chondrosarcoma</w:t>
            </w:r>
          </w:p>
        </w:tc>
        <w:tc>
          <w:tcPr>
            <w:tcW w:w="4244" w:type="dxa"/>
          </w:tcPr>
          <w:p w:rsidR="009C22E8" w:rsidRPr="009C22E8" w:rsidRDefault="009C22E8" w:rsidP="001629CE">
            <w:pPr>
              <w:rPr>
                <w:rFonts w:ascii="Times New Roman" w:hAnsi="Times New Roman" w:cs="Times New Roman"/>
                <w:sz w:val="20"/>
                <w:szCs w:val="20"/>
                <w:lang w:val="en-US"/>
              </w:rPr>
            </w:pPr>
            <w:r w:rsidRPr="009C22E8">
              <w:rPr>
                <w:rFonts w:ascii="Times New Roman" w:hAnsi="Times New Roman" w:cs="Times New Roman"/>
                <w:sz w:val="20"/>
                <w:szCs w:val="20"/>
                <w:lang w:val="en-US"/>
              </w:rPr>
              <w:t>Uncontrolled growth of cancerous cells that produce cartilage.</w:t>
            </w:r>
          </w:p>
        </w:tc>
      </w:tr>
      <w:tr w:rsidR="009C22E8" w:rsidRPr="002B049F" w:rsidTr="001629CE">
        <w:tc>
          <w:tcPr>
            <w:tcW w:w="4244" w:type="dxa"/>
          </w:tcPr>
          <w:p w:rsidR="009C22E8" w:rsidRPr="009C22E8" w:rsidRDefault="009C22E8" w:rsidP="001629CE">
            <w:pPr>
              <w:rPr>
                <w:rFonts w:ascii="Times New Roman" w:hAnsi="Times New Roman" w:cs="Times New Roman"/>
                <w:sz w:val="20"/>
                <w:szCs w:val="20"/>
                <w:lang w:val="en-US"/>
              </w:rPr>
            </w:pPr>
            <w:r w:rsidRPr="009C22E8">
              <w:rPr>
                <w:rFonts w:ascii="Times New Roman" w:hAnsi="Times New Roman" w:cs="Times New Roman"/>
                <w:sz w:val="20"/>
                <w:szCs w:val="20"/>
                <w:lang w:val="en-US"/>
              </w:rPr>
              <w:t>Diffuse hydropathic skeletal hyperostosis</w:t>
            </w:r>
          </w:p>
        </w:tc>
        <w:tc>
          <w:tcPr>
            <w:tcW w:w="4244" w:type="dxa"/>
          </w:tcPr>
          <w:p w:rsidR="009C22E8" w:rsidRPr="009C22E8" w:rsidRDefault="009C22E8" w:rsidP="001629CE">
            <w:pPr>
              <w:rPr>
                <w:rFonts w:ascii="Times New Roman" w:hAnsi="Times New Roman" w:cs="Times New Roman"/>
                <w:sz w:val="20"/>
                <w:szCs w:val="20"/>
                <w:lang w:val="en-US"/>
              </w:rPr>
            </w:pPr>
            <w:r w:rsidRPr="009C22E8">
              <w:rPr>
                <w:rFonts w:ascii="Times New Roman" w:hAnsi="Times New Roman" w:cs="Times New Roman"/>
                <w:sz w:val="20"/>
                <w:szCs w:val="20"/>
                <w:lang w:val="en-US"/>
              </w:rPr>
              <w:t>Characteristic ossification patterns that can occur in the spine and peripheral entheses.</w:t>
            </w:r>
          </w:p>
        </w:tc>
      </w:tr>
      <w:tr w:rsidR="009C22E8" w:rsidRPr="002B049F" w:rsidTr="001629CE">
        <w:tc>
          <w:tcPr>
            <w:tcW w:w="4244" w:type="dxa"/>
          </w:tcPr>
          <w:p w:rsidR="009C22E8" w:rsidRPr="009C22E8" w:rsidRDefault="009C22E8" w:rsidP="001629CE">
            <w:pPr>
              <w:rPr>
                <w:rFonts w:ascii="Times New Roman" w:hAnsi="Times New Roman" w:cs="Times New Roman"/>
                <w:sz w:val="20"/>
                <w:szCs w:val="20"/>
                <w:lang w:val="en-US"/>
              </w:rPr>
            </w:pPr>
            <w:r w:rsidRPr="009C22E8">
              <w:rPr>
                <w:rFonts w:ascii="Times New Roman" w:hAnsi="Times New Roman" w:cs="Times New Roman"/>
                <w:sz w:val="20"/>
                <w:szCs w:val="20"/>
                <w:lang w:val="en-US"/>
              </w:rPr>
              <w:t>Exostosis (bone spur)</w:t>
            </w:r>
          </w:p>
        </w:tc>
        <w:tc>
          <w:tcPr>
            <w:tcW w:w="4244" w:type="dxa"/>
          </w:tcPr>
          <w:p w:rsidR="009C22E8" w:rsidRPr="009C22E8" w:rsidRDefault="009C22E8" w:rsidP="001629CE">
            <w:pPr>
              <w:rPr>
                <w:rFonts w:ascii="Times New Roman" w:hAnsi="Times New Roman" w:cs="Times New Roman"/>
                <w:sz w:val="20"/>
                <w:szCs w:val="20"/>
                <w:lang w:val="en-US"/>
              </w:rPr>
            </w:pPr>
            <w:r w:rsidRPr="009C22E8">
              <w:rPr>
                <w:rFonts w:ascii="Times New Roman" w:hAnsi="Times New Roman" w:cs="Times New Roman"/>
                <w:sz w:val="20"/>
                <w:szCs w:val="20"/>
                <w:lang w:val="en-US"/>
              </w:rPr>
              <w:t>Formation of new bone on the surface of a bone.</w:t>
            </w:r>
          </w:p>
        </w:tc>
      </w:tr>
      <w:tr w:rsidR="009C22E8" w:rsidRPr="002B049F" w:rsidTr="001629CE">
        <w:tc>
          <w:tcPr>
            <w:tcW w:w="4244" w:type="dxa"/>
          </w:tcPr>
          <w:p w:rsidR="009C22E8" w:rsidRPr="009C22E8" w:rsidRDefault="009C22E8" w:rsidP="001629CE">
            <w:pPr>
              <w:rPr>
                <w:rFonts w:ascii="Times New Roman" w:hAnsi="Times New Roman" w:cs="Times New Roman"/>
                <w:sz w:val="20"/>
                <w:szCs w:val="20"/>
                <w:lang w:val="en-US"/>
              </w:rPr>
            </w:pPr>
            <w:r w:rsidRPr="009C22E8">
              <w:rPr>
                <w:rFonts w:ascii="Times New Roman" w:hAnsi="Times New Roman" w:cs="Times New Roman"/>
                <w:sz w:val="20"/>
                <w:szCs w:val="20"/>
                <w:lang w:val="en-US"/>
              </w:rPr>
              <w:t>Gout</w:t>
            </w:r>
          </w:p>
        </w:tc>
        <w:tc>
          <w:tcPr>
            <w:tcW w:w="4244" w:type="dxa"/>
          </w:tcPr>
          <w:p w:rsidR="009C22E8" w:rsidRPr="009C22E8" w:rsidRDefault="009C22E8" w:rsidP="001629CE">
            <w:pPr>
              <w:rPr>
                <w:rFonts w:ascii="Times New Roman" w:hAnsi="Times New Roman" w:cs="Times New Roman"/>
                <w:sz w:val="20"/>
                <w:szCs w:val="20"/>
                <w:lang w:val="en-US"/>
              </w:rPr>
            </w:pPr>
            <w:r w:rsidRPr="009C22E8">
              <w:rPr>
                <w:rFonts w:ascii="Times New Roman" w:hAnsi="Times New Roman" w:cs="Times New Roman"/>
                <w:sz w:val="20"/>
                <w:szCs w:val="20"/>
                <w:lang w:val="en-US"/>
              </w:rPr>
              <w:t xml:space="preserve">Metabolic disorder in which urate crystals accumulate as space-occupying masses, producing </w:t>
            </w:r>
            <w:proofErr w:type="spellStart"/>
            <w:r w:rsidRPr="009C22E8">
              <w:rPr>
                <w:rFonts w:ascii="Times New Roman" w:hAnsi="Times New Roman" w:cs="Times New Roman"/>
                <w:sz w:val="20"/>
                <w:szCs w:val="20"/>
                <w:lang w:val="en-US"/>
              </w:rPr>
              <w:t>monarticular</w:t>
            </w:r>
            <w:proofErr w:type="spellEnd"/>
            <w:r w:rsidRPr="009C22E8">
              <w:rPr>
                <w:rFonts w:ascii="Times New Roman" w:hAnsi="Times New Roman" w:cs="Times New Roman"/>
                <w:sz w:val="20"/>
                <w:szCs w:val="20"/>
                <w:lang w:val="en-US"/>
              </w:rPr>
              <w:t xml:space="preserve"> spheroidal erosions in bone.</w:t>
            </w:r>
          </w:p>
        </w:tc>
      </w:tr>
      <w:tr w:rsidR="009C22E8" w:rsidRPr="002B049F" w:rsidTr="001629CE">
        <w:tc>
          <w:tcPr>
            <w:tcW w:w="4244" w:type="dxa"/>
          </w:tcPr>
          <w:p w:rsidR="009C22E8" w:rsidRPr="009C22E8" w:rsidRDefault="009C22E8" w:rsidP="001629CE">
            <w:pPr>
              <w:rPr>
                <w:rFonts w:ascii="Times New Roman" w:hAnsi="Times New Roman" w:cs="Times New Roman"/>
                <w:sz w:val="20"/>
                <w:szCs w:val="20"/>
                <w:lang w:val="en-US"/>
              </w:rPr>
            </w:pPr>
            <w:proofErr w:type="spellStart"/>
            <w:r w:rsidRPr="009C22E8">
              <w:rPr>
                <w:rFonts w:ascii="Times New Roman" w:hAnsi="Times New Roman" w:cs="Times New Roman"/>
                <w:sz w:val="20"/>
                <w:szCs w:val="20"/>
                <w:lang w:val="en-US"/>
              </w:rPr>
              <w:t>Haemangioma</w:t>
            </w:r>
            <w:proofErr w:type="spellEnd"/>
          </w:p>
        </w:tc>
        <w:tc>
          <w:tcPr>
            <w:tcW w:w="4244" w:type="dxa"/>
          </w:tcPr>
          <w:p w:rsidR="009C22E8" w:rsidRPr="009C22E8" w:rsidRDefault="009C22E8" w:rsidP="001629CE">
            <w:pPr>
              <w:rPr>
                <w:rFonts w:ascii="Times New Roman" w:hAnsi="Times New Roman" w:cs="Times New Roman"/>
                <w:sz w:val="20"/>
                <w:szCs w:val="20"/>
                <w:lang w:val="en-US"/>
              </w:rPr>
            </w:pPr>
            <w:r w:rsidRPr="009C22E8">
              <w:rPr>
                <w:rFonts w:ascii="Times New Roman" w:hAnsi="Times New Roman" w:cs="Times New Roman"/>
                <w:sz w:val="20"/>
                <w:szCs w:val="20"/>
                <w:lang w:val="en-US"/>
              </w:rPr>
              <w:t>Vascular tumors which may be bubbly or have characteristic linear residual trabeculae.</w:t>
            </w:r>
          </w:p>
        </w:tc>
      </w:tr>
      <w:tr w:rsidR="009C22E8" w:rsidRPr="002B049F" w:rsidTr="001629CE">
        <w:tc>
          <w:tcPr>
            <w:tcW w:w="4244" w:type="dxa"/>
          </w:tcPr>
          <w:p w:rsidR="009C22E8" w:rsidRPr="009C22E8" w:rsidRDefault="009C22E8" w:rsidP="001629CE">
            <w:pPr>
              <w:rPr>
                <w:rFonts w:ascii="Times New Roman" w:hAnsi="Times New Roman" w:cs="Times New Roman"/>
                <w:sz w:val="20"/>
                <w:szCs w:val="20"/>
                <w:lang w:val="en-US"/>
              </w:rPr>
            </w:pPr>
            <w:r w:rsidRPr="009C22E8">
              <w:rPr>
                <w:rFonts w:ascii="Times New Roman" w:hAnsi="Times New Roman" w:cs="Times New Roman"/>
                <w:sz w:val="20"/>
                <w:szCs w:val="20"/>
                <w:lang w:val="en-US"/>
              </w:rPr>
              <w:t>Langerhans Cell Histiocytosis</w:t>
            </w:r>
          </w:p>
        </w:tc>
        <w:tc>
          <w:tcPr>
            <w:tcW w:w="4244" w:type="dxa"/>
          </w:tcPr>
          <w:p w:rsidR="009C22E8" w:rsidRPr="009C22E8" w:rsidRDefault="009C22E8" w:rsidP="001629CE">
            <w:pPr>
              <w:rPr>
                <w:rFonts w:ascii="Times New Roman" w:hAnsi="Times New Roman" w:cs="Times New Roman"/>
                <w:sz w:val="20"/>
                <w:szCs w:val="20"/>
                <w:lang w:val="en-US"/>
              </w:rPr>
            </w:pPr>
            <w:r w:rsidRPr="009C22E8">
              <w:rPr>
                <w:rFonts w:ascii="Times New Roman" w:hAnsi="Times New Roman" w:cs="Times New Roman"/>
                <w:sz w:val="20"/>
                <w:szCs w:val="20"/>
                <w:lang w:val="en-US"/>
              </w:rPr>
              <w:t>Multiple lesions coalescence (“geographic” appearance), “space-occupying masses” and effaced trabeculae.</w:t>
            </w:r>
          </w:p>
        </w:tc>
      </w:tr>
      <w:tr w:rsidR="009C22E8" w:rsidRPr="002B049F" w:rsidTr="001629CE">
        <w:tc>
          <w:tcPr>
            <w:tcW w:w="4244" w:type="dxa"/>
          </w:tcPr>
          <w:p w:rsidR="009C22E8" w:rsidRPr="009C22E8" w:rsidRDefault="009C22E8" w:rsidP="001629CE">
            <w:pPr>
              <w:rPr>
                <w:rFonts w:ascii="Times New Roman" w:hAnsi="Times New Roman" w:cs="Times New Roman"/>
                <w:sz w:val="20"/>
                <w:szCs w:val="20"/>
                <w:lang w:val="en-US"/>
              </w:rPr>
            </w:pPr>
            <w:r w:rsidRPr="009C22E8">
              <w:rPr>
                <w:rFonts w:ascii="Times New Roman" w:hAnsi="Times New Roman" w:cs="Times New Roman"/>
                <w:sz w:val="20"/>
                <w:szCs w:val="20"/>
                <w:lang w:val="en-US"/>
              </w:rPr>
              <w:t>Multiple myeloma</w:t>
            </w:r>
          </w:p>
        </w:tc>
        <w:tc>
          <w:tcPr>
            <w:tcW w:w="4244" w:type="dxa"/>
          </w:tcPr>
          <w:p w:rsidR="009C22E8" w:rsidRPr="009C22E8" w:rsidRDefault="009C22E8" w:rsidP="001629CE">
            <w:pPr>
              <w:rPr>
                <w:rFonts w:ascii="Times New Roman" w:hAnsi="Times New Roman" w:cs="Times New Roman"/>
                <w:sz w:val="20"/>
                <w:szCs w:val="20"/>
                <w:lang w:val="en-US"/>
              </w:rPr>
            </w:pPr>
            <w:r w:rsidRPr="009C22E8">
              <w:rPr>
                <w:rFonts w:ascii="Times New Roman" w:hAnsi="Times New Roman" w:cs="Times New Roman"/>
                <w:sz w:val="20"/>
                <w:szCs w:val="20"/>
                <w:lang w:val="en-US"/>
              </w:rPr>
              <w:t>Appears as "lytic lesions" with local disappearance of normal bone due to resorption.</w:t>
            </w:r>
          </w:p>
        </w:tc>
      </w:tr>
      <w:tr w:rsidR="009C22E8" w:rsidRPr="002B049F" w:rsidTr="001629CE">
        <w:tc>
          <w:tcPr>
            <w:tcW w:w="4244" w:type="dxa"/>
          </w:tcPr>
          <w:p w:rsidR="009C22E8" w:rsidRPr="009C22E8" w:rsidRDefault="009C22E8" w:rsidP="001629CE">
            <w:pPr>
              <w:rPr>
                <w:rFonts w:ascii="Times New Roman" w:hAnsi="Times New Roman" w:cs="Times New Roman"/>
                <w:sz w:val="20"/>
                <w:szCs w:val="20"/>
                <w:lang w:val="en-US"/>
              </w:rPr>
            </w:pPr>
            <w:r w:rsidRPr="009C22E8">
              <w:rPr>
                <w:rFonts w:ascii="Times New Roman" w:hAnsi="Times New Roman" w:cs="Times New Roman"/>
                <w:sz w:val="20"/>
                <w:szCs w:val="20"/>
                <w:lang w:val="en-US"/>
              </w:rPr>
              <w:t>Ossifying fibroma</w:t>
            </w:r>
          </w:p>
        </w:tc>
        <w:tc>
          <w:tcPr>
            <w:tcW w:w="4244" w:type="dxa"/>
          </w:tcPr>
          <w:p w:rsidR="009C22E8" w:rsidRPr="009C22E8" w:rsidRDefault="009C22E8" w:rsidP="001629CE">
            <w:pPr>
              <w:rPr>
                <w:rFonts w:ascii="Times New Roman" w:hAnsi="Times New Roman" w:cs="Times New Roman"/>
                <w:sz w:val="20"/>
                <w:szCs w:val="20"/>
                <w:lang w:val="en-US"/>
              </w:rPr>
            </w:pPr>
            <w:r w:rsidRPr="009C22E8">
              <w:rPr>
                <w:rFonts w:ascii="Times New Roman" w:hAnsi="Times New Roman" w:cs="Times New Roman"/>
                <w:sz w:val="20"/>
                <w:szCs w:val="20"/>
                <w:lang w:val="en-US"/>
              </w:rPr>
              <w:t xml:space="preserve">Prominent calcified structures (ossicles and </w:t>
            </w:r>
            <w:proofErr w:type="spellStart"/>
            <w:r w:rsidRPr="009C22E8">
              <w:rPr>
                <w:rFonts w:ascii="Times New Roman" w:hAnsi="Times New Roman" w:cs="Times New Roman"/>
                <w:sz w:val="20"/>
                <w:szCs w:val="20"/>
                <w:lang w:val="en-US"/>
              </w:rPr>
              <w:t>cementicles</w:t>
            </w:r>
            <w:proofErr w:type="spellEnd"/>
            <w:r w:rsidRPr="009C22E8">
              <w:rPr>
                <w:rFonts w:ascii="Times New Roman" w:hAnsi="Times New Roman" w:cs="Times New Roman"/>
                <w:sz w:val="20"/>
                <w:szCs w:val="20"/>
                <w:lang w:val="en-US"/>
              </w:rPr>
              <w:t>) that appeared as eosinophilic or basophilic spherules of osteoid or bone within a moderately cellular, dense stroma.</w:t>
            </w:r>
          </w:p>
        </w:tc>
      </w:tr>
      <w:tr w:rsidR="009C22E8" w:rsidRPr="002B049F" w:rsidTr="001629CE">
        <w:tc>
          <w:tcPr>
            <w:tcW w:w="4244" w:type="dxa"/>
          </w:tcPr>
          <w:p w:rsidR="009C22E8" w:rsidRPr="009C22E8" w:rsidRDefault="009C22E8" w:rsidP="001629CE">
            <w:pPr>
              <w:rPr>
                <w:rFonts w:ascii="Times New Roman" w:hAnsi="Times New Roman" w:cs="Times New Roman"/>
                <w:sz w:val="20"/>
                <w:szCs w:val="20"/>
                <w:lang w:val="en-US"/>
              </w:rPr>
            </w:pPr>
            <w:r w:rsidRPr="009C22E8">
              <w:rPr>
                <w:rFonts w:ascii="Times New Roman" w:hAnsi="Times New Roman" w:cs="Times New Roman"/>
                <w:sz w:val="20"/>
                <w:szCs w:val="20"/>
                <w:lang w:val="en-US"/>
              </w:rPr>
              <w:t>Osteoblastoma</w:t>
            </w:r>
          </w:p>
        </w:tc>
        <w:tc>
          <w:tcPr>
            <w:tcW w:w="4244" w:type="dxa"/>
          </w:tcPr>
          <w:p w:rsidR="009C22E8" w:rsidRPr="009C22E8" w:rsidRDefault="009C22E8" w:rsidP="001629CE">
            <w:pPr>
              <w:rPr>
                <w:rFonts w:ascii="Times New Roman" w:hAnsi="Times New Roman" w:cs="Times New Roman"/>
                <w:sz w:val="20"/>
                <w:szCs w:val="20"/>
                <w:lang w:val="en-US"/>
              </w:rPr>
            </w:pPr>
            <w:r w:rsidRPr="009C22E8">
              <w:rPr>
                <w:rFonts w:ascii="Times New Roman" w:hAnsi="Times New Roman" w:cs="Times New Roman"/>
                <w:sz w:val="20"/>
                <w:szCs w:val="20"/>
                <w:lang w:val="en-US"/>
              </w:rPr>
              <w:t>Large expansile lytic lesions, very circumscribed lesions with sclerotic margins and very fine trabeculae.</w:t>
            </w:r>
          </w:p>
        </w:tc>
      </w:tr>
      <w:tr w:rsidR="009C22E8" w:rsidRPr="002B049F" w:rsidTr="001629CE">
        <w:tc>
          <w:tcPr>
            <w:tcW w:w="4244" w:type="dxa"/>
          </w:tcPr>
          <w:p w:rsidR="009C22E8" w:rsidRPr="009C22E8" w:rsidRDefault="009C22E8" w:rsidP="001629CE">
            <w:pPr>
              <w:rPr>
                <w:rFonts w:ascii="Times New Roman" w:hAnsi="Times New Roman" w:cs="Times New Roman"/>
                <w:sz w:val="20"/>
                <w:szCs w:val="20"/>
                <w:lang w:val="en-US"/>
              </w:rPr>
            </w:pPr>
            <w:r w:rsidRPr="009C22E8">
              <w:rPr>
                <w:rFonts w:ascii="Times New Roman" w:hAnsi="Times New Roman" w:cs="Times New Roman"/>
                <w:sz w:val="20"/>
                <w:szCs w:val="20"/>
                <w:lang w:val="en-US"/>
              </w:rPr>
              <w:t>Osteochondroma</w:t>
            </w:r>
          </w:p>
        </w:tc>
        <w:tc>
          <w:tcPr>
            <w:tcW w:w="4244" w:type="dxa"/>
          </w:tcPr>
          <w:p w:rsidR="009C22E8" w:rsidRPr="009C22E8" w:rsidRDefault="009C22E8" w:rsidP="001629CE">
            <w:pPr>
              <w:rPr>
                <w:rFonts w:ascii="Times New Roman" w:hAnsi="Times New Roman" w:cs="Times New Roman"/>
                <w:sz w:val="20"/>
                <w:szCs w:val="20"/>
                <w:lang w:val="en-US"/>
              </w:rPr>
            </w:pPr>
            <w:r w:rsidRPr="009C22E8">
              <w:rPr>
                <w:rFonts w:ascii="Times New Roman" w:hAnsi="Times New Roman" w:cs="Times New Roman"/>
                <w:sz w:val="20"/>
                <w:szCs w:val="20"/>
                <w:lang w:val="en-US"/>
              </w:rPr>
              <w:t>Cartilage-capped bony projections or outgrowth on the surface of bones exostoses.</w:t>
            </w:r>
          </w:p>
        </w:tc>
      </w:tr>
      <w:tr w:rsidR="009C22E8" w:rsidRPr="002B049F" w:rsidTr="001629CE">
        <w:tc>
          <w:tcPr>
            <w:tcW w:w="4244" w:type="dxa"/>
          </w:tcPr>
          <w:p w:rsidR="009C22E8" w:rsidRPr="009C22E8" w:rsidRDefault="009C22E8" w:rsidP="001629CE">
            <w:pPr>
              <w:rPr>
                <w:rFonts w:ascii="Times New Roman" w:hAnsi="Times New Roman" w:cs="Times New Roman"/>
                <w:sz w:val="20"/>
                <w:szCs w:val="20"/>
                <w:lang w:val="en-US"/>
              </w:rPr>
            </w:pPr>
            <w:r w:rsidRPr="009C22E8">
              <w:rPr>
                <w:rFonts w:ascii="Times New Roman" w:hAnsi="Times New Roman" w:cs="Times New Roman"/>
                <w:sz w:val="20"/>
                <w:szCs w:val="20"/>
                <w:lang w:val="en-US"/>
              </w:rPr>
              <w:lastRenderedPageBreak/>
              <w:t>Osteoma</w:t>
            </w:r>
          </w:p>
        </w:tc>
        <w:tc>
          <w:tcPr>
            <w:tcW w:w="4244" w:type="dxa"/>
          </w:tcPr>
          <w:p w:rsidR="009C22E8" w:rsidRPr="009C22E8" w:rsidRDefault="009C22E8" w:rsidP="001629CE">
            <w:pPr>
              <w:rPr>
                <w:rFonts w:ascii="Times New Roman" w:hAnsi="Times New Roman" w:cs="Times New Roman"/>
                <w:sz w:val="20"/>
                <w:szCs w:val="20"/>
                <w:lang w:val="en-US"/>
              </w:rPr>
            </w:pPr>
            <w:r w:rsidRPr="009C22E8">
              <w:rPr>
                <w:rFonts w:ascii="Times New Roman" w:hAnsi="Times New Roman" w:cs="Times New Roman"/>
                <w:sz w:val="20"/>
                <w:szCs w:val="20"/>
                <w:lang w:val="en-US"/>
              </w:rPr>
              <w:t>New piece of bone growing on another piece of bone.</w:t>
            </w:r>
          </w:p>
        </w:tc>
      </w:tr>
      <w:tr w:rsidR="009C22E8" w:rsidRPr="009C22E8" w:rsidTr="001629CE">
        <w:tc>
          <w:tcPr>
            <w:tcW w:w="4244" w:type="dxa"/>
          </w:tcPr>
          <w:p w:rsidR="009C22E8" w:rsidRPr="009C22E8" w:rsidRDefault="009C22E8" w:rsidP="001629CE">
            <w:pPr>
              <w:rPr>
                <w:rFonts w:ascii="Times New Roman" w:hAnsi="Times New Roman" w:cs="Times New Roman"/>
                <w:sz w:val="20"/>
                <w:szCs w:val="20"/>
                <w:lang w:val="en-US"/>
              </w:rPr>
            </w:pPr>
            <w:r w:rsidRPr="009C22E8">
              <w:rPr>
                <w:rFonts w:ascii="Times New Roman" w:hAnsi="Times New Roman" w:cs="Times New Roman"/>
                <w:sz w:val="20"/>
                <w:szCs w:val="20"/>
                <w:lang w:val="en-US"/>
              </w:rPr>
              <w:t>Osteomyelitis</w:t>
            </w:r>
          </w:p>
        </w:tc>
        <w:tc>
          <w:tcPr>
            <w:tcW w:w="4244" w:type="dxa"/>
          </w:tcPr>
          <w:p w:rsidR="009C22E8" w:rsidRPr="009C22E8" w:rsidRDefault="009C22E8" w:rsidP="001629CE">
            <w:pPr>
              <w:rPr>
                <w:rFonts w:ascii="Times New Roman" w:hAnsi="Times New Roman" w:cs="Times New Roman"/>
                <w:sz w:val="20"/>
                <w:szCs w:val="20"/>
                <w:lang w:val="en-US"/>
              </w:rPr>
            </w:pPr>
            <w:r w:rsidRPr="009C22E8">
              <w:rPr>
                <w:rFonts w:ascii="Times New Roman" w:hAnsi="Times New Roman" w:cs="Times New Roman"/>
                <w:sz w:val="20"/>
                <w:szCs w:val="20"/>
                <w:lang w:val="en-US"/>
              </w:rPr>
              <w:t>Infective process that encompasses all of the bone components. It can lead to bone sclerosis and deformity. New bone is deposited around the area of necrosis.</w:t>
            </w:r>
          </w:p>
        </w:tc>
      </w:tr>
      <w:tr w:rsidR="009C22E8" w:rsidRPr="009C22E8" w:rsidTr="001629CE">
        <w:tc>
          <w:tcPr>
            <w:tcW w:w="4244" w:type="dxa"/>
          </w:tcPr>
          <w:p w:rsidR="009C22E8" w:rsidRPr="009C22E8" w:rsidRDefault="009C22E8" w:rsidP="001629CE">
            <w:pPr>
              <w:rPr>
                <w:rFonts w:ascii="Times New Roman" w:hAnsi="Times New Roman" w:cs="Times New Roman"/>
                <w:sz w:val="20"/>
                <w:szCs w:val="20"/>
                <w:lang w:val="en-US"/>
              </w:rPr>
            </w:pPr>
            <w:r w:rsidRPr="009C22E8">
              <w:rPr>
                <w:rFonts w:ascii="Times New Roman" w:hAnsi="Times New Roman" w:cs="Times New Roman"/>
                <w:sz w:val="20"/>
                <w:szCs w:val="20"/>
                <w:lang w:val="en-US"/>
              </w:rPr>
              <w:t>Osteosarcoma</w:t>
            </w:r>
          </w:p>
        </w:tc>
        <w:tc>
          <w:tcPr>
            <w:tcW w:w="4244" w:type="dxa"/>
          </w:tcPr>
          <w:p w:rsidR="009C22E8" w:rsidRPr="009C22E8" w:rsidRDefault="009C22E8" w:rsidP="001629CE">
            <w:pPr>
              <w:rPr>
                <w:rFonts w:ascii="Times New Roman" w:hAnsi="Times New Roman" w:cs="Times New Roman"/>
                <w:sz w:val="20"/>
                <w:szCs w:val="20"/>
                <w:lang w:val="en-US"/>
              </w:rPr>
            </w:pPr>
            <w:proofErr w:type="spellStart"/>
            <w:r w:rsidRPr="009C22E8">
              <w:rPr>
                <w:rFonts w:ascii="Times New Roman" w:hAnsi="Times New Roman" w:cs="Times New Roman"/>
                <w:sz w:val="20"/>
                <w:szCs w:val="20"/>
                <w:lang w:val="en-US"/>
              </w:rPr>
              <w:t>Characterised</w:t>
            </w:r>
            <w:proofErr w:type="spellEnd"/>
            <w:r w:rsidRPr="009C22E8">
              <w:rPr>
                <w:rFonts w:ascii="Times New Roman" w:hAnsi="Times New Roman" w:cs="Times New Roman"/>
                <w:sz w:val="20"/>
                <w:szCs w:val="20"/>
                <w:lang w:val="en-US"/>
              </w:rPr>
              <w:t xml:space="preserve"> by the direct formation of immature bone or osteoid tissue by the </w:t>
            </w:r>
            <w:proofErr w:type="spellStart"/>
            <w:r w:rsidRPr="009C22E8">
              <w:rPr>
                <w:rFonts w:ascii="Times New Roman" w:hAnsi="Times New Roman" w:cs="Times New Roman"/>
                <w:sz w:val="20"/>
                <w:szCs w:val="20"/>
                <w:lang w:val="en-US"/>
              </w:rPr>
              <w:t>tumour</w:t>
            </w:r>
            <w:proofErr w:type="spellEnd"/>
            <w:r w:rsidRPr="009C22E8">
              <w:rPr>
                <w:rFonts w:ascii="Times New Roman" w:hAnsi="Times New Roman" w:cs="Times New Roman"/>
                <w:sz w:val="20"/>
                <w:szCs w:val="20"/>
                <w:lang w:val="en-US"/>
              </w:rPr>
              <w:t xml:space="preserve"> cells. Often presents a Codman's triangle.</w:t>
            </w:r>
          </w:p>
        </w:tc>
      </w:tr>
      <w:tr w:rsidR="009C22E8" w:rsidRPr="002B049F" w:rsidTr="001629CE">
        <w:tc>
          <w:tcPr>
            <w:tcW w:w="4244" w:type="dxa"/>
          </w:tcPr>
          <w:p w:rsidR="009C22E8" w:rsidRPr="009C22E8" w:rsidRDefault="009C22E8" w:rsidP="001629CE">
            <w:pPr>
              <w:rPr>
                <w:rFonts w:ascii="Times New Roman" w:hAnsi="Times New Roman" w:cs="Times New Roman"/>
                <w:sz w:val="20"/>
                <w:szCs w:val="20"/>
                <w:lang w:val="en-US"/>
              </w:rPr>
            </w:pPr>
            <w:r w:rsidRPr="009C22E8">
              <w:rPr>
                <w:rFonts w:ascii="Times New Roman" w:hAnsi="Times New Roman" w:cs="Times New Roman"/>
                <w:sz w:val="20"/>
                <w:szCs w:val="20"/>
                <w:lang w:val="en-US"/>
              </w:rPr>
              <w:t>Paget’s disease</w:t>
            </w:r>
          </w:p>
        </w:tc>
        <w:tc>
          <w:tcPr>
            <w:tcW w:w="4244" w:type="dxa"/>
          </w:tcPr>
          <w:p w:rsidR="009C22E8" w:rsidRPr="009C22E8" w:rsidRDefault="009C22E8" w:rsidP="001629CE">
            <w:pPr>
              <w:rPr>
                <w:rFonts w:ascii="Times New Roman" w:hAnsi="Times New Roman" w:cs="Times New Roman"/>
                <w:sz w:val="20"/>
                <w:szCs w:val="20"/>
                <w:lang w:val="en-US"/>
              </w:rPr>
            </w:pPr>
            <w:r w:rsidRPr="009C22E8">
              <w:rPr>
                <w:rFonts w:ascii="Times New Roman" w:hAnsi="Times New Roman" w:cs="Times New Roman"/>
                <w:sz w:val="20"/>
                <w:szCs w:val="20"/>
                <w:lang w:val="en-US"/>
              </w:rPr>
              <w:t>Enlargement and deformity of bones due to a combination of abnormal bone resorption and abundant new bone formation.</w:t>
            </w:r>
          </w:p>
        </w:tc>
      </w:tr>
      <w:tr w:rsidR="009C22E8" w:rsidRPr="009C22E8" w:rsidTr="001629CE">
        <w:tc>
          <w:tcPr>
            <w:tcW w:w="4244" w:type="dxa"/>
          </w:tcPr>
          <w:p w:rsidR="009C22E8" w:rsidRPr="009C22E8" w:rsidRDefault="009C22E8" w:rsidP="001629CE">
            <w:pPr>
              <w:rPr>
                <w:rFonts w:ascii="Times New Roman" w:hAnsi="Times New Roman" w:cs="Times New Roman"/>
                <w:sz w:val="20"/>
                <w:szCs w:val="20"/>
                <w:lang w:val="en-US"/>
              </w:rPr>
            </w:pPr>
            <w:proofErr w:type="spellStart"/>
            <w:r w:rsidRPr="009C22E8">
              <w:rPr>
                <w:rFonts w:ascii="Times New Roman" w:hAnsi="Times New Roman" w:cs="Times New Roman"/>
                <w:sz w:val="20"/>
                <w:szCs w:val="20"/>
                <w:lang w:val="en-US"/>
              </w:rPr>
              <w:t>Pseudoarthrosis</w:t>
            </w:r>
            <w:proofErr w:type="spellEnd"/>
            <w:r w:rsidRPr="009C22E8">
              <w:rPr>
                <w:rFonts w:ascii="Times New Roman" w:hAnsi="Times New Roman" w:cs="Times New Roman"/>
                <w:sz w:val="20"/>
                <w:szCs w:val="20"/>
                <w:lang w:val="en-US"/>
              </w:rPr>
              <w:t xml:space="preserve"> (false joint)</w:t>
            </w:r>
          </w:p>
        </w:tc>
        <w:tc>
          <w:tcPr>
            <w:tcW w:w="4244" w:type="dxa"/>
          </w:tcPr>
          <w:p w:rsidR="009C22E8" w:rsidRPr="009C22E8" w:rsidRDefault="009C22E8" w:rsidP="001629CE">
            <w:pPr>
              <w:rPr>
                <w:rFonts w:ascii="Times New Roman" w:hAnsi="Times New Roman" w:cs="Times New Roman"/>
                <w:sz w:val="20"/>
                <w:szCs w:val="20"/>
                <w:lang w:val="en-US"/>
              </w:rPr>
            </w:pPr>
            <w:r w:rsidRPr="009C22E8">
              <w:rPr>
                <w:rFonts w:ascii="Times New Roman" w:hAnsi="Times New Roman" w:cs="Times New Roman"/>
                <w:sz w:val="20"/>
                <w:szCs w:val="20"/>
                <w:lang w:val="en-US"/>
              </w:rPr>
              <w:t>A fracture with nonunion.</w:t>
            </w:r>
          </w:p>
        </w:tc>
      </w:tr>
      <w:tr w:rsidR="009C22E8" w:rsidRPr="002B049F" w:rsidTr="001629CE">
        <w:tc>
          <w:tcPr>
            <w:tcW w:w="4244" w:type="dxa"/>
          </w:tcPr>
          <w:p w:rsidR="009C22E8" w:rsidRPr="009C22E8" w:rsidRDefault="009C22E8" w:rsidP="001629CE">
            <w:pPr>
              <w:rPr>
                <w:rFonts w:ascii="Times New Roman" w:hAnsi="Times New Roman" w:cs="Times New Roman"/>
                <w:sz w:val="20"/>
                <w:szCs w:val="20"/>
                <w:lang w:val="en-US"/>
              </w:rPr>
            </w:pPr>
            <w:r w:rsidRPr="009C22E8">
              <w:rPr>
                <w:rFonts w:ascii="Times New Roman" w:hAnsi="Times New Roman" w:cs="Times New Roman"/>
                <w:sz w:val="20"/>
                <w:szCs w:val="20"/>
                <w:lang w:val="en-US"/>
              </w:rPr>
              <w:t>Stress fracture</w:t>
            </w:r>
          </w:p>
        </w:tc>
        <w:tc>
          <w:tcPr>
            <w:tcW w:w="4244" w:type="dxa"/>
          </w:tcPr>
          <w:p w:rsidR="009C22E8" w:rsidRPr="009C22E8" w:rsidRDefault="009C22E8" w:rsidP="001629CE">
            <w:pPr>
              <w:rPr>
                <w:rFonts w:ascii="Times New Roman" w:hAnsi="Times New Roman" w:cs="Times New Roman"/>
                <w:sz w:val="20"/>
                <w:szCs w:val="20"/>
                <w:lang w:val="en-US"/>
              </w:rPr>
            </w:pPr>
            <w:r w:rsidRPr="009C22E8">
              <w:rPr>
                <w:rFonts w:ascii="Times New Roman" w:hAnsi="Times New Roman" w:cs="Times New Roman"/>
                <w:sz w:val="20"/>
                <w:szCs w:val="20"/>
                <w:lang w:val="en-US"/>
              </w:rPr>
              <w:t>A fatigue-induced bone fracture caused by repeated stress over time. It can be described as small cracks in the bone.</w:t>
            </w:r>
          </w:p>
        </w:tc>
      </w:tr>
    </w:tbl>
    <w:p w:rsidR="009C22E8" w:rsidRDefault="009C22E8" w:rsidP="00C053CA">
      <w:pPr>
        <w:rPr>
          <w:lang w:val="en-US"/>
        </w:rPr>
      </w:pPr>
    </w:p>
    <w:p w:rsidR="001D1818" w:rsidRPr="001D1818" w:rsidRDefault="001D1818" w:rsidP="001D1818">
      <w:pPr>
        <w:rPr>
          <w:rFonts w:ascii="Times New Roman" w:hAnsi="Times New Roman" w:cs="Times New Roman"/>
          <w:b/>
          <w:bCs/>
          <w:sz w:val="24"/>
          <w:lang w:val="en-US"/>
        </w:rPr>
      </w:pPr>
      <w:r w:rsidRPr="001D1818">
        <w:rPr>
          <w:rFonts w:ascii="Times New Roman" w:hAnsi="Times New Roman" w:cs="Times New Roman"/>
          <w:b/>
          <w:bCs/>
          <w:sz w:val="24"/>
          <w:lang w:val="en-US"/>
        </w:rPr>
        <w:t>References</w:t>
      </w:r>
    </w:p>
    <w:p w:rsidR="00A45585" w:rsidRPr="009C22E8" w:rsidRDefault="00A45585" w:rsidP="00A45585">
      <w:pPr>
        <w:rPr>
          <w:rFonts w:ascii="Times New Roman" w:hAnsi="Times New Roman" w:cs="Times New Roman"/>
          <w:sz w:val="24"/>
          <w:lang w:val="en-US"/>
        </w:rPr>
      </w:pPr>
      <w:proofErr w:type="spellStart"/>
      <w:r w:rsidRPr="009C22E8">
        <w:rPr>
          <w:rFonts w:ascii="Times New Roman" w:hAnsi="Times New Roman" w:cs="Times New Roman"/>
          <w:sz w:val="24"/>
          <w:lang w:val="en-US"/>
        </w:rPr>
        <w:t>Dumbravă</w:t>
      </w:r>
      <w:proofErr w:type="spellEnd"/>
      <w:r w:rsidRPr="009C22E8">
        <w:rPr>
          <w:rFonts w:ascii="Times New Roman" w:hAnsi="Times New Roman" w:cs="Times New Roman"/>
          <w:sz w:val="24"/>
          <w:lang w:val="en-US"/>
        </w:rPr>
        <w:t xml:space="preserve"> MD, Rothschild BM, Weishampel DB, </w:t>
      </w:r>
      <w:proofErr w:type="spellStart"/>
      <w:r w:rsidRPr="009C22E8">
        <w:rPr>
          <w:rFonts w:ascii="Times New Roman" w:hAnsi="Times New Roman" w:cs="Times New Roman"/>
          <w:sz w:val="24"/>
          <w:lang w:val="en-US"/>
        </w:rPr>
        <w:t>Csiki</w:t>
      </w:r>
      <w:proofErr w:type="spellEnd"/>
      <w:r w:rsidRPr="009C22E8">
        <w:rPr>
          <w:rFonts w:ascii="Times New Roman" w:hAnsi="Times New Roman" w:cs="Times New Roman"/>
          <w:sz w:val="24"/>
          <w:lang w:val="en-US"/>
        </w:rPr>
        <w:t xml:space="preserve">-Sava Z, Andrei RA, Acheson KA, </w:t>
      </w:r>
      <w:proofErr w:type="spellStart"/>
      <w:r w:rsidRPr="009C22E8">
        <w:rPr>
          <w:rFonts w:ascii="Times New Roman" w:hAnsi="Times New Roman" w:cs="Times New Roman"/>
          <w:sz w:val="24"/>
          <w:lang w:val="en-US"/>
        </w:rPr>
        <w:t>Codrea</w:t>
      </w:r>
      <w:proofErr w:type="spellEnd"/>
      <w:r w:rsidRPr="009C22E8">
        <w:rPr>
          <w:rFonts w:ascii="Times New Roman" w:hAnsi="Times New Roman" w:cs="Times New Roman"/>
          <w:sz w:val="24"/>
          <w:lang w:val="en-US"/>
        </w:rPr>
        <w:t xml:space="preserve"> VA. A dinosaurian facial deformity and the first occurrence of ameloblastoma in the fossil record. Scientific Reports. 2016; 6(29271). https://doi.org/10.1038/srep29271</w:t>
      </w:r>
    </w:p>
    <w:p w:rsidR="009C22E8" w:rsidRDefault="009C22E8" w:rsidP="009C22E8">
      <w:pPr>
        <w:rPr>
          <w:rFonts w:ascii="Times New Roman" w:hAnsi="Times New Roman" w:cs="Times New Roman"/>
          <w:sz w:val="24"/>
          <w:lang w:val="en-US"/>
        </w:rPr>
      </w:pPr>
      <w:r w:rsidRPr="009C22E8">
        <w:rPr>
          <w:rFonts w:ascii="Times New Roman" w:hAnsi="Times New Roman" w:cs="Times New Roman"/>
          <w:sz w:val="24"/>
          <w:lang w:val="en-US"/>
        </w:rPr>
        <w:t xml:space="preserve">Hamm CA, </w:t>
      </w:r>
      <w:proofErr w:type="spellStart"/>
      <w:r w:rsidRPr="009C22E8">
        <w:rPr>
          <w:rFonts w:ascii="Times New Roman" w:hAnsi="Times New Roman" w:cs="Times New Roman"/>
          <w:sz w:val="24"/>
          <w:lang w:val="en-US"/>
        </w:rPr>
        <w:t>Hampe</w:t>
      </w:r>
      <w:proofErr w:type="spellEnd"/>
      <w:r w:rsidRPr="009C22E8">
        <w:rPr>
          <w:rFonts w:ascii="Times New Roman" w:hAnsi="Times New Roman" w:cs="Times New Roman"/>
          <w:sz w:val="24"/>
          <w:lang w:val="en-US"/>
        </w:rPr>
        <w:t xml:space="preserve"> O, Schwarz D, </w:t>
      </w:r>
      <w:proofErr w:type="spellStart"/>
      <w:r w:rsidRPr="009C22E8">
        <w:rPr>
          <w:rFonts w:ascii="Times New Roman" w:hAnsi="Times New Roman" w:cs="Times New Roman"/>
          <w:sz w:val="24"/>
          <w:lang w:val="en-US"/>
        </w:rPr>
        <w:t>Witzmann</w:t>
      </w:r>
      <w:proofErr w:type="spellEnd"/>
      <w:r w:rsidRPr="009C22E8">
        <w:rPr>
          <w:rFonts w:ascii="Times New Roman" w:hAnsi="Times New Roman" w:cs="Times New Roman"/>
          <w:sz w:val="24"/>
          <w:lang w:val="en-US"/>
        </w:rPr>
        <w:t xml:space="preserve"> F, </w:t>
      </w:r>
      <w:proofErr w:type="spellStart"/>
      <w:r w:rsidRPr="009C22E8">
        <w:rPr>
          <w:rFonts w:ascii="Times New Roman" w:hAnsi="Times New Roman" w:cs="Times New Roman"/>
          <w:sz w:val="24"/>
          <w:lang w:val="en-US"/>
        </w:rPr>
        <w:t>Makovicky</w:t>
      </w:r>
      <w:proofErr w:type="spellEnd"/>
      <w:r w:rsidRPr="009C22E8">
        <w:rPr>
          <w:rFonts w:ascii="Times New Roman" w:hAnsi="Times New Roman" w:cs="Times New Roman"/>
          <w:sz w:val="24"/>
          <w:lang w:val="en-US"/>
        </w:rPr>
        <w:t xml:space="preserve"> PJ, </w:t>
      </w:r>
      <w:proofErr w:type="spellStart"/>
      <w:r w:rsidRPr="009C22E8">
        <w:rPr>
          <w:rFonts w:ascii="Times New Roman" w:hAnsi="Times New Roman" w:cs="Times New Roman"/>
          <w:sz w:val="24"/>
          <w:lang w:val="en-US"/>
        </w:rPr>
        <w:t>Brochu</w:t>
      </w:r>
      <w:proofErr w:type="spellEnd"/>
      <w:r w:rsidRPr="009C22E8">
        <w:rPr>
          <w:rFonts w:ascii="Times New Roman" w:hAnsi="Times New Roman" w:cs="Times New Roman"/>
          <w:sz w:val="24"/>
          <w:lang w:val="en-US"/>
        </w:rPr>
        <w:t xml:space="preserve"> CA, Reiter R, </w:t>
      </w:r>
      <w:proofErr w:type="spellStart"/>
      <w:r w:rsidRPr="009C22E8">
        <w:rPr>
          <w:rFonts w:ascii="Times New Roman" w:hAnsi="Times New Roman" w:cs="Times New Roman"/>
          <w:sz w:val="24"/>
          <w:lang w:val="en-US"/>
        </w:rPr>
        <w:t>Asbach</w:t>
      </w:r>
      <w:proofErr w:type="spellEnd"/>
      <w:r w:rsidRPr="009C22E8">
        <w:rPr>
          <w:rFonts w:ascii="Times New Roman" w:hAnsi="Times New Roman" w:cs="Times New Roman"/>
          <w:sz w:val="24"/>
          <w:lang w:val="en-US"/>
        </w:rPr>
        <w:t xml:space="preserve"> P. A comprehensive diagnostic approach combining phylogenetic disease bracketing and CT imaging reveals osteomyelitis in a Tyrannosaurus rex. Scientific Reports. 2020; 10(18897). https://doi.org/10.1038/s41598-020-75731-0</w:t>
      </w:r>
    </w:p>
    <w:p w:rsidR="00971B10" w:rsidRDefault="00971B10" w:rsidP="00971B10">
      <w:pPr>
        <w:rPr>
          <w:rFonts w:ascii="Times New Roman" w:hAnsi="Times New Roman" w:cs="Times New Roman"/>
          <w:sz w:val="24"/>
          <w:lang w:val="en-US"/>
        </w:rPr>
      </w:pPr>
      <w:proofErr w:type="spellStart"/>
      <w:r w:rsidRPr="009C22E8">
        <w:rPr>
          <w:rFonts w:ascii="Times New Roman" w:hAnsi="Times New Roman" w:cs="Times New Roman"/>
          <w:sz w:val="24"/>
          <w:lang w:val="en-US"/>
        </w:rPr>
        <w:t>McWhinney</w:t>
      </w:r>
      <w:proofErr w:type="spellEnd"/>
      <w:r w:rsidRPr="009C22E8">
        <w:rPr>
          <w:rFonts w:ascii="Times New Roman" w:hAnsi="Times New Roman" w:cs="Times New Roman"/>
          <w:sz w:val="24"/>
          <w:lang w:val="en-US"/>
        </w:rPr>
        <w:t xml:space="preserve"> L, Carpenter K, Rothschild B. Dinosaurian humeral periostitis: a case of a juxtacortical lesion in the fossil record: In: </w:t>
      </w:r>
      <w:proofErr w:type="spellStart"/>
      <w:r w:rsidRPr="009C22E8">
        <w:rPr>
          <w:rFonts w:ascii="Times New Roman" w:hAnsi="Times New Roman" w:cs="Times New Roman"/>
          <w:sz w:val="24"/>
          <w:lang w:val="en-US"/>
        </w:rPr>
        <w:t>Tanke</w:t>
      </w:r>
      <w:proofErr w:type="spellEnd"/>
      <w:r w:rsidRPr="009C22E8">
        <w:rPr>
          <w:rFonts w:ascii="Times New Roman" w:hAnsi="Times New Roman" w:cs="Times New Roman"/>
          <w:sz w:val="24"/>
          <w:lang w:val="en-US"/>
        </w:rPr>
        <w:t xml:space="preserve"> DH, Carpenter K,</w:t>
      </w:r>
      <w:r>
        <w:rPr>
          <w:rFonts w:ascii="Times New Roman" w:hAnsi="Times New Roman" w:cs="Times New Roman"/>
          <w:sz w:val="24"/>
          <w:lang w:val="en-US"/>
        </w:rPr>
        <w:t xml:space="preserve"> editors. </w:t>
      </w:r>
      <w:r w:rsidRPr="009C22E8">
        <w:rPr>
          <w:rFonts w:ascii="Times New Roman" w:hAnsi="Times New Roman" w:cs="Times New Roman"/>
          <w:sz w:val="24"/>
          <w:lang w:val="en-US"/>
        </w:rPr>
        <w:t>Mesozoic Vertebrate Life</w:t>
      </w:r>
      <w:r>
        <w:rPr>
          <w:rFonts w:ascii="Times New Roman" w:hAnsi="Times New Roman" w:cs="Times New Roman"/>
          <w:sz w:val="24"/>
          <w:lang w:val="en-US"/>
        </w:rPr>
        <w:t xml:space="preserve">. </w:t>
      </w:r>
      <w:r w:rsidRPr="009C22E8">
        <w:rPr>
          <w:rFonts w:ascii="Times New Roman" w:hAnsi="Times New Roman" w:cs="Times New Roman"/>
          <w:sz w:val="24"/>
          <w:lang w:val="en-US"/>
        </w:rPr>
        <w:t>Bloomington: Indiana University Press</w:t>
      </w:r>
      <w:r>
        <w:rPr>
          <w:rFonts w:ascii="Times New Roman" w:hAnsi="Times New Roman" w:cs="Times New Roman"/>
          <w:sz w:val="24"/>
          <w:lang w:val="en-US"/>
        </w:rPr>
        <w:t xml:space="preserve">; </w:t>
      </w:r>
      <w:r w:rsidRPr="009C22E8">
        <w:rPr>
          <w:rFonts w:ascii="Times New Roman" w:hAnsi="Times New Roman" w:cs="Times New Roman"/>
          <w:sz w:val="24"/>
          <w:lang w:val="en-US"/>
        </w:rPr>
        <w:t>2001</w:t>
      </w:r>
      <w:r>
        <w:rPr>
          <w:rFonts w:ascii="Times New Roman" w:hAnsi="Times New Roman" w:cs="Times New Roman"/>
          <w:sz w:val="24"/>
          <w:lang w:val="en-US"/>
        </w:rPr>
        <w:t>.</w:t>
      </w:r>
      <w:r w:rsidRPr="009C22E8">
        <w:rPr>
          <w:rFonts w:ascii="Times New Roman" w:hAnsi="Times New Roman" w:cs="Times New Roman"/>
          <w:sz w:val="24"/>
          <w:lang w:val="en-US"/>
        </w:rPr>
        <w:t xml:space="preserve"> pp. 364–377</w:t>
      </w:r>
      <w:r>
        <w:rPr>
          <w:rFonts w:ascii="Times New Roman" w:hAnsi="Times New Roman" w:cs="Times New Roman"/>
          <w:sz w:val="24"/>
          <w:lang w:val="en-US"/>
        </w:rPr>
        <w:t>.</w:t>
      </w:r>
    </w:p>
    <w:p w:rsidR="00971B10" w:rsidRDefault="00971B10" w:rsidP="00971B10">
      <w:pPr>
        <w:rPr>
          <w:rFonts w:ascii="Times New Roman" w:hAnsi="Times New Roman" w:cs="Times New Roman"/>
          <w:sz w:val="24"/>
          <w:lang w:val="en-US"/>
        </w:rPr>
      </w:pPr>
      <w:r w:rsidRPr="009C22E8">
        <w:rPr>
          <w:rFonts w:ascii="Times New Roman" w:hAnsi="Times New Roman" w:cs="Times New Roman"/>
          <w:sz w:val="24"/>
          <w:lang w:val="en-US"/>
        </w:rPr>
        <w:t>Molnar RE</w:t>
      </w:r>
      <w:r>
        <w:rPr>
          <w:rFonts w:ascii="Times New Roman" w:hAnsi="Times New Roman" w:cs="Times New Roman"/>
          <w:sz w:val="24"/>
          <w:lang w:val="en-US"/>
        </w:rPr>
        <w:t>.</w:t>
      </w:r>
      <w:r w:rsidRPr="009C22E8">
        <w:rPr>
          <w:rFonts w:ascii="Times New Roman" w:hAnsi="Times New Roman" w:cs="Times New Roman"/>
          <w:sz w:val="24"/>
          <w:lang w:val="en-US"/>
        </w:rPr>
        <w:t xml:space="preserve"> Theropod paleopathology: a literature survey. In: </w:t>
      </w:r>
      <w:proofErr w:type="spellStart"/>
      <w:r w:rsidRPr="009C22E8">
        <w:rPr>
          <w:rFonts w:ascii="Times New Roman" w:hAnsi="Times New Roman" w:cs="Times New Roman"/>
          <w:sz w:val="24"/>
          <w:lang w:val="en-US"/>
        </w:rPr>
        <w:t>Tanke</w:t>
      </w:r>
      <w:proofErr w:type="spellEnd"/>
      <w:r w:rsidRPr="009C22E8">
        <w:rPr>
          <w:rFonts w:ascii="Times New Roman" w:hAnsi="Times New Roman" w:cs="Times New Roman"/>
          <w:sz w:val="24"/>
          <w:lang w:val="en-US"/>
        </w:rPr>
        <w:t xml:space="preserve"> DH, Carpenter K,</w:t>
      </w:r>
      <w:r>
        <w:rPr>
          <w:rFonts w:ascii="Times New Roman" w:hAnsi="Times New Roman" w:cs="Times New Roman"/>
          <w:sz w:val="24"/>
          <w:lang w:val="en-US"/>
        </w:rPr>
        <w:t xml:space="preserve"> editors. </w:t>
      </w:r>
      <w:r w:rsidRPr="009C22E8">
        <w:rPr>
          <w:rFonts w:ascii="Times New Roman" w:hAnsi="Times New Roman" w:cs="Times New Roman"/>
          <w:sz w:val="24"/>
          <w:lang w:val="en-US"/>
        </w:rPr>
        <w:t>Mesozoic Vertebrate Life</w:t>
      </w:r>
      <w:r>
        <w:rPr>
          <w:rFonts w:ascii="Times New Roman" w:hAnsi="Times New Roman" w:cs="Times New Roman"/>
          <w:sz w:val="24"/>
          <w:lang w:val="en-US"/>
        </w:rPr>
        <w:t xml:space="preserve">. </w:t>
      </w:r>
      <w:r w:rsidRPr="009C22E8">
        <w:rPr>
          <w:rFonts w:ascii="Times New Roman" w:hAnsi="Times New Roman" w:cs="Times New Roman"/>
          <w:sz w:val="24"/>
          <w:lang w:val="en-US"/>
        </w:rPr>
        <w:t>Bloomington: Indiana University Press</w:t>
      </w:r>
      <w:r>
        <w:rPr>
          <w:rFonts w:ascii="Times New Roman" w:hAnsi="Times New Roman" w:cs="Times New Roman"/>
          <w:sz w:val="24"/>
          <w:lang w:val="en-US"/>
        </w:rPr>
        <w:t xml:space="preserve">; </w:t>
      </w:r>
      <w:r w:rsidRPr="009C22E8">
        <w:rPr>
          <w:rFonts w:ascii="Times New Roman" w:hAnsi="Times New Roman" w:cs="Times New Roman"/>
          <w:sz w:val="24"/>
          <w:lang w:val="en-US"/>
        </w:rPr>
        <w:t>2001</w:t>
      </w:r>
      <w:r>
        <w:rPr>
          <w:rFonts w:ascii="Times New Roman" w:hAnsi="Times New Roman" w:cs="Times New Roman"/>
          <w:sz w:val="24"/>
          <w:lang w:val="en-US"/>
        </w:rPr>
        <w:t xml:space="preserve">. </w:t>
      </w:r>
      <w:r w:rsidRPr="009C22E8">
        <w:rPr>
          <w:rFonts w:ascii="Times New Roman" w:hAnsi="Times New Roman" w:cs="Times New Roman"/>
          <w:sz w:val="24"/>
          <w:lang w:val="en-US"/>
        </w:rPr>
        <w:t>pp 337–363</w:t>
      </w:r>
      <w:r>
        <w:rPr>
          <w:rFonts w:ascii="Times New Roman" w:hAnsi="Times New Roman" w:cs="Times New Roman"/>
          <w:sz w:val="24"/>
          <w:lang w:val="en-US"/>
        </w:rPr>
        <w:t>.</w:t>
      </w:r>
    </w:p>
    <w:p w:rsidR="00971B10" w:rsidRDefault="00971B10" w:rsidP="00971B10">
      <w:pPr>
        <w:rPr>
          <w:rFonts w:ascii="Times New Roman" w:hAnsi="Times New Roman" w:cs="Times New Roman"/>
          <w:sz w:val="24"/>
          <w:lang w:val="en-US"/>
        </w:rPr>
      </w:pPr>
      <w:proofErr w:type="spellStart"/>
      <w:r w:rsidRPr="00971B10">
        <w:rPr>
          <w:rFonts w:ascii="Times New Roman" w:hAnsi="Times New Roman" w:cs="Times New Roman"/>
          <w:sz w:val="24"/>
          <w:lang w:val="en-US"/>
        </w:rPr>
        <w:t>Rega</w:t>
      </w:r>
      <w:proofErr w:type="spellEnd"/>
      <w:r w:rsidRPr="00971B10">
        <w:rPr>
          <w:rFonts w:ascii="Times New Roman" w:hAnsi="Times New Roman" w:cs="Times New Roman"/>
          <w:sz w:val="24"/>
          <w:lang w:val="en-US"/>
        </w:rPr>
        <w:t xml:space="preserve"> E, Holmes R, </w:t>
      </w:r>
      <w:proofErr w:type="spellStart"/>
      <w:r w:rsidRPr="00971B10">
        <w:rPr>
          <w:rFonts w:ascii="Times New Roman" w:hAnsi="Times New Roman" w:cs="Times New Roman"/>
          <w:sz w:val="24"/>
          <w:lang w:val="en-US"/>
        </w:rPr>
        <w:t>Tirabasso</w:t>
      </w:r>
      <w:proofErr w:type="spellEnd"/>
      <w:r w:rsidRPr="00971B10">
        <w:rPr>
          <w:rFonts w:ascii="Times New Roman" w:hAnsi="Times New Roman" w:cs="Times New Roman"/>
          <w:sz w:val="24"/>
          <w:lang w:val="en-US"/>
        </w:rPr>
        <w:t xml:space="preserve"> A. </w:t>
      </w:r>
      <w:r w:rsidRPr="009C22E8">
        <w:rPr>
          <w:rFonts w:ascii="Times New Roman" w:hAnsi="Times New Roman" w:cs="Times New Roman"/>
          <w:sz w:val="24"/>
          <w:lang w:val="en-US"/>
        </w:rPr>
        <w:t xml:space="preserve">Chapter 24: Habitual Locomotor Behavior Inferred from Manual Pathology in Two Late Cretaceous </w:t>
      </w:r>
      <w:proofErr w:type="spellStart"/>
      <w:r w:rsidRPr="009C22E8">
        <w:rPr>
          <w:rFonts w:ascii="Times New Roman" w:hAnsi="Times New Roman" w:cs="Times New Roman"/>
          <w:sz w:val="24"/>
          <w:lang w:val="en-US"/>
        </w:rPr>
        <w:t>Chasmosaurine</w:t>
      </w:r>
      <w:proofErr w:type="spellEnd"/>
      <w:r w:rsidRPr="009C22E8">
        <w:rPr>
          <w:rFonts w:ascii="Times New Roman" w:hAnsi="Times New Roman" w:cs="Times New Roman"/>
          <w:sz w:val="24"/>
          <w:lang w:val="en-US"/>
        </w:rPr>
        <w:t xml:space="preserve"> </w:t>
      </w:r>
      <w:proofErr w:type="spellStart"/>
      <w:r w:rsidRPr="009C22E8">
        <w:rPr>
          <w:rFonts w:ascii="Times New Roman" w:hAnsi="Times New Roman" w:cs="Times New Roman"/>
          <w:sz w:val="24"/>
          <w:lang w:val="en-US"/>
        </w:rPr>
        <w:t>Ceratopsid</w:t>
      </w:r>
      <w:proofErr w:type="spellEnd"/>
      <w:r w:rsidRPr="009C22E8">
        <w:rPr>
          <w:rFonts w:ascii="Times New Roman" w:hAnsi="Times New Roman" w:cs="Times New Roman"/>
          <w:sz w:val="24"/>
          <w:lang w:val="en-US"/>
        </w:rPr>
        <w:t xml:space="preserve"> Dinosaurs, </w:t>
      </w:r>
      <w:proofErr w:type="spellStart"/>
      <w:r w:rsidRPr="009C22E8">
        <w:rPr>
          <w:rFonts w:ascii="Times New Roman" w:hAnsi="Times New Roman" w:cs="Times New Roman"/>
          <w:sz w:val="24"/>
          <w:lang w:val="en-US"/>
        </w:rPr>
        <w:t>Chasmosaurus</w:t>
      </w:r>
      <w:proofErr w:type="spellEnd"/>
      <w:r w:rsidRPr="009C22E8">
        <w:rPr>
          <w:rFonts w:ascii="Times New Roman" w:hAnsi="Times New Roman" w:cs="Times New Roman"/>
          <w:sz w:val="24"/>
          <w:lang w:val="en-US"/>
        </w:rPr>
        <w:t xml:space="preserve"> </w:t>
      </w:r>
      <w:proofErr w:type="spellStart"/>
      <w:r w:rsidRPr="009C22E8">
        <w:rPr>
          <w:rFonts w:ascii="Times New Roman" w:hAnsi="Times New Roman" w:cs="Times New Roman"/>
          <w:sz w:val="24"/>
          <w:lang w:val="en-US"/>
        </w:rPr>
        <w:t>irvinensis</w:t>
      </w:r>
      <w:proofErr w:type="spellEnd"/>
      <w:r w:rsidRPr="009C22E8">
        <w:rPr>
          <w:rFonts w:ascii="Times New Roman" w:hAnsi="Times New Roman" w:cs="Times New Roman"/>
          <w:sz w:val="24"/>
          <w:lang w:val="en-US"/>
        </w:rPr>
        <w:t xml:space="preserve"> (CMN 41357) and </w:t>
      </w:r>
      <w:proofErr w:type="spellStart"/>
      <w:r w:rsidRPr="009C22E8">
        <w:rPr>
          <w:rFonts w:ascii="Times New Roman" w:hAnsi="Times New Roman" w:cs="Times New Roman"/>
          <w:sz w:val="24"/>
          <w:lang w:val="en-US"/>
        </w:rPr>
        <w:t>Chasmosaurus</w:t>
      </w:r>
      <w:proofErr w:type="spellEnd"/>
      <w:r w:rsidRPr="009C22E8">
        <w:rPr>
          <w:rFonts w:ascii="Times New Roman" w:hAnsi="Times New Roman" w:cs="Times New Roman"/>
          <w:sz w:val="24"/>
          <w:lang w:val="en-US"/>
        </w:rPr>
        <w:t xml:space="preserve"> belli (ROM 843)</w:t>
      </w:r>
      <w:r>
        <w:rPr>
          <w:rFonts w:ascii="Times New Roman" w:hAnsi="Times New Roman" w:cs="Times New Roman"/>
          <w:sz w:val="24"/>
          <w:lang w:val="en-US"/>
        </w:rPr>
        <w:t xml:space="preserve">. </w:t>
      </w:r>
      <w:r w:rsidRPr="009C22E8">
        <w:rPr>
          <w:rFonts w:ascii="Times New Roman" w:hAnsi="Times New Roman" w:cs="Times New Roman"/>
          <w:sz w:val="24"/>
          <w:lang w:val="en-US"/>
        </w:rPr>
        <w:t>In: Ryan MJ, Chinnery-</w:t>
      </w:r>
      <w:proofErr w:type="spellStart"/>
      <w:r w:rsidRPr="009C22E8">
        <w:rPr>
          <w:rFonts w:ascii="Times New Roman" w:hAnsi="Times New Roman" w:cs="Times New Roman"/>
          <w:sz w:val="24"/>
          <w:lang w:val="en-US"/>
        </w:rPr>
        <w:t>Allgeier</w:t>
      </w:r>
      <w:proofErr w:type="spellEnd"/>
      <w:r w:rsidRPr="009C22E8">
        <w:rPr>
          <w:rFonts w:ascii="Times New Roman" w:hAnsi="Times New Roman" w:cs="Times New Roman"/>
          <w:sz w:val="24"/>
          <w:lang w:val="en-US"/>
        </w:rPr>
        <w:t xml:space="preserve"> BJ, Eberth DA, editors. New Perspectives on Horned Dinosaurs: The Royal Tyrrell Museum of Paleontology Ceratopsian Symposium. Bloomington: Indiana University Press; 2010.</w:t>
      </w:r>
      <w:r>
        <w:rPr>
          <w:rFonts w:ascii="Times New Roman" w:hAnsi="Times New Roman" w:cs="Times New Roman"/>
          <w:sz w:val="24"/>
          <w:lang w:val="en-US"/>
        </w:rPr>
        <w:t xml:space="preserve"> </w:t>
      </w:r>
      <w:r w:rsidRPr="009C22E8">
        <w:rPr>
          <w:rFonts w:ascii="Times New Roman" w:hAnsi="Times New Roman" w:cs="Times New Roman"/>
          <w:sz w:val="24"/>
          <w:lang w:val="en-US"/>
        </w:rPr>
        <w:t>pp. 340–354.</w:t>
      </w:r>
    </w:p>
    <w:p w:rsidR="00A45585" w:rsidRDefault="00A45585" w:rsidP="00A45585">
      <w:pPr>
        <w:rPr>
          <w:rFonts w:ascii="Times New Roman" w:hAnsi="Times New Roman" w:cs="Times New Roman"/>
          <w:sz w:val="24"/>
          <w:lang w:val="en-US"/>
        </w:rPr>
      </w:pPr>
      <w:r w:rsidRPr="009C22E8">
        <w:rPr>
          <w:rFonts w:ascii="Times New Roman" w:hAnsi="Times New Roman" w:cs="Times New Roman"/>
          <w:sz w:val="24"/>
          <w:lang w:val="en-US"/>
        </w:rPr>
        <w:t>Rothschild BM. Radiologic assessment of osteoarthritis in dinosaurs. Annals of Carnegie Museum. 1990; 59:295–301.</w:t>
      </w:r>
    </w:p>
    <w:p w:rsidR="009C22E8" w:rsidRPr="009C22E8" w:rsidRDefault="009C22E8" w:rsidP="009C22E8">
      <w:pPr>
        <w:rPr>
          <w:rFonts w:ascii="Times New Roman" w:hAnsi="Times New Roman" w:cs="Times New Roman"/>
          <w:sz w:val="24"/>
          <w:lang w:val="en-US"/>
        </w:rPr>
      </w:pPr>
      <w:r w:rsidRPr="009C22E8">
        <w:rPr>
          <w:rFonts w:ascii="Times New Roman" w:hAnsi="Times New Roman" w:cs="Times New Roman"/>
          <w:sz w:val="24"/>
          <w:lang w:val="en-US"/>
        </w:rPr>
        <w:t xml:space="preserve">Rothschild BM, </w:t>
      </w:r>
      <w:proofErr w:type="spellStart"/>
      <w:r w:rsidRPr="009C22E8">
        <w:rPr>
          <w:rFonts w:ascii="Times New Roman" w:hAnsi="Times New Roman" w:cs="Times New Roman"/>
          <w:sz w:val="24"/>
          <w:lang w:val="en-US"/>
        </w:rPr>
        <w:t>Tanke</w:t>
      </w:r>
      <w:proofErr w:type="spellEnd"/>
      <w:r w:rsidRPr="009C22E8">
        <w:rPr>
          <w:rFonts w:ascii="Times New Roman" w:hAnsi="Times New Roman" w:cs="Times New Roman"/>
          <w:sz w:val="24"/>
          <w:lang w:val="en-US"/>
        </w:rPr>
        <w:t xml:space="preserve"> DH, </w:t>
      </w:r>
      <w:proofErr w:type="spellStart"/>
      <w:r w:rsidRPr="009C22E8">
        <w:rPr>
          <w:rFonts w:ascii="Times New Roman" w:hAnsi="Times New Roman" w:cs="Times New Roman"/>
          <w:sz w:val="24"/>
          <w:lang w:val="en-US"/>
        </w:rPr>
        <w:t>Helbling</w:t>
      </w:r>
      <w:proofErr w:type="spellEnd"/>
      <w:r w:rsidRPr="009C22E8">
        <w:rPr>
          <w:rFonts w:ascii="Times New Roman" w:hAnsi="Times New Roman" w:cs="Times New Roman"/>
          <w:sz w:val="24"/>
          <w:lang w:val="en-US"/>
        </w:rPr>
        <w:t xml:space="preserve"> M, Martin LD. Epidemiologic study of tumors in dinosaurs. </w:t>
      </w:r>
      <w:proofErr w:type="spellStart"/>
      <w:r w:rsidRPr="009C22E8">
        <w:rPr>
          <w:rFonts w:ascii="Times New Roman" w:hAnsi="Times New Roman" w:cs="Times New Roman"/>
          <w:sz w:val="24"/>
          <w:lang w:val="en-US"/>
        </w:rPr>
        <w:t>Naturwissenschaften</w:t>
      </w:r>
      <w:proofErr w:type="spellEnd"/>
      <w:r w:rsidRPr="009C22E8">
        <w:rPr>
          <w:rFonts w:ascii="Times New Roman" w:hAnsi="Times New Roman" w:cs="Times New Roman"/>
          <w:sz w:val="24"/>
          <w:lang w:val="en-US"/>
        </w:rPr>
        <w:t>. 2003; 90:495–500.</w:t>
      </w:r>
    </w:p>
    <w:p w:rsidR="009C22E8" w:rsidRPr="009C22E8" w:rsidRDefault="009C22E8" w:rsidP="009C22E8">
      <w:pPr>
        <w:rPr>
          <w:rFonts w:ascii="Times New Roman" w:hAnsi="Times New Roman" w:cs="Times New Roman"/>
          <w:sz w:val="24"/>
          <w:lang w:val="en-US"/>
        </w:rPr>
      </w:pPr>
      <w:r w:rsidRPr="009C22E8">
        <w:rPr>
          <w:rFonts w:ascii="Times New Roman" w:hAnsi="Times New Roman" w:cs="Times New Roman"/>
          <w:sz w:val="24"/>
          <w:lang w:val="en-US"/>
        </w:rPr>
        <w:lastRenderedPageBreak/>
        <w:t xml:space="preserve">Rothschild BM, </w:t>
      </w:r>
      <w:proofErr w:type="spellStart"/>
      <w:r w:rsidRPr="009C22E8">
        <w:rPr>
          <w:rFonts w:ascii="Times New Roman" w:hAnsi="Times New Roman" w:cs="Times New Roman"/>
          <w:sz w:val="24"/>
          <w:lang w:val="en-US"/>
        </w:rPr>
        <w:t>Tanke</w:t>
      </w:r>
      <w:proofErr w:type="spellEnd"/>
      <w:r w:rsidRPr="009C22E8">
        <w:rPr>
          <w:rFonts w:ascii="Times New Roman" w:hAnsi="Times New Roman" w:cs="Times New Roman"/>
          <w:sz w:val="24"/>
          <w:lang w:val="en-US"/>
        </w:rPr>
        <w:t xml:space="preserve"> DH, </w:t>
      </w:r>
      <w:proofErr w:type="spellStart"/>
      <w:r w:rsidRPr="009C22E8">
        <w:rPr>
          <w:rFonts w:ascii="Times New Roman" w:hAnsi="Times New Roman" w:cs="Times New Roman"/>
          <w:sz w:val="24"/>
          <w:lang w:val="en-US"/>
        </w:rPr>
        <w:t>Rühli</w:t>
      </w:r>
      <w:proofErr w:type="spellEnd"/>
      <w:r w:rsidRPr="009C22E8">
        <w:rPr>
          <w:rFonts w:ascii="Times New Roman" w:hAnsi="Times New Roman" w:cs="Times New Roman"/>
          <w:sz w:val="24"/>
          <w:lang w:val="en-US"/>
        </w:rPr>
        <w:t xml:space="preserve"> F, </w:t>
      </w:r>
      <w:proofErr w:type="spellStart"/>
      <w:r w:rsidRPr="009C22E8">
        <w:rPr>
          <w:rFonts w:ascii="Times New Roman" w:hAnsi="Times New Roman" w:cs="Times New Roman"/>
          <w:sz w:val="24"/>
          <w:lang w:val="en-US"/>
        </w:rPr>
        <w:t>Pokhojaev</w:t>
      </w:r>
      <w:proofErr w:type="spellEnd"/>
      <w:r w:rsidRPr="009C22E8">
        <w:rPr>
          <w:rFonts w:ascii="Times New Roman" w:hAnsi="Times New Roman" w:cs="Times New Roman"/>
          <w:sz w:val="24"/>
          <w:lang w:val="en-US"/>
        </w:rPr>
        <w:t xml:space="preserve"> A, May H. Suggested Case of Langerhans Cell Histiocytosis in a Cretaceous dinosaur. Scientific Reports. 2020; 10(2203). https://doi.org/10.1038/s41598-020-59192-z</w:t>
      </w:r>
    </w:p>
    <w:p w:rsidR="009C22E8" w:rsidRPr="009C22E8" w:rsidRDefault="009C22E8" w:rsidP="009C22E8">
      <w:pPr>
        <w:rPr>
          <w:rFonts w:ascii="Times New Roman" w:hAnsi="Times New Roman" w:cs="Times New Roman"/>
          <w:sz w:val="24"/>
          <w:lang w:val="en-US"/>
        </w:rPr>
      </w:pPr>
      <w:proofErr w:type="spellStart"/>
      <w:r w:rsidRPr="009C22E8">
        <w:rPr>
          <w:rFonts w:ascii="Times New Roman" w:hAnsi="Times New Roman" w:cs="Times New Roman"/>
          <w:sz w:val="24"/>
          <w:lang w:val="en-US"/>
        </w:rPr>
        <w:t>Tanke</w:t>
      </w:r>
      <w:proofErr w:type="spellEnd"/>
      <w:r w:rsidRPr="009C22E8">
        <w:rPr>
          <w:rFonts w:ascii="Times New Roman" w:hAnsi="Times New Roman" w:cs="Times New Roman"/>
          <w:sz w:val="24"/>
          <w:lang w:val="en-US"/>
        </w:rPr>
        <w:t xml:space="preserve"> DH, Rothschild BM. DINOSORES: An Annotated Bibliography of Dinosaur Paleopathology and Related Topics. New Mexico Museum of Natural History and Science. 2002; 20:1838–2001.</w:t>
      </w:r>
    </w:p>
    <w:p w:rsidR="009C22E8" w:rsidRDefault="009C22E8" w:rsidP="009C22E8">
      <w:pPr>
        <w:rPr>
          <w:rFonts w:ascii="Times New Roman" w:hAnsi="Times New Roman" w:cs="Times New Roman"/>
          <w:sz w:val="24"/>
          <w:lang w:val="en-US"/>
        </w:rPr>
      </w:pPr>
      <w:proofErr w:type="spellStart"/>
      <w:r w:rsidRPr="009C22E8">
        <w:rPr>
          <w:rFonts w:ascii="Times New Roman" w:hAnsi="Times New Roman" w:cs="Times New Roman"/>
          <w:sz w:val="24"/>
          <w:lang w:val="en-US"/>
        </w:rPr>
        <w:t>Tanke</w:t>
      </w:r>
      <w:proofErr w:type="spellEnd"/>
      <w:r w:rsidRPr="009C22E8">
        <w:rPr>
          <w:rFonts w:ascii="Times New Roman" w:hAnsi="Times New Roman" w:cs="Times New Roman"/>
          <w:sz w:val="24"/>
          <w:lang w:val="en-US"/>
        </w:rPr>
        <w:t xml:space="preserve">, DH, Rothschild BM. Chapter 25: </w:t>
      </w:r>
      <w:proofErr w:type="spellStart"/>
      <w:r w:rsidRPr="009C22E8">
        <w:rPr>
          <w:rFonts w:ascii="Times New Roman" w:hAnsi="Times New Roman" w:cs="Times New Roman"/>
          <w:sz w:val="24"/>
          <w:lang w:val="en-US"/>
        </w:rPr>
        <w:t>Paleopathologies</w:t>
      </w:r>
      <w:proofErr w:type="spellEnd"/>
      <w:r w:rsidRPr="009C22E8">
        <w:rPr>
          <w:rFonts w:ascii="Times New Roman" w:hAnsi="Times New Roman" w:cs="Times New Roman"/>
          <w:sz w:val="24"/>
          <w:lang w:val="en-US"/>
        </w:rPr>
        <w:t xml:space="preserve"> in Albertan </w:t>
      </w:r>
      <w:proofErr w:type="spellStart"/>
      <w:r w:rsidRPr="009C22E8">
        <w:rPr>
          <w:rFonts w:ascii="Times New Roman" w:hAnsi="Times New Roman" w:cs="Times New Roman"/>
          <w:sz w:val="24"/>
          <w:lang w:val="en-US"/>
        </w:rPr>
        <w:t>Ceratopsids</w:t>
      </w:r>
      <w:proofErr w:type="spellEnd"/>
      <w:r w:rsidRPr="009C22E8">
        <w:rPr>
          <w:rFonts w:ascii="Times New Roman" w:hAnsi="Times New Roman" w:cs="Times New Roman"/>
          <w:sz w:val="24"/>
          <w:lang w:val="en-US"/>
        </w:rPr>
        <w:t xml:space="preserve"> and Their Behavioral Significance. In: Ryan MJ, Chinnery-</w:t>
      </w:r>
      <w:proofErr w:type="spellStart"/>
      <w:r w:rsidRPr="009C22E8">
        <w:rPr>
          <w:rFonts w:ascii="Times New Roman" w:hAnsi="Times New Roman" w:cs="Times New Roman"/>
          <w:sz w:val="24"/>
          <w:lang w:val="en-US"/>
        </w:rPr>
        <w:t>Allgeier</w:t>
      </w:r>
      <w:proofErr w:type="spellEnd"/>
      <w:r w:rsidRPr="009C22E8">
        <w:rPr>
          <w:rFonts w:ascii="Times New Roman" w:hAnsi="Times New Roman" w:cs="Times New Roman"/>
          <w:sz w:val="24"/>
          <w:lang w:val="en-US"/>
        </w:rPr>
        <w:t xml:space="preserve"> BJ, Eberth DA, editors. New Perspectives on Horned Dinosaurs: The Royal Tyrrell Museum of Paleontology Ceratopsian Symposium. Bloomington: Indiana University Press; 2010. pp. 355–384.</w:t>
      </w:r>
    </w:p>
    <w:p w:rsidR="00971B10" w:rsidRPr="001D1818" w:rsidRDefault="00971B10" w:rsidP="009C22E8">
      <w:pPr>
        <w:rPr>
          <w:rFonts w:ascii="Times New Roman" w:hAnsi="Times New Roman" w:cs="Times New Roman"/>
          <w:sz w:val="24"/>
          <w:lang w:val="en-US"/>
        </w:rPr>
      </w:pPr>
    </w:p>
    <w:sectPr w:rsidR="00971B10" w:rsidRPr="001D1818" w:rsidSect="00C053CA">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5A89" w:rsidRDefault="00F55A89" w:rsidP="00B415BC">
      <w:pPr>
        <w:spacing w:after="0" w:line="240" w:lineRule="auto"/>
      </w:pPr>
      <w:r>
        <w:separator/>
      </w:r>
    </w:p>
  </w:endnote>
  <w:endnote w:type="continuationSeparator" w:id="0">
    <w:p w:rsidR="00F55A89" w:rsidRDefault="00F55A89" w:rsidP="00B41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5A89" w:rsidRDefault="00F55A89" w:rsidP="00B415BC">
      <w:pPr>
        <w:spacing w:after="0" w:line="240" w:lineRule="auto"/>
      </w:pPr>
      <w:r>
        <w:separator/>
      </w:r>
    </w:p>
  </w:footnote>
  <w:footnote w:type="continuationSeparator" w:id="0">
    <w:p w:rsidR="00F55A89" w:rsidRDefault="00F55A89" w:rsidP="00B415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7A3A"/>
    <w:rsid w:val="0006389E"/>
    <w:rsid w:val="000708E8"/>
    <w:rsid w:val="000B1511"/>
    <w:rsid w:val="0012219A"/>
    <w:rsid w:val="001642A1"/>
    <w:rsid w:val="00180EDB"/>
    <w:rsid w:val="001B5F93"/>
    <w:rsid w:val="001D1818"/>
    <w:rsid w:val="001E6A7E"/>
    <w:rsid w:val="0023096A"/>
    <w:rsid w:val="00241A07"/>
    <w:rsid w:val="00261FD5"/>
    <w:rsid w:val="002A01DF"/>
    <w:rsid w:val="002B049F"/>
    <w:rsid w:val="002D403C"/>
    <w:rsid w:val="002D5467"/>
    <w:rsid w:val="002F612F"/>
    <w:rsid w:val="0031629E"/>
    <w:rsid w:val="0032308B"/>
    <w:rsid w:val="0033290D"/>
    <w:rsid w:val="003A17AD"/>
    <w:rsid w:val="00461A91"/>
    <w:rsid w:val="004622B9"/>
    <w:rsid w:val="004F0FA4"/>
    <w:rsid w:val="005006F8"/>
    <w:rsid w:val="00557E69"/>
    <w:rsid w:val="0059031B"/>
    <w:rsid w:val="005918D9"/>
    <w:rsid w:val="005F02E6"/>
    <w:rsid w:val="0063297C"/>
    <w:rsid w:val="0065713B"/>
    <w:rsid w:val="006701EE"/>
    <w:rsid w:val="00672769"/>
    <w:rsid w:val="00684D03"/>
    <w:rsid w:val="006A10D0"/>
    <w:rsid w:val="006B27B3"/>
    <w:rsid w:val="006E5849"/>
    <w:rsid w:val="007A5971"/>
    <w:rsid w:val="007D7FC2"/>
    <w:rsid w:val="0080191E"/>
    <w:rsid w:val="0083296C"/>
    <w:rsid w:val="008401C5"/>
    <w:rsid w:val="00877934"/>
    <w:rsid w:val="00952EBC"/>
    <w:rsid w:val="00971B10"/>
    <w:rsid w:val="00976A43"/>
    <w:rsid w:val="009913BC"/>
    <w:rsid w:val="009C22E8"/>
    <w:rsid w:val="00A45585"/>
    <w:rsid w:val="00A73037"/>
    <w:rsid w:val="00AA4379"/>
    <w:rsid w:val="00AD097A"/>
    <w:rsid w:val="00AD4428"/>
    <w:rsid w:val="00AF00A9"/>
    <w:rsid w:val="00B07A3A"/>
    <w:rsid w:val="00B415BC"/>
    <w:rsid w:val="00B955E4"/>
    <w:rsid w:val="00BB0332"/>
    <w:rsid w:val="00C053CA"/>
    <w:rsid w:val="00C2289C"/>
    <w:rsid w:val="00C309AC"/>
    <w:rsid w:val="00C450C0"/>
    <w:rsid w:val="00C95006"/>
    <w:rsid w:val="00CC4461"/>
    <w:rsid w:val="00CC64F3"/>
    <w:rsid w:val="00D333B3"/>
    <w:rsid w:val="00D40FEE"/>
    <w:rsid w:val="00D446D0"/>
    <w:rsid w:val="00D5107C"/>
    <w:rsid w:val="00D513C6"/>
    <w:rsid w:val="00E57A06"/>
    <w:rsid w:val="00E617D7"/>
    <w:rsid w:val="00F05C9B"/>
    <w:rsid w:val="00F41B83"/>
    <w:rsid w:val="00F55A89"/>
    <w:rsid w:val="00F56941"/>
    <w:rsid w:val="00FA6D06"/>
    <w:rsid w:val="00FB41A8"/>
    <w:rsid w:val="00FD304D"/>
  </w:rsids>
  <m:mathPr>
    <m:mathFont m:val="Cambria Math"/>
    <m:brkBin m:val="before"/>
    <m:brkBinSub m:val="--"/>
    <m:smallFrac m:val="0"/>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DD9B7"/>
  <w15:docId w15:val="{9D7001E6-99D2-2644-95D1-FAF7EF4BD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15B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415BC"/>
  </w:style>
  <w:style w:type="paragraph" w:styleId="Piedepgina">
    <w:name w:val="footer"/>
    <w:basedOn w:val="Normal"/>
    <w:link w:val="PiedepginaCar"/>
    <w:uiPriority w:val="99"/>
    <w:unhideWhenUsed/>
    <w:rsid w:val="00B415B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415BC"/>
  </w:style>
  <w:style w:type="paragraph" w:styleId="Textodeglobo">
    <w:name w:val="Balloon Text"/>
    <w:basedOn w:val="Normal"/>
    <w:link w:val="TextodegloboCar"/>
    <w:uiPriority w:val="99"/>
    <w:semiHidden/>
    <w:unhideWhenUsed/>
    <w:rsid w:val="00B415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15BC"/>
    <w:rPr>
      <w:rFonts w:ascii="Tahoma" w:hAnsi="Tahoma" w:cs="Tahoma"/>
      <w:sz w:val="16"/>
      <w:szCs w:val="16"/>
    </w:rPr>
  </w:style>
  <w:style w:type="table" w:styleId="Tablaconcuadrcula">
    <w:name w:val="Table Grid"/>
    <w:basedOn w:val="Tablanormal"/>
    <w:uiPriority w:val="39"/>
    <w:rsid w:val="009C22E8"/>
    <w:pPr>
      <w:spacing w:after="0" w:line="240" w:lineRule="auto"/>
    </w:pPr>
    <w:rPr>
      <w:rFonts w:eastAsiaTheme="minorEastAsia"/>
      <w:sz w:val="24"/>
      <w:szCs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71B10"/>
    <w:rPr>
      <w:color w:val="0000FF" w:themeColor="hyperlink"/>
      <w:u w:val="single"/>
    </w:rPr>
  </w:style>
  <w:style w:type="character" w:styleId="Mencinsinresolver">
    <w:name w:val="Unresolved Mention"/>
    <w:basedOn w:val="Fuentedeprrafopredeter"/>
    <w:uiPriority w:val="99"/>
    <w:semiHidden/>
    <w:unhideWhenUsed/>
    <w:rsid w:val="00971B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979509">
      <w:bodyDiv w:val="1"/>
      <w:marLeft w:val="0"/>
      <w:marRight w:val="0"/>
      <w:marTop w:val="0"/>
      <w:marBottom w:val="0"/>
      <w:divBdr>
        <w:top w:val="none" w:sz="0" w:space="0" w:color="auto"/>
        <w:left w:val="none" w:sz="0" w:space="0" w:color="auto"/>
        <w:bottom w:val="none" w:sz="0" w:space="0" w:color="auto"/>
        <w:right w:val="none" w:sz="0" w:space="0" w:color="auto"/>
      </w:divBdr>
    </w:div>
    <w:div w:id="1046443309">
      <w:bodyDiv w:val="1"/>
      <w:marLeft w:val="0"/>
      <w:marRight w:val="0"/>
      <w:marTop w:val="0"/>
      <w:marBottom w:val="0"/>
      <w:divBdr>
        <w:top w:val="none" w:sz="0" w:space="0" w:color="auto"/>
        <w:left w:val="none" w:sz="0" w:space="0" w:color="auto"/>
        <w:bottom w:val="none" w:sz="0" w:space="0" w:color="auto"/>
        <w:right w:val="none" w:sz="0" w:space="0" w:color="auto"/>
      </w:divBdr>
    </w:div>
    <w:div w:id="1069885485">
      <w:bodyDiv w:val="1"/>
      <w:marLeft w:val="0"/>
      <w:marRight w:val="0"/>
      <w:marTop w:val="0"/>
      <w:marBottom w:val="0"/>
      <w:divBdr>
        <w:top w:val="none" w:sz="0" w:space="0" w:color="auto"/>
        <w:left w:val="none" w:sz="0" w:space="0" w:color="auto"/>
        <w:bottom w:val="none" w:sz="0" w:space="0" w:color="auto"/>
        <w:right w:val="none" w:sz="0" w:space="0" w:color="auto"/>
      </w:divBdr>
    </w:div>
    <w:div w:id="1082067000">
      <w:bodyDiv w:val="1"/>
      <w:marLeft w:val="0"/>
      <w:marRight w:val="0"/>
      <w:marTop w:val="0"/>
      <w:marBottom w:val="0"/>
      <w:divBdr>
        <w:top w:val="none" w:sz="0" w:space="0" w:color="auto"/>
        <w:left w:val="none" w:sz="0" w:space="0" w:color="auto"/>
        <w:bottom w:val="none" w:sz="0" w:space="0" w:color="auto"/>
        <w:right w:val="none" w:sz="0" w:space="0" w:color="auto"/>
      </w:divBdr>
    </w:div>
    <w:div w:id="1227455064">
      <w:bodyDiv w:val="1"/>
      <w:marLeft w:val="0"/>
      <w:marRight w:val="0"/>
      <w:marTop w:val="0"/>
      <w:marBottom w:val="0"/>
      <w:divBdr>
        <w:top w:val="none" w:sz="0" w:space="0" w:color="auto"/>
        <w:left w:val="none" w:sz="0" w:space="0" w:color="auto"/>
        <w:bottom w:val="none" w:sz="0" w:space="0" w:color="auto"/>
        <w:right w:val="none" w:sz="0" w:space="0" w:color="auto"/>
      </w:divBdr>
    </w:div>
    <w:div w:id="1380085931">
      <w:bodyDiv w:val="1"/>
      <w:marLeft w:val="0"/>
      <w:marRight w:val="0"/>
      <w:marTop w:val="0"/>
      <w:marBottom w:val="0"/>
      <w:divBdr>
        <w:top w:val="none" w:sz="0" w:space="0" w:color="auto"/>
        <w:left w:val="none" w:sz="0" w:space="0" w:color="auto"/>
        <w:bottom w:val="none" w:sz="0" w:space="0" w:color="auto"/>
        <w:right w:val="none" w:sz="0" w:space="0" w:color="auto"/>
      </w:divBdr>
    </w:div>
    <w:div w:id="1653212396">
      <w:bodyDiv w:val="1"/>
      <w:marLeft w:val="0"/>
      <w:marRight w:val="0"/>
      <w:marTop w:val="0"/>
      <w:marBottom w:val="0"/>
      <w:divBdr>
        <w:top w:val="none" w:sz="0" w:space="0" w:color="auto"/>
        <w:left w:val="none" w:sz="0" w:space="0" w:color="auto"/>
        <w:bottom w:val="none" w:sz="0" w:space="0" w:color="auto"/>
        <w:right w:val="none" w:sz="0" w:space="0" w:color="auto"/>
      </w:divBdr>
    </w:div>
    <w:div w:id="1766997645">
      <w:bodyDiv w:val="1"/>
      <w:marLeft w:val="0"/>
      <w:marRight w:val="0"/>
      <w:marTop w:val="0"/>
      <w:marBottom w:val="0"/>
      <w:divBdr>
        <w:top w:val="none" w:sz="0" w:space="0" w:color="auto"/>
        <w:left w:val="none" w:sz="0" w:space="0" w:color="auto"/>
        <w:bottom w:val="none" w:sz="0" w:space="0" w:color="auto"/>
        <w:right w:val="none" w:sz="0" w:space="0" w:color="auto"/>
      </w:divBdr>
    </w:div>
    <w:div w:id="189546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3</Pages>
  <Words>841</Words>
  <Characters>4626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Javier Verdú Marco</dc:creator>
  <cp:keywords/>
  <dc:description/>
  <cp:lastModifiedBy>Microsoft Office User</cp:lastModifiedBy>
  <cp:revision>53</cp:revision>
  <dcterms:created xsi:type="dcterms:W3CDTF">2016-09-26T19:06:00Z</dcterms:created>
  <dcterms:modified xsi:type="dcterms:W3CDTF">2021-03-05T18:07:00Z</dcterms:modified>
</cp:coreProperties>
</file>