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7D" w:rsidRPr="00D555DB" w:rsidRDefault="00CC667D" w:rsidP="00CC667D"/>
    <w:p w:rsidR="00CC667D" w:rsidRDefault="00D85A1F" w:rsidP="00CC667D">
      <w:pPr>
        <w:jc w:val="center"/>
        <w:rPr>
          <w:b/>
          <w:bCs/>
          <w:sz w:val="22"/>
          <w:szCs w:val="22"/>
        </w:rPr>
      </w:pPr>
      <w:r>
        <w:rPr>
          <w:b/>
          <w:bCs/>
          <w:sz w:val="22"/>
          <w:szCs w:val="22"/>
        </w:rPr>
        <w:t xml:space="preserve">S10 </w:t>
      </w:r>
      <w:r w:rsidR="00CC667D" w:rsidRPr="000E69E0">
        <w:rPr>
          <w:b/>
          <w:bCs/>
          <w:sz w:val="22"/>
          <w:szCs w:val="22"/>
        </w:rPr>
        <w:t>Table</w:t>
      </w:r>
      <w:r w:rsidR="00CC667D">
        <w:rPr>
          <w:b/>
          <w:bCs/>
          <w:sz w:val="22"/>
          <w:szCs w:val="22"/>
        </w:rPr>
        <w:t>:</w:t>
      </w:r>
      <w:r w:rsidR="00CC667D" w:rsidRPr="000E69E0">
        <w:rPr>
          <w:b/>
          <w:bCs/>
          <w:sz w:val="22"/>
          <w:szCs w:val="22"/>
        </w:rPr>
        <w:t xml:space="preserve"> Marginal </w:t>
      </w:r>
      <w:r w:rsidR="00CC667D">
        <w:rPr>
          <w:b/>
          <w:bCs/>
          <w:sz w:val="22"/>
          <w:szCs w:val="22"/>
        </w:rPr>
        <w:t>E</w:t>
      </w:r>
      <w:r w:rsidR="00CC667D" w:rsidRPr="000E69E0">
        <w:rPr>
          <w:b/>
          <w:bCs/>
          <w:sz w:val="22"/>
          <w:szCs w:val="22"/>
        </w:rPr>
        <w:t>ffects within partner mask wearing conditions</w:t>
      </w:r>
    </w:p>
    <w:p w:rsidR="00CC667D" w:rsidRPr="000E69E0" w:rsidRDefault="00CC667D" w:rsidP="00CC667D">
      <w:pPr>
        <w:jc w:val="center"/>
        <w:rPr>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5750"/>
      </w:tblGrid>
      <w:tr w:rsidR="00CC667D" w:rsidRPr="000E69E0" w:rsidTr="00E2092F">
        <w:tc>
          <w:tcPr>
            <w:tcW w:w="3261" w:type="dxa"/>
            <w:tcBorders>
              <w:top w:val="single" w:sz="4" w:space="0" w:color="auto"/>
              <w:bottom w:val="single" w:sz="4" w:space="0" w:color="auto"/>
            </w:tcBorders>
          </w:tcPr>
          <w:p w:rsidR="00CC667D" w:rsidRPr="000E69E0" w:rsidRDefault="00CC667D" w:rsidP="00E2092F">
            <w:pPr>
              <w:rPr>
                <w:i/>
                <w:iCs/>
              </w:rPr>
            </w:pPr>
          </w:p>
          <w:p w:rsidR="00CC667D" w:rsidRPr="000E69E0" w:rsidRDefault="00CC667D" w:rsidP="00E2092F">
            <w:pPr>
              <w:rPr>
                <w:i/>
                <w:iCs/>
              </w:rPr>
            </w:pPr>
            <w:r w:rsidRPr="000E69E0">
              <w:rPr>
                <w:i/>
                <w:iCs/>
              </w:rPr>
              <w:t>Subgroup:</w:t>
            </w:r>
          </w:p>
        </w:tc>
        <w:tc>
          <w:tcPr>
            <w:tcW w:w="5750" w:type="dxa"/>
            <w:tcBorders>
              <w:top w:val="single" w:sz="4" w:space="0" w:color="auto"/>
              <w:bottom w:val="single" w:sz="4" w:space="0" w:color="auto"/>
            </w:tcBorders>
          </w:tcPr>
          <w:p w:rsidR="00CC667D" w:rsidRPr="000E69E0" w:rsidRDefault="00CC667D" w:rsidP="00E2092F">
            <w:pPr>
              <w:jc w:val="center"/>
            </w:pPr>
            <w:r w:rsidRPr="000E69E0">
              <w:t>Marginal effect of</w:t>
            </w:r>
          </w:p>
          <w:p w:rsidR="00CC667D" w:rsidRPr="000E69E0" w:rsidRDefault="00CC667D" w:rsidP="00E2092F">
            <w:pPr>
              <w:jc w:val="center"/>
              <w:rPr>
                <w:lang w:val="en-US"/>
              </w:rPr>
            </w:pPr>
            <w:r w:rsidRPr="000E69E0">
              <w:t xml:space="preserve"> being a non-mask wearer</w:t>
            </w:r>
          </w:p>
        </w:tc>
      </w:tr>
      <w:tr w:rsidR="00CC667D" w:rsidRPr="000E69E0" w:rsidTr="00E2092F">
        <w:tc>
          <w:tcPr>
            <w:tcW w:w="3261" w:type="dxa"/>
            <w:tcBorders>
              <w:top w:val="single" w:sz="4" w:space="0" w:color="auto"/>
            </w:tcBorders>
          </w:tcPr>
          <w:p w:rsidR="00CC667D" w:rsidRPr="000E69E0" w:rsidRDefault="00CC667D" w:rsidP="00E2092F">
            <w:pPr>
              <w:rPr>
                <w:i/>
                <w:iCs/>
              </w:rPr>
            </w:pPr>
            <w:r w:rsidRPr="000E69E0">
              <w:rPr>
                <w:i/>
                <w:iCs/>
              </w:rPr>
              <w:t>Random Partner</w:t>
            </w:r>
          </w:p>
        </w:tc>
        <w:tc>
          <w:tcPr>
            <w:tcW w:w="5750" w:type="dxa"/>
            <w:tcBorders>
              <w:top w:val="single" w:sz="4" w:space="0" w:color="auto"/>
            </w:tcBorders>
          </w:tcPr>
          <w:p w:rsidR="00CC667D" w:rsidRPr="000F5384" w:rsidRDefault="00CC667D" w:rsidP="00E2092F">
            <w:pPr>
              <w:jc w:val="center"/>
            </w:pPr>
            <w:r>
              <w:rPr>
                <w:lang w:val="en-US"/>
              </w:rPr>
              <w:t>-</w:t>
            </w:r>
            <w:r w:rsidRPr="000F5384">
              <w:rPr>
                <w:lang w:val="en-US"/>
              </w:rPr>
              <w:t>0.025</w:t>
            </w:r>
          </w:p>
        </w:tc>
      </w:tr>
      <w:tr w:rsidR="00CC667D" w:rsidRPr="000E69E0" w:rsidTr="00E2092F">
        <w:tc>
          <w:tcPr>
            <w:tcW w:w="3261" w:type="dxa"/>
          </w:tcPr>
          <w:p w:rsidR="00CC667D" w:rsidRPr="000E69E0" w:rsidRDefault="00CC667D" w:rsidP="00E2092F">
            <w:pPr>
              <w:rPr>
                <w:i/>
                <w:iCs/>
              </w:rPr>
            </w:pPr>
          </w:p>
        </w:tc>
        <w:tc>
          <w:tcPr>
            <w:tcW w:w="5750" w:type="dxa"/>
          </w:tcPr>
          <w:p w:rsidR="00CC667D" w:rsidRPr="000F5384" w:rsidRDefault="00CC667D" w:rsidP="00E2092F">
            <w:pPr>
              <w:jc w:val="center"/>
              <w:rPr>
                <w:lang w:val="en-US"/>
              </w:rPr>
            </w:pPr>
            <w:r w:rsidRPr="000F5384">
              <w:rPr>
                <w:lang w:val="en-US"/>
              </w:rPr>
              <w:t>(0.065)</w:t>
            </w:r>
          </w:p>
        </w:tc>
      </w:tr>
      <w:tr w:rsidR="00CC667D" w:rsidRPr="000E69E0" w:rsidTr="00E2092F">
        <w:tc>
          <w:tcPr>
            <w:tcW w:w="3261" w:type="dxa"/>
          </w:tcPr>
          <w:p w:rsidR="00CC667D" w:rsidRPr="000E69E0" w:rsidRDefault="00CC667D" w:rsidP="00E2092F">
            <w:pPr>
              <w:rPr>
                <w:i/>
                <w:iCs/>
              </w:rPr>
            </w:pPr>
            <w:r w:rsidRPr="000E69E0">
              <w:rPr>
                <w:i/>
                <w:iCs/>
              </w:rPr>
              <w:t>Mask Wearing Partner</w:t>
            </w:r>
          </w:p>
        </w:tc>
        <w:tc>
          <w:tcPr>
            <w:tcW w:w="5750" w:type="dxa"/>
          </w:tcPr>
          <w:p w:rsidR="00CC667D" w:rsidRPr="000F5384" w:rsidRDefault="00CC667D" w:rsidP="00E2092F">
            <w:pPr>
              <w:jc w:val="center"/>
              <w:rPr>
                <w:lang w:val="en-US"/>
              </w:rPr>
            </w:pPr>
            <w:r>
              <w:rPr>
                <w:lang w:val="en-US"/>
              </w:rPr>
              <w:t>-</w:t>
            </w:r>
            <w:r w:rsidRPr="000F5384">
              <w:rPr>
                <w:lang w:val="en-US"/>
              </w:rPr>
              <w:t>0.212***</w:t>
            </w:r>
          </w:p>
        </w:tc>
      </w:tr>
      <w:tr w:rsidR="00CC667D" w:rsidRPr="000E69E0" w:rsidTr="00E2092F">
        <w:tc>
          <w:tcPr>
            <w:tcW w:w="3261" w:type="dxa"/>
          </w:tcPr>
          <w:p w:rsidR="00CC667D" w:rsidRPr="000E69E0" w:rsidRDefault="00CC667D" w:rsidP="00E2092F">
            <w:pPr>
              <w:rPr>
                <w:i/>
                <w:iCs/>
              </w:rPr>
            </w:pPr>
          </w:p>
        </w:tc>
        <w:tc>
          <w:tcPr>
            <w:tcW w:w="5750" w:type="dxa"/>
          </w:tcPr>
          <w:p w:rsidR="00CC667D" w:rsidRPr="000F5384" w:rsidRDefault="00CC667D" w:rsidP="00E2092F">
            <w:pPr>
              <w:jc w:val="center"/>
              <w:rPr>
                <w:lang w:val="en-US"/>
              </w:rPr>
            </w:pPr>
            <w:r w:rsidRPr="000F5384">
              <w:rPr>
                <w:lang w:val="en-US"/>
              </w:rPr>
              <w:t>(0.069)</w:t>
            </w:r>
          </w:p>
        </w:tc>
      </w:tr>
      <w:tr w:rsidR="00CC667D" w:rsidRPr="000E69E0" w:rsidTr="00E2092F">
        <w:tc>
          <w:tcPr>
            <w:tcW w:w="3261" w:type="dxa"/>
          </w:tcPr>
          <w:p w:rsidR="00CC667D" w:rsidRPr="000E69E0" w:rsidRDefault="00CC667D" w:rsidP="00E2092F">
            <w:pPr>
              <w:rPr>
                <w:i/>
                <w:iCs/>
              </w:rPr>
            </w:pPr>
            <w:r w:rsidRPr="000E69E0">
              <w:rPr>
                <w:i/>
                <w:iCs/>
              </w:rPr>
              <w:t>Non-Mask Wearing Partner</w:t>
            </w:r>
          </w:p>
        </w:tc>
        <w:tc>
          <w:tcPr>
            <w:tcW w:w="5750" w:type="dxa"/>
          </w:tcPr>
          <w:p w:rsidR="00CC667D" w:rsidRPr="000F5384" w:rsidRDefault="00CC667D" w:rsidP="00E2092F">
            <w:pPr>
              <w:jc w:val="center"/>
              <w:rPr>
                <w:lang w:val="en-US"/>
              </w:rPr>
            </w:pPr>
            <w:r w:rsidRPr="000F5384">
              <w:rPr>
                <w:lang w:val="en-US"/>
              </w:rPr>
              <w:t>0.246***</w:t>
            </w:r>
          </w:p>
        </w:tc>
      </w:tr>
      <w:tr w:rsidR="00CC667D" w:rsidRPr="000E69E0" w:rsidTr="00E2092F">
        <w:tc>
          <w:tcPr>
            <w:tcW w:w="3261" w:type="dxa"/>
            <w:tcBorders>
              <w:bottom w:val="single" w:sz="4" w:space="0" w:color="auto"/>
            </w:tcBorders>
          </w:tcPr>
          <w:p w:rsidR="00CC667D" w:rsidRPr="000E69E0" w:rsidRDefault="00CC667D" w:rsidP="00E2092F">
            <w:pPr>
              <w:rPr>
                <w:b/>
                <w:bCs/>
              </w:rPr>
            </w:pPr>
          </w:p>
        </w:tc>
        <w:tc>
          <w:tcPr>
            <w:tcW w:w="5750" w:type="dxa"/>
            <w:tcBorders>
              <w:bottom w:val="single" w:sz="4" w:space="0" w:color="auto"/>
            </w:tcBorders>
          </w:tcPr>
          <w:p w:rsidR="00CC667D" w:rsidRPr="000F5384" w:rsidRDefault="00CC667D" w:rsidP="00E2092F">
            <w:pPr>
              <w:jc w:val="center"/>
              <w:rPr>
                <w:lang w:val="en-US"/>
              </w:rPr>
            </w:pPr>
            <w:r w:rsidRPr="000F5384">
              <w:rPr>
                <w:lang w:val="en-US"/>
              </w:rPr>
              <w:t>(0.065)</w:t>
            </w:r>
          </w:p>
        </w:tc>
      </w:tr>
    </w:tbl>
    <w:p w:rsidR="00CC667D" w:rsidRPr="004332FF" w:rsidRDefault="00CC667D" w:rsidP="00CC667D">
      <w:pPr>
        <w:widowControl w:val="0"/>
        <w:autoSpaceDE w:val="0"/>
        <w:autoSpaceDN w:val="0"/>
        <w:adjustRightInd w:val="0"/>
        <w:jc w:val="both"/>
        <w:rPr>
          <w:sz w:val="18"/>
          <w:szCs w:val="18"/>
          <w:lang w:val="en-US"/>
        </w:rPr>
      </w:pPr>
      <w:r w:rsidRPr="004332FF">
        <w:rPr>
          <w:sz w:val="18"/>
          <w:szCs w:val="18"/>
          <w:lang w:val="en-US"/>
        </w:rPr>
        <w:t>* 0.10 ** 0.05 *** 0.01</w:t>
      </w:r>
      <w:r w:rsidRPr="00FF5563">
        <w:t xml:space="preserve"> </w:t>
      </w:r>
      <w:r w:rsidRPr="00FF5563">
        <w:rPr>
          <w:sz w:val="18"/>
          <w:szCs w:val="18"/>
          <w:lang w:val="en-US"/>
        </w:rPr>
        <w:t>Standard error</w:t>
      </w:r>
      <w:r>
        <w:rPr>
          <w:sz w:val="18"/>
          <w:szCs w:val="18"/>
          <w:lang w:val="en-US"/>
        </w:rPr>
        <w:t>s</w:t>
      </w:r>
      <w:r w:rsidRPr="00FF5563">
        <w:rPr>
          <w:sz w:val="18"/>
          <w:szCs w:val="18"/>
          <w:lang w:val="en-US"/>
        </w:rPr>
        <w:t xml:space="preserve"> in parentheses, clustered at individual level</w:t>
      </w:r>
      <w:r w:rsidRPr="004332FF">
        <w:rPr>
          <w:sz w:val="18"/>
          <w:szCs w:val="18"/>
          <w:lang w:val="en-US"/>
        </w:rPr>
        <w:t>. Marginal effects from a Pooled Probit Regression using data on cooperation towards mask wearers, non-mask wearers and anonymous partners. Regressions control for the</w:t>
      </w:r>
      <w:r w:rsidRPr="004332FF">
        <w:rPr>
          <w:sz w:val="22"/>
          <w:szCs w:val="22"/>
        </w:rPr>
        <w:t xml:space="preserve"> </w:t>
      </w:r>
      <w:r w:rsidRPr="004332FF">
        <w:rPr>
          <w:sz w:val="18"/>
          <w:szCs w:val="18"/>
          <w:lang w:val="en-US"/>
        </w:rPr>
        <w:t xml:space="preserve">interaction between political party and mask wearing partner, </w:t>
      </w:r>
      <w:r w:rsidRPr="004332FF">
        <w:rPr>
          <w:i/>
          <w:iCs/>
          <w:sz w:val="18"/>
          <w:szCs w:val="18"/>
          <w:lang w:val="en-US"/>
        </w:rPr>
        <w:t>and the interaction between own mask usage and mask wearing partner.</w:t>
      </w:r>
      <w:r w:rsidRPr="004332FF">
        <w:rPr>
          <w:sz w:val="18"/>
          <w:szCs w:val="18"/>
          <w:lang w:val="en-US"/>
        </w:rPr>
        <w:t xml:space="preserve"> Marginal effects are relative to that of being mask wearer. Also, includes controls for gender, age, ethnicity, the political party supported, education, household income, the session, and the order of the PD games. </w:t>
      </w:r>
    </w:p>
    <w:p w:rsidR="00CC667D" w:rsidRDefault="00CC667D" w:rsidP="00CC667D">
      <w:pPr>
        <w:pBdr>
          <w:top w:val="nil"/>
          <w:left w:val="nil"/>
          <w:bottom w:val="nil"/>
          <w:right w:val="nil"/>
          <w:between w:val="nil"/>
        </w:pBdr>
        <w:spacing w:line="360" w:lineRule="auto"/>
        <w:ind w:left="360"/>
        <w:rPr>
          <w:color w:val="000000"/>
        </w:rPr>
      </w:pPr>
    </w:p>
    <w:p w:rsidR="001A764E" w:rsidRDefault="00D85A1F"/>
    <w:sectPr w:rsidR="001A764E" w:rsidSect="00010D4D">
      <w:pgSz w:w="11900" w:h="16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20"/>
  <w:characterSpacingControl w:val="doNotCompress"/>
  <w:compat>
    <w:applyBreakingRules/>
  </w:compat>
  <w:rsids>
    <w:rsidRoot w:val="00CC667D"/>
    <w:rsid w:val="00010D4D"/>
    <w:rsid w:val="00096E6E"/>
    <w:rsid w:val="000C5256"/>
    <w:rsid w:val="002A67BC"/>
    <w:rsid w:val="00394987"/>
    <w:rsid w:val="0040657D"/>
    <w:rsid w:val="00440B8D"/>
    <w:rsid w:val="00493B13"/>
    <w:rsid w:val="004F2BB5"/>
    <w:rsid w:val="006D5996"/>
    <w:rsid w:val="006F3FC2"/>
    <w:rsid w:val="007852F7"/>
    <w:rsid w:val="00811BE9"/>
    <w:rsid w:val="00856CBF"/>
    <w:rsid w:val="00AA0BCF"/>
    <w:rsid w:val="00AA2E7D"/>
    <w:rsid w:val="00AA4CF6"/>
    <w:rsid w:val="00BE65BF"/>
    <w:rsid w:val="00C76A39"/>
    <w:rsid w:val="00C94495"/>
    <w:rsid w:val="00CC667D"/>
    <w:rsid w:val="00D54C54"/>
    <w:rsid w:val="00D70422"/>
    <w:rsid w:val="00D85A1F"/>
    <w:rsid w:val="00DC5810"/>
    <w:rsid w:val="00E47841"/>
    <w:rsid w:val="00F52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7D"/>
    <w:rPr>
      <w:rFonts w:ascii="Times New Roman" w:eastAsia="Times New Roman" w:hAnsi="Times New Roman" w:cs="Times New Roman"/>
      <w:lang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67D"/>
    <w:rPr>
      <w:rFonts w:eastAsiaTheme="minorEastAsia"/>
      <w:sz w:val="22"/>
      <w:szCs w:val="22"/>
      <w:lang w:val="en-S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Powdthavee, Nattavudh</dc:creator>
  <cp:keywords/>
  <dc:description/>
  <cp:lastModifiedBy>Editor</cp:lastModifiedBy>
  <cp:revision>2</cp:revision>
  <dcterms:created xsi:type="dcterms:W3CDTF">2021-06-03T18:00:00Z</dcterms:created>
  <dcterms:modified xsi:type="dcterms:W3CDTF">2021-06-04T06:12:00Z</dcterms:modified>
</cp:coreProperties>
</file>