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E5D7" w14:textId="61FEB974" w:rsidR="007A19C1" w:rsidRPr="00880CD6" w:rsidRDefault="00142411" w:rsidP="00880CD6">
      <w:pPr>
        <w:rPr>
          <w:rFonts w:ascii="Calibri" w:hAnsi="Calibri"/>
          <w:b/>
          <w:bCs/>
        </w:rPr>
      </w:pPr>
      <w:r w:rsidRPr="00880CD6">
        <w:rPr>
          <w:rFonts w:ascii="Calibri" w:hAnsi="Calibri"/>
          <w:b/>
          <w:bCs/>
        </w:rPr>
        <w:t>S</w:t>
      </w:r>
      <w:r w:rsidR="00880CD6" w:rsidRPr="00880CD6">
        <w:rPr>
          <w:rFonts w:ascii="Calibri" w:hAnsi="Calibri"/>
          <w:b/>
          <w:bCs/>
        </w:rPr>
        <w:t>2</w:t>
      </w:r>
      <w:r w:rsidRPr="00880CD6">
        <w:rPr>
          <w:rFonts w:ascii="Calibri" w:hAnsi="Calibri"/>
          <w:b/>
          <w:bCs/>
        </w:rPr>
        <w:t xml:space="preserve"> Table</w:t>
      </w:r>
      <w:r w:rsidR="00880CD6">
        <w:rPr>
          <w:rFonts w:ascii="Calibri" w:hAnsi="Calibri"/>
          <w:b/>
          <w:bCs/>
        </w:rPr>
        <w:t>. N</w:t>
      </w:r>
      <w:r w:rsidR="00880CD6" w:rsidRPr="00880CD6">
        <w:rPr>
          <w:rFonts w:ascii="Calibri" w:hAnsi="Calibri"/>
          <w:b/>
          <w:bCs/>
        </w:rPr>
        <w:t xml:space="preserve">umber and value of </w:t>
      </w:r>
      <w:r w:rsidR="007A19C1" w:rsidRPr="00880CD6">
        <w:rPr>
          <w:rFonts w:ascii="Calibri" w:hAnsi="Calibri"/>
          <w:b/>
          <w:bCs/>
        </w:rPr>
        <w:t>indirect payments from pharmaceutical companies</w:t>
      </w:r>
    </w:p>
    <w:p w14:paraId="0A4A7C56" w14:textId="12EA0F68" w:rsidR="007A19C1" w:rsidRPr="00A623B7" w:rsidRDefault="007A19C1" w:rsidP="007A19C1">
      <w:pPr>
        <w:rPr>
          <w:rFonts w:ascii="Calibri" w:hAnsi="Calibri" w:cs="Calibri"/>
          <w:b/>
          <w:bCs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667"/>
        <w:gridCol w:w="2268"/>
        <w:gridCol w:w="2552"/>
      </w:tblGrid>
      <w:tr w:rsidR="00880CD6" w:rsidRPr="00A623B7" w14:paraId="79C6A1DC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690A8B6" w14:textId="77777777" w:rsidR="00880CD6" w:rsidRPr="00A623B7" w:rsidRDefault="00880CD6" w:rsidP="007C29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6A5342B" w14:textId="78A496C9" w:rsidR="00880CD6" w:rsidRPr="00A623B7" w:rsidRDefault="00880CD6" w:rsidP="007C29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payments (%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r w:rsidRPr="00A623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CF3E99" w14:textId="5D398924" w:rsidR="00880CD6" w:rsidRPr="00A623B7" w:rsidRDefault="00880CD6" w:rsidP="007C29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payments with value (%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r w:rsidRPr="00A623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BA1396B" w14:textId="4E5A4E0C" w:rsidR="00880CD6" w:rsidRPr="00A623B7" w:rsidRDefault="00880CD6" w:rsidP="007C29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value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**</w:t>
            </w:r>
            <w:r w:rsidRPr="00A623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of payments (%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r w:rsidRPr="00A623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£</w:t>
            </w:r>
          </w:p>
        </w:tc>
      </w:tr>
      <w:tr w:rsidR="00880CD6" w:rsidRPr="00A623B7" w14:paraId="041BA092" w14:textId="77777777" w:rsidTr="00880CD6">
        <w:trPr>
          <w:trHeight w:val="36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543C7892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Novartis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2EEA586D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10 (14.49)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4F09D6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6 (20)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6395871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89,008.17 (25.24)</w:t>
            </w:r>
          </w:p>
        </w:tc>
      </w:tr>
      <w:tr w:rsidR="00880CD6" w:rsidRPr="00A623B7" w14:paraId="33EA4380" w14:textId="77777777" w:rsidTr="00880CD6">
        <w:trPr>
          <w:trHeight w:val="36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2EBAC46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Bayer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63CCBDB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14 (20.29)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653C8B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6 (20)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7D06BE1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62,096.01 (17.61)</w:t>
            </w:r>
          </w:p>
        </w:tc>
      </w:tr>
      <w:tr w:rsidR="00880CD6" w:rsidRPr="00A623B7" w14:paraId="533D0587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D2C5825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Pfizer-BMS Alliance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693E6AB1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12 (17.39)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8FEDAE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5 (16.67)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E9DFCD6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52,953.24 (15.01)</w:t>
            </w:r>
          </w:p>
        </w:tc>
      </w:tr>
      <w:tr w:rsidR="00880CD6" w:rsidRPr="00A623B7" w14:paraId="7D6A218A" w14:textId="77777777" w:rsidTr="00880CD6">
        <w:trPr>
          <w:trHeight w:val="36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709F8E9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Bluebird Bio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049EFFEE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4 (5.8)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CCF58C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4 (13.33)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BF4DC84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28,831.13 (8.17)</w:t>
            </w:r>
          </w:p>
        </w:tc>
      </w:tr>
      <w:tr w:rsidR="00880CD6" w:rsidRPr="00A623B7" w14:paraId="06F5F1F6" w14:textId="77777777" w:rsidTr="00880CD6">
        <w:trPr>
          <w:trHeight w:val="36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B95A26B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Novo Nordisk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6684C34D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 (1.45)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45587D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 (3.33)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5605C06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22,765.61 (6.45)</w:t>
            </w:r>
          </w:p>
        </w:tc>
      </w:tr>
      <w:tr w:rsidR="00880CD6" w:rsidRPr="00A623B7" w14:paraId="2BC7EF81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245028A2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Janssen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3233A685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 (1.45)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8803BA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 (3.33)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703AE05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22,765.61 (6.45)</w:t>
            </w:r>
          </w:p>
        </w:tc>
      </w:tr>
      <w:tr w:rsidR="00880CD6" w:rsidRPr="00A623B7" w14:paraId="561CD8AC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03C00E1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Gedeon Richter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08FA897D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2 (2.9)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793A68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2 (6.67)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BC271E2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20,986.31 (5.95)</w:t>
            </w:r>
          </w:p>
        </w:tc>
      </w:tr>
      <w:tr w:rsidR="00880CD6" w:rsidRPr="00A623B7" w14:paraId="15CEEFE1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2BB13120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Lundbeck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7B66F04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5 (7.24)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CDD6DA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 (3.33)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FB84056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16,695.53 (4.73)</w:t>
            </w:r>
          </w:p>
        </w:tc>
      </w:tr>
      <w:tr w:rsidR="00880CD6" w:rsidRPr="00A623B7" w14:paraId="718D345C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ED54B7A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Leo Pharmaceuticals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7BD5EC4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3 (4.35)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E937B4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 (3.33)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C0ADE90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16,333.05 (4.63)</w:t>
            </w:r>
          </w:p>
        </w:tc>
      </w:tr>
      <w:tr w:rsidR="00880CD6" w:rsidRPr="00A623B7" w14:paraId="02B8A9B3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511EA6F4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MSD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FF7D075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 (1.45)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04EEFA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 (3.33)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5509176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14,625.25 (4.15)</w:t>
            </w:r>
          </w:p>
        </w:tc>
      </w:tr>
      <w:tr w:rsidR="00880CD6" w:rsidRPr="00A623B7" w14:paraId="5CA9806E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152F134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Daiichi-Sankyo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65FBFBB5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2 (2.9)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F438DA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2 (6.67)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A35AB5B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5,637.93 (1.6)</w:t>
            </w:r>
          </w:p>
        </w:tc>
      </w:tr>
      <w:tr w:rsidR="00880CD6" w:rsidRPr="00A623B7" w14:paraId="62F43B32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DB0DE57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Boehringer Ingelheim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354E9C67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6 (8.82)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D2EB5E" w14:textId="1D763DD6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D9C47B8" w14:textId="39FA10B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880CD6" w:rsidRPr="00A623B7" w14:paraId="1C470F9A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4E8FEABE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Pfizer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022D655A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 (1.45)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95D782" w14:textId="5C2F0F69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9795757" w14:textId="7B91E14D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880CD6" w:rsidRPr="00A623B7" w14:paraId="7252E371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D2E4D9A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Roche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2463F1CD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3 (4.35)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400BD5" w14:textId="146F12BA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912B35D" w14:textId="5B380C57" w:rsidR="00880CD6" w:rsidRPr="00A623B7" w:rsidRDefault="00880CD6" w:rsidP="007A1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880CD6" w:rsidRPr="00A623B7" w14:paraId="28269AB5" w14:textId="77777777" w:rsidTr="00880CD6">
        <w:trPr>
          <w:trHeight w:val="320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70EC5312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Sanofi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353BBE78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2 (2.9)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06CED8" w14:textId="042E2C69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03A18B9" w14:textId="6BDE524A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880CD6" w:rsidRPr="00A623B7" w14:paraId="0A20D26A" w14:textId="77777777" w:rsidTr="00880CD6">
        <w:trPr>
          <w:trHeight w:val="709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C09C753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Genus Pharmaceuticals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E30B67C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1 (1.45)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D58C49" w14:textId="7A6A6C84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473B32C" w14:textId="206887D3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880CD6" w:rsidRPr="00A623B7" w14:paraId="4F2D83B6" w14:textId="77777777" w:rsidTr="00880CD6">
        <w:trPr>
          <w:trHeight w:val="182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2834EE12" w14:textId="77777777" w:rsidR="00880CD6" w:rsidRPr="00A623B7" w:rsidRDefault="00880CD6" w:rsidP="007C2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19DFFE9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6F392D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6F161A4" w14:textId="77777777" w:rsidR="00880CD6" w:rsidRPr="00A623B7" w:rsidRDefault="00880CD6" w:rsidP="007C2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23B7">
              <w:rPr>
                <w:rFonts w:ascii="Calibri" w:hAnsi="Calibri"/>
                <w:color w:val="000000"/>
                <w:sz w:val="22"/>
                <w:szCs w:val="22"/>
              </w:rPr>
              <w:t>352,697.86</w:t>
            </w:r>
          </w:p>
        </w:tc>
      </w:tr>
    </w:tbl>
    <w:p w14:paraId="18E6B105" w14:textId="1CC5780E" w:rsidR="004E565B" w:rsidRDefault="004E565B" w:rsidP="007A19C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*Percentages are the number/value of payments from each company as a percentage of the total number/value from all pharmaceutical companies</w:t>
      </w:r>
    </w:p>
    <w:p w14:paraId="2022C4E5" w14:textId="01B85D7A" w:rsidR="007A19C1" w:rsidRDefault="004E565B" w:rsidP="007A19C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7A19C1" w:rsidRPr="00A623B7">
        <w:rPr>
          <w:rFonts w:ascii="Calibri" w:hAnsi="Calibri" w:cs="Calibri"/>
          <w:sz w:val="20"/>
          <w:szCs w:val="20"/>
        </w:rPr>
        <w:t>*It is important to note that values of indirect payments were calculated as if all contributors to a given payment provided an equal financial contribution, Therefore, these values are approximate.</w:t>
      </w:r>
    </w:p>
    <w:p w14:paraId="70E84E9E" w14:textId="77777777" w:rsidR="002B4182" w:rsidRDefault="002B4182"/>
    <w:sectPr w:rsidR="002B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C1"/>
    <w:rsid w:val="00020367"/>
    <w:rsid w:val="00045B07"/>
    <w:rsid w:val="00142411"/>
    <w:rsid w:val="0024682A"/>
    <w:rsid w:val="002B4182"/>
    <w:rsid w:val="00360397"/>
    <w:rsid w:val="004234DB"/>
    <w:rsid w:val="0048227B"/>
    <w:rsid w:val="004936AE"/>
    <w:rsid w:val="004E565B"/>
    <w:rsid w:val="004F4B69"/>
    <w:rsid w:val="00523B75"/>
    <w:rsid w:val="005C52EA"/>
    <w:rsid w:val="006E04A5"/>
    <w:rsid w:val="00712B61"/>
    <w:rsid w:val="007800AA"/>
    <w:rsid w:val="0078360B"/>
    <w:rsid w:val="007A19C1"/>
    <w:rsid w:val="00880CD6"/>
    <w:rsid w:val="008A5937"/>
    <w:rsid w:val="008D54BB"/>
    <w:rsid w:val="008E491F"/>
    <w:rsid w:val="00942616"/>
    <w:rsid w:val="009B5D8E"/>
    <w:rsid w:val="00B519BF"/>
    <w:rsid w:val="00C12847"/>
    <w:rsid w:val="00C17020"/>
    <w:rsid w:val="00C537BF"/>
    <w:rsid w:val="00CD093D"/>
    <w:rsid w:val="00D768D4"/>
    <w:rsid w:val="00D925A1"/>
    <w:rsid w:val="00E05591"/>
    <w:rsid w:val="00E15ECD"/>
    <w:rsid w:val="00EC06BA"/>
    <w:rsid w:val="00F556D9"/>
    <w:rsid w:val="00F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C7B62"/>
  <w15:chartTrackingRefBased/>
  <w15:docId w15:val="{44FAE6E7-F2A6-124B-AFEC-27EA5D46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C1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19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Rickard</dc:creator>
  <cp:keywords/>
  <dc:description/>
  <cp:lastModifiedBy>Emily Rickard</cp:lastModifiedBy>
  <cp:revision>2</cp:revision>
  <dcterms:created xsi:type="dcterms:W3CDTF">2021-05-03T12:09:00Z</dcterms:created>
  <dcterms:modified xsi:type="dcterms:W3CDTF">2021-05-03T12:09:00Z</dcterms:modified>
</cp:coreProperties>
</file>