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AF25D" w14:textId="77777777" w:rsidR="00B06346" w:rsidRDefault="00B06346" w:rsidP="00B06346">
      <w:pPr>
        <w:pStyle w:val="NormalWeb"/>
        <w:spacing w:before="0" w:beforeAutospacing="0" w:after="240" w:afterAutospacing="0"/>
        <w:jc w:val="both"/>
        <w:textAlignment w:val="baseline"/>
        <w:rPr>
          <w:rFonts w:ascii="Arial" w:eastAsia="+mn-ea" w:hAnsi="Arial" w:cs="Arial"/>
          <w:b/>
          <w:bCs/>
          <w:color w:val="000000" w:themeColor="text1"/>
          <w:kern w:val="24"/>
          <w:sz w:val="18"/>
          <w:szCs w:val="18"/>
        </w:rPr>
      </w:pPr>
      <w:r>
        <w:rPr>
          <w:rFonts w:ascii="Arial" w:eastAsia="+mn-ea" w:hAnsi="Arial" w:cs="Arial"/>
          <w:b/>
          <w:bCs/>
          <w:noProof/>
          <w:color w:val="000000" w:themeColor="text1"/>
          <w:kern w:val="24"/>
          <w:sz w:val="18"/>
          <w:szCs w:val="18"/>
          <w:lang w:val="en-US" w:eastAsia="en-US"/>
        </w:rPr>
        <w:drawing>
          <wp:inline distT="0" distB="0" distL="0" distR="0" wp14:anchorId="2DA0E5C1" wp14:editId="109ADC48">
            <wp:extent cx="5943600" cy="4152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60840" w14:textId="6CED7997" w:rsidR="006E13EA" w:rsidRPr="00B06346" w:rsidRDefault="00B06346" w:rsidP="00B06346">
      <w:r w:rsidRPr="00F505FE">
        <w:rPr>
          <w:rFonts w:ascii="Arial" w:eastAsia="+mn-ea" w:hAnsi="Arial" w:cs="Arial"/>
          <w:b/>
          <w:bCs/>
          <w:color w:val="000000" w:themeColor="text1"/>
          <w:kern w:val="24"/>
          <w:sz w:val="18"/>
          <w:szCs w:val="18"/>
        </w:rPr>
        <w:t>S</w:t>
      </w:r>
      <w:r>
        <w:rPr>
          <w:rFonts w:ascii="Arial" w:eastAsia="+mn-ea" w:hAnsi="Arial" w:cs="Arial"/>
          <w:b/>
          <w:bCs/>
          <w:color w:val="000000" w:themeColor="text1"/>
          <w:kern w:val="24"/>
          <w:sz w:val="18"/>
          <w:szCs w:val="18"/>
        </w:rPr>
        <w:t>7 Fig: Co-expression of ECad and tdTomato in labelled mouse cardiomyocytes</w:t>
      </w:r>
      <w:r w:rsidRPr="00F505FE">
        <w:rPr>
          <w:rFonts w:ascii="Arial" w:eastAsia="+mn-ea" w:hAnsi="Arial" w:cs="Arial"/>
          <w:b/>
          <w:bCs/>
          <w:color w:val="000000" w:themeColor="text1"/>
          <w:kern w:val="24"/>
          <w:sz w:val="18"/>
          <w:szCs w:val="18"/>
        </w:rPr>
        <w:t xml:space="preserve"> </w:t>
      </w:r>
      <w:r w:rsidRPr="00F505FE">
        <w:rPr>
          <w:rFonts w:ascii="Arial" w:eastAsia="+mn-ea" w:hAnsi="Arial" w:cs="Arial"/>
          <w:color w:val="000000" w:themeColor="text1"/>
          <w:kern w:val="24"/>
          <w:sz w:val="18"/>
          <w:szCs w:val="18"/>
        </w:rPr>
        <w:t>(</w:t>
      </w:r>
      <w:r>
        <w:rPr>
          <w:rFonts w:ascii="Arial" w:eastAsia="+mn-ea" w:hAnsi="Arial" w:cs="Arial"/>
          <w:b/>
          <w:bCs/>
          <w:color w:val="000000" w:themeColor="text1"/>
          <w:kern w:val="24"/>
          <w:sz w:val="18"/>
          <w:szCs w:val="18"/>
        </w:rPr>
        <w:t>A</w:t>
      </w:r>
      <w:r w:rsidRPr="00F505FE">
        <w:rPr>
          <w:rFonts w:ascii="Arial" w:eastAsia="+mn-ea" w:hAnsi="Arial" w:cs="Arial"/>
          <w:color w:val="000000" w:themeColor="text1"/>
          <w:kern w:val="24"/>
          <w:sz w:val="18"/>
          <w:szCs w:val="18"/>
        </w:rPr>
        <w:t xml:space="preserve">) Presence of ECad+ tdTomato+ cells in </w:t>
      </w:r>
      <w:r w:rsidRPr="00F505FE">
        <w:rPr>
          <w:rFonts w:ascii="Arial" w:eastAsia="+mn-ea" w:hAnsi="Arial" w:cs="Arial"/>
          <w:color w:val="000000" w:themeColor="text1"/>
          <w:kern w:val="24"/>
          <w:sz w:val="18"/>
          <w:szCs w:val="18"/>
          <w:lang w:val="el-GR"/>
        </w:rPr>
        <w:t>α</w:t>
      </w:r>
      <w:r w:rsidRPr="00F505FE">
        <w:rPr>
          <w:rFonts w:ascii="Arial" w:eastAsia="+mn-ea" w:hAnsi="Arial" w:cs="Arial"/>
          <w:color w:val="000000" w:themeColor="text1"/>
          <w:kern w:val="24"/>
          <w:sz w:val="18"/>
          <w:szCs w:val="18"/>
        </w:rPr>
        <w:t>MHC-Cre-tdTomato cardiomyocytes 5 days post transduction (Scale bar = 100 µm)</w:t>
      </w:r>
      <w:r>
        <w:rPr>
          <w:rFonts w:ascii="Arial" w:eastAsia="+mn-ea" w:hAnsi="Arial" w:cs="Arial"/>
          <w:color w:val="000000" w:themeColor="text1"/>
          <w:kern w:val="24"/>
          <w:sz w:val="18"/>
          <w:szCs w:val="18"/>
        </w:rPr>
        <w:t>.</w:t>
      </w:r>
      <w:r w:rsidRPr="00F505FE">
        <w:rPr>
          <w:rFonts w:ascii="Arial" w:eastAsia="+mn-ea" w:hAnsi="Arial" w:cs="Arial"/>
          <w:color w:val="000000" w:themeColor="text1"/>
          <w:kern w:val="24"/>
          <w:sz w:val="18"/>
          <w:szCs w:val="18"/>
        </w:rPr>
        <w:t xml:space="preserve"> (</w:t>
      </w:r>
      <w:r>
        <w:rPr>
          <w:rFonts w:ascii="Arial" w:eastAsia="+mn-ea" w:hAnsi="Arial" w:cs="Arial"/>
          <w:b/>
          <w:bCs/>
          <w:color w:val="000000" w:themeColor="text1"/>
          <w:kern w:val="24"/>
          <w:sz w:val="18"/>
          <w:szCs w:val="18"/>
        </w:rPr>
        <w:t>B</w:t>
      </w:r>
      <w:r w:rsidRPr="00F505FE">
        <w:rPr>
          <w:rFonts w:ascii="Arial" w:eastAsia="+mn-ea" w:hAnsi="Arial" w:cs="Arial"/>
          <w:color w:val="000000" w:themeColor="text1"/>
          <w:kern w:val="24"/>
          <w:sz w:val="18"/>
          <w:szCs w:val="18"/>
        </w:rPr>
        <w:t xml:space="preserve">) High magnification of ECad+ cells with orthogonal </w:t>
      </w:r>
      <w:r>
        <w:rPr>
          <w:rFonts w:ascii="Arial" w:eastAsia="+mn-ea" w:hAnsi="Arial" w:cs="Arial"/>
          <w:color w:val="000000" w:themeColor="text1"/>
          <w:kern w:val="24"/>
          <w:sz w:val="18"/>
          <w:szCs w:val="18"/>
        </w:rPr>
        <w:t>view</w:t>
      </w:r>
      <w:r w:rsidRPr="00F505FE">
        <w:rPr>
          <w:rFonts w:ascii="Arial" w:eastAsia="+mn-ea" w:hAnsi="Arial" w:cs="Arial"/>
          <w:color w:val="000000" w:themeColor="text1"/>
          <w:kern w:val="24"/>
          <w:sz w:val="18"/>
          <w:szCs w:val="18"/>
        </w:rPr>
        <w:t xml:space="preserve"> to confirm co-localisation with tdTomato (Scale bar = 50 µm)</w:t>
      </w:r>
      <w:r>
        <w:rPr>
          <w:rFonts w:ascii="Arial" w:eastAsia="+mn-ea" w:hAnsi="Arial" w:cs="Arial"/>
          <w:color w:val="000000" w:themeColor="text1"/>
          <w:kern w:val="24"/>
          <w:sz w:val="18"/>
          <w:szCs w:val="18"/>
        </w:rPr>
        <w:t>.</w:t>
      </w:r>
    </w:p>
    <w:sectPr w:rsidR="006E13EA" w:rsidRPr="00B063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346"/>
    <w:rsid w:val="003862E5"/>
    <w:rsid w:val="003C4646"/>
    <w:rsid w:val="006E13EA"/>
    <w:rsid w:val="009C5222"/>
    <w:rsid w:val="00A3436C"/>
    <w:rsid w:val="00B0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1631D"/>
  <w15:chartTrackingRefBased/>
  <w15:docId w15:val="{AA2B8145-C722-4EA1-9210-FA15F3DA3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3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6346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SATHISH</dc:creator>
  <cp:keywords/>
  <dc:description/>
  <cp:lastModifiedBy>SATHISH</cp:lastModifiedBy>
  <cp:revision>1</cp:revision>
  <dcterms:created xsi:type="dcterms:W3CDTF">2021-04-27T12:31:00Z</dcterms:created>
  <dcterms:modified xsi:type="dcterms:W3CDTF">2021-04-27T12:32:00Z</dcterms:modified>
</cp:coreProperties>
</file>