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B574" w14:textId="77777777" w:rsidR="005956B3" w:rsidRPr="00CA2C41" w:rsidRDefault="005956B3" w:rsidP="005956B3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A2C41">
        <w:rPr>
          <w:rFonts w:ascii="Arial" w:hAnsi="Arial" w:cs="Arial"/>
          <w:b/>
          <w:sz w:val="24"/>
          <w:szCs w:val="24"/>
        </w:rPr>
        <w:t>Supplementary Methods</w:t>
      </w:r>
    </w:p>
    <w:p w14:paraId="7E7CD69D" w14:textId="77777777" w:rsidR="005956B3" w:rsidRPr="00CA2C41" w:rsidRDefault="005956B3" w:rsidP="005956B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A4CBB57">
        <w:rPr>
          <w:rFonts w:ascii="Arial" w:hAnsi="Arial" w:cs="Arial"/>
          <w:sz w:val="24"/>
          <w:szCs w:val="24"/>
        </w:rPr>
        <w:t>As outlined in the main text, models are geostatistical and based on a stochastic partial differential equations (SPDE) mesh. The mesh generated for these models included 200 knots for all models, including null, depth-</w:t>
      </w:r>
      <w:r>
        <w:rPr>
          <w:rFonts w:ascii="Arial" w:hAnsi="Arial" w:cs="Arial"/>
          <w:sz w:val="24"/>
          <w:szCs w:val="24"/>
        </w:rPr>
        <w:t xml:space="preserve">time </w:t>
      </w:r>
      <w:r w:rsidRPr="0A4CBB57">
        <w:rPr>
          <w:rFonts w:ascii="Arial" w:hAnsi="Arial" w:cs="Arial"/>
          <w:sz w:val="24"/>
          <w:szCs w:val="24"/>
        </w:rPr>
        <w:t xml:space="preserve">only and full models (see </w:t>
      </w:r>
      <w:r>
        <w:rPr>
          <w:rFonts w:ascii="Arial" w:hAnsi="Arial" w:cs="Arial"/>
          <w:sz w:val="24"/>
          <w:szCs w:val="24"/>
        </w:rPr>
        <w:t>Table 1</w:t>
      </w:r>
      <w:r w:rsidRPr="0A4CBB57">
        <w:rPr>
          <w:rFonts w:ascii="Arial" w:hAnsi="Arial" w:cs="Arial"/>
          <w:sz w:val="24"/>
          <w:szCs w:val="24"/>
        </w:rPr>
        <w:t>). The general model form can be represented as</w:t>
      </w:r>
    </w:p>
    <w:p w14:paraId="16423D13" w14:textId="77777777" w:rsidR="005956B3" w:rsidRPr="004A19AE" w:rsidRDefault="005956B3" w:rsidP="005956B3">
      <w:pPr>
        <w:pStyle w:val="BodyText"/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s,t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∼</m:t>
                </m:r>
                <m:r>
                  <m:rPr>
                    <m:nor/>
                  </m:rPr>
                  <m:t>Tweedie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s,t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,p,ϕ</m:t>
                    </m:r>
                  </m:e>
                </m:d>
                <m:r>
                  <w:rPr>
                    <w:rFonts w:ascii="Cambria Math" w:hAnsi="Cambria Math"/>
                  </w:rPr>
                  <m:t>, 1&lt;p&lt;2 ,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s,t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nor/>
                  </m:rPr>
                  <m:t>exp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s,t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β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w:bookmarkStart w:id="0" w:name="_Hlk62126509"/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s,m</m:t>
                        </m:r>
                      </m:sub>
                    </m:sSub>
                    <w:bookmarkEnd w:id="0"/>
                  </m:e>
                </m:d>
                <m:r>
                  <w:rPr>
                    <w:rFonts w:ascii="Cambria Math" w:hAnsi="Cambria Math"/>
                  </w:rPr>
                  <m:t>,</m:t>
                </m:r>
              </m:e>
            </m:mr>
            <m:mr>
              <m:e/>
              <m:e/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m=1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∼</m:t>
                </m:r>
                <m:r>
                  <m:rPr>
                    <m:nor/>
                  </m:rPr>
                  <m:t>MVNormal</m:t>
                </m:r>
                <m:r>
                  <w:rPr>
                    <w:rFonts w:ascii="Cambria Math" w:hAnsi="Cambria Math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ϵ</m:t>
                    </m:r>
                  </m:sub>
                </m:sSub>
                <m:r>
                  <w:rPr>
                    <w:rFonts w:ascii="Cambria Math" w:hAnsi="Cambria Math"/>
                  </w:rPr>
                  <m:t>),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m&gt;1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=ϕ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t-1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, 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∼</m:t>
                </m:r>
                <m:r>
                  <m:rPr>
                    <m:nor/>
                  </m:rPr>
                  <m:t>MVNormal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,</m:t>
                </m:r>
              </m:e>
            </m:mr>
          </m:m>
        </m:oMath>
      </m:oMathPara>
    </w:p>
    <w:p w14:paraId="062DB515" w14:textId="77777777" w:rsidR="005956B3" w:rsidRDefault="005956B3" w:rsidP="005956B3">
      <w:pPr>
        <w:pStyle w:val="FirstParagraph"/>
        <w:spacing w:line="480" w:lineRule="auto"/>
        <w:rPr>
          <w:rFonts w:ascii="Arial" w:hAnsi="Arial" w:cs="Arial"/>
        </w:rPr>
      </w:pPr>
    </w:p>
    <w:p w14:paraId="22889C6E" w14:textId="77777777" w:rsidR="005956B3" w:rsidRDefault="005956B3" w:rsidP="005956B3">
      <w:pPr>
        <w:pStyle w:val="FirstParagraph"/>
        <w:spacing w:line="480" w:lineRule="auto"/>
        <w:rPr>
          <w:rFonts w:ascii="Arial" w:hAnsi="Arial" w:cs="Arial"/>
        </w:rPr>
      </w:pPr>
      <w:r w:rsidRPr="00CA2C41">
        <w:rPr>
          <w:rFonts w:ascii="Arial" w:hAnsi="Arial" w:cs="Arial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s,t</m:t>
            </m:r>
          </m:sub>
        </m:sSub>
      </m:oMath>
      <w:r w:rsidRPr="00CA2C41">
        <w:rPr>
          <w:rFonts w:ascii="Arial" w:hAnsi="Arial" w:cs="Arial"/>
        </w:rPr>
        <w:t xml:space="preserve"> represents the observed biomass density at a point in space </w:t>
      </w:r>
      <m:oMath>
        <m:r>
          <w:rPr>
            <w:rFonts w:ascii="Cambria Math" w:hAnsi="Cambria Math" w:cs="Arial"/>
          </w:rPr>
          <m:t>s</m:t>
        </m:r>
      </m:oMath>
      <w:r w:rsidRPr="00CA2C41">
        <w:rPr>
          <w:rFonts w:ascii="Arial" w:hAnsi="Arial" w:cs="Arial"/>
        </w:rPr>
        <w:t xml:space="preserve"> and time </w:t>
      </w:r>
      <m:oMath>
        <m:r>
          <w:rPr>
            <w:rFonts w:ascii="Cambria Math" w:hAnsi="Cambria Math" w:cs="Arial"/>
          </w:rPr>
          <m:t>t</m:t>
        </m:r>
      </m:oMath>
      <w:r w:rsidRPr="00CA2C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index </w:t>
      </w:r>
      <m:oMath>
        <m:r>
          <w:rPr>
            <w:rFonts w:ascii="Cambria Math" w:hAnsi="Cambria Math" w:cs="Arial"/>
          </w:rPr>
          <m:t xml:space="preserve">m </m:t>
        </m:r>
      </m:oMath>
      <w:r>
        <w:rPr>
          <w:rFonts w:ascii="Arial" w:hAnsi="Arial" w:cs="Arial"/>
        </w:rPr>
        <w:t xml:space="preserve">represents a month. </w:t>
      </w:r>
      <w:r w:rsidRPr="00CA2C41">
        <w:rPr>
          <w:rFonts w:ascii="Arial" w:hAnsi="Arial" w:cs="Arial"/>
        </w:rPr>
        <w:t xml:space="preserve">The symbol </w:t>
      </w:r>
      <m:oMath>
        <m:r>
          <w:rPr>
            <w:rFonts w:ascii="Cambria Math" w:hAnsi="Cambria Math" w:cs="Arial"/>
          </w:rPr>
          <m:t>μ</m:t>
        </m:r>
      </m:oMath>
      <w:r w:rsidRPr="00CA2C41">
        <w:rPr>
          <w:rFonts w:ascii="Arial" w:hAnsi="Arial" w:cs="Arial"/>
        </w:rPr>
        <w:t xml:space="preserve"> represents the mean and </w:t>
      </w:r>
      <m:oMath>
        <m:r>
          <w:rPr>
            <w:rFonts w:ascii="Cambria Math" w:hAnsi="Cambria Math" w:cs="Arial"/>
          </w:rPr>
          <m:t>p</m:t>
        </m:r>
      </m:oMath>
      <w:r w:rsidRPr="00CA2C41">
        <w:rPr>
          <w:rFonts w:ascii="Arial" w:hAnsi="Arial" w:cs="Arial"/>
        </w:rPr>
        <w:t xml:space="preserve"> and </w:t>
      </w:r>
      <m:oMath>
        <m:r>
          <w:rPr>
            <w:rFonts w:ascii="Cambria Math" w:hAnsi="Cambria Math" w:cs="Arial"/>
          </w:rPr>
          <m:t>ϕ</m:t>
        </m:r>
      </m:oMath>
      <w:r w:rsidRPr="00CA2C41">
        <w:rPr>
          <w:rFonts w:ascii="Arial" w:hAnsi="Arial" w:cs="Arial"/>
        </w:rPr>
        <w:t xml:space="preserve"> represent the Tweedie power and dispersion parameters. The symbol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s,t</m:t>
            </m:r>
          </m:sub>
        </m:sSub>
      </m:oMath>
      <w:r w:rsidRPr="00CA2C41">
        <w:rPr>
          <w:rFonts w:ascii="Arial" w:hAnsi="Arial" w:cs="Arial"/>
        </w:rPr>
        <w:t xml:space="preserve"> represent a vector of predictors for that location in time and </w:t>
      </w:r>
      <m:oMath>
        <m:r>
          <m:rPr>
            <m:sty m:val="b"/>
          </m:rPr>
          <w:rPr>
            <w:rFonts w:ascii="Cambria Math" w:hAnsi="Cambria Math" w:cs="Arial"/>
          </w:rPr>
          <m:t>β</m:t>
        </m:r>
      </m:oMath>
      <w:r w:rsidRPr="00CA2C41">
        <w:rPr>
          <w:rFonts w:ascii="Arial" w:hAnsi="Arial" w:cs="Arial"/>
        </w:rPr>
        <w:t xml:space="preserve"> represents a corresponding vector of coefficients; many of the coefficients correspond to basis functions from the smooth </w:t>
      </w:r>
      <w:r>
        <w:rPr>
          <w:rFonts w:ascii="Arial" w:hAnsi="Arial" w:cs="Arial"/>
        </w:rPr>
        <w:t>terms. The symbol</w:t>
      </w:r>
      <w:r w:rsidRPr="00CA2C41">
        <w:rPr>
          <w:rFonts w:ascii="Arial" w:hAnsi="Arial" w:cs="Arial"/>
        </w:rPr>
        <w:t xml:space="preserve"> 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</w:rPr>
              <m:t>ϵ</m:t>
            </m:r>
          </m:e>
          <m:sub>
            <m:r>
              <w:rPr>
                <w:rFonts w:ascii="Cambria Math" w:hAnsi="Cambria Math" w:cs="Arial"/>
              </w:rPr>
              <m:t>s,m</m:t>
            </m:r>
          </m:sub>
        </m:sSub>
      </m:oMath>
      <w:r w:rsidRPr="00CA2C41">
        <w:rPr>
          <w:rFonts w:ascii="Arial" w:hAnsi="Arial" w:cs="Arial"/>
        </w:rPr>
        <w:t xml:space="preserve"> represent</w:t>
      </w:r>
      <w:r>
        <w:rPr>
          <w:rFonts w:ascii="Arial" w:hAnsi="Arial" w:cs="Arial"/>
        </w:rPr>
        <w:t xml:space="preserve"> </w:t>
      </w:r>
      <w:r w:rsidRPr="00CA2C41">
        <w:rPr>
          <w:rFonts w:ascii="Arial" w:hAnsi="Arial" w:cs="Arial"/>
        </w:rPr>
        <w:t xml:space="preserve">spatiotemporal random effects drawn from Gaussian Markov random fields with covariance matrices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ω</m:t>
            </m:r>
          </m:sub>
        </m:sSub>
      </m:oMath>
      <w:r w:rsidRPr="00CA2C41">
        <w:rPr>
          <w:rFonts w:ascii="Arial" w:hAnsi="Arial" w:cs="Arial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ϵ</m:t>
            </m:r>
          </m:sub>
        </m:sSub>
      </m:oMath>
      <w:r>
        <w:rPr>
          <w:rFonts w:ascii="Arial" w:hAnsi="Arial" w:cs="Arial"/>
        </w:rPr>
        <w:t xml:space="preserve">. The spatiotemporal random fields are allowed to follow a first order autoregressive structure (AR1) by month. The marginal standard deviation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s,m</m:t>
            </m:r>
          </m:sub>
        </m:sSub>
      </m:oMath>
      <w:r w:rsidRPr="00F71BFB">
        <w:rPr>
          <w:rFonts w:ascii="Arial" w:eastAsia="Times New Roman" w:hAnsi="Arial" w:cs="Arial"/>
        </w:rPr>
        <w:t>is defined as</w:t>
      </w:r>
      <m:oMath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ϵ</m:t>
            </m:r>
          </m:sub>
        </m:sSub>
      </m:oMath>
      <w:r w:rsidRPr="00F71BFB">
        <w:rPr>
          <w:rFonts w:ascii="Arial" w:eastAsia="Times New Roman" w:hAnsi="Arial" w:cs="Arial"/>
        </w:rPr>
        <w:t>.</w:t>
      </w:r>
    </w:p>
    <w:p w14:paraId="4E958AD0" w14:textId="77777777" w:rsidR="00744E06" w:rsidRDefault="00744E06"/>
    <w:sectPr w:rsidR="0074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B3"/>
    <w:rsid w:val="005956B3"/>
    <w:rsid w:val="00744E06"/>
    <w:rsid w:val="0093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DD09"/>
  <w15:chartTrackingRefBased/>
  <w15:docId w15:val="{65920683-533A-404B-9DC5-F498EB8F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956B3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56B3"/>
    <w:rPr>
      <w:rFonts w:ascii="Calibri" w:eastAsia="Calibri" w:hAnsi="Calibri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59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 Siva</dc:creator>
  <cp:keywords/>
  <dc:description/>
  <cp:lastModifiedBy>Saranya Siva</cp:lastModifiedBy>
  <cp:revision>1</cp:revision>
  <dcterms:created xsi:type="dcterms:W3CDTF">2021-04-06T12:14:00Z</dcterms:created>
  <dcterms:modified xsi:type="dcterms:W3CDTF">2021-04-06T12:16:00Z</dcterms:modified>
</cp:coreProperties>
</file>