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39D3" w14:textId="492DFD85" w:rsidR="00FD19FC" w:rsidRDefault="00FD19FC" w:rsidP="00FD19FC">
      <w:pPr>
        <w:spacing w:line="276" w:lineRule="auto"/>
        <w:rPr>
          <w:b/>
        </w:rPr>
      </w:pPr>
      <w:r>
        <w:rPr>
          <w:b/>
        </w:rPr>
        <w:t>S</w:t>
      </w:r>
      <w:r w:rsidR="00467DEF">
        <w:rPr>
          <w:b/>
        </w:rPr>
        <w:t xml:space="preserve">1 </w:t>
      </w:r>
      <w:r>
        <w:rPr>
          <w:b/>
        </w:rPr>
        <w:t>Table</w:t>
      </w:r>
      <w:r w:rsidR="00467DEF">
        <w:rPr>
          <w:b/>
        </w:rPr>
        <w:t>.</w:t>
      </w:r>
      <w:r>
        <w:rPr>
          <w:b/>
        </w:rPr>
        <w:t xml:space="preserve"> Pearson Correlation tests between Vitamin D, TGFβ1, BMP-7, and BMP-10 with Age, gender, physical activity, BMI, hemoglobin, and black tea</w:t>
      </w:r>
    </w:p>
    <w:tbl>
      <w:tblPr>
        <w:tblStyle w:val="LightShading-Accent5"/>
        <w:tblW w:w="0" w:type="auto"/>
        <w:tblInd w:w="0" w:type="dxa"/>
        <w:tblLook w:val="04A0" w:firstRow="1" w:lastRow="0" w:firstColumn="1" w:lastColumn="0" w:noHBand="0" w:noVBand="1"/>
      </w:tblPr>
      <w:tblGrid>
        <w:gridCol w:w="1466"/>
        <w:gridCol w:w="1215"/>
        <w:gridCol w:w="1322"/>
        <w:gridCol w:w="1129"/>
        <w:gridCol w:w="1102"/>
        <w:gridCol w:w="1565"/>
        <w:gridCol w:w="1249"/>
      </w:tblGrid>
      <w:tr w:rsidR="00FD19FC" w14:paraId="4E144320" w14:textId="77777777" w:rsidTr="00FD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hideMark/>
          </w:tcPr>
          <w:p w14:paraId="2B95F9A4" w14:textId="77777777" w:rsidR="00FD19FC" w:rsidRDefault="00FD19FC">
            <w:pPr>
              <w:spacing w:line="276" w:lineRule="auto"/>
            </w:pPr>
            <w:r>
              <w:t>Variables</w:t>
            </w:r>
          </w:p>
        </w:tc>
        <w:tc>
          <w:tcPr>
            <w:tcW w:w="1215" w:type="dxa"/>
            <w:hideMark/>
          </w:tcPr>
          <w:p w14:paraId="3396E5F1" w14:textId="77777777" w:rsidR="00FD19FC" w:rsidRDefault="00FD19F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322" w:type="dxa"/>
            <w:hideMark/>
          </w:tcPr>
          <w:p w14:paraId="3F000E77" w14:textId="77777777" w:rsidR="00FD19FC" w:rsidRDefault="00FD19F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937" w:type="dxa"/>
            <w:hideMark/>
          </w:tcPr>
          <w:p w14:paraId="0037C2C0" w14:textId="77777777" w:rsidR="00FD19FC" w:rsidRDefault="00FD19F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activity</w:t>
            </w:r>
          </w:p>
        </w:tc>
        <w:tc>
          <w:tcPr>
            <w:tcW w:w="1102" w:type="dxa"/>
            <w:hideMark/>
          </w:tcPr>
          <w:p w14:paraId="7636F938" w14:textId="77777777" w:rsidR="00FD19FC" w:rsidRDefault="00FD19F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BMI</w:t>
            </w:r>
          </w:p>
        </w:tc>
        <w:tc>
          <w:tcPr>
            <w:tcW w:w="1565" w:type="dxa"/>
            <w:hideMark/>
          </w:tcPr>
          <w:p w14:paraId="3603BF66" w14:textId="77777777" w:rsidR="00FD19FC" w:rsidRDefault="00FD19F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Hemoglobin</w:t>
            </w:r>
          </w:p>
        </w:tc>
        <w:tc>
          <w:tcPr>
            <w:tcW w:w="1249" w:type="dxa"/>
            <w:hideMark/>
          </w:tcPr>
          <w:p w14:paraId="48D27D0D" w14:textId="77777777" w:rsidR="00FD19FC" w:rsidRDefault="00FD19F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Black Tea</w:t>
            </w:r>
          </w:p>
        </w:tc>
      </w:tr>
      <w:tr w:rsidR="00FD19FC" w14:paraId="6F7D0A35" w14:textId="77777777" w:rsidTr="00FD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nil"/>
              <w:bottom w:val="nil"/>
            </w:tcBorders>
            <w:hideMark/>
          </w:tcPr>
          <w:p w14:paraId="7A5FEF93" w14:textId="77777777" w:rsidR="00FD19FC" w:rsidRDefault="00FD19FC">
            <w:pPr>
              <w:spacing w:line="276" w:lineRule="auto"/>
            </w:pPr>
            <w:r>
              <w:t>Vitamin D</w:t>
            </w:r>
          </w:p>
        </w:tc>
        <w:tc>
          <w:tcPr>
            <w:tcW w:w="1215" w:type="dxa"/>
            <w:tcBorders>
              <w:top w:val="nil"/>
              <w:bottom w:val="nil"/>
            </w:tcBorders>
            <w:hideMark/>
          </w:tcPr>
          <w:p w14:paraId="4D76C925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p&lt;0.01*</w:t>
            </w:r>
          </w:p>
        </w:tc>
        <w:tc>
          <w:tcPr>
            <w:tcW w:w="1322" w:type="dxa"/>
            <w:tcBorders>
              <w:top w:val="nil"/>
              <w:bottom w:val="nil"/>
            </w:tcBorders>
            <w:hideMark/>
          </w:tcPr>
          <w:p w14:paraId="610F7C43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p=0.01*</w:t>
            </w:r>
          </w:p>
        </w:tc>
        <w:tc>
          <w:tcPr>
            <w:tcW w:w="937" w:type="dxa"/>
            <w:tcBorders>
              <w:top w:val="nil"/>
              <w:bottom w:val="nil"/>
            </w:tcBorders>
            <w:hideMark/>
          </w:tcPr>
          <w:p w14:paraId="2A1EFECB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p=0.005*</w:t>
            </w:r>
          </w:p>
        </w:tc>
        <w:tc>
          <w:tcPr>
            <w:tcW w:w="1102" w:type="dxa"/>
            <w:tcBorders>
              <w:top w:val="nil"/>
              <w:bottom w:val="nil"/>
            </w:tcBorders>
            <w:hideMark/>
          </w:tcPr>
          <w:p w14:paraId="02216D2B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p=0.89</w:t>
            </w:r>
          </w:p>
        </w:tc>
        <w:tc>
          <w:tcPr>
            <w:tcW w:w="1565" w:type="dxa"/>
            <w:tcBorders>
              <w:top w:val="nil"/>
              <w:bottom w:val="nil"/>
            </w:tcBorders>
            <w:hideMark/>
          </w:tcPr>
          <w:p w14:paraId="5765BFAB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p=0.59</w:t>
            </w:r>
          </w:p>
        </w:tc>
        <w:tc>
          <w:tcPr>
            <w:tcW w:w="1249" w:type="dxa"/>
            <w:tcBorders>
              <w:top w:val="nil"/>
              <w:bottom w:val="nil"/>
            </w:tcBorders>
            <w:hideMark/>
          </w:tcPr>
          <w:p w14:paraId="7576F40A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p=0.25</w:t>
            </w:r>
          </w:p>
        </w:tc>
      </w:tr>
      <w:tr w:rsidR="00FD19FC" w14:paraId="3B6D2C1A" w14:textId="77777777" w:rsidTr="00FD1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D86B8" w14:textId="77777777" w:rsidR="00FD19FC" w:rsidRDefault="00FD19FC">
            <w:pPr>
              <w:spacing w:line="276" w:lineRule="auto"/>
            </w:pPr>
            <w:r>
              <w:rPr>
                <w:rFonts w:ascii="Cambria" w:hAnsi="Cambria"/>
              </w:rPr>
              <w:t>TGFβ1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173C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4332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AC4F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B0FB0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5CD98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p=0.008*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D2765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p=0.48</w:t>
            </w:r>
          </w:p>
        </w:tc>
      </w:tr>
      <w:tr w:rsidR="00FD19FC" w14:paraId="1D599420" w14:textId="77777777" w:rsidTr="00FD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nil"/>
              <w:bottom w:val="nil"/>
            </w:tcBorders>
            <w:hideMark/>
          </w:tcPr>
          <w:p w14:paraId="6641B630" w14:textId="77777777" w:rsidR="00FD19FC" w:rsidRDefault="00FD19FC">
            <w:pPr>
              <w:spacing w:line="276" w:lineRule="auto"/>
            </w:pPr>
            <w:r>
              <w:t>BMP-2</w:t>
            </w:r>
          </w:p>
        </w:tc>
        <w:tc>
          <w:tcPr>
            <w:tcW w:w="1215" w:type="dxa"/>
            <w:tcBorders>
              <w:top w:val="nil"/>
              <w:bottom w:val="nil"/>
            </w:tcBorders>
            <w:hideMark/>
          </w:tcPr>
          <w:p w14:paraId="01F739FD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p=0.59</w:t>
            </w:r>
          </w:p>
        </w:tc>
        <w:tc>
          <w:tcPr>
            <w:tcW w:w="1322" w:type="dxa"/>
            <w:tcBorders>
              <w:top w:val="nil"/>
              <w:bottom w:val="nil"/>
            </w:tcBorders>
            <w:hideMark/>
          </w:tcPr>
          <w:p w14:paraId="04785DA1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p=0.81</w:t>
            </w:r>
          </w:p>
        </w:tc>
        <w:tc>
          <w:tcPr>
            <w:tcW w:w="937" w:type="dxa"/>
            <w:tcBorders>
              <w:top w:val="nil"/>
              <w:bottom w:val="nil"/>
            </w:tcBorders>
            <w:hideMark/>
          </w:tcPr>
          <w:p w14:paraId="18AC9E3E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p=0.36</w:t>
            </w:r>
          </w:p>
        </w:tc>
        <w:tc>
          <w:tcPr>
            <w:tcW w:w="1102" w:type="dxa"/>
            <w:tcBorders>
              <w:top w:val="nil"/>
              <w:bottom w:val="nil"/>
            </w:tcBorders>
            <w:hideMark/>
          </w:tcPr>
          <w:p w14:paraId="313F7633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 0.69</w:t>
            </w:r>
          </w:p>
        </w:tc>
        <w:tc>
          <w:tcPr>
            <w:tcW w:w="1565" w:type="dxa"/>
            <w:tcBorders>
              <w:top w:val="nil"/>
              <w:bottom w:val="nil"/>
            </w:tcBorders>
            <w:hideMark/>
          </w:tcPr>
          <w:p w14:paraId="6AA64A45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 0.0.62</w:t>
            </w:r>
          </w:p>
        </w:tc>
        <w:tc>
          <w:tcPr>
            <w:tcW w:w="1249" w:type="dxa"/>
            <w:tcBorders>
              <w:top w:val="nil"/>
              <w:bottom w:val="nil"/>
            </w:tcBorders>
            <w:hideMark/>
          </w:tcPr>
          <w:p w14:paraId="087C230E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 0.57</w:t>
            </w:r>
          </w:p>
        </w:tc>
      </w:tr>
      <w:tr w:rsidR="00FD19FC" w14:paraId="1F9A634F" w14:textId="77777777" w:rsidTr="00FD1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4068" w14:textId="77777777" w:rsidR="00FD19FC" w:rsidRDefault="00FD19FC">
            <w:pPr>
              <w:spacing w:line="276" w:lineRule="auto"/>
            </w:pPr>
            <w:r>
              <w:t>BMP-7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92C6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p=0.94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68A39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193D0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43A4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C372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9B03A" w14:textId="77777777" w:rsidR="00FD19FC" w:rsidRDefault="00FD19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p=0.3</w:t>
            </w:r>
          </w:p>
        </w:tc>
      </w:tr>
      <w:tr w:rsidR="00FD19FC" w14:paraId="13B99E1A" w14:textId="77777777" w:rsidTr="00FD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00E0970F" w14:textId="77777777" w:rsidR="00FD19FC" w:rsidRDefault="00FD19FC">
            <w:pPr>
              <w:spacing w:line="276" w:lineRule="auto"/>
            </w:pPr>
            <w:r>
              <w:t>BMP-10</w:t>
            </w:r>
          </w:p>
        </w:tc>
        <w:tc>
          <w:tcPr>
            <w:tcW w:w="1215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430FC742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p=0.3</w:t>
            </w:r>
          </w:p>
        </w:tc>
        <w:tc>
          <w:tcPr>
            <w:tcW w:w="1322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4F5BFA48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p=0.2</w:t>
            </w:r>
          </w:p>
        </w:tc>
        <w:tc>
          <w:tcPr>
            <w:tcW w:w="937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169D7027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p=0.1</w:t>
            </w:r>
          </w:p>
        </w:tc>
        <w:tc>
          <w:tcPr>
            <w:tcW w:w="1102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30E45366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p=0.7</w:t>
            </w:r>
          </w:p>
        </w:tc>
        <w:tc>
          <w:tcPr>
            <w:tcW w:w="1565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4260319E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p=0.19</w:t>
            </w:r>
          </w:p>
        </w:tc>
        <w:tc>
          <w:tcPr>
            <w:tcW w:w="1249" w:type="dxa"/>
            <w:tcBorders>
              <w:top w:val="nil"/>
              <w:bottom w:val="single" w:sz="8" w:space="0" w:color="5B9BD5" w:themeColor="accent5"/>
            </w:tcBorders>
            <w:hideMark/>
          </w:tcPr>
          <w:p w14:paraId="7F5C51C3" w14:textId="77777777" w:rsidR="00FD19FC" w:rsidRDefault="00FD19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p=0.81</w:t>
            </w:r>
          </w:p>
        </w:tc>
      </w:tr>
    </w:tbl>
    <w:p w14:paraId="52F31373" w14:textId="77777777" w:rsidR="00FD19FC" w:rsidRDefault="00FD19FC" w:rsidP="00FD19FC">
      <w:r>
        <w:t xml:space="preserve">* p value &lt;0.05 indicates significant </w:t>
      </w:r>
      <w:proofErr w:type="gramStart"/>
      <w:r>
        <w:t>correlation</w:t>
      </w:r>
      <w:proofErr w:type="gramEnd"/>
    </w:p>
    <w:p w14:paraId="523E11F8" w14:textId="77777777" w:rsidR="00FD19FC" w:rsidRDefault="00FD19FC" w:rsidP="00FD19FC">
      <w:pPr>
        <w:spacing w:line="276" w:lineRule="auto"/>
      </w:pPr>
      <w:r>
        <w:t>BMP: bone morphogenetic protein,</w:t>
      </w:r>
      <w:r>
        <w:rPr>
          <w:rFonts w:ascii="Cambria" w:hAnsi="Cambria"/>
        </w:rPr>
        <w:t xml:space="preserve"> BMI: body mass index,</w:t>
      </w:r>
      <w:r>
        <w:t xml:space="preserve"> TGF: transforming growth factor</w:t>
      </w:r>
    </w:p>
    <w:p w14:paraId="477BECDB" w14:textId="77777777" w:rsidR="00BA0F69" w:rsidRDefault="00BA0F69"/>
    <w:sectPr w:rsidR="00BA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C"/>
    <w:rsid w:val="00467DEF"/>
    <w:rsid w:val="00BA0F69"/>
    <w:rsid w:val="00BA5CF0"/>
    <w:rsid w:val="00EA5787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A1B7"/>
  <w15:chartTrackingRefBased/>
  <w15:docId w15:val="{F8C59F49-81AF-49E9-8AC4-2DE9889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semiHidden/>
    <w:unhideWhenUsed/>
    <w:rsid w:val="00FD19FC"/>
    <w:pPr>
      <w:spacing w:after="0" w:line="240" w:lineRule="auto"/>
    </w:pPr>
    <w:rPr>
      <w:rFonts w:eastAsiaTheme="minorEastAsia"/>
      <w:color w:val="2E74B5" w:themeColor="accent5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off32</cp:lastModifiedBy>
  <cp:revision>2</cp:revision>
  <dcterms:created xsi:type="dcterms:W3CDTF">2021-02-12T18:06:00Z</dcterms:created>
  <dcterms:modified xsi:type="dcterms:W3CDTF">2021-02-13T07:07:00Z</dcterms:modified>
</cp:coreProperties>
</file>