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315E" w14:textId="77777777" w:rsidR="00027305" w:rsidRPr="00817908" w:rsidRDefault="00027305" w:rsidP="00027305">
      <w:pPr>
        <w:rPr>
          <w:rFonts w:cs="Arial"/>
        </w:rPr>
      </w:pPr>
      <w:r>
        <w:rPr>
          <w:rFonts w:cs="Arial"/>
        </w:rPr>
        <w:t>Table S3</w:t>
      </w:r>
      <w:r w:rsidRPr="00817908">
        <w:rPr>
          <w:rFonts w:cs="Arial"/>
        </w:rPr>
        <w:t>. Characteristics of the study population by inpatients and outpatients</w:t>
      </w:r>
      <w:r>
        <w:rPr>
          <w:rFonts w:cs="Arial"/>
        </w:rPr>
        <w:t xml:space="preserve"> (</w:t>
      </w:r>
      <w:r w:rsidRPr="00817908">
        <w:rPr>
          <w:rFonts w:cs="Arial"/>
        </w:rPr>
        <w:t>comparisons of before and after the state of emergency</w:t>
      </w:r>
      <w:r>
        <w:rPr>
          <w:rFonts w:cs="Arial"/>
        </w:rPr>
        <w:t>)</w:t>
      </w:r>
    </w:p>
    <w:p w14:paraId="50E4B98A" w14:textId="77777777" w:rsidR="00027305" w:rsidRPr="002D2430" w:rsidRDefault="00027305" w:rsidP="00027305">
      <w:pPr>
        <w:rPr>
          <w:rFonts w:cs="Arial"/>
          <w:szCs w:val="21"/>
        </w:rPr>
      </w:pPr>
      <w:r w:rsidRPr="002D2430">
        <w:rPr>
          <w:rFonts w:cs="Arial"/>
          <w:szCs w:val="21"/>
        </w:rPr>
        <w:t>a. Inpatients</w:t>
      </w:r>
    </w:p>
    <w:tbl>
      <w:tblPr>
        <w:tblW w:w="89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8"/>
        <w:gridCol w:w="1348"/>
        <w:gridCol w:w="2099"/>
        <w:gridCol w:w="960"/>
        <w:gridCol w:w="2036"/>
      </w:tblGrid>
      <w:tr w:rsidR="00027305" w:rsidRPr="00817908" w14:paraId="58589125" w14:textId="77777777" w:rsidTr="00AF30E3">
        <w:trPr>
          <w:trHeight w:val="246"/>
        </w:trPr>
        <w:tc>
          <w:tcPr>
            <w:tcW w:w="25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ECD87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Variable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B18C" w14:textId="77777777" w:rsidR="00027305" w:rsidRPr="00B236F9" w:rsidRDefault="00027305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Before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B4B" w14:textId="77777777" w:rsidR="00027305" w:rsidRPr="00B236F9" w:rsidRDefault="00027305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After</w:t>
            </w:r>
          </w:p>
        </w:tc>
      </w:tr>
      <w:tr w:rsidR="00027305" w:rsidRPr="00817908" w14:paraId="0C050FBF" w14:textId="77777777" w:rsidTr="00AF30E3">
        <w:trPr>
          <w:trHeight w:val="246"/>
        </w:trPr>
        <w:tc>
          <w:tcPr>
            <w:tcW w:w="25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C51B6C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9D60E" w14:textId="77777777" w:rsidR="00027305" w:rsidRPr="00B236F9" w:rsidRDefault="00027305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(July 2018 to March 2020)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58611" w14:textId="77777777" w:rsidR="00027305" w:rsidRPr="00B236F9" w:rsidRDefault="00027305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(April to May 2020)</w:t>
            </w:r>
          </w:p>
        </w:tc>
      </w:tr>
      <w:tr w:rsidR="00027305" w:rsidRPr="00817908" w14:paraId="1553BD99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D67F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6A43E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2,452,529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E41E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74E01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187,190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66FD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27305" w:rsidRPr="00817908" w14:paraId="7F609A71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4736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Sex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B809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0DCF" w14:textId="77777777" w:rsidR="00027305" w:rsidRPr="00B236F9" w:rsidRDefault="00027305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47E30" w14:textId="77777777" w:rsidR="00027305" w:rsidRPr="00B236F9" w:rsidRDefault="00027305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D5EC" w14:textId="77777777" w:rsidR="00027305" w:rsidRPr="00B236F9" w:rsidRDefault="00027305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027305" w:rsidRPr="00817908" w14:paraId="0C3FF9D6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EDD8" w14:textId="77777777" w:rsidR="00027305" w:rsidRPr="00B236F9" w:rsidRDefault="00027305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E36A3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1,292,266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C369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(52.7%)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75D4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98,972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01F5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(52.9%)</w:t>
            </w:r>
          </w:p>
        </w:tc>
      </w:tr>
      <w:tr w:rsidR="00027305" w:rsidRPr="00817908" w14:paraId="6D80DB0D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3474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F1F9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C143" w14:textId="77777777" w:rsidR="00027305" w:rsidRPr="00B236F9" w:rsidRDefault="00027305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FF14" w14:textId="77777777" w:rsidR="00027305" w:rsidRPr="00B236F9" w:rsidRDefault="00027305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9700" w14:textId="77777777" w:rsidR="00027305" w:rsidRPr="00B236F9" w:rsidRDefault="00027305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027305" w:rsidRPr="00817908" w14:paraId="6B5D3003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6BD3" w14:textId="77777777" w:rsidR="00027305" w:rsidRPr="00B236F9" w:rsidRDefault="00027305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38EC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8336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816A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C8E54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22.4</w:t>
            </w:r>
          </w:p>
        </w:tc>
      </w:tr>
      <w:tr w:rsidR="00027305" w:rsidRPr="00817908" w14:paraId="31BE577D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7DAE6" w14:textId="77777777" w:rsidR="00027305" w:rsidRPr="00B236F9" w:rsidRDefault="00027305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5947A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EDF4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(53, 80)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E771F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8CB2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(56, 81)</w:t>
            </w:r>
          </w:p>
        </w:tc>
      </w:tr>
      <w:tr w:rsidR="00027305" w:rsidRPr="00817908" w14:paraId="0A26C08C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338B" w14:textId="77777777" w:rsidR="00027305" w:rsidRPr="00B236F9" w:rsidRDefault="00027305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533C" w14:textId="77777777" w:rsidR="00027305" w:rsidRPr="00B236F9" w:rsidRDefault="00027305" w:rsidP="00AF30E3">
            <w:pPr>
              <w:ind w:firstLineChars="100" w:firstLine="210"/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E276" w14:textId="77777777" w:rsidR="00027305" w:rsidRPr="00B236F9" w:rsidRDefault="00027305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B584" w14:textId="77777777" w:rsidR="00027305" w:rsidRPr="00B236F9" w:rsidRDefault="00027305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4AF7" w14:textId="77777777" w:rsidR="00027305" w:rsidRPr="00B236F9" w:rsidRDefault="00027305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027305" w:rsidRPr="00817908" w14:paraId="442A1F83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7408" w14:textId="77777777" w:rsidR="00027305" w:rsidRPr="00B236F9" w:rsidRDefault="00027305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–17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12116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199,806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1C17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(8.1%)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62B1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10,457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ECF4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(5.6%)</w:t>
            </w:r>
          </w:p>
        </w:tc>
      </w:tr>
      <w:tr w:rsidR="00027305" w:rsidRPr="00817908" w14:paraId="5E91EBE4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BA63" w14:textId="77777777" w:rsidR="00027305" w:rsidRPr="00B236F9" w:rsidRDefault="00027305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18–64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1A9F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709,623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F125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(28.9%)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F8CC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54,781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9A95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(29.3%)</w:t>
            </w:r>
          </w:p>
        </w:tc>
      </w:tr>
      <w:tr w:rsidR="00027305" w:rsidRPr="00817908" w14:paraId="2B764266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378A7" w14:textId="77777777" w:rsidR="00027305" w:rsidRPr="00B236F9" w:rsidRDefault="00027305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65–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5B96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1,543,100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56D1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(62.9%)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7B27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121,952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237DF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(65.1%)</w:t>
            </w:r>
          </w:p>
        </w:tc>
      </w:tr>
      <w:tr w:rsidR="00027305" w:rsidRPr="00817908" w14:paraId="3E9039FD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1B78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Urgent admission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B152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1,241,848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71D3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(50.6%)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A017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97,744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7689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(52.2%)</w:t>
            </w:r>
          </w:p>
        </w:tc>
      </w:tr>
      <w:tr w:rsidR="00027305" w:rsidRPr="00817908" w14:paraId="488FB2E5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7F0B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Admission with surgery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A48F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1,079,599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DA71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(44.0%)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E862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84,003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CE71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(44.9%)</w:t>
            </w:r>
          </w:p>
        </w:tc>
      </w:tr>
      <w:tr w:rsidR="00027305" w:rsidRPr="00817908" w14:paraId="3EC3625C" w14:textId="77777777" w:rsidTr="00AF30E3">
        <w:trPr>
          <w:trHeight w:val="246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DFF8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Hospital charges per case (million Japanese Yen)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12B2" w14:textId="77777777" w:rsidR="00027305" w:rsidRPr="00B236F9" w:rsidRDefault="00027305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1C32" w14:textId="77777777" w:rsidR="00027305" w:rsidRPr="00B236F9" w:rsidRDefault="00027305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027305" w:rsidRPr="00817908" w14:paraId="294BB6FF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461A" w14:textId="77777777" w:rsidR="00027305" w:rsidRPr="00B236F9" w:rsidRDefault="00027305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35C1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868,960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9EC93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1,167,506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5BDD7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973,584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8CF1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1,282,098</w:t>
            </w:r>
          </w:p>
        </w:tc>
      </w:tr>
      <w:tr w:rsidR="00027305" w:rsidRPr="00817908" w14:paraId="42E26882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81184" w14:textId="77777777" w:rsidR="00027305" w:rsidRPr="00B236F9" w:rsidRDefault="00027305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D1FA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520,827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3DE3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(241560, 1042586)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EDAE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597,804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F93C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(285803, 1187393)</w:t>
            </w:r>
          </w:p>
        </w:tc>
      </w:tr>
      <w:tr w:rsidR="00027305" w:rsidRPr="00817908" w14:paraId="1ACFD13D" w14:textId="77777777" w:rsidTr="00AF30E3">
        <w:trPr>
          <w:trHeight w:val="246"/>
        </w:trPr>
        <w:tc>
          <w:tcPr>
            <w:tcW w:w="5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2ADB" w14:textId="77777777" w:rsidR="00027305" w:rsidRPr="00B236F9" w:rsidRDefault="00027305" w:rsidP="00AF30E3">
            <w:pPr>
              <w:rPr>
                <w:rFonts w:eastAsia="Times New Roman" w:cs="Arial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Length of hospital stay (day)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8CF0E" w14:textId="77777777" w:rsidR="00027305" w:rsidRPr="00B236F9" w:rsidRDefault="00027305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081A" w14:textId="77777777" w:rsidR="00027305" w:rsidRPr="00B236F9" w:rsidRDefault="00027305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027305" w:rsidRPr="00817908" w14:paraId="523456AB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C8D5" w14:textId="77777777" w:rsidR="00027305" w:rsidRPr="00B236F9" w:rsidRDefault="00027305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6BA6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71BC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F624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8971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28.4</w:t>
            </w:r>
          </w:p>
        </w:tc>
      </w:tr>
      <w:tr w:rsidR="00027305" w:rsidRPr="00817908" w14:paraId="76F4F1AC" w14:textId="77777777" w:rsidTr="00AF30E3">
        <w:trPr>
          <w:trHeight w:val="246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DB4D0" w14:textId="77777777" w:rsidR="00027305" w:rsidRPr="00B236F9" w:rsidRDefault="00027305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3E6F79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73B9E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(4, 16)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6DAE3" w14:textId="77777777" w:rsidR="00027305" w:rsidRPr="00B236F9" w:rsidRDefault="00027305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82308" w14:textId="77777777" w:rsidR="00027305" w:rsidRPr="00B236F9" w:rsidRDefault="00027305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(4, 18)</w:t>
            </w:r>
          </w:p>
        </w:tc>
      </w:tr>
    </w:tbl>
    <w:p w14:paraId="2DE858C9" w14:textId="77777777" w:rsidR="00027305" w:rsidRPr="00B236F9" w:rsidRDefault="00027305" w:rsidP="00027305">
      <w:pPr>
        <w:jc w:val="right"/>
        <w:rPr>
          <w:rFonts w:eastAsiaTheme="minorEastAsia" w:cs="Arial"/>
          <w:i/>
          <w:iCs/>
          <w:szCs w:val="21"/>
        </w:rPr>
      </w:pPr>
      <w:r w:rsidRPr="00B236F9">
        <w:rPr>
          <w:rFonts w:eastAsiaTheme="minorEastAsia" w:cs="Arial" w:hint="eastAsia"/>
          <w:i/>
          <w:iCs/>
          <w:szCs w:val="21"/>
        </w:rPr>
        <w:t>(</w:t>
      </w:r>
      <w:r w:rsidRPr="00B236F9">
        <w:rPr>
          <w:rFonts w:eastAsiaTheme="minorEastAsia" w:cs="Arial"/>
          <w:i/>
          <w:iCs/>
          <w:szCs w:val="21"/>
        </w:rPr>
        <w:t>continued)</w:t>
      </w:r>
    </w:p>
    <w:p w14:paraId="075FF2F1" w14:textId="77777777" w:rsidR="00487BE8" w:rsidRDefault="00487BE8" w:rsidP="00487BE8">
      <w:pPr>
        <w:rPr>
          <w:rFonts w:cs="Arial"/>
          <w:szCs w:val="21"/>
        </w:rPr>
      </w:pPr>
      <w:r>
        <w:rPr>
          <w:rFonts w:cs="Arial"/>
        </w:rPr>
        <w:t>Table S3</w:t>
      </w:r>
      <w:r w:rsidRPr="00817908">
        <w:rPr>
          <w:rFonts w:cs="Arial"/>
        </w:rPr>
        <w:t>.</w:t>
      </w:r>
      <w:r>
        <w:rPr>
          <w:rFonts w:cs="Arial"/>
        </w:rPr>
        <w:t xml:space="preserve"> </w:t>
      </w:r>
      <w:r w:rsidRPr="00B236F9">
        <w:rPr>
          <w:rFonts w:cs="Arial"/>
          <w:i/>
          <w:iCs/>
        </w:rPr>
        <w:t>(continued)</w:t>
      </w:r>
    </w:p>
    <w:p w14:paraId="06F7B93B" w14:textId="77777777" w:rsidR="00487BE8" w:rsidRPr="002D2430" w:rsidRDefault="00487BE8" w:rsidP="00487BE8">
      <w:pPr>
        <w:rPr>
          <w:rFonts w:cs="Arial"/>
          <w:szCs w:val="21"/>
        </w:rPr>
      </w:pPr>
      <w:r w:rsidRPr="002D2430">
        <w:rPr>
          <w:rFonts w:cs="Arial"/>
          <w:szCs w:val="21"/>
        </w:rPr>
        <w:t>b. Outpatients</w:t>
      </w:r>
    </w:p>
    <w:tbl>
      <w:tblPr>
        <w:tblW w:w="90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5"/>
        <w:gridCol w:w="1664"/>
        <w:gridCol w:w="1516"/>
        <w:gridCol w:w="1517"/>
        <w:gridCol w:w="1751"/>
      </w:tblGrid>
      <w:tr w:rsidR="00487BE8" w:rsidRPr="00B236F9" w14:paraId="6A1F9F8E" w14:textId="77777777" w:rsidTr="00AF30E3">
        <w:trPr>
          <w:trHeight w:val="358"/>
        </w:trPr>
        <w:tc>
          <w:tcPr>
            <w:tcW w:w="25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89D051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Variable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2FF" w14:textId="77777777" w:rsidR="00487BE8" w:rsidRPr="00B236F9" w:rsidRDefault="00487BE8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Before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D5DF" w14:textId="77777777" w:rsidR="00487BE8" w:rsidRPr="00B236F9" w:rsidRDefault="00487BE8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After</w:t>
            </w:r>
          </w:p>
        </w:tc>
      </w:tr>
      <w:tr w:rsidR="00487BE8" w:rsidRPr="00B236F9" w14:paraId="6B5EC0AD" w14:textId="77777777" w:rsidTr="00AF30E3">
        <w:trPr>
          <w:trHeight w:val="358"/>
        </w:trPr>
        <w:tc>
          <w:tcPr>
            <w:tcW w:w="25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38F8BB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F839" w14:textId="77777777" w:rsidR="00487BE8" w:rsidRPr="00B236F9" w:rsidRDefault="00487BE8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(July 2018 to March 2020)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77D3" w14:textId="77777777" w:rsidR="00487BE8" w:rsidRPr="00B236F9" w:rsidRDefault="00487BE8" w:rsidP="00AF30E3">
            <w:pPr>
              <w:jc w:val="center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(April to May 2020)</w:t>
            </w:r>
          </w:p>
        </w:tc>
      </w:tr>
      <w:tr w:rsidR="00487BE8" w:rsidRPr="00B236F9" w14:paraId="2FAD04E2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A3C3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2D82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47,851,971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9A82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3559A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3,570,926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7CFD6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487BE8" w:rsidRPr="00B236F9" w14:paraId="332F9FD2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1829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Sex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B05E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C6F6" w14:textId="77777777" w:rsidR="00487BE8" w:rsidRPr="00B236F9" w:rsidRDefault="00487BE8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A9C6" w14:textId="77777777" w:rsidR="00487BE8" w:rsidRPr="00B236F9" w:rsidRDefault="00487BE8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0C0A" w14:textId="77777777" w:rsidR="00487BE8" w:rsidRPr="00B236F9" w:rsidRDefault="00487BE8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487BE8" w:rsidRPr="00B236F9" w14:paraId="305E246D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FA01" w14:textId="77777777" w:rsidR="00487BE8" w:rsidRPr="00B236F9" w:rsidRDefault="00487BE8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D37B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23,647,550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6C45E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(49.4%)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03D7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1,819,307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4A11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(50.9%)</w:t>
            </w:r>
          </w:p>
        </w:tc>
      </w:tr>
      <w:tr w:rsidR="00487BE8" w:rsidRPr="00B236F9" w14:paraId="3A1EC745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8308E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Age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B91F4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F35D" w14:textId="77777777" w:rsidR="00487BE8" w:rsidRPr="00B236F9" w:rsidRDefault="00487BE8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19B1" w14:textId="77777777" w:rsidR="00487BE8" w:rsidRPr="00B236F9" w:rsidRDefault="00487BE8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6C27" w14:textId="77777777" w:rsidR="00487BE8" w:rsidRPr="00B236F9" w:rsidRDefault="00487BE8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487BE8" w:rsidRPr="00B236F9" w14:paraId="1B3E1CDF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7743" w14:textId="77777777" w:rsidR="00487BE8" w:rsidRPr="00B236F9" w:rsidRDefault="00487BE8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F23FA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F11B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0.0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76FE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D479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0.0</w:t>
            </w:r>
          </w:p>
        </w:tc>
      </w:tr>
      <w:tr w:rsidR="00487BE8" w:rsidRPr="00B236F9" w14:paraId="3525FF19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549B" w14:textId="77777777" w:rsidR="00487BE8" w:rsidRPr="00B236F9" w:rsidRDefault="00487BE8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7D9F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2942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(0, 0)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A36A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FC91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(0, 0)</w:t>
            </w:r>
          </w:p>
        </w:tc>
      </w:tr>
      <w:tr w:rsidR="00487BE8" w:rsidRPr="00B236F9" w14:paraId="2DF90856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8334F" w14:textId="77777777" w:rsidR="00487BE8" w:rsidRPr="00B236F9" w:rsidRDefault="00487BE8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18C7" w14:textId="77777777" w:rsidR="00487BE8" w:rsidRPr="00B236F9" w:rsidRDefault="00487BE8" w:rsidP="00AF30E3">
            <w:pPr>
              <w:ind w:firstLineChars="100" w:firstLine="210"/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47FE4" w14:textId="77777777" w:rsidR="00487BE8" w:rsidRPr="00B236F9" w:rsidRDefault="00487BE8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3E26" w14:textId="77777777" w:rsidR="00487BE8" w:rsidRPr="00B236F9" w:rsidRDefault="00487BE8" w:rsidP="00AF30E3">
            <w:pPr>
              <w:jc w:val="right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F5FF" w14:textId="77777777" w:rsidR="00487BE8" w:rsidRPr="00B236F9" w:rsidRDefault="00487BE8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487BE8" w:rsidRPr="00B236F9" w14:paraId="2BD74A51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96C5" w14:textId="77777777" w:rsidR="00487BE8" w:rsidRPr="00B236F9" w:rsidRDefault="00487BE8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–17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E101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3,565,043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AA3E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(7.5%)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0649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179,368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D85E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(5.0%)</w:t>
            </w:r>
          </w:p>
        </w:tc>
      </w:tr>
      <w:tr w:rsidR="00487BE8" w:rsidRPr="00B236F9" w14:paraId="39FDD2FE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D9CB" w14:textId="77777777" w:rsidR="00487BE8" w:rsidRPr="00B236F9" w:rsidRDefault="00487BE8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18–64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22ED1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17,490,040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ADB51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(36.6%)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CB900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1,303,849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F12A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(36.5%)</w:t>
            </w:r>
          </w:p>
        </w:tc>
      </w:tr>
      <w:tr w:rsidR="00487BE8" w:rsidRPr="00B236F9" w14:paraId="0AACC64F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2221" w14:textId="77777777" w:rsidR="00487BE8" w:rsidRPr="00B236F9" w:rsidRDefault="00487BE8" w:rsidP="00AF30E3">
            <w:pPr>
              <w:ind w:firstLineChars="200" w:firstLine="42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65–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E2D3F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26,796,888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A9AE3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(56.0%)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B781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2,087,709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9CD0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(58.5%)</w:t>
            </w:r>
          </w:p>
        </w:tc>
      </w:tr>
      <w:tr w:rsidR="00487BE8" w:rsidRPr="00B236F9" w14:paraId="76C266F6" w14:textId="77777777" w:rsidTr="00AF30E3">
        <w:trPr>
          <w:trHeight w:val="358"/>
        </w:trPr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8A29" w14:textId="77777777" w:rsidR="00487BE8" w:rsidRPr="00B236F9" w:rsidRDefault="00487BE8" w:rsidP="00AF30E3">
            <w:pPr>
              <w:ind w:right="420"/>
              <w:rPr>
                <w:rFonts w:eastAsia="Times New Roman" w:cs="Arial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Hospital charges per case (million Japanese Yen)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08FB" w14:textId="77777777" w:rsidR="00487BE8" w:rsidRPr="00B236F9" w:rsidRDefault="00487BE8" w:rsidP="00AF30E3">
            <w:pPr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487BE8" w:rsidRPr="00B236F9" w14:paraId="4EBBA026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ED25" w14:textId="77777777" w:rsidR="00487BE8" w:rsidRPr="00B236F9" w:rsidRDefault="00487BE8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Mean ± SD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6EFF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19,384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FC35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61,777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79B5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21,747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09B8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± 75,932</w:t>
            </w:r>
          </w:p>
        </w:tc>
      </w:tr>
      <w:tr w:rsidR="00487BE8" w:rsidRPr="00B236F9" w14:paraId="1F78EE32" w14:textId="77777777" w:rsidTr="00AF30E3">
        <w:trPr>
          <w:trHeight w:val="358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BB683" w14:textId="77777777" w:rsidR="00487BE8" w:rsidRPr="00B236F9" w:rsidRDefault="00487BE8" w:rsidP="00AF30E3">
            <w:pPr>
              <w:ind w:firstLineChars="100" w:firstLine="210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Median (1Q, 3Q)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577DC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8,020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41C93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(3010, 20800)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8EB39" w14:textId="77777777" w:rsidR="00487BE8" w:rsidRPr="00B236F9" w:rsidRDefault="00487BE8" w:rsidP="00AF30E3">
            <w:pPr>
              <w:jc w:val="right"/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8,450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4CFE9" w14:textId="77777777" w:rsidR="00487BE8" w:rsidRPr="00B236F9" w:rsidRDefault="00487BE8" w:rsidP="00AF30E3">
            <w:pPr>
              <w:rPr>
                <w:rFonts w:eastAsia="Yu Gothic" w:cs="Arial"/>
                <w:color w:val="000000"/>
                <w:sz w:val="21"/>
                <w:szCs w:val="21"/>
              </w:rPr>
            </w:pPr>
            <w:r w:rsidRPr="00B236F9">
              <w:rPr>
                <w:rFonts w:eastAsia="Yu Gothic" w:cs="Arial"/>
                <w:color w:val="000000"/>
                <w:sz w:val="21"/>
                <w:szCs w:val="21"/>
              </w:rPr>
              <w:t>(2980, 23220)</w:t>
            </w:r>
          </w:p>
        </w:tc>
      </w:tr>
    </w:tbl>
    <w:p w14:paraId="7D56B1C0" w14:textId="77777777" w:rsidR="00487BE8" w:rsidRPr="00B236F9" w:rsidRDefault="00487BE8" w:rsidP="00487BE8">
      <w:pPr>
        <w:rPr>
          <w:rFonts w:cs="Arial"/>
          <w:sz w:val="21"/>
          <w:szCs w:val="21"/>
        </w:rPr>
      </w:pPr>
      <w:r w:rsidRPr="00B236F9">
        <w:rPr>
          <w:rFonts w:cs="Arial"/>
          <w:sz w:val="21"/>
          <w:szCs w:val="21"/>
        </w:rPr>
        <w:t>SD, standard deviation; 1Q, 1st quartile; 3Q, 3rd quartile.</w:t>
      </w:r>
    </w:p>
    <w:p w14:paraId="45A2CFE4" w14:textId="77777777" w:rsidR="00027305" w:rsidRDefault="00027305" w:rsidP="00027305">
      <w:pPr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14:paraId="0FF39673" w14:textId="77777777" w:rsidR="00027305" w:rsidRDefault="00027305"/>
    <w:sectPr w:rsidR="0002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05"/>
    <w:rsid w:val="00027305"/>
    <w:rsid w:val="00487BE8"/>
    <w:rsid w:val="004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FAA7"/>
  <w15:chartTrackingRefBased/>
  <w15:docId w15:val="{0F7AD059-476E-4443-84AB-82328B2B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2</cp:revision>
  <dcterms:created xsi:type="dcterms:W3CDTF">2020-12-24T02:22:00Z</dcterms:created>
  <dcterms:modified xsi:type="dcterms:W3CDTF">2020-12-24T02:23:00Z</dcterms:modified>
</cp:coreProperties>
</file>