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A723" w14:textId="36B5BFDC" w:rsidR="007D086B" w:rsidRPr="002A5DAD" w:rsidRDefault="007D086B" w:rsidP="004877FA">
      <w:pPr>
        <w:spacing w:line="480" w:lineRule="auto"/>
        <w:rPr>
          <w:rFonts w:eastAsia="Times" w:cstheme="minorHAnsi"/>
          <w:b/>
          <w:bCs/>
          <w:sz w:val="20"/>
          <w:szCs w:val="20"/>
          <w:lang w:val="en-US"/>
        </w:rPr>
      </w:pPr>
      <w:r w:rsidRPr="002A5DAD">
        <w:rPr>
          <w:rFonts w:eastAsia="Times" w:cstheme="minorHAnsi"/>
          <w:b/>
          <w:bCs/>
          <w:sz w:val="20"/>
          <w:szCs w:val="20"/>
          <w:lang w:val="en-US"/>
        </w:rPr>
        <w:t>S4</w:t>
      </w:r>
      <w:r w:rsidR="00ED41FB">
        <w:rPr>
          <w:rFonts w:eastAsia="Times" w:cstheme="minorHAnsi"/>
          <w:b/>
          <w:bCs/>
          <w:sz w:val="20"/>
          <w:szCs w:val="20"/>
          <w:lang w:val="en-US"/>
        </w:rPr>
        <w:t xml:space="preserve"> Table</w:t>
      </w:r>
      <w:r w:rsidR="00F003CB">
        <w:rPr>
          <w:rFonts w:eastAsia="Times" w:cstheme="minorHAnsi"/>
          <w:b/>
          <w:bCs/>
          <w:sz w:val="20"/>
          <w:szCs w:val="20"/>
          <w:lang w:val="en-US"/>
        </w:rPr>
        <w:t>.</w:t>
      </w:r>
      <w:r w:rsidRPr="002A5DAD">
        <w:rPr>
          <w:rFonts w:eastAsia="Times" w:cstheme="minorHAnsi"/>
          <w:b/>
          <w:bCs/>
          <w:sz w:val="20"/>
          <w:szCs w:val="20"/>
          <w:lang w:val="en-US"/>
        </w:rPr>
        <w:t xml:space="preserve"> Logistic regression odds ratios (ORs) of increased COVID-19 severity at an increase by 1 ng/mL in plasma concentrations of </w:t>
      </w:r>
      <w:r w:rsidR="004877FA" w:rsidRPr="002A5DAD">
        <w:rPr>
          <w:rFonts w:eastAsia="Times" w:cstheme="minorHAnsi"/>
          <w:b/>
          <w:bCs/>
          <w:sz w:val="20"/>
          <w:szCs w:val="20"/>
          <w:lang w:val="en-US"/>
        </w:rPr>
        <w:t xml:space="preserve">all </w:t>
      </w:r>
      <w:r w:rsidRPr="002A5DAD">
        <w:rPr>
          <w:rFonts w:eastAsia="Times" w:cstheme="minorHAnsi"/>
          <w:b/>
          <w:bCs/>
          <w:sz w:val="20"/>
          <w:szCs w:val="20"/>
          <w:lang w:val="en-US"/>
        </w:rPr>
        <w:t>PFASs</w:t>
      </w:r>
      <w:r w:rsidR="004877FA" w:rsidRPr="002A5DAD">
        <w:rPr>
          <w:rFonts w:eastAsia="Times" w:cstheme="minorHAnsi"/>
          <w:b/>
          <w:bCs/>
          <w:sz w:val="20"/>
          <w:szCs w:val="20"/>
          <w:lang w:val="en-US"/>
        </w:rPr>
        <w:t xml:space="preserve"> detected</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684"/>
        <w:gridCol w:w="317"/>
        <w:gridCol w:w="1559"/>
        <w:gridCol w:w="2127"/>
        <w:gridCol w:w="1500"/>
        <w:gridCol w:w="2331"/>
      </w:tblGrid>
      <w:tr w:rsidR="002A5DAD" w:rsidRPr="00F50125" w14:paraId="31A2E9A9" w14:textId="77777777" w:rsidTr="00FC55B7">
        <w:tc>
          <w:tcPr>
            <w:tcW w:w="1843" w:type="dxa"/>
            <w:gridSpan w:val="3"/>
            <w:vMerge w:val="restart"/>
            <w:vAlign w:val="center"/>
          </w:tcPr>
          <w:p w14:paraId="02E3EF3A" w14:textId="244F140E" w:rsidR="002A5DAD" w:rsidRPr="002A5DAD" w:rsidRDefault="002A5DAD" w:rsidP="004877FA">
            <w:pPr>
              <w:spacing w:line="480" w:lineRule="auto"/>
              <w:rPr>
                <w:rFonts w:cstheme="minorHAnsi"/>
                <w:b/>
                <w:bCs/>
                <w:sz w:val="20"/>
                <w:szCs w:val="20"/>
              </w:rPr>
            </w:pPr>
            <w:r w:rsidRPr="002A5DAD">
              <w:rPr>
                <w:rFonts w:eastAsia="Times" w:cstheme="minorHAnsi"/>
                <w:b/>
                <w:bCs/>
                <w:sz w:val="20"/>
                <w:szCs w:val="20"/>
              </w:rPr>
              <w:t>PFAS</w:t>
            </w:r>
          </w:p>
        </w:tc>
        <w:tc>
          <w:tcPr>
            <w:tcW w:w="3686" w:type="dxa"/>
            <w:gridSpan w:val="2"/>
            <w:tcBorders>
              <w:bottom w:val="nil"/>
            </w:tcBorders>
            <w:vAlign w:val="center"/>
          </w:tcPr>
          <w:p w14:paraId="7D5D3C7D" w14:textId="77777777" w:rsidR="002A5DAD" w:rsidRPr="002A5DAD" w:rsidRDefault="002A5DAD" w:rsidP="004877FA">
            <w:pPr>
              <w:spacing w:line="480" w:lineRule="auto"/>
              <w:jc w:val="center"/>
              <w:rPr>
                <w:rFonts w:cstheme="minorHAnsi"/>
                <w:b/>
                <w:bCs/>
                <w:sz w:val="20"/>
                <w:szCs w:val="20"/>
              </w:rPr>
            </w:pPr>
            <w:r w:rsidRPr="002A5DAD">
              <w:rPr>
                <w:rFonts w:eastAsia="Times" w:cstheme="minorHAnsi"/>
                <w:b/>
                <w:bCs/>
                <w:sz w:val="20"/>
                <w:szCs w:val="20"/>
              </w:rPr>
              <w:t>Hospitalization v. no hospitalization</w:t>
            </w:r>
          </w:p>
        </w:tc>
        <w:tc>
          <w:tcPr>
            <w:tcW w:w="3831" w:type="dxa"/>
            <w:gridSpan w:val="2"/>
            <w:tcBorders>
              <w:bottom w:val="nil"/>
            </w:tcBorders>
            <w:vAlign w:val="center"/>
          </w:tcPr>
          <w:p w14:paraId="7CE67EFF" w14:textId="77777777" w:rsidR="002A5DAD" w:rsidRPr="002A5DAD" w:rsidRDefault="002A5DAD" w:rsidP="004877FA">
            <w:pPr>
              <w:spacing w:line="480" w:lineRule="auto"/>
              <w:jc w:val="center"/>
              <w:rPr>
                <w:rFonts w:cstheme="minorHAnsi"/>
                <w:b/>
                <w:bCs/>
                <w:sz w:val="20"/>
                <w:szCs w:val="20"/>
              </w:rPr>
            </w:pPr>
            <w:r w:rsidRPr="002A5DAD">
              <w:rPr>
                <w:rFonts w:eastAsia="Times" w:cstheme="minorHAnsi"/>
                <w:b/>
                <w:bCs/>
                <w:sz w:val="20"/>
                <w:szCs w:val="20"/>
              </w:rPr>
              <w:t>Intensive care unit and/or deceased v. hospitalization</w:t>
            </w:r>
          </w:p>
        </w:tc>
      </w:tr>
      <w:tr w:rsidR="002A5DAD" w:rsidRPr="003F520A" w14:paraId="7E3D17E1" w14:textId="77777777" w:rsidTr="00FC55B7">
        <w:tc>
          <w:tcPr>
            <w:tcW w:w="1843" w:type="dxa"/>
            <w:gridSpan w:val="3"/>
            <w:vMerge/>
            <w:tcBorders>
              <w:bottom w:val="single" w:sz="4" w:space="0" w:color="auto"/>
            </w:tcBorders>
          </w:tcPr>
          <w:p w14:paraId="3479C88B" w14:textId="77777777" w:rsidR="002A5DAD" w:rsidRPr="002A5DAD" w:rsidRDefault="002A5DAD" w:rsidP="004877FA">
            <w:pPr>
              <w:spacing w:line="480" w:lineRule="auto"/>
              <w:rPr>
                <w:rFonts w:cstheme="minorHAnsi"/>
                <w:b/>
                <w:bCs/>
                <w:sz w:val="20"/>
                <w:szCs w:val="20"/>
              </w:rPr>
            </w:pPr>
          </w:p>
        </w:tc>
        <w:tc>
          <w:tcPr>
            <w:tcW w:w="1559" w:type="dxa"/>
            <w:tcBorders>
              <w:top w:val="nil"/>
              <w:bottom w:val="single" w:sz="4" w:space="0" w:color="auto"/>
            </w:tcBorders>
          </w:tcPr>
          <w:p w14:paraId="3F0F59C8" w14:textId="77777777" w:rsidR="002A5DAD" w:rsidRPr="002A5DAD" w:rsidRDefault="002A5DAD" w:rsidP="004877FA">
            <w:pPr>
              <w:spacing w:line="480" w:lineRule="auto"/>
              <w:jc w:val="center"/>
              <w:rPr>
                <w:rFonts w:cstheme="minorHAnsi"/>
                <w:b/>
                <w:bCs/>
                <w:sz w:val="20"/>
                <w:szCs w:val="20"/>
              </w:rPr>
            </w:pPr>
            <w:r w:rsidRPr="002A5DAD">
              <w:rPr>
                <w:rFonts w:cstheme="minorHAnsi"/>
                <w:b/>
                <w:bCs/>
                <w:sz w:val="20"/>
                <w:szCs w:val="20"/>
              </w:rPr>
              <w:t>No. of persons</w:t>
            </w:r>
          </w:p>
        </w:tc>
        <w:tc>
          <w:tcPr>
            <w:tcW w:w="2127" w:type="dxa"/>
            <w:tcBorders>
              <w:top w:val="nil"/>
              <w:bottom w:val="single" w:sz="4" w:space="0" w:color="auto"/>
            </w:tcBorders>
          </w:tcPr>
          <w:p w14:paraId="4AF42CF7" w14:textId="77777777" w:rsidR="002A5DAD" w:rsidRPr="002A5DAD" w:rsidRDefault="002A5DAD" w:rsidP="004877FA">
            <w:pPr>
              <w:spacing w:line="480" w:lineRule="auto"/>
              <w:jc w:val="center"/>
              <w:rPr>
                <w:rFonts w:cstheme="minorHAnsi"/>
                <w:b/>
                <w:bCs/>
                <w:sz w:val="20"/>
                <w:szCs w:val="20"/>
              </w:rPr>
            </w:pPr>
            <w:r w:rsidRPr="002A5DAD">
              <w:rPr>
                <w:rFonts w:eastAsia="Times" w:cstheme="minorHAnsi"/>
                <w:b/>
                <w:bCs/>
                <w:sz w:val="20"/>
                <w:szCs w:val="20"/>
              </w:rPr>
              <w:t>Adjusted OR  (95% CI)</w:t>
            </w:r>
            <w:r w:rsidRPr="002A5DAD">
              <w:rPr>
                <w:rFonts w:eastAsia="Times" w:cstheme="minorHAnsi"/>
                <w:b/>
                <w:bCs/>
                <w:sz w:val="20"/>
                <w:szCs w:val="20"/>
                <w:vertAlign w:val="superscript"/>
              </w:rPr>
              <w:t xml:space="preserve"> a</w:t>
            </w:r>
          </w:p>
        </w:tc>
        <w:tc>
          <w:tcPr>
            <w:tcW w:w="1500" w:type="dxa"/>
            <w:tcBorders>
              <w:top w:val="nil"/>
              <w:bottom w:val="single" w:sz="4" w:space="0" w:color="auto"/>
            </w:tcBorders>
          </w:tcPr>
          <w:p w14:paraId="146DDB5F" w14:textId="77777777" w:rsidR="002A5DAD" w:rsidRPr="002A5DAD" w:rsidRDefault="002A5DAD" w:rsidP="004877FA">
            <w:pPr>
              <w:spacing w:line="480" w:lineRule="auto"/>
              <w:jc w:val="center"/>
              <w:rPr>
                <w:rFonts w:cstheme="minorHAnsi"/>
                <w:b/>
                <w:bCs/>
                <w:sz w:val="20"/>
                <w:szCs w:val="20"/>
              </w:rPr>
            </w:pPr>
            <w:r w:rsidRPr="002A5DAD">
              <w:rPr>
                <w:rFonts w:eastAsia="Times" w:cstheme="minorHAnsi"/>
                <w:b/>
                <w:bCs/>
                <w:sz w:val="20"/>
                <w:szCs w:val="20"/>
              </w:rPr>
              <w:t>No. of persons</w:t>
            </w:r>
          </w:p>
        </w:tc>
        <w:tc>
          <w:tcPr>
            <w:tcW w:w="2331" w:type="dxa"/>
            <w:tcBorders>
              <w:top w:val="nil"/>
              <w:bottom w:val="single" w:sz="4" w:space="0" w:color="auto"/>
            </w:tcBorders>
          </w:tcPr>
          <w:p w14:paraId="5585849B" w14:textId="77777777" w:rsidR="002A5DAD" w:rsidRPr="002A5DAD" w:rsidRDefault="002A5DAD" w:rsidP="004877FA">
            <w:pPr>
              <w:spacing w:line="480" w:lineRule="auto"/>
              <w:jc w:val="center"/>
              <w:rPr>
                <w:rFonts w:cstheme="minorHAnsi"/>
                <w:b/>
                <w:bCs/>
                <w:sz w:val="20"/>
                <w:szCs w:val="20"/>
              </w:rPr>
            </w:pPr>
            <w:r w:rsidRPr="002A5DAD">
              <w:rPr>
                <w:rFonts w:eastAsia="Times" w:cstheme="minorHAnsi"/>
                <w:b/>
                <w:bCs/>
                <w:sz w:val="20"/>
                <w:szCs w:val="20"/>
              </w:rPr>
              <w:t>Adjusted OR (95% CI)</w:t>
            </w:r>
            <w:r w:rsidRPr="002A5DAD">
              <w:rPr>
                <w:rFonts w:eastAsia="Times" w:cstheme="minorHAnsi"/>
                <w:b/>
                <w:bCs/>
                <w:sz w:val="20"/>
                <w:szCs w:val="20"/>
                <w:vertAlign w:val="superscript"/>
              </w:rPr>
              <w:t xml:space="preserve"> a</w:t>
            </w:r>
          </w:p>
        </w:tc>
      </w:tr>
      <w:tr w:rsidR="002A5DAD" w:rsidRPr="003F520A" w14:paraId="14B52F0B" w14:textId="77777777" w:rsidTr="002A5DAD">
        <w:tc>
          <w:tcPr>
            <w:tcW w:w="842" w:type="dxa"/>
          </w:tcPr>
          <w:p w14:paraId="06DA7014" w14:textId="14029188" w:rsidR="002A5DAD" w:rsidRPr="003F520A" w:rsidRDefault="002A5DAD" w:rsidP="004877FA">
            <w:pPr>
              <w:spacing w:line="480" w:lineRule="auto"/>
              <w:rPr>
                <w:rFonts w:eastAsia="Times" w:cstheme="minorHAnsi"/>
                <w:sz w:val="20"/>
                <w:szCs w:val="20"/>
              </w:rPr>
            </w:pPr>
            <w:r w:rsidRPr="003F520A">
              <w:rPr>
                <w:rFonts w:eastAsia="Times" w:cstheme="minorHAnsi"/>
                <w:sz w:val="20"/>
                <w:szCs w:val="20"/>
              </w:rPr>
              <w:t>PFBA</w:t>
            </w:r>
          </w:p>
        </w:tc>
        <w:tc>
          <w:tcPr>
            <w:tcW w:w="1001" w:type="dxa"/>
            <w:gridSpan w:val="2"/>
          </w:tcPr>
          <w:p w14:paraId="050A7374" w14:textId="4195C926" w:rsidR="002A5DAD" w:rsidRPr="003F520A" w:rsidRDefault="002A5DAD" w:rsidP="004877FA">
            <w:pPr>
              <w:spacing w:line="480" w:lineRule="auto"/>
              <w:rPr>
                <w:rFonts w:eastAsia="Times" w:cstheme="minorHAnsi"/>
                <w:sz w:val="20"/>
                <w:szCs w:val="20"/>
              </w:rPr>
            </w:pPr>
            <w:r w:rsidRPr="003F520A">
              <w:rPr>
                <w:rFonts w:eastAsia="Times" w:cstheme="minorHAnsi"/>
                <w:sz w:val="20"/>
                <w:szCs w:val="20"/>
              </w:rPr>
              <w:t>&lt;LOD</w:t>
            </w:r>
          </w:p>
        </w:tc>
        <w:tc>
          <w:tcPr>
            <w:tcW w:w="1559" w:type="dxa"/>
          </w:tcPr>
          <w:p w14:paraId="7CFBE7DA" w14:textId="2A52A03B" w:rsidR="002A5DAD" w:rsidRPr="003F520A" w:rsidRDefault="002A5DAD" w:rsidP="004877FA">
            <w:pPr>
              <w:spacing w:line="480" w:lineRule="auto"/>
              <w:jc w:val="center"/>
              <w:rPr>
                <w:rFonts w:eastAsia="Times" w:cstheme="minorHAnsi"/>
                <w:sz w:val="20"/>
                <w:szCs w:val="20"/>
              </w:rPr>
            </w:pPr>
            <w:r w:rsidRPr="003F520A">
              <w:rPr>
                <w:rFonts w:eastAsia="Times" w:cstheme="minorHAnsi"/>
                <w:sz w:val="20"/>
                <w:szCs w:val="20"/>
              </w:rPr>
              <w:t>108/84</w:t>
            </w:r>
          </w:p>
        </w:tc>
        <w:tc>
          <w:tcPr>
            <w:tcW w:w="2127" w:type="dxa"/>
            <w:vMerge w:val="restart"/>
            <w:vAlign w:val="center"/>
          </w:tcPr>
          <w:p w14:paraId="66FA97AB" w14:textId="2E5E8863" w:rsidR="002A5DAD" w:rsidRPr="003F520A" w:rsidRDefault="002A5DAD" w:rsidP="004877FA">
            <w:pPr>
              <w:spacing w:line="480" w:lineRule="auto"/>
              <w:jc w:val="center"/>
              <w:rPr>
                <w:rFonts w:cstheme="minorHAnsi"/>
                <w:sz w:val="20"/>
                <w:szCs w:val="20"/>
              </w:rPr>
            </w:pPr>
            <w:r>
              <w:rPr>
                <w:rFonts w:ascii="Times" w:eastAsia="Times" w:hAnsi="Times" w:cs="Times"/>
                <w:sz w:val="20"/>
              </w:rPr>
              <w:t>1.89 (0.41, 8.73)</w:t>
            </w:r>
          </w:p>
        </w:tc>
        <w:tc>
          <w:tcPr>
            <w:tcW w:w="1500" w:type="dxa"/>
          </w:tcPr>
          <w:p w14:paraId="36997687" w14:textId="3ED9C0B7" w:rsidR="002A5DAD" w:rsidRPr="003F520A" w:rsidRDefault="002A5DAD" w:rsidP="004877FA">
            <w:pPr>
              <w:spacing w:line="480" w:lineRule="auto"/>
              <w:jc w:val="center"/>
              <w:rPr>
                <w:rFonts w:eastAsia="Times" w:cstheme="minorHAnsi"/>
                <w:sz w:val="20"/>
                <w:szCs w:val="20"/>
              </w:rPr>
            </w:pPr>
            <w:r w:rsidRPr="003F520A">
              <w:rPr>
                <w:rFonts w:eastAsia="Times" w:cstheme="minorHAnsi"/>
                <w:sz w:val="20"/>
                <w:szCs w:val="20"/>
              </w:rPr>
              <w:t>27/108</w:t>
            </w:r>
          </w:p>
        </w:tc>
        <w:tc>
          <w:tcPr>
            <w:tcW w:w="2331" w:type="dxa"/>
            <w:vMerge w:val="restart"/>
            <w:vAlign w:val="center"/>
          </w:tcPr>
          <w:p w14:paraId="3864F91A" w14:textId="2B881322" w:rsidR="002A5DAD" w:rsidRPr="003F520A" w:rsidRDefault="002A5DAD" w:rsidP="004877FA">
            <w:pPr>
              <w:spacing w:line="480" w:lineRule="auto"/>
              <w:jc w:val="center"/>
              <w:rPr>
                <w:rFonts w:cstheme="minorHAnsi"/>
                <w:sz w:val="20"/>
                <w:szCs w:val="20"/>
              </w:rPr>
            </w:pPr>
            <w:r w:rsidRPr="002A5DAD">
              <w:rPr>
                <w:rFonts w:eastAsia="Times" w:cstheme="minorHAnsi"/>
                <w:sz w:val="20"/>
                <w:szCs w:val="20"/>
              </w:rPr>
              <w:t>5.18 (1.29, 20.72)</w:t>
            </w:r>
          </w:p>
        </w:tc>
      </w:tr>
      <w:tr w:rsidR="002A5DAD" w:rsidRPr="003F520A" w14:paraId="06A083F4" w14:textId="77777777" w:rsidTr="00562074">
        <w:tc>
          <w:tcPr>
            <w:tcW w:w="842" w:type="dxa"/>
          </w:tcPr>
          <w:p w14:paraId="5995B792" w14:textId="77777777" w:rsidR="002A5DAD" w:rsidRPr="003F520A" w:rsidRDefault="002A5DAD" w:rsidP="004877FA">
            <w:pPr>
              <w:spacing w:line="480" w:lineRule="auto"/>
              <w:rPr>
                <w:rFonts w:eastAsia="Times" w:cstheme="minorHAnsi"/>
                <w:sz w:val="20"/>
                <w:szCs w:val="20"/>
              </w:rPr>
            </w:pPr>
          </w:p>
        </w:tc>
        <w:tc>
          <w:tcPr>
            <w:tcW w:w="1001" w:type="dxa"/>
            <w:gridSpan w:val="2"/>
          </w:tcPr>
          <w:p w14:paraId="5FB0308E" w14:textId="42C2F8AF" w:rsidR="002A5DAD" w:rsidRPr="003F520A" w:rsidRDefault="002A5DAD" w:rsidP="004877FA">
            <w:pPr>
              <w:spacing w:line="480" w:lineRule="auto"/>
              <w:rPr>
                <w:rFonts w:eastAsia="Times" w:cstheme="minorHAnsi"/>
                <w:sz w:val="20"/>
                <w:szCs w:val="20"/>
              </w:rPr>
            </w:pPr>
            <w:r w:rsidRPr="003F520A">
              <w:rPr>
                <w:rFonts w:eastAsia="Times" w:cstheme="minorHAnsi"/>
                <w:sz w:val="20"/>
                <w:szCs w:val="20"/>
              </w:rPr>
              <w:t>&gt;LOD</w:t>
            </w:r>
          </w:p>
        </w:tc>
        <w:tc>
          <w:tcPr>
            <w:tcW w:w="1559" w:type="dxa"/>
          </w:tcPr>
          <w:p w14:paraId="0543B399" w14:textId="4CCB20FF" w:rsidR="002A5DAD" w:rsidRPr="003F520A" w:rsidRDefault="002A5DAD" w:rsidP="004877FA">
            <w:pPr>
              <w:spacing w:line="480" w:lineRule="auto"/>
              <w:jc w:val="center"/>
              <w:rPr>
                <w:rFonts w:eastAsia="Times" w:cstheme="minorHAnsi"/>
                <w:sz w:val="20"/>
                <w:szCs w:val="20"/>
              </w:rPr>
            </w:pPr>
            <w:r w:rsidRPr="003F520A">
              <w:rPr>
                <w:rFonts w:eastAsia="Times" w:cstheme="minorHAnsi"/>
                <w:sz w:val="20"/>
                <w:szCs w:val="20"/>
              </w:rPr>
              <w:t>54/24</w:t>
            </w:r>
          </w:p>
        </w:tc>
        <w:tc>
          <w:tcPr>
            <w:tcW w:w="2127" w:type="dxa"/>
            <w:vMerge/>
          </w:tcPr>
          <w:p w14:paraId="114D994D" w14:textId="57A9F666" w:rsidR="002A5DAD" w:rsidRPr="003F520A" w:rsidRDefault="002A5DAD" w:rsidP="004877FA">
            <w:pPr>
              <w:spacing w:line="480" w:lineRule="auto"/>
              <w:jc w:val="center"/>
              <w:rPr>
                <w:rFonts w:cstheme="minorHAnsi"/>
                <w:sz w:val="20"/>
                <w:szCs w:val="20"/>
              </w:rPr>
            </w:pPr>
          </w:p>
        </w:tc>
        <w:tc>
          <w:tcPr>
            <w:tcW w:w="1500" w:type="dxa"/>
          </w:tcPr>
          <w:p w14:paraId="68FED299" w14:textId="3641664D" w:rsidR="002A5DAD" w:rsidRPr="003F520A" w:rsidRDefault="002A5DAD" w:rsidP="004877FA">
            <w:pPr>
              <w:spacing w:line="480" w:lineRule="auto"/>
              <w:jc w:val="center"/>
              <w:rPr>
                <w:rFonts w:eastAsia="Times" w:cstheme="minorHAnsi"/>
                <w:sz w:val="20"/>
                <w:szCs w:val="20"/>
              </w:rPr>
            </w:pPr>
            <w:r w:rsidRPr="003F520A">
              <w:rPr>
                <w:rFonts w:eastAsia="Times" w:cstheme="minorHAnsi"/>
                <w:sz w:val="20"/>
                <w:szCs w:val="20"/>
              </w:rPr>
              <w:t>26/54</w:t>
            </w:r>
          </w:p>
        </w:tc>
        <w:tc>
          <w:tcPr>
            <w:tcW w:w="2331" w:type="dxa"/>
            <w:vMerge/>
          </w:tcPr>
          <w:p w14:paraId="12E21732" w14:textId="49B7CEDF" w:rsidR="002A5DAD" w:rsidRPr="003F520A" w:rsidRDefault="002A5DAD" w:rsidP="004877FA">
            <w:pPr>
              <w:spacing w:line="480" w:lineRule="auto"/>
              <w:jc w:val="center"/>
              <w:rPr>
                <w:rFonts w:cstheme="minorHAnsi"/>
                <w:sz w:val="20"/>
                <w:szCs w:val="20"/>
              </w:rPr>
            </w:pPr>
          </w:p>
        </w:tc>
      </w:tr>
      <w:tr w:rsidR="002A5DAD" w:rsidRPr="003F520A" w14:paraId="46516C60" w14:textId="77777777" w:rsidTr="002A5DAD">
        <w:tc>
          <w:tcPr>
            <w:tcW w:w="842" w:type="dxa"/>
          </w:tcPr>
          <w:p w14:paraId="08CA1052" w14:textId="77777777" w:rsidR="002A5DAD" w:rsidRPr="003F520A" w:rsidRDefault="002A5DAD" w:rsidP="004877FA">
            <w:pPr>
              <w:spacing w:line="480" w:lineRule="auto"/>
              <w:rPr>
                <w:rFonts w:cstheme="minorHAnsi"/>
                <w:sz w:val="20"/>
                <w:szCs w:val="20"/>
              </w:rPr>
            </w:pPr>
            <w:r w:rsidRPr="003F520A">
              <w:rPr>
                <w:rFonts w:eastAsia="Times" w:cstheme="minorHAnsi"/>
                <w:sz w:val="20"/>
                <w:szCs w:val="20"/>
              </w:rPr>
              <w:t>PFBS</w:t>
            </w:r>
            <w:r w:rsidRPr="003F520A">
              <w:rPr>
                <w:rFonts w:eastAsia="Times" w:cstheme="minorHAnsi"/>
                <w:sz w:val="20"/>
                <w:szCs w:val="20"/>
                <w:vertAlign w:val="superscript"/>
              </w:rPr>
              <w:t xml:space="preserve"> b</w:t>
            </w:r>
          </w:p>
        </w:tc>
        <w:tc>
          <w:tcPr>
            <w:tcW w:w="1001" w:type="dxa"/>
            <w:gridSpan w:val="2"/>
          </w:tcPr>
          <w:p w14:paraId="4AE0DDC0" w14:textId="77777777" w:rsidR="002A5DAD" w:rsidRPr="003F520A" w:rsidRDefault="002A5DAD" w:rsidP="004877FA">
            <w:pPr>
              <w:spacing w:line="480" w:lineRule="auto"/>
              <w:rPr>
                <w:rFonts w:cstheme="minorHAnsi"/>
                <w:sz w:val="20"/>
                <w:szCs w:val="20"/>
              </w:rPr>
            </w:pPr>
            <w:r w:rsidRPr="003F520A">
              <w:rPr>
                <w:rFonts w:eastAsia="Times" w:cstheme="minorHAnsi"/>
                <w:sz w:val="20"/>
                <w:szCs w:val="20"/>
              </w:rPr>
              <w:t>&lt;LOD</w:t>
            </w:r>
          </w:p>
        </w:tc>
        <w:tc>
          <w:tcPr>
            <w:tcW w:w="1559" w:type="dxa"/>
          </w:tcPr>
          <w:p w14:paraId="2FA7DEED" w14:textId="77777777" w:rsidR="002A5DAD" w:rsidRPr="003F520A" w:rsidRDefault="002A5DAD" w:rsidP="004877FA">
            <w:pPr>
              <w:spacing w:line="480" w:lineRule="auto"/>
              <w:jc w:val="center"/>
              <w:rPr>
                <w:rFonts w:cstheme="minorHAnsi"/>
                <w:sz w:val="20"/>
                <w:szCs w:val="20"/>
              </w:rPr>
            </w:pPr>
            <w:r w:rsidRPr="003F520A">
              <w:rPr>
                <w:rFonts w:eastAsia="Times" w:cstheme="minorHAnsi"/>
                <w:sz w:val="20"/>
                <w:szCs w:val="20"/>
              </w:rPr>
              <w:t>50/5</w:t>
            </w:r>
          </w:p>
        </w:tc>
        <w:tc>
          <w:tcPr>
            <w:tcW w:w="2127" w:type="dxa"/>
            <w:vMerge w:val="restart"/>
            <w:vAlign w:val="center"/>
          </w:tcPr>
          <w:p w14:paraId="561FEB36" w14:textId="6F59DF0F" w:rsidR="002A5DAD" w:rsidRPr="003F520A" w:rsidRDefault="002A5DAD" w:rsidP="002A5DAD">
            <w:pPr>
              <w:spacing w:line="480" w:lineRule="auto"/>
              <w:jc w:val="center"/>
              <w:rPr>
                <w:rFonts w:cstheme="minorHAnsi"/>
                <w:sz w:val="20"/>
                <w:szCs w:val="20"/>
              </w:rPr>
            </w:pPr>
            <w:r>
              <w:rPr>
                <w:rFonts w:ascii="Times" w:eastAsia="Times" w:hAnsi="Times" w:cs="Times"/>
                <w:sz w:val="20"/>
              </w:rPr>
              <w:t>0.22 (0.05, 0.93)</w:t>
            </w:r>
          </w:p>
        </w:tc>
        <w:tc>
          <w:tcPr>
            <w:tcW w:w="1500" w:type="dxa"/>
          </w:tcPr>
          <w:p w14:paraId="218F4A8A" w14:textId="77777777" w:rsidR="002A5DAD" w:rsidRPr="003F520A" w:rsidRDefault="002A5DAD" w:rsidP="004877FA">
            <w:pPr>
              <w:spacing w:line="480" w:lineRule="auto"/>
              <w:jc w:val="center"/>
              <w:rPr>
                <w:rFonts w:cstheme="minorHAnsi"/>
                <w:sz w:val="20"/>
                <w:szCs w:val="20"/>
              </w:rPr>
            </w:pPr>
            <w:r w:rsidRPr="003F520A">
              <w:rPr>
                <w:rFonts w:eastAsia="Times" w:cstheme="minorHAnsi"/>
                <w:sz w:val="20"/>
                <w:szCs w:val="20"/>
              </w:rPr>
              <w:t>13/50</w:t>
            </w:r>
          </w:p>
        </w:tc>
        <w:tc>
          <w:tcPr>
            <w:tcW w:w="2331" w:type="dxa"/>
            <w:vMerge w:val="restart"/>
            <w:vAlign w:val="center"/>
          </w:tcPr>
          <w:p w14:paraId="112B5465" w14:textId="1C8200FE" w:rsidR="002A5DAD" w:rsidRPr="003F520A" w:rsidRDefault="002A5DAD" w:rsidP="002A5DAD">
            <w:pPr>
              <w:spacing w:line="480" w:lineRule="auto"/>
              <w:jc w:val="center"/>
              <w:rPr>
                <w:rFonts w:cstheme="minorHAnsi"/>
                <w:sz w:val="20"/>
                <w:szCs w:val="20"/>
              </w:rPr>
            </w:pPr>
            <w:r>
              <w:rPr>
                <w:rFonts w:ascii="Times" w:eastAsia="Times" w:hAnsi="Times" w:cs="Times"/>
                <w:sz w:val="20"/>
              </w:rPr>
              <w:t>2.33 (0.61, 8.87)</w:t>
            </w:r>
          </w:p>
        </w:tc>
      </w:tr>
      <w:tr w:rsidR="002A5DAD" w:rsidRPr="003F520A" w14:paraId="71D3DC1E" w14:textId="77777777" w:rsidTr="00562074">
        <w:tc>
          <w:tcPr>
            <w:tcW w:w="842" w:type="dxa"/>
          </w:tcPr>
          <w:p w14:paraId="3CB775DE" w14:textId="77777777" w:rsidR="002A5DAD" w:rsidRPr="003F520A" w:rsidRDefault="002A5DAD" w:rsidP="002A5DAD">
            <w:pPr>
              <w:spacing w:line="480" w:lineRule="auto"/>
              <w:rPr>
                <w:rFonts w:cstheme="minorHAnsi"/>
                <w:sz w:val="20"/>
                <w:szCs w:val="20"/>
              </w:rPr>
            </w:pPr>
          </w:p>
        </w:tc>
        <w:tc>
          <w:tcPr>
            <w:tcW w:w="1001" w:type="dxa"/>
            <w:gridSpan w:val="2"/>
          </w:tcPr>
          <w:p w14:paraId="65319B11" w14:textId="77777777" w:rsidR="002A5DAD" w:rsidRPr="003F520A" w:rsidRDefault="002A5DAD" w:rsidP="002A5DAD">
            <w:pPr>
              <w:spacing w:line="480" w:lineRule="auto"/>
              <w:rPr>
                <w:rFonts w:cstheme="minorHAnsi"/>
                <w:sz w:val="20"/>
                <w:szCs w:val="20"/>
              </w:rPr>
            </w:pPr>
            <w:r w:rsidRPr="003F520A">
              <w:rPr>
                <w:rFonts w:eastAsia="Times" w:cstheme="minorHAnsi"/>
                <w:sz w:val="20"/>
                <w:szCs w:val="20"/>
              </w:rPr>
              <w:t>&gt;LOD</w:t>
            </w:r>
          </w:p>
        </w:tc>
        <w:tc>
          <w:tcPr>
            <w:tcW w:w="1559" w:type="dxa"/>
          </w:tcPr>
          <w:p w14:paraId="3B16B7B6" w14:textId="77777777" w:rsidR="002A5DAD" w:rsidRPr="003F520A" w:rsidRDefault="002A5DAD" w:rsidP="002A5DAD">
            <w:pPr>
              <w:spacing w:line="480" w:lineRule="auto"/>
              <w:jc w:val="center"/>
              <w:rPr>
                <w:rFonts w:cstheme="minorHAnsi"/>
                <w:sz w:val="20"/>
                <w:szCs w:val="20"/>
              </w:rPr>
            </w:pPr>
            <w:r w:rsidRPr="003F520A">
              <w:rPr>
                <w:rFonts w:eastAsia="Times" w:cstheme="minorHAnsi"/>
                <w:sz w:val="20"/>
                <w:szCs w:val="20"/>
              </w:rPr>
              <w:t>78/99</w:t>
            </w:r>
          </w:p>
        </w:tc>
        <w:tc>
          <w:tcPr>
            <w:tcW w:w="2127" w:type="dxa"/>
            <w:vMerge/>
          </w:tcPr>
          <w:p w14:paraId="7192A777" w14:textId="1A55F9B9" w:rsidR="002A5DAD" w:rsidRPr="003F520A" w:rsidRDefault="002A5DAD" w:rsidP="002A5DAD">
            <w:pPr>
              <w:spacing w:line="480" w:lineRule="auto"/>
              <w:jc w:val="center"/>
              <w:rPr>
                <w:rFonts w:cstheme="minorHAnsi"/>
                <w:sz w:val="20"/>
                <w:szCs w:val="20"/>
              </w:rPr>
            </w:pPr>
          </w:p>
        </w:tc>
        <w:tc>
          <w:tcPr>
            <w:tcW w:w="1500" w:type="dxa"/>
          </w:tcPr>
          <w:p w14:paraId="222F8515" w14:textId="77777777" w:rsidR="002A5DAD" w:rsidRPr="003F520A" w:rsidRDefault="002A5DAD" w:rsidP="002A5DAD">
            <w:pPr>
              <w:spacing w:line="480" w:lineRule="auto"/>
              <w:jc w:val="center"/>
              <w:rPr>
                <w:rFonts w:cstheme="minorHAnsi"/>
                <w:sz w:val="20"/>
                <w:szCs w:val="20"/>
              </w:rPr>
            </w:pPr>
            <w:r w:rsidRPr="003F520A">
              <w:rPr>
                <w:rFonts w:eastAsia="Times" w:cstheme="minorHAnsi"/>
                <w:sz w:val="20"/>
                <w:szCs w:val="20"/>
              </w:rPr>
              <w:t>30/78</w:t>
            </w:r>
          </w:p>
        </w:tc>
        <w:tc>
          <w:tcPr>
            <w:tcW w:w="2331" w:type="dxa"/>
            <w:vMerge/>
          </w:tcPr>
          <w:p w14:paraId="14112C0E" w14:textId="0AFCBA41" w:rsidR="002A5DAD" w:rsidRPr="003F520A" w:rsidRDefault="002A5DAD" w:rsidP="002A5DAD">
            <w:pPr>
              <w:spacing w:line="480" w:lineRule="auto"/>
              <w:jc w:val="center"/>
              <w:rPr>
                <w:rFonts w:cstheme="minorHAnsi"/>
                <w:sz w:val="20"/>
                <w:szCs w:val="20"/>
              </w:rPr>
            </w:pPr>
          </w:p>
        </w:tc>
      </w:tr>
      <w:tr w:rsidR="002A5DAD" w:rsidRPr="003F520A" w14:paraId="53575812" w14:textId="77777777" w:rsidTr="00562074">
        <w:tc>
          <w:tcPr>
            <w:tcW w:w="1526" w:type="dxa"/>
            <w:gridSpan w:val="2"/>
          </w:tcPr>
          <w:p w14:paraId="42D76E98" w14:textId="31A43C7E" w:rsidR="002A5DAD" w:rsidRPr="003F520A" w:rsidRDefault="002A5DAD" w:rsidP="002A5DAD">
            <w:pPr>
              <w:spacing w:line="480" w:lineRule="auto"/>
              <w:rPr>
                <w:rFonts w:eastAsia="Times" w:cstheme="minorHAnsi"/>
                <w:sz w:val="20"/>
                <w:szCs w:val="20"/>
              </w:rPr>
            </w:pPr>
            <w:r w:rsidRPr="003F520A">
              <w:rPr>
                <w:rFonts w:eastAsia="Times" w:cstheme="minorHAnsi"/>
                <w:sz w:val="20"/>
                <w:szCs w:val="20"/>
              </w:rPr>
              <w:t>PFH</w:t>
            </w:r>
            <w:r>
              <w:rPr>
                <w:rFonts w:eastAsia="Times" w:cstheme="minorHAnsi"/>
                <w:sz w:val="20"/>
                <w:szCs w:val="20"/>
              </w:rPr>
              <w:t>x</w:t>
            </w:r>
            <w:r w:rsidRPr="003F520A">
              <w:rPr>
                <w:rFonts w:eastAsia="Times" w:cstheme="minorHAnsi"/>
                <w:sz w:val="20"/>
                <w:szCs w:val="20"/>
              </w:rPr>
              <w:t>S</w:t>
            </w:r>
          </w:p>
        </w:tc>
        <w:tc>
          <w:tcPr>
            <w:tcW w:w="317" w:type="dxa"/>
          </w:tcPr>
          <w:p w14:paraId="5DBA8932" w14:textId="77777777" w:rsidR="002A5DAD" w:rsidRPr="003F520A" w:rsidRDefault="002A5DAD" w:rsidP="002A5DAD">
            <w:pPr>
              <w:spacing w:line="480" w:lineRule="auto"/>
              <w:rPr>
                <w:rFonts w:cstheme="minorHAnsi"/>
                <w:sz w:val="20"/>
                <w:szCs w:val="20"/>
              </w:rPr>
            </w:pPr>
          </w:p>
        </w:tc>
        <w:tc>
          <w:tcPr>
            <w:tcW w:w="1559" w:type="dxa"/>
          </w:tcPr>
          <w:p w14:paraId="582E240C" w14:textId="04B16DEA" w:rsidR="002A5DAD" w:rsidRPr="003F520A" w:rsidRDefault="002A5DAD" w:rsidP="002A5DAD">
            <w:pPr>
              <w:spacing w:line="480" w:lineRule="auto"/>
              <w:jc w:val="center"/>
              <w:rPr>
                <w:rFonts w:eastAsia="Times" w:cstheme="minorHAnsi"/>
                <w:sz w:val="20"/>
                <w:szCs w:val="20"/>
              </w:rPr>
            </w:pPr>
            <w:r w:rsidRPr="003F520A">
              <w:rPr>
                <w:rFonts w:eastAsia="Times" w:cstheme="minorHAnsi"/>
                <w:sz w:val="20"/>
                <w:szCs w:val="20"/>
              </w:rPr>
              <w:t>162/108</w:t>
            </w:r>
          </w:p>
        </w:tc>
        <w:tc>
          <w:tcPr>
            <w:tcW w:w="2127" w:type="dxa"/>
          </w:tcPr>
          <w:p w14:paraId="7D29B4E0" w14:textId="25D27011" w:rsidR="002A5DAD" w:rsidRDefault="002A5DAD" w:rsidP="002A5DAD">
            <w:pPr>
              <w:spacing w:line="480" w:lineRule="auto"/>
              <w:jc w:val="center"/>
              <w:rPr>
                <w:rFonts w:ascii="Times" w:eastAsia="Times" w:hAnsi="Times" w:cs="Times"/>
                <w:sz w:val="20"/>
              </w:rPr>
            </w:pPr>
            <w:r>
              <w:rPr>
                <w:rFonts w:ascii="Times" w:eastAsia="Times" w:hAnsi="Times" w:cs="Times"/>
                <w:sz w:val="20"/>
              </w:rPr>
              <w:t>0.49 (0.11, 2.30)</w:t>
            </w:r>
          </w:p>
        </w:tc>
        <w:tc>
          <w:tcPr>
            <w:tcW w:w="1500" w:type="dxa"/>
          </w:tcPr>
          <w:p w14:paraId="440CF162" w14:textId="15220FA6" w:rsidR="002A5DAD" w:rsidRDefault="002A5DAD" w:rsidP="002A5DAD">
            <w:pPr>
              <w:spacing w:line="480" w:lineRule="auto"/>
              <w:jc w:val="center"/>
              <w:rPr>
                <w:rFonts w:ascii="Times" w:eastAsia="Times" w:hAnsi="Times" w:cs="Times"/>
                <w:sz w:val="20"/>
              </w:rPr>
            </w:pPr>
            <w:r>
              <w:rPr>
                <w:rFonts w:ascii="Times" w:eastAsia="Times" w:hAnsi="Times" w:cs="Times"/>
                <w:sz w:val="20"/>
              </w:rPr>
              <w:t>53/162</w:t>
            </w:r>
          </w:p>
        </w:tc>
        <w:tc>
          <w:tcPr>
            <w:tcW w:w="2331" w:type="dxa"/>
          </w:tcPr>
          <w:p w14:paraId="3F9507C1" w14:textId="56BF141E" w:rsidR="002A5DAD" w:rsidRDefault="002A5DAD" w:rsidP="002A5DAD">
            <w:pPr>
              <w:spacing w:line="480" w:lineRule="auto"/>
              <w:jc w:val="center"/>
              <w:rPr>
                <w:rFonts w:ascii="Times" w:eastAsia="Times" w:hAnsi="Times" w:cs="Times"/>
                <w:sz w:val="20"/>
              </w:rPr>
            </w:pPr>
            <w:r>
              <w:rPr>
                <w:rFonts w:ascii="Times" w:eastAsia="Times" w:hAnsi="Times" w:cs="Times"/>
                <w:sz w:val="20"/>
              </w:rPr>
              <w:t>1.34 (0.15, 11.76)</w:t>
            </w:r>
          </w:p>
        </w:tc>
      </w:tr>
      <w:tr w:rsidR="002A5DAD" w:rsidRPr="003F520A" w14:paraId="7A0A55C7" w14:textId="77777777" w:rsidTr="00562074">
        <w:tc>
          <w:tcPr>
            <w:tcW w:w="1526" w:type="dxa"/>
            <w:gridSpan w:val="2"/>
          </w:tcPr>
          <w:p w14:paraId="6DEDDDDB" w14:textId="7B73A14E" w:rsidR="002A5DAD" w:rsidRPr="003F520A" w:rsidRDefault="002A5DAD" w:rsidP="002A5DAD">
            <w:pPr>
              <w:spacing w:line="480" w:lineRule="auto"/>
              <w:rPr>
                <w:rFonts w:eastAsia="Times" w:cstheme="minorHAnsi"/>
                <w:sz w:val="20"/>
                <w:szCs w:val="20"/>
              </w:rPr>
            </w:pPr>
            <w:r w:rsidRPr="003F520A">
              <w:rPr>
                <w:rFonts w:eastAsia="Times" w:cstheme="minorHAnsi"/>
                <w:sz w:val="20"/>
                <w:szCs w:val="20"/>
              </w:rPr>
              <w:t>PFH</w:t>
            </w:r>
            <w:r>
              <w:rPr>
                <w:rFonts w:eastAsia="Times" w:cstheme="minorHAnsi"/>
                <w:sz w:val="20"/>
                <w:szCs w:val="20"/>
              </w:rPr>
              <w:t>x</w:t>
            </w:r>
            <w:r w:rsidRPr="003F520A">
              <w:rPr>
                <w:rFonts w:eastAsia="Times" w:cstheme="minorHAnsi"/>
                <w:sz w:val="20"/>
                <w:szCs w:val="20"/>
              </w:rPr>
              <w:t xml:space="preserve">S </w:t>
            </w:r>
            <w:r w:rsidRPr="003F520A">
              <w:rPr>
                <w:rFonts w:eastAsia="Times" w:cstheme="minorHAnsi"/>
                <w:sz w:val="20"/>
                <w:szCs w:val="20"/>
                <w:vertAlign w:val="superscript"/>
              </w:rPr>
              <w:t>c</w:t>
            </w:r>
          </w:p>
        </w:tc>
        <w:tc>
          <w:tcPr>
            <w:tcW w:w="317" w:type="dxa"/>
          </w:tcPr>
          <w:p w14:paraId="59650E8C" w14:textId="77777777" w:rsidR="002A5DAD" w:rsidRPr="003F520A" w:rsidRDefault="002A5DAD" w:rsidP="002A5DAD">
            <w:pPr>
              <w:spacing w:line="480" w:lineRule="auto"/>
              <w:rPr>
                <w:rFonts w:cstheme="minorHAnsi"/>
                <w:sz w:val="20"/>
                <w:szCs w:val="20"/>
              </w:rPr>
            </w:pPr>
          </w:p>
        </w:tc>
        <w:tc>
          <w:tcPr>
            <w:tcW w:w="1559" w:type="dxa"/>
          </w:tcPr>
          <w:p w14:paraId="14EBF198" w14:textId="1E002872" w:rsidR="002A5DAD" w:rsidRPr="003F520A" w:rsidRDefault="002A5DAD" w:rsidP="002A5DAD">
            <w:pPr>
              <w:spacing w:line="480" w:lineRule="auto"/>
              <w:jc w:val="center"/>
              <w:rPr>
                <w:rFonts w:eastAsia="Times" w:cstheme="minorHAnsi"/>
                <w:sz w:val="20"/>
                <w:szCs w:val="20"/>
              </w:rPr>
            </w:pPr>
            <w:r w:rsidRPr="003F520A">
              <w:rPr>
                <w:rFonts w:eastAsia="Times" w:cstheme="minorHAnsi"/>
                <w:sz w:val="20"/>
                <w:szCs w:val="20"/>
              </w:rPr>
              <w:t>162/107</w:t>
            </w:r>
          </w:p>
        </w:tc>
        <w:tc>
          <w:tcPr>
            <w:tcW w:w="2127" w:type="dxa"/>
          </w:tcPr>
          <w:p w14:paraId="3AA01ACD" w14:textId="071C61AD" w:rsidR="002A5DAD" w:rsidRDefault="002A5DAD" w:rsidP="002A5DAD">
            <w:pPr>
              <w:spacing w:line="480" w:lineRule="auto"/>
              <w:jc w:val="center"/>
              <w:rPr>
                <w:rFonts w:ascii="Times" w:eastAsia="Times" w:hAnsi="Times" w:cs="Times"/>
                <w:sz w:val="20"/>
              </w:rPr>
            </w:pPr>
            <w:r>
              <w:rPr>
                <w:rFonts w:ascii="Times" w:eastAsia="Times" w:hAnsi="Times" w:cs="Times"/>
                <w:sz w:val="20"/>
              </w:rPr>
              <w:t>0.49 (0.11, 2.30)</w:t>
            </w:r>
          </w:p>
        </w:tc>
        <w:tc>
          <w:tcPr>
            <w:tcW w:w="1500" w:type="dxa"/>
          </w:tcPr>
          <w:p w14:paraId="2B31085C" w14:textId="66DBEF87" w:rsidR="002A5DAD" w:rsidRDefault="002A5DAD" w:rsidP="002A5DAD">
            <w:pPr>
              <w:spacing w:line="480" w:lineRule="auto"/>
              <w:jc w:val="center"/>
              <w:rPr>
                <w:rFonts w:ascii="Times" w:eastAsia="Times" w:hAnsi="Times" w:cs="Times"/>
                <w:sz w:val="20"/>
              </w:rPr>
            </w:pPr>
            <w:r>
              <w:rPr>
                <w:rFonts w:ascii="Times" w:eastAsia="Times" w:hAnsi="Times" w:cs="Times"/>
                <w:sz w:val="20"/>
              </w:rPr>
              <w:t>53/162</w:t>
            </w:r>
          </w:p>
        </w:tc>
        <w:tc>
          <w:tcPr>
            <w:tcW w:w="2331" w:type="dxa"/>
          </w:tcPr>
          <w:p w14:paraId="131A7BC1" w14:textId="1E810B66" w:rsidR="002A5DAD" w:rsidRDefault="002A5DAD" w:rsidP="002A5DAD">
            <w:pPr>
              <w:spacing w:line="480" w:lineRule="auto"/>
              <w:jc w:val="center"/>
              <w:rPr>
                <w:rFonts w:ascii="Times" w:eastAsia="Times" w:hAnsi="Times" w:cs="Times"/>
                <w:sz w:val="20"/>
              </w:rPr>
            </w:pPr>
            <w:r>
              <w:rPr>
                <w:rFonts w:ascii="Times" w:eastAsia="Times" w:hAnsi="Times" w:cs="Times"/>
                <w:sz w:val="20"/>
              </w:rPr>
              <w:t>1.34 (0.15, 11.76)</w:t>
            </w:r>
          </w:p>
        </w:tc>
      </w:tr>
      <w:tr w:rsidR="002A5DAD" w:rsidRPr="003F520A" w14:paraId="2774AB81" w14:textId="77777777" w:rsidTr="00562074">
        <w:tc>
          <w:tcPr>
            <w:tcW w:w="1526" w:type="dxa"/>
            <w:gridSpan w:val="2"/>
          </w:tcPr>
          <w:p w14:paraId="67B04C3A" w14:textId="3C0CCFC5" w:rsidR="002A5DAD" w:rsidRPr="003F520A" w:rsidRDefault="002A5DAD" w:rsidP="002A5DAD">
            <w:pPr>
              <w:spacing w:line="480" w:lineRule="auto"/>
              <w:rPr>
                <w:rFonts w:cstheme="minorHAnsi"/>
                <w:sz w:val="20"/>
                <w:szCs w:val="20"/>
              </w:rPr>
            </w:pPr>
            <w:r w:rsidRPr="003F520A">
              <w:rPr>
                <w:rFonts w:eastAsia="Times" w:cstheme="minorHAnsi"/>
                <w:sz w:val="20"/>
                <w:szCs w:val="20"/>
              </w:rPr>
              <w:t>PFH</w:t>
            </w:r>
            <w:r>
              <w:rPr>
                <w:rFonts w:eastAsia="Times" w:cstheme="minorHAnsi"/>
                <w:sz w:val="20"/>
                <w:szCs w:val="20"/>
              </w:rPr>
              <w:t>p</w:t>
            </w:r>
            <w:r w:rsidRPr="003F520A">
              <w:rPr>
                <w:rFonts w:eastAsia="Times" w:cstheme="minorHAnsi"/>
                <w:sz w:val="20"/>
                <w:szCs w:val="20"/>
              </w:rPr>
              <w:t>S</w:t>
            </w:r>
          </w:p>
        </w:tc>
        <w:tc>
          <w:tcPr>
            <w:tcW w:w="317" w:type="dxa"/>
          </w:tcPr>
          <w:p w14:paraId="71694B79" w14:textId="77777777" w:rsidR="002A5DAD" w:rsidRPr="003F520A" w:rsidRDefault="002A5DAD" w:rsidP="002A5DAD">
            <w:pPr>
              <w:spacing w:line="480" w:lineRule="auto"/>
              <w:rPr>
                <w:rFonts w:cstheme="minorHAnsi"/>
                <w:sz w:val="20"/>
                <w:szCs w:val="20"/>
              </w:rPr>
            </w:pPr>
          </w:p>
        </w:tc>
        <w:tc>
          <w:tcPr>
            <w:tcW w:w="1559" w:type="dxa"/>
          </w:tcPr>
          <w:p w14:paraId="6F814B34" w14:textId="77777777" w:rsidR="002A5DAD" w:rsidRPr="003F520A" w:rsidRDefault="002A5DAD" w:rsidP="002A5DAD">
            <w:pPr>
              <w:spacing w:line="480" w:lineRule="auto"/>
              <w:jc w:val="center"/>
              <w:rPr>
                <w:rFonts w:cstheme="minorHAnsi"/>
                <w:sz w:val="20"/>
                <w:szCs w:val="20"/>
              </w:rPr>
            </w:pPr>
            <w:r w:rsidRPr="003F520A">
              <w:rPr>
                <w:rFonts w:eastAsia="Times" w:cstheme="minorHAnsi"/>
                <w:sz w:val="20"/>
                <w:szCs w:val="20"/>
              </w:rPr>
              <w:t>162/108</w:t>
            </w:r>
          </w:p>
        </w:tc>
        <w:tc>
          <w:tcPr>
            <w:tcW w:w="2127" w:type="dxa"/>
          </w:tcPr>
          <w:p w14:paraId="4E2EF99C" w14:textId="29C7603C" w:rsidR="002A5DAD" w:rsidRPr="003F520A" w:rsidRDefault="002A5DAD" w:rsidP="002A5DAD">
            <w:pPr>
              <w:spacing w:line="480" w:lineRule="auto"/>
              <w:jc w:val="center"/>
              <w:rPr>
                <w:rFonts w:cstheme="minorHAnsi"/>
                <w:sz w:val="20"/>
                <w:szCs w:val="20"/>
              </w:rPr>
            </w:pPr>
            <w:r>
              <w:rPr>
                <w:rFonts w:ascii="Times" w:eastAsia="Times" w:hAnsi="Times" w:cs="Times"/>
                <w:sz w:val="20"/>
              </w:rPr>
              <w:t>0.12 (0.00, 48.89)</w:t>
            </w:r>
          </w:p>
        </w:tc>
        <w:tc>
          <w:tcPr>
            <w:tcW w:w="1500" w:type="dxa"/>
          </w:tcPr>
          <w:p w14:paraId="7B2AA8EA" w14:textId="4E3527B9" w:rsidR="002A5DAD" w:rsidRPr="003F520A" w:rsidRDefault="002A5DAD" w:rsidP="002A5DAD">
            <w:pPr>
              <w:spacing w:line="480" w:lineRule="auto"/>
              <w:jc w:val="center"/>
              <w:rPr>
                <w:rFonts w:cstheme="minorHAnsi"/>
                <w:sz w:val="20"/>
                <w:szCs w:val="20"/>
              </w:rPr>
            </w:pPr>
            <w:r>
              <w:rPr>
                <w:rFonts w:ascii="Times" w:eastAsia="Times" w:hAnsi="Times" w:cs="Times"/>
                <w:sz w:val="20"/>
              </w:rPr>
              <w:t>53/162</w:t>
            </w:r>
          </w:p>
        </w:tc>
        <w:tc>
          <w:tcPr>
            <w:tcW w:w="2331" w:type="dxa"/>
          </w:tcPr>
          <w:p w14:paraId="2E9F11A5" w14:textId="3FEAA417" w:rsidR="002A5DAD" w:rsidRPr="003F520A" w:rsidRDefault="002A5DAD" w:rsidP="002A5DAD">
            <w:pPr>
              <w:spacing w:line="480" w:lineRule="auto"/>
              <w:jc w:val="center"/>
              <w:rPr>
                <w:rFonts w:cstheme="minorHAnsi"/>
                <w:sz w:val="20"/>
                <w:szCs w:val="20"/>
              </w:rPr>
            </w:pPr>
            <w:r>
              <w:rPr>
                <w:rFonts w:ascii="Times" w:eastAsia="Times" w:hAnsi="Times" w:cs="Times"/>
                <w:sz w:val="20"/>
              </w:rPr>
              <w:t>1.24 (0.00, 1159.32)</w:t>
            </w:r>
          </w:p>
        </w:tc>
      </w:tr>
      <w:tr w:rsidR="002A5DAD" w:rsidRPr="003F520A" w14:paraId="279D2F6F" w14:textId="77777777" w:rsidTr="00562074">
        <w:tc>
          <w:tcPr>
            <w:tcW w:w="1526" w:type="dxa"/>
            <w:gridSpan w:val="2"/>
          </w:tcPr>
          <w:p w14:paraId="20FB2132" w14:textId="607C5319" w:rsidR="002A5DAD" w:rsidRPr="003F520A" w:rsidRDefault="002A5DAD" w:rsidP="002A5DAD">
            <w:pPr>
              <w:spacing w:line="480" w:lineRule="auto"/>
              <w:rPr>
                <w:rFonts w:eastAsia="Times" w:cstheme="minorHAnsi"/>
                <w:sz w:val="20"/>
                <w:szCs w:val="20"/>
              </w:rPr>
            </w:pPr>
            <w:r w:rsidRPr="003F520A">
              <w:rPr>
                <w:rFonts w:eastAsia="Times" w:cstheme="minorHAnsi"/>
                <w:sz w:val="20"/>
                <w:szCs w:val="20"/>
              </w:rPr>
              <w:t>PFOA</w:t>
            </w:r>
          </w:p>
        </w:tc>
        <w:tc>
          <w:tcPr>
            <w:tcW w:w="317" w:type="dxa"/>
          </w:tcPr>
          <w:p w14:paraId="5D353C93" w14:textId="77777777" w:rsidR="002A5DAD" w:rsidRPr="003F520A" w:rsidRDefault="002A5DAD" w:rsidP="002A5DAD">
            <w:pPr>
              <w:spacing w:line="480" w:lineRule="auto"/>
              <w:rPr>
                <w:rFonts w:cstheme="minorHAnsi"/>
                <w:sz w:val="20"/>
                <w:szCs w:val="20"/>
              </w:rPr>
            </w:pPr>
          </w:p>
        </w:tc>
        <w:tc>
          <w:tcPr>
            <w:tcW w:w="1559" w:type="dxa"/>
          </w:tcPr>
          <w:p w14:paraId="5E61C332" w14:textId="1C8CBD00" w:rsidR="002A5DAD" w:rsidRPr="003F520A" w:rsidRDefault="002A5DAD" w:rsidP="002A5DAD">
            <w:pPr>
              <w:spacing w:line="480" w:lineRule="auto"/>
              <w:jc w:val="center"/>
              <w:rPr>
                <w:rFonts w:eastAsia="Times" w:cstheme="minorHAnsi"/>
                <w:sz w:val="20"/>
                <w:szCs w:val="20"/>
              </w:rPr>
            </w:pPr>
            <w:r w:rsidRPr="003F520A">
              <w:rPr>
                <w:rFonts w:eastAsia="Times" w:cstheme="minorHAnsi"/>
                <w:sz w:val="20"/>
                <w:szCs w:val="20"/>
              </w:rPr>
              <w:t>162/108</w:t>
            </w:r>
          </w:p>
        </w:tc>
        <w:tc>
          <w:tcPr>
            <w:tcW w:w="2127" w:type="dxa"/>
          </w:tcPr>
          <w:p w14:paraId="678A2F4D" w14:textId="57EE2462" w:rsidR="002A5DAD" w:rsidRPr="003F520A" w:rsidRDefault="002A5DAD" w:rsidP="002A5DAD">
            <w:pPr>
              <w:spacing w:line="480" w:lineRule="auto"/>
              <w:jc w:val="center"/>
              <w:rPr>
                <w:rFonts w:eastAsia="Times" w:cstheme="minorHAnsi"/>
                <w:sz w:val="20"/>
                <w:szCs w:val="20"/>
              </w:rPr>
            </w:pPr>
            <w:r>
              <w:rPr>
                <w:rFonts w:ascii="Times" w:eastAsia="Times" w:hAnsi="Times" w:cs="Times"/>
                <w:sz w:val="20"/>
              </w:rPr>
              <w:t>1.11 (0.37, 3.32)</w:t>
            </w:r>
          </w:p>
        </w:tc>
        <w:tc>
          <w:tcPr>
            <w:tcW w:w="1500" w:type="dxa"/>
          </w:tcPr>
          <w:p w14:paraId="3B458A85" w14:textId="45249A21" w:rsidR="002A5DAD" w:rsidRPr="003F520A" w:rsidRDefault="002A5DAD" w:rsidP="002A5DAD">
            <w:pPr>
              <w:spacing w:line="480" w:lineRule="auto"/>
              <w:jc w:val="center"/>
              <w:rPr>
                <w:rFonts w:eastAsia="Times" w:cstheme="minorHAnsi"/>
                <w:sz w:val="20"/>
                <w:szCs w:val="20"/>
              </w:rPr>
            </w:pPr>
            <w:r>
              <w:rPr>
                <w:rFonts w:ascii="Times" w:eastAsia="Times" w:hAnsi="Times" w:cs="Times"/>
                <w:sz w:val="20"/>
              </w:rPr>
              <w:t>53/162</w:t>
            </w:r>
          </w:p>
        </w:tc>
        <w:tc>
          <w:tcPr>
            <w:tcW w:w="2331" w:type="dxa"/>
          </w:tcPr>
          <w:p w14:paraId="75DFD938" w14:textId="4CD4E16D" w:rsidR="002A5DAD" w:rsidRPr="003F520A" w:rsidRDefault="002A5DAD" w:rsidP="002A5DAD">
            <w:pPr>
              <w:spacing w:line="480" w:lineRule="auto"/>
              <w:jc w:val="center"/>
              <w:rPr>
                <w:rFonts w:eastAsia="Times" w:cstheme="minorHAnsi"/>
                <w:sz w:val="20"/>
                <w:szCs w:val="20"/>
              </w:rPr>
            </w:pPr>
            <w:r>
              <w:rPr>
                <w:rFonts w:ascii="Times" w:eastAsia="Times" w:hAnsi="Times" w:cs="Times"/>
                <w:sz w:val="20"/>
              </w:rPr>
              <w:t>0.90 (0.29, 2.80)</w:t>
            </w:r>
          </w:p>
        </w:tc>
      </w:tr>
      <w:tr w:rsidR="002A5DAD" w:rsidRPr="003F520A" w14:paraId="1FE9AC35" w14:textId="77777777" w:rsidTr="00562074">
        <w:tc>
          <w:tcPr>
            <w:tcW w:w="1526" w:type="dxa"/>
            <w:gridSpan w:val="2"/>
          </w:tcPr>
          <w:p w14:paraId="0AE6491F" w14:textId="287624B0" w:rsidR="002A5DAD" w:rsidRPr="003F520A" w:rsidRDefault="002A5DAD" w:rsidP="002A5DAD">
            <w:pPr>
              <w:spacing w:line="480" w:lineRule="auto"/>
              <w:rPr>
                <w:rFonts w:eastAsia="Times" w:cstheme="minorHAnsi"/>
                <w:sz w:val="20"/>
                <w:szCs w:val="20"/>
              </w:rPr>
            </w:pPr>
            <w:r w:rsidRPr="003F520A">
              <w:rPr>
                <w:rFonts w:eastAsia="Times" w:cstheme="minorHAnsi"/>
                <w:sz w:val="20"/>
                <w:szCs w:val="20"/>
              </w:rPr>
              <w:t>PFOS</w:t>
            </w:r>
          </w:p>
        </w:tc>
        <w:tc>
          <w:tcPr>
            <w:tcW w:w="317" w:type="dxa"/>
          </w:tcPr>
          <w:p w14:paraId="3F8FD4BF" w14:textId="77777777" w:rsidR="002A5DAD" w:rsidRPr="003F520A" w:rsidRDefault="002A5DAD" w:rsidP="002A5DAD">
            <w:pPr>
              <w:spacing w:line="480" w:lineRule="auto"/>
              <w:rPr>
                <w:rFonts w:cstheme="minorHAnsi"/>
                <w:sz w:val="20"/>
                <w:szCs w:val="20"/>
              </w:rPr>
            </w:pPr>
          </w:p>
        </w:tc>
        <w:tc>
          <w:tcPr>
            <w:tcW w:w="1559" w:type="dxa"/>
          </w:tcPr>
          <w:p w14:paraId="0BE17CDB" w14:textId="69CC81EC" w:rsidR="002A5DAD" w:rsidRPr="003F520A" w:rsidRDefault="002A5DAD" w:rsidP="002A5DAD">
            <w:pPr>
              <w:spacing w:line="480" w:lineRule="auto"/>
              <w:jc w:val="center"/>
              <w:rPr>
                <w:rFonts w:eastAsia="Times" w:cstheme="minorHAnsi"/>
                <w:sz w:val="20"/>
                <w:szCs w:val="20"/>
              </w:rPr>
            </w:pPr>
            <w:r w:rsidRPr="003F520A">
              <w:rPr>
                <w:rFonts w:eastAsia="Times" w:cstheme="minorHAnsi"/>
                <w:sz w:val="20"/>
                <w:szCs w:val="20"/>
              </w:rPr>
              <w:t>162/108</w:t>
            </w:r>
          </w:p>
        </w:tc>
        <w:tc>
          <w:tcPr>
            <w:tcW w:w="2127" w:type="dxa"/>
          </w:tcPr>
          <w:p w14:paraId="647F8C63" w14:textId="65A11851" w:rsidR="002A5DAD" w:rsidRDefault="002A5DAD" w:rsidP="002A5DAD">
            <w:pPr>
              <w:spacing w:line="480" w:lineRule="auto"/>
              <w:jc w:val="center"/>
              <w:rPr>
                <w:rFonts w:ascii="Times" w:eastAsia="Times" w:hAnsi="Times" w:cs="Times"/>
                <w:sz w:val="20"/>
              </w:rPr>
            </w:pPr>
            <w:r>
              <w:rPr>
                <w:rFonts w:ascii="Times" w:eastAsia="Times" w:hAnsi="Times" w:cs="Times"/>
                <w:sz w:val="20"/>
              </w:rPr>
              <w:t>0.96 (0.84, 1.10)</w:t>
            </w:r>
          </w:p>
        </w:tc>
        <w:tc>
          <w:tcPr>
            <w:tcW w:w="1500" w:type="dxa"/>
          </w:tcPr>
          <w:p w14:paraId="0C399FF7" w14:textId="702ED69B" w:rsidR="002A5DAD" w:rsidRDefault="002A5DAD" w:rsidP="002A5DAD">
            <w:pPr>
              <w:spacing w:line="480" w:lineRule="auto"/>
              <w:jc w:val="center"/>
              <w:rPr>
                <w:rFonts w:ascii="Times" w:eastAsia="Times" w:hAnsi="Times" w:cs="Times"/>
                <w:sz w:val="20"/>
              </w:rPr>
            </w:pPr>
            <w:r>
              <w:rPr>
                <w:rFonts w:ascii="Times" w:eastAsia="Times" w:hAnsi="Times" w:cs="Times"/>
                <w:sz w:val="20"/>
              </w:rPr>
              <w:t>53/162</w:t>
            </w:r>
          </w:p>
        </w:tc>
        <w:tc>
          <w:tcPr>
            <w:tcW w:w="2331" w:type="dxa"/>
          </w:tcPr>
          <w:p w14:paraId="19BA6CB9" w14:textId="4FEBE9D3" w:rsidR="002A5DAD" w:rsidRDefault="002A5DAD" w:rsidP="002A5DAD">
            <w:pPr>
              <w:spacing w:line="480" w:lineRule="auto"/>
              <w:jc w:val="center"/>
              <w:rPr>
                <w:rFonts w:ascii="Times" w:eastAsia="Times" w:hAnsi="Times" w:cs="Times"/>
                <w:sz w:val="20"/>
              </w:rPr>
            </w:pPr>
            <w:r>
              <w:rPr>
                <w:rFonts w:ascii="Times" w:eastAsia="Times" w:hAnsi="Times" w:cs="Times"/>
                <w:sz w:val="20"/>
              </w:rPr>
              <w:t>1.08 (0.94, 1.24)</w:t>
            </w:r>
          </w:p>
        </w:tc>
      </w:tr>
      <w:tr w:rsidR="002A5DAD" w:rsidRPr="003F520A" w14:paraId="67D38EBA" w14:textId="77777777" w:rsidTr="00562074">
        <w:tc>
          <w:tcPr>
            <w:tcW w:w="1526" w:type="dxa"/>
            <w:gridSpan w:val="2"/>
          </w:tcPr>
          <w:p w14:paraId="2CC45BDF" w14:textId="217422FB" w:rsidR="002A5DAD" w:rsidRPr="003F520A" w:rsidRDefault="002A5DAD" w:rsidP="002A5DAD">
            <w:pPr>
              <w:spacing w:line="480" w:lineRule="auto"/>
              <w:rPr>
                <w:rFonts w:eastAsia="Times" w:cstheme="minorHAnsi"/>
                <w:sz w:val="20"/>
                <w:szCs w:val="20"/>
              </w:rPr>
            </w:pPr>
            <w:r w:rsidRPr="003F520A">
              <w:rPr>
                <w:rFonts w:eastAsia="Times" w:cstheme="minorHAnsi"/>
                <w:sz w:val="20"/>
                <w:szCs w:val="20"/>
              </w:rPr>
              <w:t>PFNA</w:t>
            </w:r>
          </w:p>
        </w:tc>
        <w:tc>
          <w:tcPr>
            <w:tcW w:w="317" w:type="dxa"/>
          </w:tcPr>
          <w:p w14:paraId="04053A4E" w14:textId="77777777" w:rsidR="002A5DAD" w:rsidRPr="003F520A" w:rsidRDefault="002A5DAD" w:rsidP="002A5DAD">
            <w:pPr>
              <w:spacing w:line="480" w:lineRule="auto"/>
              <w:rPr>
                <w:rFonts w:cstheme="minorHAnsi"/>
                <w:sz w:val="20"/>
                <w:szCs w:val="20"/>
              </w:rPr>
            </w:pPr>
          </w:p>
        </w:tc>
        <w:tc>
          <w:tcPr>
            <w:tcW w:w="1559" w:type="dxa"/>
          </w:tcPr>
          <w:p w14:paraId="579A6FF7" w14:textId="7F6EC122" w:rsidR="002A5DAD" w:rsidRPr="003F520A" w:rsidRDefault="002A5DAD" w:rsidP="002A5DAD">
            <w:pPr>
              <w:spacing w:line="480" w:lineRule="auto"/>
              <w:jc w:val="center"/>
              <w:rPr>
                <w:rFonts w:eastAsia="Times" w:cstheme="minorHAnsi"/>
                <w:sz w:val="20"/>
                <w:szCs w:val="20"/>
              </w:rPr>
            </w:pPr>
            <w:r w:rsidRPr="003F520A">
              <w:rPr>
                <w:rFonts w:eastAsia="Times" w:cstheme="minorHAnsi"/>
                <w:sz w:val="20"/>
                <w:szCs w:val="20"/>
              </w:rPr>
              <w:t>162/108</w:t>
            </w:r>
          </w:p>
        </w:tc>
        <w:tc>
          <w:tcPr>
            <w:tcW w:w="2127" w:type="dxa"/>
          </w:tcPr>
          <w:p w14:paraId="5AC64852" w14:textId="2518E031" w:rsidR="002A5DAD" w:rsidRPr="003F520A" w:rsidRDefault="002A5DAD" w:rsidP="002A5DAD">
            <w:pPr>
              <w:spacing w:line="480" w:lineRule="auto"/>
              <w:jc w:val="center"/>
              <w:rPr>
                <w:rFonts w:eastAsia="Times" w:cstheme="minorHAnsi"/>
                <w:sz w:val="20"/>
                <w:szCs w:val="20"/>
              </w:rPr>
            </w:pPr>
            <w:r>
              <w:rPr>
                <w:rFonts w:ascii="Times" w:eastAsia="Times" w:hAnsi="Times" w:cs="Times"/>
                <w:sz w:val="20"/>
              </w:rPr>
              <w:t>1.00 (0.20, 5.09)</w:t>
            </w:r>
          </w:p>
        </w:tc>
        <w:tc>
          <w:tcPr>
            <w:tcW w:w="1500" w:type="dxa"/>
          </w:tcPr>
          <w:p w14:paraId="03D159B8" w14:textId="09C98A62" w:rsidR="002A5DAD" w:rsidRPr="003F520A" w:rsidRDefault="002A5DAD" w:rsidP="002A5DAD">
            <w:pPr>
              <w:spacing w:line="480" w:lineRule="auto"/>
              <w:jc w:val="center"/>
              <w:rPr>
                <w:rFonts w:eastAsia="Times" w:cstheme="minorHAnsi"/>
                <w:sz w:val="20"/>
                <w:szCs w:val="20"/>
              </w:rPr>
            </w:pPr>
            <w:r>
              <w:rPr>
                <w:rFonts w:ascii="Times" w:eastAsia="Times" w:hAnsi="Times" w:cs="Times"/>
                <w:sz w:val="20"/>
              </w:rPr>
              <w:t>53/162</w:t>
            </w:r>
          </w:p>
        </w:tc>
        <w:tc>
          <w:tcPr>
            <w:tcW w:w="2331" w:type="dxa"/>
          </w:tcPr>
          <w:p w14:paraId="116B98DA" w14:textId="72953BCD" w:rsidR="002A5DAD" w:rsidRPr="003F520A" w:rsidRDefault="002A5DAD" w:rsidP="002A5DAD">
            <w:pPr>
              <w:spacing w:line="480" w:lineRule="auto"/>
              <w:jc w:val="center"/>
              <w:rPr>
                <w:rFonts w:eastAsia="Times" w:cstheme="minorHAnsi"/>
                <w:sz w:val="20"/>
                <w:szCs w:val="20"/>
              </w:rPr>
            </w:pPr>
            <w:r>
              <w:rPr>
                <w:rFonts w:ascii="Times" w:eastAsia="Times" w:hAnsi="Times" w:cs="Times"/>
                <w:sz w:val="20"/>
              </w:rPr>
              <w:t>1.48 (0.32, 6.82)</w:t>
            </w:r>
          </w:p>
        </w:tc>
      </w:tr>
      <w:tr w:rsidR="002A5DAD" w:rsidRPr="003F520A" w14:paraId="6000031B" w14:textId="77777777" w:rsidTr="00562074">
        <w:tc>
          <w:tcPr>
            <w:tcW w:w="1526" w:type="dxa"/>
            <w:gridSpan w:val="2"/>
          </w:tcPr>
          <w:p w14:paraId="01344D22" w14:textId="77777777" w:rsidR="002A5DAD" w:rsidRPr="003F520A" w:rsidRDefault="002A5DAD" w:rsidP="002A5DAD">
            <w:pPr>
              <w:spacing w:line="480" w:lineRule="auto"/>
              <w:rPr>
                <w:rFonts w:cstheme="minorHAnsi"/>
                <w:sz w:val="20"/>
                <w:szCs w:val="20"/>
              </w:rPr>
            </w:pPr>
            <w:r w:rsidRPr="003F520A">
              <w:rPr>
                <w:rFonts w:eastAsia="Times" w:cstheme="minorHAnsi"/>
                <w:sz w:val="20"/>
                <w:szCs w:val="20"/>
              </w:rPr>
              <w:t>PFDA</w:t>
            </w:r>
          </w:p>
        </w:tc>
        <w:tc>
          <w:tcPr>
            <w:tcW w:w="317" w:type="dxa"/>
          </w:tcPr>
          <w:p w14:paraId="4E7FD1CA" w14:textId="77777777" w:rsidR="002A5DAD" w:rsidRPr="003F520A" w:rsidRDefault="002A5DAD" w:rsidP="002A5DAD">
            <w:pPr>
              <w:spacing w:line="480" w:lineRule="auto"/>
              <w:rPr>
                <w:rFonts w:cstheme="minorHAnsi"/>
                <w:sz w:val="20"/>
                <w:szCs w:val="20"/>
              </w:rPr>
            </w:pPr>
          </w:p>
        </w:tc>
        <w:tc>
          <w:tcPr>
            <w:tcW w:w="1559" w:type="dxa"/>
          </w:tcPr>
          <w:p w14:paraId="18A01451" w14:textId="77777777" w:rsidR="002A5DAD" w:rsidRPr="003F520A" w:rsidRDefault="002A5DAD" w:rsidP="002A5DAD">
            <w:pPr>
              <w:spacing w:line="480" w:lineRule="auto"/>
              <w:jc w:val="center"/>
              <w:rPr>
                <w:rFonts w:cstheme="minorHAnsi"/>
                <w:sz w:val="20"/>
                <w:szCs w:val="20"/>
              </w:rPr>
            </w:pPr>
            <w:r w:rsidRPr="003F520A">
              <w:rPr>
                <w:rFonts w:eastAsia="Times" w:cstheme="minorHAnsi"/>
                <w:sz w:val="20"/>
                <w:szCs w:val="20"/>
              </w:rPr>
              <w:t>162/108</w:t>
            </w:r>
          </w:p>
        </w:tc>
        <w:tc>
          <w:tcPr>
            <w:tcW w:w="2127" w:type="dxa"/>
          </w:tcPr>
          <w:p w14:paraId="503835E0" w14:textId="1D0ACC84" w:rsidR="002A5DAD" w:rsidRPr="003F520A" w:rsidRDefault="002A5DAD" w:rsidP="002A5DAD">
            <w:pPr>
              <w:spacing w:line="480" w:lineRule="auto"/>
              <w:jc w:val="center"/>
              <w:rPr>
                <w:rFonts w:cstheme="minorHAnsi"/>
                <w:sz w:val="20"/>
                <w:szCs w:val="20"/>
              </w:rPr>
            </w:pPr>
            <w:r>
              <w:rPr>
                <w:rFonts w:ascii="Times" w:eastAsia="Times" w:hAnsi="Times" w:cs="Times"/>
                <w:sz w:val="20"/>
              </w:rPr>
              <w:t>0.40 (0.02, 8.35)</w:t>
            </w:r>
          </w:p>
        </w:tc>
        <w:tc>
          <w:tcPr>
            <w:tcW w:w="1500" w:type="dxa"/>
          </w:tcPr>
          <w:p w14:paraId="1777B309" w14:textId="4341FD1F" w:rsidR="002A5DAD" w:rsidRPr="003F520A" w:rsidRDefault="002A5DAD" w:rsidP="002A5DAD">
            <w:pPr>
              <w:spacing w:line="480" w:lineRule="auto"/>
              <w:jc w:val="center"/>
              <w:rPr>
                <w:rFonts w:cstheme="minorHAnsi"/>
                <w:sz w:val="20"/>
                <w:szCs w:val="20"/>
              </w:rPr>
            </w:pPr>
            <w:r>
              <w:rPr>
                <w:rFonts w:ascii="Times" w:eastAsia="Times" w:hAnsi="Times" w:cs="Times"/>
                <w:sz w:val="20"/>
              </w:rPr>
              <w:t>53/162</w:t>
            </w:r>
          </w:p>
        </w:tc>
        <w:tc>
          <w:tcPr>
            <w:tcW w:w="2331" w:type="dxa"/>
          </w:tcPr>
          <w:p w14:paraId="661C1FE2" w14:textId="555402CB" w:rsidR="002A5DAD" w:rsidRPr="003F520A" w:rsidRDefault="002A5DAD" w:rsidP="002A5DAD">
            <w:pPr>
              <w:spacing w:line="480" w:lineRule="auto"/>
              <w:jc w:val="center"/>
              <w:rPr>
                <w:rFonts w:cstheme="minorHAnsi"/>
                <w:sz w:val="20"/>
                <w:szCs w:val="20"/>
              </w:rPr>
            </w:pPr>
            <w:r>
              <w:rPr>
                <w:rFonts w:ascii="Times" w:eastAsia="Times" w:hAnsi="Times" w:cs="Times"/>
                <w:sz w:val="20"/>
              </w:rPr>
              <w:t>1.38 (0.03, 63.03)</w:t>
            </w:r>
          </w:p>
        </w:tc>
      </w:tr>
      <w:tr w:rsidR="002A5DAD" w:rsidRPr="003F520A" w14:paraId="4CCE7188" w14:textId="77777777" w:rsidTr="00562074">
        <w:tc>
          <w:tcPr>
            <w:tcW w:w="1526" w:type="dxa"/>
            <w:gridSpan w:val="2"/>
          </w:tcPr>
          <w:p w14:paraId="7B84131F" w14:textId="0F23F8CC" w:rsidR="002A5DAD" w:rsidRPr="003F520A" w:rsidRDefault="002A5DAD" w:rsidP="002A5DAD">
            <w:pPr>
              <w:spacing w:line="480" w:lineRule="auto"/>
              <w:rPr>
                <w:rFonts w:cstheme="minorHAnsi"/>
                <w:sz w:val="20"/>
                <w:szCs w:val="20"/>
              </w:rPr>
            </w:pPr>
            <w:r w:rsidRPr="003F520A">
              <w:rPr>
                <w:rFonts w:eastAsia="Times" w:cstheme="minorHAnsi"/>
                <w:sz w:val="20"/>
                <w:szCs w:val="20"/>
              </w:rPr>
              <w:t>PFU</w:t>
            </w:r>
            <w:r>
              <w:rPr>
                <w:rFonts w:eastAsia="Times" w:cstheme="minorHAnsi"/>
                <w:sz w:val="20"/>
                <w:szCs w:val="20"/>
              </w:rPr>
              <w:t>d</w:t>
            </w:r>
            <w:r w:rsidRPr="003F520A">
              <w:rPr>
                <w:rFonts w:eastAsia="Times" w:cstheme="minorHAnsi"/>
                <w:sz w:val="20"/>
                <w:szCs w:val="20"/>
              </w:rPr>
              <w:t>A</w:t>
            </w:r>
          </w:p>
        </w:tc>
        <w:tc>
          <w:tcPr>
            <w:tcW w:w="317" w:type="dxa"/>
          </w:tcPr>
          <w:p w14:paraId="14DE972F" w14:textId="77777777" w:rsidR="002A5DAD" w:rsidRPr="003F520A" w:rsidRDefault="002A5DAD" w:rsidP="002A5DAD">
            <w:pPr>
              <w:spacing w:line="480" w:lineRule="auto"/>
              <w:rPr>
                <w:rFonts w:cstheme="minorHAnsi"/>
                <w:sz w:val="20"/>
                <w:szCs w:val="20"/>
              </w:rPr>
            </w:pPr>
          </w:p>
        </w:tc>
        <w:tc>
          <w:tcPr>
            <w:tcW w:w="1559" w:type="dxa"/>
          </w:tcPr>
          <w:p w14:paraId="3A5A908F" w14:textId="77777777" w:rsidR="002A5DAD" w:rsidRPr="003F520A" w:rsidRDefault="002A5DAD" w:rsidP="002A5DAD">
            <w:pPr>
              <w:spacing w:line="480" w:lineRule="auto"/>
              <w:jc w:val="center"/>
              <w:rPr>
                <w:rFonts w:cstheme="minorHAnsi"/>
                <w:sz w:val="20"/>
                <w:szCs w:val="20"/>
              </w:rPr>
            </w:pPr>
            <w:r w:rsidRPr="003F520A">
              <w:rPr>
                <w:rFonts w:eastAsia="Times" w:cstheme="minorHAnsi"/>
                <w:sz w:val="20"/>
                <w:szCs w:val="20"/>
              </w:rPr>
              <w:t>162/108</w:t>
            </w:r>
          </w:p>
        </w:tc>
        <w:tc>
          <w:tcPr>
            <w:tcW w:w="2127" w:type="dxa"/>
          </w:tcPr>
          <w:p w14:paraId="3F68976A" w14:textId="6B323083" w:rsidR="002A5DAD" w:rsidRPr="003F520A" w:rsidRDefault="002A5DAD" w:rsidP="002A5DAD">
            <w:pPr>
              <w:spacing w:line="480" w:lineRule="auto"/>
              <w:jc w:val="center"/>
              <w:rPr>
                <w:rFonts w:cstheme="minorHAnsi"/>
                <w:sz w:val="20"/>
                <w:szCs w:val="20"/>
              </w:rPr>
            </w:pPr>
            <w:r>
              <w:rPr>
                <w:rFonts w:ascii="Times" w:eastAsia="Times" w:hAnsi="Times" w:cs="Times"/>
                <w:sz w:val="20"/>
              </w:rPr>
              <w:t>0.14 (0.00, 22.91)</w:t>
            </w:r>
          </w:p>
        </w:tc>
        <w:tc>
          <w:tcPr>
            <w:tcW w:w="1500" w:type="dxa"/>
          </w:tcPr>
          <w:p w14:paraId="2A8592B4" w14:textId="530EA9BC" w:rsidR="002A5DAD" w:rsidRPr="003F520A" w:rsidRDefault="002A5DAD" w:rsidP="002A5DAD">
            <w:pPr>
              <w:spacing w:line="480" w:lineRule="auto"/>
              <w:jc w:val="center"/>
              <w:rPr>
                <w:rFonts w:cstheme="minorHAnsi"/>
                <w:sz w:val="20"/>
                <w:szCs w:val="20"/>
              </w:rPr>
            </w:pPr>
            <w:r>
              <w:rPr>
                <w:rFonts w:ascii="Times" w:eastAsia="Times" w:hAnsi="Times" w:cs="Times"/>
                <w:sz w:val="20"/>
              </w:rPr>
              <w:t>53/162</w:t>
            </w:r>
          </w:p>
        </w:tc>
        <w:tc>
          <w:tcPr>
            <w:tcW w:w="2331" w:type="dxa"/>
          </w:tcPr>
          <w:p w14:paraId="6159CB05" w14:textId="31895F5A" w:rsidR="002A5DAD" w:rsidRPr="003F520A" w:rsidRDefault="002A5DAD" w:rsidP="002A5DAD">
            <w:pPr>
              <w:spacing w:line="480" w:lineRule="auto"/>
              <w:jc w:val="center"/>
              <w:rPr>
                <w:rFonts w:cstheme="minorHAnsi"/>
                <w:sz w:val="20"/>
                <w:szCs w:val="20"/>
              </w:rPr>
            </w:pPr>
            <w:r>
              <w:rPr>
                <w:rFonts w:ascii="Times" w:eastAsia="Times" w:hAnsi="Times" w:cs="Times"/>
                <w:sz w:val="20"/>
              </w:rPr>
              <w:t>0.27 (0.00, 857.47)</w:t>
            </w:r>
          </w:p>
        </w:tc>
      </w:tr>
    </w:tbl>
    <w:p w14:paraId="0B92442C" w14:textId="77777777" w:rsidR="002A5DAD" w:rsidRDefault="002A5DAD" w:rsidP="002A5DAD">
      <w:pPr>
        <w:spacing w:after="0" w:line="276" w:lineRule="auto"/>
        <w:rPr>
          <w:rFonts w:ascii="Times" w:eastAsia="Times" w:hAnsi="Times" w:cs="Times"/>
          <w:sz w:val="18"/>
          <w:lang w:val="en-US"/>
        </w:rPr>
      </w:pPr>
      <w:proofErr w:type="gramStart"/>
      <w:r w:rsidRPr="002A5DAD">
        <w:rPr>
          <w:rFonts w:ascii="Times" w:eastAsia="Times" w:hAnsi="Times" w:cs="Times"/>
          <w:sz w:val="18"/>
          <w:vertAlign w:val="superscript"/>
          <w:lang w:val="en-US"/>
        </w:rPr>
        <w:t>a</w:t>
      </w:r>
      <w:proofErr w:type="gramEnd"/>
      <w:r w:rsidRPr="002A5DAD">
        <w:rPr>
          <w:rFonts w:ascii="Times" w:eastAsia="Times" w:hAnsi="Times" w:cs="Times"/>
          <w:sz w:val="18"/>
          <w:lang w:val="en-US"/>
        </w:rPr>
        <w:t xml:space="preserve"> Adjusted for age, sex, kidney disease, other chronic disease, national origin, place of testing, and days between blood sampling and diagnosis. Individuals who had blood sampled more than one week before diagnosis, individuals included at Odense University hospital, and individuals who had blood sampled after the first hospitalization day were excluded</w:t>
      </w:r>
      <w:r w:rsidRPr="002A5DAD">
        <w:rPr>
          <w:rFonts w:ascii="Times" w:eastAsia="Times" w:hAnsi="Times" w:cs="Times"/>
          <w:sz w:val="18"/>
          <w:lang w:val="en-US"/>
        </w:rPr>
        <w:br/>
      </w:r>
      <w:r w:rsidRPr="002A5DAD">
        <w:rPr>
          <w:rFonts w:ascii="Times" w:eastAsia="Times" w:hAnsi="Times" w:cs="Times"/>
          <w:sz w:val="18"/>
          <w:vertAlign w:val="superscript"/>
          <w:lang w:val="en-US"/>
        </w:rPr>
        <w:t>b</w:t>
      </w:r>
      <w:r w:rsidRPr="002A5DAD">
        <w:rPr>
          <w:rFonts w:ascii="Times" w:eastAsia="Times" w:hAnsi="Times" w:cs="Times"/>
          <w:sz w:val="18"/>
          <w:lang w:val="en-US"/>
        </w:rPr>
        <w:t xml:space="preserve"> PFBS analyses were conducted for samples from Copenhagen area only</w:t>
      </w:r>
    </w:p>
    <w:p w14:paraId="1EE22DC1" w14:textId="7E1BCCF1" w:rsidR="002244F9" w:rsidRPr="003F520A" w:rsidRDefault="004877FA" w:rsidP="002A5DAD">
      <w:pPr>
        <w:spacing w:after="0" w:line="276" w:lineRule="auto"/>
        <w:rPr>
          <w:rFonts w:eastAsia="Times" w:cstheme="minorHAnsi"/>
          <w:sz w:val="20"/>
          <w:szCs w:val="20"/>
          <w:lang w:val="en-US"/>
        </w:rPr>
      </w:pPr>
      <w:r w:rsidRPr="003F520A">
        <w:rPr>
          <w:rFonts w:eastAsia="Times" w:cstheme="minorHAnsi"/>
          <w:sz w:val="20"/>
          <w:szCs w:val="20"/>
          <w:vertAlign w:val="superscript"/>
          <w:lang w:val="en-US"/>
        </w:rPr>
        <w:t xml:space="preserve">c </w:t>
      </w:r>
      <w:r w:rsidRPr="003F520A">
        <w:rPr>
          <w:rFonts w:eastAsia="Times" w:cstheme="minorHAnsi"/>
          <w:sz w:val="20"/>
          <w:szCs w:val="20"/>
          <w:lang w:val="en-US"/>
        </w:rPr>
        <w:t>PFHxS &gt;10 ng/mL excluded</w:t>
      </w:r>
      <w:r w:rsidR="007D086B" w:rsidRPr="003F520A">
        <w:rPr>
          <w:rFonts w:eastAsia="Times" w:cstheme="minorHAnsi"/>
          <w:sz w:val="20"/>
          <w:szCs w:val="20"/>
          <w:lang w:val="en-US"/>
        </w:rPr>
        <w:br/>
      </w:r>
    </w:p>
    <w:sectPr w:rsidR="002244F9" w:rsidRPr="003F520A" w:rsidSect="004877FA">
      <w:footerReference w:type="default" r:id="rId10"/>
      <w:pgSz w:w="12240" w:h="15840" w:code="1"/>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9103F" w14:textId="77777777" w:rsidR="00954A05" w:rsidRDefault="00954A05" w:rsidP="004877FA">
      <w:pPr>
        <w:spacing w:after="0" w:line="240" w:lineRule="auto"/>
      </w:pPr>
      <w:r>
        <w:separator/>
      </w:r>
    </w:p>
  </w:endnote>
  <w:endnote w:type="continuationSeparator" w:id="0">
    <w:p w14:paraId="321BF07E" w14:textId="77777777" w:rsidR="00954A05" w:rsidRDefault="00954A05" w:rsidP="0048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392537"/>
      <w:docPartObj>
        <w:docPartGallery w:val="Page Numbers (Bottom of Page)"/>
        <w:docPartUnique/>
      </w:docPartObj>
    </w:sdtPr>
    <w:sdtEndPr>
      <w:rPr>
        <w:noProof/>
      </w:rPr>
    </w:sdtEndPr>
    <w:sdtContent>
      <w:p w14:paraId="15948783" w14:textId="1405E5BD" w:rsidR="004877FA" w:rsidRDefault="004877FA">
        <w:pPr>
          <w:pStyle w:val="Footer"/>
          <w:jc w:val="center"/>
        </w:pPr>
        <w:r>
          <w:fldChar w:fldCharType="begin"/>
        </w:r>
        <w:r>
          <w:instrText xml:space="preserve"> PAGE   \* MERGEFORMAT </w:instrText>
        </w:r>
        <w:r>
          <w:fldChar w:fldCharType="separate"/>
        </w:r>
        <w:r w:rsidR="00F003CB">
          <w:rPr>
            <w:noProof/>
          </w:rPr>
          <w:t>1</w:t>
        </w:r>
        <w:r>
          <w:rPr>
            <w:noProof/>
          </w:rPr>
          <w:fldChar w:fldCharType="end"/>
        </w:r>
      </w:p>
    </w:sdtContent>
  </w:sdt>
  <w:p w14:paraId="352FA7D3" w14:textId="77777777" w:rsidR="004877FA" w:rsidRDefault="0048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17B20" w14:textId="77777777" w:rsidR="00954A05" w:rsidRDefault="00954A05" w:rsidP="004877FA">
      <w:pPr>
        <w:spacing w:after="0" w:line="240" w:lineRule="auto"/>
      </w:pPr>
      <w:r>
        <w:separator/>
      </w:r>
    </w:p>
  </w:footnote>
  <w:footnote w:type="continuationSeparator" w:id="0">
    <w:p w14:paraId="178D7276" w14:textId="77777777" w:rsidR="00954A05" w:rsidRDefault="00954A05" w:rsidP="00487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86B"/>
    <w:rsid w:val="000E770D"/>
    <w:rsid w:val="00130E11"/>
    <w:rsid w:val="002244F9"/>
    <w:rsid w:val="002309A1"/>
    <w:rsid w:val="002A5DAD"/>
    <w:rsid w:val="002B3BFD"/>
    <w:rsid w:val="00314327"/>
    <w:rsid w:val="0032075B"/>
    <w:rsid w:val="00373A05"/>
    <w:rsid w:val="003F520A"/>
    <w:rsid w:val="00436C92"/>
    <w:rsid w:val="004877FA"/>
    <w:rsid w:val="00547370"/>
    <w:rsid w:val="005D00F2"/>
    <w:rsid w:val="00611B18"/>
    <w:rsid w:val="0065693B"/>
    <w:rsid w:val="007D086B"/>
    <w:rsid w:val="00954A05"/>
    <w:rsid w:val="00AD0F70"/>
    <w:rsid w:val="00AE23A0"/>
    <w:rsid w:val="00CF787F"/>
    <w:rsid w:val="00D11939"/>
    <w:rsid w:val="00D31251"/>
    <w:rsid w:val="00DA3C48"/>
    <w:rsid w:val="00DC09CC"/>
    <w:rsid w:val="00DD1330"/>
    <w:rsid w:val="00ED41FB"/>
    <w:rsid w:val="00F003CB"/>
    <w:rsid w:val="00F45855"/>
    <w:rsid w:val="00F5012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BD64"/>
  <w15:docId w15:val="{99C5103A-0611-4722-BF88-6AFB14BB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86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877FA"/>
    <w:pPr>
      <w:tabs>
        <w:tab w:val="center" w:pos="4986"/>
        <w:tab w:val="right" w:pos="9972"/>
      </w:tabs>
      <w:spacing w:after="0" w:line="240" w:lineRule="auto"/>
    </w:pPr>
  </w:style>
  <w:style w:type="character" w:customStyle="1" w:styleId="HeaderChar">
    <w:name w:val="Header Char"/>
    <w:basedOn w:val="DefaultParagraphFont"/>
    <w:link w:val="Header"/>
    <w:uiPriority w:val="99"/>
    <w:rsid w:val="004877FA"/>
  </w:style>
  <w:style w:type="paragraph" w:styleId="Footer">
    <w:name w:val="footer"/>
    <w:basedOn w:val="Normal"/>
    <w:link w:val="FooterChar"/>
    <w:uiPriority w:val="99"/>
    <w:unhideWhenUsed/>
    <w:rsid w:val="004877FA"/>
    <w:pPr>
      <w:tabs>
        <w:tab w:val="center" w:pos="4986"/>
        <w:tab w:val="right" w:pos="9972"/>
      </w:tabs>
      <w:spacing w:after="0" w:line="240" w:lineRule="auto"/>
    </w:pPr>
  </w:style>
  <w:style w:type="character" w:customStyle="1" w:styleId="FooterChar">
    <w:name w:val="Footer Char"/>
    <w:basedOn w:val="DefaultParagraphFont"/>
    <w:link w:val="Footer"/>
    <w:uiPriority w:val="99"/>
    <w:rsid w:val="004877FA"/>
  </w:style>
  <w:style w:type="paragraph" w:styleId="BalloonText">
    <w:name w:val="Balloon Text"/>
    <w:basedOn w:val="Normal"/>
    <w:link w:val="BalloonTextChar"/>
    <w:uiPriority w:val="99"/>
    <w:semiHidden/>
    <w:unhideWhenUsed/>
    <w:rsid w:val="003F5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0A"/>
    <w:rPr>
      <w:rFonts w:ascii="Segoe UI" w:hAnsi="Segoe UI" w:cs="Segoe UI"/>
      <w:sz w:val="18"/>
      <w:szCs w:val="18"/>
    </w:rPr>
  </w:style>
  <w:style w:type="character" w:styleId="CommentReference">
    <w:name w:val="annotation reference"/>
    <w:basedOn w:val="DefaultParagraphFont"/>
    <w:uiPriority w:val="99"/>
    <w:semiHidden/>
    <w:unhideWhenUsed/>
    <w:rsid w:val="00DC09CC"/>
    <w:rPr>
      <w:sz w:val="16"/>
      <w:szCs w:val="16"/>
    </w:rPr>
  </w:style>
  <w:style w:type="paragraph" w:styleId="CommentText">
    <w:name w:val="annotation text"/>
    <w:basedOn w:val="Normal"/>
    <w:link w:val="CommentTextChar"/>
    <w:uiPriority w:val="99"/>
    <w:semiHidden/>
    <w:unhideWhenUsed/>
    <w:rsid w:val="00DC09CC"/>
    <w:pPr>
      <w:spacing w:line="240" w:lineRule="auto"/>
    </w:pPr>
    <w:rPr>
      <w:sz w:val="20"/>
      <w:szCs w:val="20"/>
    </w:rPr>
  </w:style>
  <w:style w:type="character" w:customStyle="1" w:styleId="CommentTextChar">
    <w:name w:val="Comment Text Char"/>
    <w:basedOn w:val="DefaultParagraphFont"/>
    <w:link w:val="CommentText"/>
    <w:uiPriority w:val="99"/>
    <w:semiHidden/>
    <w:rsid w:val="00DC09CC"/>
    <w:rPr>
      <w:sz w:val="20"/>
      <w:szCs w:val="20"/>
    </w:rPr>
  </w:style>
  <w:style w:type="paragraph" w:styleId="CommentSubject">
    <w:name w:val="annotation subject"/>
    <w:basedOn w:val="CommentText"/>
    <w:next w:val="CommentText"/>
    <w:link w:val="CommentSubjectChar"/>
    <w:uiPriority w:val="99"/>
    <w:semiHidden/>
    <w:unhideWhenUsed/>
    <w:rsid w:val="00DC09CC"/>
    <w:rPr>
      <w:b/>
      <w:bCs/>
    </w:rPr>
  </w:style>
  <w:style w:type="character" w:customStyle="1" w:styleId="CommentSubjectChar">
    <w:name w:val="Comment Subject Char"/>
    <w:basedOn w:val="CommentTextChar"/>
    <w:link w:val="CommentSubject"/>
    <w:uiPriority w:val="99"/>
    <w:semiHidden/>
    <w:rsid w:val="00DC0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kument" ma:contentTypeID="0x010100DA5CD04B24AB134FB920A9B4664607E8" ma:contentTypeVersion="13" ma:contentTypeDescription="Opret et nyt dokument." ma:contentTypeScope="" ma:versionID="8fde4b9907e698d7ac7e7c0fa7cea9ad">
  <xsd:schema xmlns:xsd="http://www.w3.org/2001/XMLSchema" xmlns:xs="http://www.w3.org/2001/XMLSchema" xmlns:p="http://schemas.microsoft.com/office/2006/metadata/properties" xmlns:ns3="05e4212f-45a6-4f59-8908-6205128fd413" xmlns:ns4="4de22789-8617-47dd-b377-7468d43e41cb" targetNamespace="http://schemas.microsoft.com/office/2006/metadata/properties" ma:root="true" ma:fieldsID="9b064bfcb4f9d311f6dc1492102372db" ns3:_="" ns4:_="">
    <xsd:import namespace="05e4212f-45a6-4f59-8908-6205128fd413"/>
    <xsd:import namespace="4de22789-8617-47dd-b377-7468d43e41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4212f-45a6-4f59-8908-6205128fd4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22789-8617-47dd-b377-7468d43e41c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22F12-283B-451F-89E1-EB9FE2E856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4A375-69B4-4313-99A4-2AA9958747C0}">
  <ds:schemaRefs>
    <ds:schemaRef ds:uri="http://schemas.openxmlformats.org/officeDocument/2006/bibliography"/>
  </ds:schemaRefs>
</ds:datastoreItem>
</file>

<file path=customXml/itemProps3.xml><?xml version="1.0" encoding="utf-8"?>
<ds:datastoreItem xmlns:ds="http://schemas.openxmlformats.org/officeDocument/2006/customXml" ds:itemID="{EDB0BF45-57B4-4DA8-A88C-682AF640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4212f-45a6-4f59-8908-6205128fd413"/>
    <ds:schemaRef ds:uri="4de22789-8617-47dd-b377-7468d43e4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D1ECF-FB39-4F59-8E1D-9602C573B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Grandjean</dc:creator>
  <cp:keywords/>
  <dc:description/>
  <cp:lastModifiedBy>chn off32</cp:lastModifiedBy>
  <cp:revision>5</cp:revision>
  <dcterms:created xsi:type="dcterms:W3CDTF">2020-12-19T14:43:00Z</dcterms:created>
  <dcterms:modified xsi:type="dcterms:W3CDTF">2020-12-22T12:43:00Z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0x010100DA5CD04B24AB134FB920A9B4664607E8</vt:lpwstr>
  </property>
</Properties>
</file>