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FC" w:rsidRPr="00304B8B" w:rsidRDefault="00F74EFC" w:rsidP="00F74EFC">
      <w:pPr>
        <w:spacing w:line="480" w:lineRule="auto"/>
        <w:rPr>
          <w:color w:val="000000" w:themeColor="text1"/>
        </w:rPr>
      </w:pPr>
      <w:r w:rsidRPr="00304B8B">
        <w:rPr>
          <w:b/>
          <w:color w:val="000000" w:themeColor="text1"/>
        </w:rPr>
        <w:t>S1 Table.</w:t>
      </w:r>
      <w:r w:rsidRPr="00304B8B">
        <w:rPr>
          <w:color w:val="000000" w:themeColor="text1"/>
        </w:rPr>
        <w:t xml:space="preserve"> Relationship of diffusion measures with demographic, clinical, vascular and structural variables</w:t>
      </w:r>
    </w:p>
    <w:tbl>
      <w:tblPr>
        <w:tblW w:w="9795" w:type="dxa"/>
        <w:tblInd w:w="-14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855"/>
        <w:gridCol w:w="844"/>
        <w:gridCol w:w="6"/>
        <w:gridCol w:w="844"/>
        <w:gridCol w:w="6"/>
        <w:gridCol w:w="843"/>
        <w:gridCol w:w="6"/>
        <w:gridCol w:w="843"/>
        <w:gridCol w:w="6"/>
        <w:gridCol w:w="872"/>
        <w:gridCol w:w="6"/>
        <w:gridCol w:w="843"/>
        <w:gridCol w:w="6"/>
        <w:gridCol w:w="844"/>
        <w:gridCol w:w="6"/>
        <w:gridCol w:w="957"/>
        <w:gridCol w:w="6"/>
        <w:gridCol w:w="19"/>
      </w:tblGrid>
      <w:tr w:rsidR="00F74EFC" w:rsidRPr="00304B8B" w:rsidTr="006C58D9">
        <w:trPr>
          <w:gridAfter w:val="1"/>
          <w:wAfter w:w="19" w:type="dxa"/>
          <w:trHeight w:val="767"/>
        </w:trPr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r w:rsidRPr="00304B8B">
              <w:rPr>
                <w:b/>
                <w:color w:val="000000" w:themeColor="text1"/>
              </w:rPr>
              <w:t>FA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r w:rsidRPr="00304B8B">
              <w:rPr>
                <w:b/>
                <w:color w:val="000000" w:themeColor="text1"/>
              </w:rPr>
              <w:t>MD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r w:rsidRPr="00304B8B">
              <w:rPr>
                <w:b/>
                <w:color w:val="000000" w:themeColor="text1"/>
              </w:rPr>
              <w:t>AD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r w:rsidRPr="00304B8B">
              <w:rPr>
                <w:b/>
                <w:color w:val="000000" w:themeColor="text1"/>
              </w:rPr>
              <w:t>RD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04B8B">
              <w:rPr>
                <w:b/>
                <w:color w:val="000000" w:themeColor="text1"/>
              </w:rPr>
              <w:t>FAt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04B8B">
              <w:rPr>
                <w:b/>
                <w:color w:val="000000" w:themeColor="text1"/>
              </w:rPr>
              <w:t>MDt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04B8B">
              <w:rPr>
                <w:b/>
                <w:color w:val="000000" w:themeColor="text1"/>
              </w:rPr>
              <w:t>ADt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04B8B">
              <w:rPr>
                <w:b/>
                <w:color w:val="000000" w:themeColor="text1"/>
              </w:rPr>
              <w:t>RDt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74EFC" w:rsidRPr="00304B8B" w:rsidRDefault="00F74EFC" w:rsidP="006C58D9">
            <w:pPr>
              <w:jc w:val="center"/>
              <w:rPr>
                <w:b/>
                <w:color w:val="000000" w:themeColor="text1"/>
              </w:rPr>
            </w:pPr>
            <w:r w:rsidRPr="00304B8B">
              <w:rPr>
                <w:b/>
                <w:color w:val="000000" w:themeColor="text1"/>
              </w:rPr>
              <w:t>Free water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Age</w:t>
            </w:r>
            <w:r w:rsidRPr="00304B8B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0.107</w:t>
            </w:r>
            <w:r w:rsidRPr="00304B8B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0.117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-0.001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0.034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0.061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-0.067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0.849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0.668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0.838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0.501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 xml:space="preserve">MMSE </w:t>
            </w:r>
            <w:r w:rsidRPr="00304B8B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0.166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0.006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0.191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0.201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-0.053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-0.183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0.158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0.393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0.838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0.101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CES-D</w:t>
            </w:r>
            <w:r w:rsidRPr="00304B8B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0.127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-0.076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0.077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-0.058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-0.164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0.099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0.154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0.402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0.145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0.379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0.226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0.112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BMI</w:t>
            </w:r>
            <w:r w:rsidRPr="00304B8B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-0.172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-0.103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0.153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-0.208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-0.034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-0.085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-0.213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0.649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0.486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0.099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0.828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0.096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 xml:space="preserve">Gender </w:t>
            </w:r>
            <w:r w:rsidRPr="00304B8B">
              <w:rPr>
                <w:color w:val="000000" w:themeColor="text1"/>
                <w:vertAlign w:val="superscrip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467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471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448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521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462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442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0.472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0.348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0.733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0.527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0.172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 xml:space="preserve">Education level </w:t>
            </w:r>
            <w:r w:rsidRPr="00304B8B">
              <w:rPr>
                <w:color w:val="000000" w:themeColor="text1"/>
                <w:vertAlign w:val="superscrip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516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490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492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442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479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520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0.789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0.816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0.582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0.823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0.712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0.504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0.509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 xml:space="preserve">Diabetes </w:t>
            </w:r>
            <w:r w:rsidRPr="00304B8B">
              <w:rPr>
                <w:color w:val="000000" w:themeColor="text1"/>
                <w:vertAlign w:val="superscrip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101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52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67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39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67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0.478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0.113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0.232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0.369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0.157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0.635</w:t>
            </w:r>
          </w:p>
        </w:tc>
      </w:tr>
      <w:tr w:rsidR="00F74EFC" w:rsidRPr="00304B8B" w:rsidTr="006C58D9">
        <w:trPr>
          <w:gridAfter w:val="1"/>
          <w:wAfter w:w="19" w:type="dxa"/>
          <w:trHeight w:val="32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 xml:space="preserve">Hypertension </w:t>
            </w:r>
            <w:r w:rsidRPr="00304B8B">
              <w:rPr>
                <w:color w:val="000000" w:themeColor="text1"/>
                <w:vertAlign w:val="superscript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260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257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262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258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74EFC" w:rsidRPr="00304B8B" w:rsidRDefault="00F74EFC" w:rsidP="006C58D9">
            <w:pPr>
              <w:jc w:val="center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>49</w:t>
            </w:r>
          </w:p>
        </w:tc>
      </w:tr>
      <w:tr w:rsidR="00F74EFC" w:rsidRPr="00304B8B" w:rsidTr="006C58D9">
        <w:trPr>
          <w:gridAfter w:val="1"/>
          <w:wAfter w:w="19" w:type="dxa"/>
          <w:trHeight w:val="340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0.698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0.346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0.352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0.691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0.224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0.356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0.562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EFC" w:rsidRPr="00304B8B" w:rsidRDefault="00F74EFC" w:rsidP="006C58D9">
            <w:pPr>
              <w:jc w:val="center"/>
              <w:rPr>
                <w:i/>
                <w:color w:val="000000" w:themeColor="text1"/>
              </w:rPr>
            </w:pPr>
            <w:r w:rsidRPr="00304B8B">
              <w:rPr>
                <w:i/>
                <w:color w:val="000000" w:themeColor="text1"/>
              </w:rPr>
              <w:t>0.232</w:t>
            </w:r>
          </w:p>
        </w:tc>
      </w:tr>
      <w:tr w:rsidR="00F74EFC" w:rsidRPr="00304B8B" w:rsidTr="006C58D9">
        <w:trPr>
          <w:trHeight w:val="782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spacing w:line="276" w:lineRule="auto"/>
              <w:rPr>
                <w:color w:val="000000" w:themeColor="text1"/>
              </w:rPr>
            </w:pPr>
            <w:r w:rsidRPr="00304B8B">
              <w:rPr>
                <w:color w:val="000000" w:themeColor="text1"/>
              </w:rPr>
              <w:t xml:space="preserve">BMI, Body Mass Index; CES-D, </w:t>
            </w:r>
            <w:proofErr w:type="spellStart"/>
            <w:r w:rsidRPr="00304B8B">
              <w:rPr>
                <w:color w:val="000000" w:themeColor="text1"/>
              </w:rPr>
              <w:t>Center</w:t>
            </w:r>
            <w:proofErr w:type="spellEnd"/>
            <w:r w:rsidRPr="00304B8B">
              <w:rPr>
                <w:color w:val="000000" w:themeColor="text1"/>
              </w:rPr>
              <w:t xml:space="preserve"> for Epidemiologic Studies-Depression scale; IST, Isaac Set Test; WMH, White Matter </w:t>
            </w:r>
            <w:proofErr w:type="spellStart"/>
            <w:r w:rsidRPr="00304B8B">
              <w:rPr>
                <w:color w:val="000000" w:themeColor="text1"/>
              </w:rPr>
              <w:t>Hyperintensity</w:t>
            </w:r>
            <w:proofErr w:type="spellEnd"/>
            <w:r w:rsidRPr="00304B8B">
              <w:rPr>
                <w:color w:val="000000" w:themeColor="text1"/>
              </w:rPr>
              <w:t xml:space="preserve">  </w:t>
            </w:r>
          </w:p>
          <w:p w:rsidR="00F74EFC" w:rsidRPr="00304B8B" w:rsidRDefault="00F74EFC" w:rsidP="006C58D9">
            <w:pPr>
              <w:spacing w:line="276" w:lineRule="auto"/>
              <w:rPr>
                <w:color w:val="000000" w:themeColor="text1"/>
              </w:rPr>
            </w:pPr>
            <w:r w:rsidRPr="00304B8B">
              <w:rPr>
                <w:color w:val="000000" w:themeColor="text1"/>
                <w:vertAlign w:val="superscript"/>
              </w:rPr>
              <w:t>a</w:t>
            </w:r>
            <w:r w:rsidRPr="00304B8B">
              <w:rPr>
                <w:color w:val="000000" w:themeColor="text1"/>
              </w:rPr>
              <w:t xml:space="preserve"> Values are </w:t>
            </w:r>
            <w:r w:rsidRPr="00304B8B">
              <w:rPr>
                <w:rFonts w:ascii="Cambria Math" w:hAnsi="Cambria Math" w:cs="Cambria Math"/>
                <w:color w:val="000000" w:themeColor="text1"/>
              </w:rPr>
              <w:t>𝜌</w:t>
            </w:r>
            <w:r w:rsidRPr="00304B8B">
              <w:rPr>
                <w:color w:val="000000" w:themeColor="text1"/>
              </w:rPr>
              <w:t xml:space="preserve"> or U and </w:t>
            </w:r>
            <w:r w:rsidRPr="00304B8B">
              <w:rPr>
                <w:i/>
                <w:color w:val="000000" w:themeColor="text1"/>
              </w:rPr>
              <w:t>p-value</w:t>
            </w:r>
          </w:p>
        </w:tc>
      </w:tr>
      <w:tr w:rsidR="00F74EFC" w:rsidRPr="00304B8B" w:rsidTr="006C58D9">
        <w:trPr>
          <w:gridAfter w:val="2"/>
          <w:wAfter w:w="25" w:type="dxa"/>
          <w:trHeight w:val="320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spacing w:line="276" w:lineRule="auto"/>
              <w:rPr>
                <w:color w:val="000000" w:themeColor="text1"/>
              </w:rPr>
            </w:pPr>
            <w:r w:rsidRPr="00304B8B">
              <w:rPr>
                <w:color w:val="000000" w:themeColor="text1"/>
                <w:vertAlign w:val="superscript"/>
              </w:rPr>
              <w:t>b</w:t>
            </w:r>
            <w:r w:rsidRPr="00304B8B">
              <w:rPr>
                <w:color w:val="000000" w:themeColor="text1"/>
              </w:rPr>
              <w:t xml:space="preserve"> Spearman correlation, </w:t>
            </w:r>
            <w:r w:rsidRPr="00304B8B">
              <w:rPr>
                <w:rFonts w:ascii="Cambria Math" w:hAnsi="Cambria Math" w:cs="Cambria Math"/>
                <w:color w:val="000000" w:themeColor="text1"/>
              </w:rPr>
              <w:t>𝜌</w:t>
            </w:r>
            <w:r w:rsidRPr="00304B8B">
              <w:rPr>
                <w:color w:val="000000" w:themeColor="text1"/>
              </w:rPr>
              <w:t xml:space="preserve"> (rho)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</w:tr>
      <w:tr w:rsidR="00F74EFC" w:rsidRPr="00304B8B" w:rsidTr="006C58D9">
        <w:trPr>
          <w:gridAfter w:val="2"/>
          <w:wAfter w:w="25" w:type="dxa"/>
          <w:trHeight w:val="320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4EFC" w:rsidRPr="00304B8B" w:rsidRDefault="00F74EFC" w:rsidP="006C58D9">
            <w:pPr>
              <w:spacing w:line="276" w:lineRule="auto"/>
              <w:rPr>
                <w:color w:val="000000" w:themeColor="text1"/>
              </w:rPr>
            </w:pPr>
            <w:r w:rsidRPr="00304B8B">
              <w:rPr>
                <w:color w:val="000000" w:themeColor="text1"/>
                <w:vertAlign w:val="superscript"/>
              </w:rPr>
              <w:t>c</w:t>
            </w:r>
            <w:r w:rsidRPr="00304B8B">
              <w:rPr>
                <w:color w:val="000000" w:themeColor="text1"/>
              </w:rPr>
              <w:t xml:space="preserve"> Mann–Whitney U-tests, U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FC" w:rsidRPr="00304B8B" w:rsidRDefault="00F74EFC" w:rsidP="006C58D9">
            <w:pPr>
              <w:rPr>
                <w:color w:val="000000" w:themeColor="text1"/>
              </w:rPr>
            </w:pPr>
          </w:p>
        </w:tc>
      </w:tr>
    </w:tbl>
    <w:p w:rsidR="005F546B" w:rsidRDefault="005F546B">
      <w:bookmarkStart w:id="0" w:name="_GoBack"/>
      <w:bookmarkEnd w:id="0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C"/>
    <w:rsid w:val="004E5EB2"/>
    <w:rsid w:val="005F546B"/>
    <w:rsid w:val="00B97F8A"/>
    <w:rsid w:val="00E30256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9313-EB18-4E55-979A-941F1D61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1</cp:revision>
  <dcterms:created xsi:type="dcterms:W3CDTF">2020-11-12T04:59:00Z</dcterms:created>
  <dcterms:modified xsi:type="dcterms:W3CDTF">2020-11-12T04:59:00Z</dcterms:modified>
</cp:coreProperties>
</file>