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9030" w14:textId="309E209A" w:rsidR="00AA1491" w:rsidRPr="00CA7BC8" w:rsidRDefault="000C1CAB" w:rsidP="00CA7BC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C8">
        <w:rPr>
          <w:rFonts w:ascii="Times New Roman" w:hAnsi="Times New Roman" w:cs="Times New Roman"/>
          <w:b/>
          <w:sz w:val="24"/>
          <w:szCs w:val="24"/>
        </w:rPr>
        <w:t>S</w:t>
      </w:r>
      <w:r w:rsidR="00C0077F" w:rsidRPr="00CA7BC8">
        <w:rPr>
          <w:rFonts w:ascii="Times New Roman" w:hAnsi="Times New Roman" w:cs="Times New Roman"/>
          <w:b/>
          <w:sz w:val="24"/>
          <w:szCs w:val="24"/>
        </w:rPr>
        <w:t>2</w:t>
      </w:r>
      <w:r w:rsidR="00007D04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CA7BC8">
        <w:rPr>
          <w:rFonts w:ascii="Times New Roman" w:hAnsi="Times New Roman" w:cs="Times New Roman"/>
          <w:b/>
          <w:sz w:val="24"/>
          <w:szCs w:val="24"/>
        </w:rPr>
        <w:t>. Sensitivity analysis table</w:t>
      </w:r>
      <w:r w:rsidR="00C0077F" w:rsidRPr="00CA7BC8">
        <w:rPr>
          <w:rFonts w:ascii="Times New Roman" w:hAnsi="Times New Roman" w:cs="Times New Roman"/>
          <w:b/>
          <w:sz w:val="24"/>
          <w:szCs w:val="24"/>
        </w:rPr>
        <w:t>.</w:t>
      </w:r>
    </w:p>
    <w:p w14:paraId="40BB5116" w14:textId="3D559008" w:rsidR="00AA1491" w:rsidRPr="00CA7BC8" w:rsidRDefault="00AA1491" w:rsidP="00CA7B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C8">
        <w:rPr>
          <w:rFonts w:ascii="Times New Roman" w:hAnsi="Times New Roman" w:cs="Times New Roman"/>
          <w:sz w:val="24"/>
          <w:szCs w:val="24"/>
        </w:rPr>
        <w:t xml:space="preserve">Weight Efficacy Lifestyle (WEL) scores </w:t>
      </w:r>
      <w:r w:rsidR="005041A6" w:rsidRPr="00CA7BC8">
        <w:rPr>
          <w:rFonts w:ascii="Times New Roman" w:hAnsi="Times New Roman" w:cs="Times New Roman"/>
          <w:sz w:val="24"/>
          <w:szCs w:val="24"/>
        </w:rPr>
        <w:t xml:space="preserve">change </w:t>
      </w:r>
      <w:r w:rsidRPr="00CA7BC8">
        <w:rPr>
          <w:rFonts w:ascii="Times New Roman" w:hAnsi="Times New Roman" w:cs="Times New Roman"/>
          <w:sz w:val="24"/>
          <w:szCs w:val="24"/>
        </w:rPr>
        <w:t>overtime from baseline to 6 and 12 months of intervention (mean ± SE)</w:t>
      </w:r>
      <w:r w:rsidR="005041A6" w:rsidRPr="00CA7BC8">
        <w:rPr>
          <w:rFonts w:ascii="Times New Roman" w:hAnsi="Times New Roman" w:cs="Times New Roman"/>
          <w:sz w:val="24"/>
          <w:szCs w:val="24"/>
        </w:rPr>
        <w:t xml:space="preserve"> after </w:t>
      </w:r>
      <w:r w:rsidR="00F70F26" w:rsidRPr="00CA7BC8">
        <w:rPr>
          <w:rFonts w:ascii="Times New Roman" w:hAnsi="Times New Roman" w:cs="Times New Roman"/>
          <w:sz w:val="24"/>
          <w:szCs w:val="24"/>
        </w:rPr>
        <w:t xml:space="preserve">adjusting for baseline </w:t>
      </w:r>
      <w:r w:rsidR="00764EEB" w:rsidRPr="00CA7BC8">
        <w:rPr>
          <w:rFonts w:ascii="Times New Roman" w:hAnsi="Times New Roman" w:cs="Times New Roman"/>
          <w:sz w:val="24"/>
          <w:szCs w:val="24"/>
        </w:rPr>
        <w:t xml:space="preserve">WEL </w:t>
      </w:r>
      <w:r w:rsidR="005041A6" w:rsidRPr="00CA7BC8">
        <w:rPr>
          <w:rFonts w:ascii="Times New Roman" w:hAnsi="Times New Roman" w:cs="Times New Roman"/>
          <w:sz w:val="24"/>
          <w:szCs w:val="24"/>
        </w:rPr>
        <w:t>scores</w:t>
      </w:r>
    </w:p>
    <w:p w14:paraId="6D22960D" w14:textId="77777777" w:rsidR="008979A5" w:rsidRPr="00CA7BC8" w:rsidRDefault="00007D04" w:rsidP="00CA7B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547"/>
        <w:gridCol w:w="1804"/>
      </w:tblGrid>
      <w:tr w:rsidR="000C1CAB" w:rsidRPr="00CA7BC8" w14:paraId="5871DD60" w14:textId="77777777" w:rsidTr="00EE22BF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3617D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1FE07C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tDNA (n=91)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3DA5B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C7859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4DFB4EDC" w14:textId="77777777" w:rsidTr="00EE22BF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68D35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A40238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tDNA-MI (n=51)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F601A1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tDNA-CC (n=40)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1E952F" w14:textId="77777777" w:rsidR="00CA7BC8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  <w:p w14:paraId="32A92474" w14:textId="47F96EDB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 xml:space="preserve"> (n=98)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E83B01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p-values</w:t>
            </w:r>
            <w:r w:rsidR="00C0077F" w:rsidRPr="00CA7B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  <w:p w14:paraId="712C5D11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1DD5D8CA" w14:textId="77777777" w:rsidTr="00EE22BF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D2729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A4368C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b/>
                <w:sz w:val="24"/>
                <w:szCs w:val="24"/>
              </w:rPr>
              <w:t>Negative emotions scores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D6CDC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13CB6986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EA7EF3" w14:textId="77777777" w:rsidR="00742D82" w:rsidRPr="00CA7BC8" w:rsidRDefault="00742D82" w:rsidP="00CA7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4F848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29.5 ± 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5D15A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30.9 ± 0.5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D3273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29.1 ± 0.3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0E454DEE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7B67FC30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BE6C8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Change at 6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F19432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5.1 ± 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F20A6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2.9 ± 0.6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5C04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1.5 ± 0.4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AEBE2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0C1CAB" w:rsidRPr="00CA7BC8" w14:paraId="2586F603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2BB64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Change at 12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1BD235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5.3 ± 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BFDCB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3.1 ± 0.6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4139C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-0.6 ± 0.5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130B8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0C1CAB" w:rsidRPr="00CA7BC8" w14:paraId="1BF53D4B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5988B89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2DD453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b/>
                <w:sz w:val="24"/>
                <w:szCs w:val="24"/>
              </w:rPr>
              <w:t>Availability scores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137278D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27216FB1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D1D65" w14:textId="77777777" w:rsidR="00742D82" w:rsidRPr="00CA7BC8" w:rsidRDefault="00742D82" w:rsidP="00CA7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D798C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19.7 ± 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98C6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21.3 ± 0.9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D9E26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18.3 ± 0.6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61F8F6D0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30A786A3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A2E1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Change at 6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379D1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7.6 ± 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4505DE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3.9 ± 1.1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EDF4E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-1.9 ± 0.7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97C04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0C1CAB" w:rsidRPr="00CA7BC8" w14:paraId="0783F5B6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4E53F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Change at 12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B670B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9.3 ± 1.0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D03EF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3.1 ± 1.4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CDA17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-2.6 ± 0.7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77E45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0C1CAB" w:rsidRPr="00CA7BC8" w14:paraId="025DA413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C75F605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6C12C9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b/>
                <w:sz w:val="24"/>
                <w:szCs w:val="24"/>
              </w:rPr>
              <w:t>Social pressure scores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1194AF6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73401310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C252C" w14:textId="77777777" w:rsidR="00742D82" w:rsidRPr="00CA7BC8" w:rsidRDefault="00742D82" w:rsidP="00CA7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DAF2A3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24.2 ± 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B260B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24.8 ± 0.9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F2AC5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22.6 ± 0.6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1E898F1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29357ED5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851E2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Change at 6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A3BB8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4.1 ± 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31DBFC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1.9 ± 1.0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119BB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-4.9 ± 0.7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4E3D7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0C1CAB" w:rsidRPr="00CA7BC8" w14:paraId="3563FCCA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F6F0D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Change at 12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63E5A4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4.3 ± 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DACF3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0.3 ± 1.3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0E788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-6.2 ± 0.7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F0C9F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0C1CAB" w:rsidRPr="00CA7BC8" w14:paraId="79AD3F53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7E5A0BB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540D7D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b/>
                <w:sz w:val="24"/>
                <w:szCs w:val="24"/>
              </w:rPr>
              <w:t>Physical discomfort scores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769628EF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588FAC30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33F94" w14:textId="77777777" w:rsidR="00742D82" w:rsidRPr="00CA7BC8" w:rsidRDefault="00742D82" w:rsidP="00CA7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ABDF3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29.8 ± 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A5DB0E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30.7 ± 0.5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D1A8BE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27.5 ± 0.3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1C432FDB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7ADB1AAC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DA028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Change at 6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5D587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3.2 ± 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D8251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1.2 ± 0.5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5D5B4F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-0.9 ± 0.4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49F2C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0C1CAB" w:rsidRPr="00CA7BC8" w14:paraId="13E0F103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9B2176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Change at 12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F7D50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3.8 ± 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750E8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1.3 ± 0.8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7D53C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-2.7 ± 0.5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C2980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0C1CAB" w:rsidRPr="00CA7BC8" w14:paraId="1D9D4CCF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78ACDF1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0B65D3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b/>
                <w:sz w:val="24"/>
                <w:szCs w:val="24"/>
              </w:rPr>
              <w:t>Positive activities scores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74E303C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22AA41E6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860F7" w14:textId="77777777" w:rsidR="00742D82" w:rsidRPr="00CA7BC8" w:rsidRDefault="00742D82" w:rsidP="00CA7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CAD50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25.8 ± 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197C6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27.1 ± 0.6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86C3B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24.4 ± 0.4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5FED0373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77193FD1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AED657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Change at 6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61B3E0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5.4 ± 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3E8459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3.2 ± 0.7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81A5A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-0.8 ± 0.5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7EE9A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0C1CAB" w:rsidRPr="00CA7BC8" w14:paraId="382A5B58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225C5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Change at 12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FBF53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6.2 ± 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B94F0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3.9 ± 0.6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DA776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-1.2 ± 0.5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E1F79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0C1CAB" w:rsidRPr="00CA7BC8" w14:paraId="36F62ED5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BFF1882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5C0F64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b/>
                <w:sz w:val="24"/>
                <w:szCs w:val="24"/>
              </w:rPr>
              <w:t>Total WEL scores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2AC732D7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741E27D8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F7B38" w14:textId="77777777" w:rsidR="00742D82" w:rsidRPr="00CA7BC8" w:rsidRDefault="00742D82" w:rsidP="00CA7BC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6E504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129.1 ± 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CA3D8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134.7 ± 2.6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663B2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121.9 ± 1.6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45EB6F6B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AB" w:rsidRPr="00CA7BC8" w14:paraId="129A21D1" w14:textId="77777777" w:rsidTr="00EE22B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B90B7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Change at 6 months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B9113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25.4 ± 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96284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12.9 ± 2.8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528E9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-6.9 ± 1.9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F4D01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0C1CAB" w:rsidRPr="00CA7BC8" w14:paraId="5DAFB505" w14:textId="77777777" w:rsidTr="00EE22BF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100B8B" w14:textId="77777777" w:rsidR="00742D82" w:rsidRPr="00CA7BC8" w:rsidRDefault="00742D82" w:rsidP="00CA7BC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Change at 12 months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97AB51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28.9 ± 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93F168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11.6 ± 3.6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A0F859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-13.2 ± 2.1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6458CF" w14:textId="77777777" w:rsidR="00742D82" w:rsidRPr="00CA7BC8" w:rsidRDefault="00742D82" w:rsidP="00CA7B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C8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</w:tbl>
    <w:p w14:paraId="38C06705" w14:textId="77777777" w:rsidR="00F70F26" w:rsidRPr="00CA7BC8" w:rsidRDefault="00F70F26" w:rsidP="00CA7B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C8">
        <w:rPr>
          <w:rFonts w:ascii="Times New Roman" w:hAnsi="Times New Roman" w:cs="Times New Roman"/>
          <w:sz w:val="24"/>
          <w:szCs w:val="24"/>
        </w:rPr>
        <w:t>Abbreviations: tDNA-MI; transcultural diabetes nutrition algorithm-motivational interviewing, tDNA-CC; transcultural diabetes nutrition algorithm-conventional counseling, WEL; Weight Efficacy Lifestyle</w:t>
      </w:r>
    </w:p>
    <w:p w14:paraId="483CFB5D" w14:textId="77777777" w:rsidR="00C0077F" w:rsidRPr="00CA7BC8" w:rsidRDefault="00C0077F" w:rsidP="00CA7B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C8">
        <w:rPr>
          <w:rFonts w:ascii="Times New Roman" w:hAnsi="Times New Roman" w:cs="Times New Roman"/>
          <w:sz w:val="24"/>
          <w:szCs w:val="24"/>
        </w:rPr>
        <w:t>Data presented for completers at 6 months are based on total sample of n=192 (tDNA-MI=51, tDNA-CC=40 and UC=101).</w:t>
      </w:r>
    </w:p>
    <w:p w14:paraId="668402BD" w14:textId="77777777" w:rsidR="00F70F26" w:rsidRPr="00CA7BC8" w:rsidRDefault="00F70F26" w:rsidP="00CA7B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C8">
        <w:rPr>
          <w:rFonts w:ascii="Times New Roman" w:hAnsi="Times New Roman" w:cs="Times New Roman"/>
          <w:sz w:val="24"/>
          <w:szCs w:val="24"/>
        </w:rPr>
        <w:t xml:space="preserve">All data expressed as (mean ± SE) for absolute change in measures with Bonferroni adjustments for multiple comparisons. </w:t>
      </w:r>
    </w:p>
    <w:p w14:paraId="7169F256" w14:textId="77777777" w:rsidR="00C0077F" w:rsidRPr="00CA7BC8" w:rsidRDefault="00C0077F" w:rsidP="00CA7B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C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A7BC8">
        <w:rPr>
          <w:rFonts w:ascii="Times New Roman" w:hAnsi="Times New Roman" w:cs="Times New Roman"/>
          <w:sz w:val="24"/>
          <w:szCs w:val="24"/>
        </w:rPr>
        <w:t xml:space="preserve">p-values measures differences in scores between groups by analysis of covariance adjusted for baseline WEL scores. </w:t>
      </w:r>
    </w:p>
    <w:p w14:paraId="0882B9BE" w14:textId="77777777" w:rsidR="00F70F26" w:rsidRPr="00CA7BC8" w:rsidRDefault="00F70F26" w:rsidP="00CA7B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BC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A7BC8">
        <w:rPr>
          <w:rFonts w:ascii="Times New Roman" w:hAnsi="Times New Roman" w:cs="Times New Roman"/>
          <w:sz w:val="24"/>
          <w:szCs w:val="24"/>
        </w:rPr>
        <w:t>Significant changes from baseline at p&lt;0.05.</w:t>
      </w:r>
    </w:p>
    <w:p w14:paraId="1A1C621A" w14:textId="77777777" w:rsidR="00F70F26" w:rsidRPr="00CA7BC8" w:rsidRDefault="00F70F26" w:rsidP="00CA7B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C3C23" w14:textId="77777777" w:rsidR="005041A6" w:rsidRPr="00CA7BC8" w:rsidRDefault="005041A6" w:rsidP="00CA7B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041A6" w:rsidRPr="00CA7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91"/>
    <w:rsid w:val="000021D1"/>
    <w:rsid w:val="00007D04"/>
    <w:rsid w:val="000C1CAB"/>
    <w:rsid w:val="005041A6"/>
    <w:rsid w:val="00667980"/>
    <w:rsid w:val="006F4947"/>
    <w:rsid w:val="00742D82"/>
    <w:rsid w:val="00764EEB"/>
    <w:rsid w:val="008671DC"/>
    <w:rsid w:val="009032CB"/>
    <w:rsid w:val="00AA1491"/>
    <w:rsid w:val="00AF1D23"/>
    <w:rsid w:val="00BD01D8"/>
    <w:rsid w:val="00C0077F"/>
    <w:rsid w:val="00CA7BC8"/>
    <w:rsid w:val="00D519CC"/>
    <w:rsid w:val="00DE41B0"/>
    <w:rsid w:val="00F7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8272"/>
  <w15:chartTrackingRefBased/>
  <w15:docId w15:val="{1B5CC8E1-6D4E-48FE-BA4A-00F16114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1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Harvinder Kaur A/P Gilcharan Singh</dc:creator>
  <cp:keywords/>
  <dc:description/>
  <cp:lastModifiedBy>chn off29</cp:lastModifiedBy>
  <cp:revision>10</cp:revision>
  <dcterms:created xsi:type="dcterms:W3CDTF">2020-02-14T07:32:00Z</dcterms:created>
  <dcterms:modified xsi:type="dcterms:W3CDTF">2020-11-19T02:17:00Z</dcterms:modified>
</cp:coreProperties>
</file>